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footer6.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8"/>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8"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Правительства РФ от 17.07.2015 N 719</w:t>
              <w:br/>
              <w:t xml:space="preserve">(ред. от 22.07.2026)</w:t>
              <w:br/>
              <w:t xml:space="preserve">"О подтверждении производства российской промышленной продукции"</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9" w:tooltip="Ссылка на КонсультантПлюс" w:history="0">
              <w:r>
                <w:rPr>
                  <w:b/>
                  <w:color w:val="0000ff"/>
                  <w:sz w:val="28"/>
                </w:rPr>
                <w:t xml:space="preserve">КонсультантПлюс</w:t>
                <w:br/>
                <w:br/>
              </w:r>
            </w:hyperlink>
            <w:hyperlink r:id="rId20"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17 июля 2015 г. N 719</w:t>
      </w:r>
    </w:p>
    <w:p>
      <w:pPr>
        <w:pStyle w:val="2"/>
        <w:jc w:val="center"/>
      </w:pPr>
      <w:r>
        <w:rPr>
          <w:sz w:val="24"/>
        </w:rPr>
      </w:r>
    </w:p>
    <w:p>
      <w:pPr>
        <w:pStyle w:val="2"/>
        <w:jc w:val="center"/>
      </w:pPr>
      <w:r>
        <w:rPr>
          <w:sz w:val="24"/>
        </w:rPr>
        <w:t xml:space="preserve">О ПОДТВЕРЖДЕНИИ</w:t>
      </w:r>
    </w:p>
    <w:p>
      <w:pPr>
        <w:pStyle w:val="2"/>
        <w:jc w:val="center"/>
      </w:pPr>
      <w:r>
        <w:rPr>
          <w:sz w:val="24"/>
        </w:rPr>
        <w:t xml:space="preserve">ПРОИЗВОДСТВА РОССИЙСКОЙ ПРОМЫШЛЕННОЙ ПРОДУКЦИИ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02.08.2016 </w:t>
            </w:r>
            <w:r>
              <w:rPr>
                <w:color w:val="392c69"/>
                <w:sz w:val="24"/>
              </w:rPr>
              <w:t xml:space="preserve">N 744</w:t>
            </w:r>
            <w:r>
              <w:rPr>
                <w:color w:val="392c69"/>
                <w:sz w:val="24"/>
              </w:rPr>
              <w:t xml:space="preserve">,</w:t>
            </w:r>
          </w:p>
          <w:p>
            <w:pPr>
              <w:pStyle w:val="0"/>
              <w:jc w:val="center"/>
            </w:pPr>
            <w:r>
              <w:rPr>
                <w:color w:val="392c69"/>
                <w:sz w:val="24"/>
              </w:rPr>
              <w:t xml:space="preserve">от 09.08.2016 </w:t>
            </w:r>
            <w:r>
              <w:rPr>
                <w:color w:val="392c69"/>
                <w:sz w:val="24"/>
              </w:rPr>
              <w:t xml:space="preserve">N 764</w:t>
            </w:r>
            <w:r>
              <w:rPr>
                <w:color w:val="392c69"/>
                <w:sz w:val="24"/>
              </w:rPr>
              <w:t xml:space="preserve">, от 23.11.2016 </w:t>
            </w:r>
            <w:r>
              <w:rPr>
                <w:color w:val="392c69"/>
                <w:sz w:val="24"/>
              </w:rPr>
              <w:t xml:space="preserve">N 1230</w:t>
            </w:r>
            <w:r>
              <w:rPr>
                <w:color w:val="392c69"/>
                <w:sz w:val="24"/>
              </w:rPr>
              <w:t xml:space="preserve">, от 17.01.2017 </w:t>
            </w:r>
            <w:r>
              <w:rPr>
                <w:color w:val="392c69"/>
                <w:sz w:val="24"/>
              </w:rPr>
              <w:t xml:space="preserve">N 17</w:t>
            </w:r>
            <w:r>
              <w:rPr>
                <w:color w:val="392c69"/>
                <w:sz w:val="24"/>
              </w:rPr>
              <w:t xml:space="preserve">,</w:t>
            </w:r>
          </w:p>
          <w:p>
            <w:pPr>
              <w:pStyle w:val="0"/>
              <w:jc w:val="center"/>
            </w:pPr>
            <w:r>
              <w:rPr>
                <w:color w:val="392c69"/>
                <w:sz w:val="24"/>
              </w:rPr>
              <w:t xml:space="preserve">от 10.05.2017 </w:t>
            </w:r>
            <w:r>
              <w:rPr>
                <w:color w:val="392c69"/>
                <w:sz w:val="24"/>
              </w:rPr>
              <w:t xml:space="preserve">N 550</w:t>
            </w:r>
            <w:r>
              <w:rPr>
                <w:color w:val="392c69"/>
                <w:sz w:val="24"/>
              </w:rPr>
              <w:t xml:space="preserve">, от 22.06.2017 </w:t>
            </w:r>
            <w:r>
              <w:rPr>
                <w:color w:val="392c69"/>
                <w:sz w:val="24"/>
              </w:rPr>
              <w:t xml:space="preserve">N 734</w:t>
            </w:r>
            <w:r>
              <w:rPr>
                <w:color w:val="392c69"/>
                <w:sz w:val="24"/>
              </w:rPr>
              <w:t xml:space="preserve">, от 27.06.2017 </w:t>
            </w:r>
            <w:r>
              <w:rPr>
                <w:color w:val="392c69"/>
                <w:sz w:val="24"/>
              </w:rPr>
              <w:t xml:space="preserve">N 752</w:t>
            </w:r>
            <w:r>
              <w:rPr>
                <w:color w:val="392c69"/>
                <w:sz w:val="24"/>
              </w:rPr>
              <w:t xml:space="preserve">,</w:t>
            </w:r>
          </w:p>
          <w:p>
            <w:pPr>
              <w:pStyle w:val="0"/>
              <w:jc w:val="center"/>
            </w:pPr>
            <w:r>
              <w:rPr>
                <w:color w:val="392c69"/>
                <w:sz w:val="24"/>
              </w:rPr>
              <w:t xml:space="preserve">от 20.09.2017 </w:t>
            </w:r>
            <w:r>
              <w:rPr>
                <w:color w:val="392c69"/>
                <w:sz w:val="24"/>
              </w:rPr>
              <w:t xml:space="preserve">N 1135</w:t>
            </w:r>
            <w:r>
              <w:rPr>
                <w:color w:val="392c69"/>
                <w:sz w:val="24"/>
              </w:rPr>
              <w:t xml:space="preserve">, от 30.09.2017 </w:t>
            </w:r>
            <w:r>
              <w:rPr>
                <w:color w:val="392c69"/>
                <w:sz w:val="24"/>
              </w:rPr>
              <w:t xml:space="preserve">N 1197</w:t>
            </w:r>
            <w:r>
              <w:rPr>
                <w:color w:val="392c69"/>
                <w:sz w:val="24"/>
              </w:rPr>
              <w:t xml:space="preserve">, от 22.12.2017 </w:t>
            </w:r>
            <w:r>
              <w:rPr>
                <w:color w:val="392c69"/>
                <w:sz w:val="24"/>
              </w:rPr>
              <w:t xml:space="preserve">N 1615</w:t>
            </w:r>
            <w:r>
              <w:rPr>
                <w:color w:val="392c69"/>
                <w:sz w:val="24"/>
              </w:rPr>
              <w:t xml:space="preserve">,</w:t>
            </w:r>
          </w:p>
          <w:p>
            <w:pPr>
              <w:pStyle w:val="0"/>
              <w:jc w:val="center"/>
            </w:pPr>
            <w:r>
              <w:rPr>
                <w:color w:val="392c69"/>
                <w:sz w:val="24"/>
              </w:rPr>
              <w:t xml:space="preserve">от 13.03.2018 </w:t>
            </w:r>
            <w:r>
              <w:rPr>
                <w:color w:val="392c69"/>
                <w:sz w:val="24"/>
              </w:rPr>
              <w:t xml:space="preserve">N 243</w:t>
            </w:r>
            <w:r>
              <w:rPr>
                <w:color w:val="392c69"/>
                <w:sz w:val="24"/>
              </w:rPr>
              <w:t xml:space="preserve">, от 16.06.2018 </w:t>
            </w:r>
            <w:r>
              <w:rPr>
                <w:color w:val="392c69"/>
                <w:sz w:val="24"/>
              </w:rPr>
              <w:t xml:space="preserve">N 690</w:t>
            </w:r>
            <w:r>
              <w:rPr>
                <w:color w:val="392c69"/>
                <w:sz w:val="24"/>
              </w:rPr>
              <w:t xml:space="preserve">, от 23.07.2018 </w:t>
            </w:r>
            <w:r>
              <w:rPr>
                <w:color w:val="392c69"/>
                <w:sz w:val="24"/>
              </w:rPr>
              <w:t xml:space="preserve">N 862</w:t>
            </w:r>
            <w:r>
              <w:rPr>
                <w:color w:val="392c69"/>
                <w:sz w:val="24"/>
              </w:rPr>
              <w:t xml:space="preserve">,</w:t>
            </w:r>
          </w:p>
          <w:p>
            <w:pPr>
              <w:pStyle w:val="0"/>
              <w:jc w:val="center"/>
            </w:pPr>
            <w:r>
              <w:rPr>
                <w:color w:val="392c69"/>
                <w:sz w:val="24"/>
              </w:rPr>
              <w:t xml:space="preserve">от 06.08.2018 </w:t>
            </w:r>
            <w:r>
              <w:rPr>
                <w:color w:val="392c69"/>
                <w:sz w:val="24"/>
              </w:rPr>
              <w:t xml:space="preserve">N 920</w:t>
            </w:r>
            <w:r>
              <w:rPr>
                <w:color w:val="392c69"/>
                <w:sz w:val="24"/>
              </w:rPr>
              <w:t xml:space="preserve">, от 07.08.2018 </w:t>
            </w:r>
            <w:r>
              <w:rPr>
                <w:color w:val="392c69"/>
                <w:sz w:val="24"/>
              </w:rPr>
              <w:t xml:space="preserve">N 924</w:t>
            </w:r>
            <w:r>
              <w:rPr>
                <w:color w:val="392c69"/>
                <w:sz w:val="24"/>
              </w:rPr>
              <w:t xml:space="preserve">, от 28.08.2018 </w:t>
            </w:r>
            <w:r>
              <w:rPr>
                <w:color w:val="392c69"/>
                <w:sz w:val="24"/>
              </w:rPr>
              <w:t xml:space="preserve">N 1021</w:t>
            </w:r>
            <w:r>
              <w:rPr>
                <w:color w:val="392c69"/>
                <w:sz w:val="24"/>
              </w:rPr>
              <w:t xml:space="preserve">,</w:t>
            </w:r>
          </w:p>
          <w:p>
            <w:pPr>
              <w:pStyle w:val="0"/>
              <w:jc w:val="center"/>
            </w:pPr>
            <w:r>
              <w:rPr>
                <w:color w:val="392c69"/>
                <w:sz w:val="24"/>
              </w:rPr>
              <w:t xml:space="preserve">от 17.10.2018 </w:t>
            </w:r>
            <w:r>
              <w:rPr>
                <w:color w:val="392c69"/>
                <w:sz w:val="24"/>
              </w:rPr>
              <w:t xml:space="preserve">N 1239</w:t>
            </w:r>
            <w:r>
              <w:rPr>
                <w:color w:val="392c69"/>
                <w:sz w:val="24"/>
              </w:rPr>
              <w:t xml:space="preserve">, от 29.12.2018 </w:t>
            </w:r>
            <w:r>
              <w:rPr>
                <w:color w:val="392c69"/>
                <w:sz w:val="24"/>
              </w:rPr>
              <w:t xml:space="preserve">N 1738</w:t>
            </w:r>
            <w:r>
              <w:rPr>
                <w:color w:val="392c69"/>
                <w:sz w:val="24"/>
              </w:rPr>
              <w:t xml:space="preserve">, от 21.01.2019 </w:t>
            </w:r>
            <w:r>
              <w:rPr>
                <w:color w:val="392c69"/>
                <w:sz w:val="24"/>
              </w:rPr>
              <w:t xml:space="preserve">N 19</w:t>
            </w:r>
            <w:r>
              <w:rPr>
                <w:color w:val="392c69"/>
                <w:sz w:val="24"/>
              </w:rPr>
              <w:t xml:space="preserve">,</w:t>
            </w:r>
          </w:p>
          <w:p>
            <w:pPr>
              <w:pStyle w:val="0"/>
              <w:jc w:val="center"/>
            </w:pPr>
            <w:r>
              <w:rPr>
                <w:color w:val="392c69"/>
                <w:sz w:val="24"/>
              </w:rPr>
              <w:t xml:space="preserve">от 20.02.2019 </w:t>
            </w:r>
            <w:r>
              <w:rPr>
                <w:color w:val="392c69"/>
                <w:sz w:val="24"/>
              </w:rPr>
              <w:t xml:space="preserve">N 167</w:t>
            </w:r>
            <w:r>
              <w:rPr>
                <w:color w:val="392c69"/>
                <w:sz w:val="24"/>
              </w:rPr>
              <w:t xml:space="preserve">, от 22.03.2019 </w:t>
            </w:r>
            <w:r>
              <w:rPr>
                <w:color w:val="392c69"/>
                <w:sz w:val="24"/>
              </w:rPr>
              <w:t xml:space="preserve">N 306</w:t>
            </w:r>
            <w:r>
              <w:rPr>
                <w:color w:val="392c69"/>
                <w:sz w:val="24"/>
              </w:rPr>
              <w:t xml:space="preserve">, от 28.03.2019 </w:t>
            </w:r>
            <w:r>
              <w:rPr>
                <w:color w:val="392c69"/>
                <w:sz w:val="24"/>
              </w:rPr>
              <w:t xml:space="preserve">N 351</w:t>
            </w:r>
            <w:r>
              <w:rPr>
                <w:color w:val="392c69"/>
                <w:sz w:val="24"/>
              </w:rPr>
              <w:t xml:space="preserve">,</w:t>
            </w:r>
          </w:p>
          <w:p>
            <w:pPr>
              <w:pStyle w:val="0"/>
              <w:jc w:val="center"/>
            </w:pPr>
            <w:r>
              <w:rPr>
                <w:color w:val="392c69"/>
                <w:sz w:val="24"/>
              </w:rPr>
              <w:t xml:space="preserve">от 11.04.2019 </w:t>
            </w:r>
            <w:r>
              <w:rPr>
                <w:color w:val="392c69"/>
                <w:sz w:val="24"/>
              </w:rPr>
              <w:t xml:space="preserve">N 425</w:t>
            </w:r>
            <w:r>
              <w:rPr>
                <w:color w:val="392c69"/>
                <w:sz w:val="24"/>
              </w:rPr>
              <w:t xml:space="preserve">, от 25.05.2019 </w:t>
            </w:r>
            <w:r>
              <w:rPr>
                <w:color w:val="392c69"/>
                <w:sz w:val="24"/>
              </w:rPr>
              <w:t xml:space="preserve">N 661</w:t>
            </w:r>
            <w:r>
              <w:rPr>
                <w:color w:val="392c69"/>
                <w:sz w:val="24"/>
              </w:rPr>
              <w:t xml:space="preserve">, от 07.06.2019 </w:t>
            </w:r>
            <w:r>
              <w:rPr>
                <w:color w:val="392c69"/>
                <w:sz w:val="24"/>
              </w:rPr>
              <w:t xml:space="preserve">N 731</w:t>
            </w:r>
            <w:r>
              <w:rPr>
                <w:color w:val="392c69"/>
                <w:sz w:val="24"/>
              </w:rPr>
              <w:t xml:space="preserve">,</w:t>
            </w:r>
          </w:p>
          <w:p>
            <w:pPr>
              <w:pStyle w:val="0"/>
              <w:jc w:val="center"/>
            </w:pPr>
            <w:r>
              <w:rPr>
                <w:color w:val="392c69"/>
                <w:sz w:val="24"/>
              </w:rPr>
              <w:t xml:space="preserve">от 18.07.2019 </w:t>
            </w:r>
            <w:r>
              <w:rPr>
                <w:color w:val="392c69"/>
                <w:sz w:val="24"/>
              </w:rPr>
              <w:t xml:space="preserve">N 925</w:t>
            </w:r>
            <w:r>
              <w:rPr>
                <w:color w:val="392c69"/>
                <w:sz w:val="24"/>
              </w:rPr>
              <w:t xml:space="preserve">, от 22.07.2019 </w:t>
            </w:r>
            <w:r>
              <w:rPr>
                <w:color w:val="392c69"/>
                <w:sz w:val="24"/>
              </w:rPr>
              <w:t xml:space="preserve">N 949</w:t>
            </w:r>
            <w:r>
              <w:rPr>
                <w:color w:val="392c69"/>
                <w:sz w:val="24"/>
              </w:rPr>
              <w:t xml:space="preserve">, от 18.09.2019 </w:t>
            </w:r>
            <w:r>
              <w:rPr>
                <w:color w:val="392c69"/>
                <w:sz w:val="24"/>
              </w:rPr>
              <w:t xml:space="preserve">N 1214</w:t>
            </w:r>
            <w:r>
              <w:rPr>
                <w:color w:val="392c69"/>
                <w:sz w:val="24"/>
              </w:rPr>
              <w:t xml:space="preserve">,</w:t>
            </w:r>
          </w:p>
          <w:p>
            <w:pPr>
              <w:pStyle w:val="0"/>
              <w:jc w:val="center"/>
            </w:pPr>
            <w:r>
              <w:rPr>
                <w:color w:val="392c69"/>
                <w:sz w:val="24"/>
              </w:rPr>
              <w:t xml:space="preserve">от 17.10.2019 </w:t>
            </w:r>
            <w:r>
              <w:rPr>
                <w:color w:val="392c69"/>
                <w:sz w:val="24"/>
              </w:rPr>
              <w:t xml:space="preserve">N 1339</w:t>
            </w:r>
            <w:r>
              <w:rPr>
                <w:color w:val="392c69"/>
                <w:sz w:val="24"/>
              </w:rPr>
              <w:t xml:space="preserve">, от 14.12.2019 </w:t>
            </w:r>
            <w:r>
              <w:rPr>
                <w:color w:val="392c69"/>
                <w:sz w:val="24"/>
              </w:rPr>
              <w:t xml:space="preserve">N 1674</w:t>
            </w:r>
            <w:r>
              <w:rPr>
                <w:color w:val="392c69"/>
                <w:sz w:val="24"/>
              </w:rPr>
              <w:t xml:space="preserve">, от 21.12.2019 </w:t>
            </w:r>
            <w:r>
              <w:rPr>
                <w:color w:val="392c69"/>
                <w:sz w:val="24"/>
              </w:rPr>
              <w:t xml:space="preserve">N 1746</w:t>
            </w:r>
            <w:r>
              <w:rPr>
                <w:color w:val="392c69"/>
                <w:sz w:val="24"/>
              </w:rPr>
              <w:t xml:space="preserve">,</w:t>
            </w:r>
          </w:p>
          <w:p>
            <w:pPr>
              <w:pStyle w:val="0"/>
              <w:jc w:val="center"/>
            </w:pPr>
            <w:r>
              <w:rPr>
                <w:color w:val="392c69"/>
                <w:sz w:val="24"/>
              </w:rPr>
              <w:t xml:space="preserve">от 18.02.2020 </w:t>
            </w:r>
            <w:r>
              <w:rPr>
                <w:color w:val="392c69"/>
                <w:sz w:val="24"/>
              </w:rPr>
              <w:t xml:space="preserve">N 178</w:t>
            </w:r>
            <w:r>
              <w:rPr>
                <w:color w:val="392c69"/>
                <w:sz w:val="24"/>
              </w:rPr>
              <w:t xml:space="preserve">, от 10.03.2020 </w:t>
            </w:r>
            <w:r>
              <w:rPr>
                <w:color w:val="392c69"/>
                <w:sz w:val="24"/>
              </w:rPr>
              <w:t xml:space="preserve">N 258</w:t>
            </w:r>
            <w:r>
              <w:rPr>
                <w:color w:val="392c69"/>
                <w:sz w:val="24"/>
              </w:rPr>
              <w:t xml:space="preserve">, от 12.03.2020 </w:t>
            </w:r>
            <w:r>
              <w:rPr>
                <w:color w:val="392c69"/>
                <w:sz w:val="24"/>
              </w:rPr>
              <w:t xml:space="preserve">N 267</w:t>
            </w:r>
            <w:r>
              <w:rPr>
                <w:color w:val="392c69"/>
                <w:sz w:val="24"/>
              </w:rPr>
              <w:t xml:space="preserve">,</w:t>
            </w:r>
          </w:p>
          <w:p>
            <w:pPr>
              <w:pStyle w:val="0"/>
              <w:jc w:val="center"/>
            </w:pPr>
            <w:r>
              <w:rPr>
                <w:color w:val="392c69"/>
                <w:sz w:val="24"/>
              </w:rPr>
              <w:t xml:space="preserve">от 30.04.2020 </w:t>
            </w:r>
            <w:r>
              <w:rPr>
                <w:color w:val="392c69"/>
                <w:sz w:val="24"/>
              </w:rPr>
              <w:t xml:space="preserve">N 616</w:t>
            </w:r>
            <w:r>
              <w:rPr>
                <w:color w:val="392c69"/>
                <w:sz w:val="24"/>
              </w:rPr>
              <w:t xml:space="preserve">, от 23.05.2020 </w:t>
            </w:r>
            <w:r>
              <w:rPr>
                <w:color w:val="392c69"/>
                <w:sz w:val="24"/>
              </w:rPr>
              <w:t xml:space="preserve">N 742</w:t>
            </w:r>
            <w:r>
              <w:rPr>
                <w:color w:val="392c69"/>
                <w:sz w:val="24"/>
              </w:rPr>
              <w:t xml:space="preserve">, от 17.06.2020 </w:t>
            </w:r>
            <w:r>
              <w:rPr>
                <w:color w:val="392c69"/>
                <w:sz w:val="24"/>
              </w:rPr>
              <w:t xml:space="preserve">N 869</w:t>
            </w:r>
            <w:r>
              <w:rPr>
                <w:color w:val="392c69"/>
                <w:sz w:val="24"/>
              </w:rPr>
              <w:t xml:space="preserve">,</w:t>
            </w:r>
          </w:p>
          <w:p>
            <w:pPr>
              <w:pStyle w:val="0"/>
              <w:jc w:val="center"/>
            </w:pPr>
            <w:r>
              <w:rPr>
                <w:color w:val="392c69"/>
                <w:sz w:val="24"/>
              </w:rPr>
              <w:t xml:space="preserve">от 23.07.2020 </w:t>
            </w:r>
            <w:r>
              <w:rPr>
                <w:color w:val="392c69"/>
                <w:sz w:val="24"/>
              </w:rPr>
              <w:t xml:space="preserve">N 1093</w:t>
            </w:r>
            <w:r>
              <w:rPr>
                <w:color w:val="392c69"/>
                <w:sz w:val="24"/>
              </w:rPr>
              <w:t xml:space="preserve">, от 15.10.2020 </w:t>
            </w:r>
            <w:r>
              <w:rPr>
                <w:color w:val="392c69"/>
                <w:sz w:val="24"/>
              </w:rPr>
              <w:t xml:space="preserve">N 1690</w:t>
            </w:r>
            <w:r>
              <w:rPr>
                <w:color w:val="392c69"/>
                <w:sz w:val="24"/>
              </w:rPr>
              <w:t xml:space="preserve">, от 10.11.2020 </w:t>
            </w:r>
            <w:r>
              <w:rPr>
                <w:color w:val="392c69"/>
                <w:sz w:val="24"/>
              </w:rPr>
              <w:t xml:space="preserve">N 1803</w:t>
            </w:r>
            <w:r>
              <w:rPr>
                <w:color w:val="392c69"/>
                <w:sz w:val="24"/>
              </w:rPr>
              <w:t xml:space="preserve">,</w:t>
            </w:r>
          </w:p>
          <w:p>
            <w:pPr>
              <w:pStyle w:val="0"/>
              <w:jc w:val="center"/>
            </w:pPr>
            <w:r>
              <w:rPr>
                <w:color w:val="392c69"/>
                <w:sz w:val="24"/>
              </w:rPr>
              <w:t xml:space="preserve">от 26.11.2020 </w:t>
            </w:r>
            <w:r>
              <w:rPr>
                <w:color w:val="392c69"/>
                <w:sz w:val="24"/>
              </w:rPr>
              <w:t xml:space="preserve">N 1948</w:t>
            </w:r>
            <w:r>
              <w:rPr>
                <w:color w:val="392c69"/>
                <w:sz w:val="24"/>
              </w:rPr>
              <w:t xml:space="preserve">, от 03.12.2020 </w:t>
            </w:r>
            <w:r>
              <w:rPr>
                <w:color w:val="392c69"/>
                <w:sz w:val="24"/>
              </w:rPr>
              <w:t xml:space="preserve">N 2023</w:t>
            </w:r>
            <w:r>
              <w:rPr>
                <w:color w:val="392c69"/>
                <w:sz w:val="24"/>
              </w:rPr>
              <w:t xml:space="preserve">, от 18.12.2020 </w:t>
            </w:r>
            <w:r>
              <w:rPr>
                <w:color w:val="392c69"/>
                <w:sz w:val="24"/>
              </w:rPr>
              <w:t xml:space="preserve">N 2170</w:t>
            </w:r>
            <w:r>
              <w:rPr>
                <w:color w:val="392c69"/>
                <w:sz w:val="24"/>
              </w:rPr>
              <w:t xml:space="preserve">,</w:t>
            </w:r>
          </w:p>
          <w:p>
            <w:pPr>
              <w:pStyle w:val="0"/>
              <w:jc w:val="center"/>
            </w:pPr>
            <w:r>
              <w:rPr>
                <w:color w:val="392c69"/>
                <w:sz w:val="24"/>
              </w:rPr>
              <w:t xml:space="preserve">от 23.12.2020 </w:t>
            </w:r>
            <w:r>
              <w:rPr>
                <w:color w:val="392c69"/>
                <w:sz w:val="24"/>
              </w:rPr>
              <w:t xml:space="preserve">N 2242</w:t>
            </w:r>
            <w:r>
              <w:rPr>
                <w:color w:val="392c69"/>
                <w:sz w:val="24"/>
              </w:rPr>
              <w:t xml:space="preserve">, от 23.12.2020 </w:t>
            </w:r>
            <w:r>
              <w:rPr>
                <w:color w:val="392c69"/>
                <w:sz w:val="24"/>
              </w:rPr>
              <w:t xml:space="preserve">N 2244</w:t>
            </w:r>
            <w:r>
              <w:rPr>
                <w:color w:val="392c69"/>
                <w:sz w:val="24"/>
              </w:rPr>
              <w:t xml:space="preserve">, от 29.12.2020 </w:t>
            </w:r>
            <w:r>
              <w:rPr>
                <w:color w:val="392c69"/>
                <w:sz w:val="24"/>
              </w:rPr>
              <w:t xml:space="preserve">N 2325</w:t>
            </w:r>
            <w:r>
              <w:rPr>
                <w:color w:val="392c69"/>
                <w:sz w:val="24"/>
              </w:rPr>
              <w:t xml:space="preserve">,</w:t>
            </w:r>
          </w:p>
          <w:p>
            <w:pPr>
              <w:pStyle w:val="0"/>
              <w:jc w:val="center"/>
            </w:pPr>
            <w:r>
              <w:rPr>
                <w:color w:val="392c69"/>
                <w:sz w:val="24"/>
              </w:rPr>
              <w:t xml:space="preserve">от 31.12.2020 </w:t>
            </w:r>
            <w:r>
              <w:rPr>
                <w:color w:val="392c69"/>
                <w:sz w:val="24"/>
              </w:rPr>
              <w:t xml:space="preserve">N 2458</w:t>
            </w:r>
            <w:r>
              <w:rPr>
                <w:color w:val="392c69"/>
                <w:sz w:val="24"/>
              </w:rPr>
              <w:t xml:space="preserve">, от 19.01.2021 </w:t>
            </w:r>
            <w:r>
              <w:rPr>
                <w:color w:val="392c69"/>
                <w:sz w:val="24"/>
              </w:rPr>
              <w:t xml:space="preserve">N 17</w:t>
            </w:r>
            <w:r>
              <w:rPr>
                <w:color w:val="392c69"/>
                <w:sz w:val="24"/>
              </w:rPr>
              <w:t xml:space="preserve">, от 11.02.2021 </w:t>
            </w:r>
            <w:r>
              <w:rPr>
                <w:color w:val="392c69"/>
                <w:sz w:val="24"/>
              </w:rPr>
              <w:t xml:space="preserve">N 165</w:t>
            </w:r>
            <w:r>
              <w:rPr>
                <w:color w:val="392c69"/>
                <w:sz w:val="24"/>
              </w:rPr>
              <w:t xml:space="preserve">,</w:t>
            </w:r>
          </w:p>
          <w:p>
            <w:pPr>
              <w:pStyle w:val="0"/>
              <w:jc w:val="center"/>
            </w:pPr>
            <w:r>
              <w:rPr>
                <w:color w:val="392c69"/>
                <w:sz w:val="24"/>
              </w:rPr>
              <w:t xml:space="preserve">от 03.03.2021 </w:t>
            </w:r>
            <w:r>
              <w:rPr>
                <w:color w:val="392c69"/>
                <w:sz w:val="24"/>
              </w:rPr>
              <w:t xml:space="preserve">N 308</w:t>
            </w:r>
            <w:r>
              <w:rPr>
                <w:color w:val="392c69"/>
                <w:sz w:val="24"/>
              </w:rPr>
              <w:t xml:space="preserve">, от 23.03.2021 </w:t>
            </w:r>
            <w:r>
              <w:rPr>
                <w:color w:val="392c69"/>
                <w:sz w:val="24"/>
              </w:rPr>
              <w:t xml:space="preserve">N 446</w:t>
            </w:r>
            <w:r>
              <w:rPr>
                <w:color w:val="392c69"/>
                <w:sz w:val="24"/>
              </w:rPr>
              <w:t xml:space="preserve">, от 02.04.2021 </w:t>
            </w:r>
            <w:r>
              <w:rPr>
                <w:color w:val="392c69"/>
                <w:sz w:val="24"/>
              </w:rPr>
              <w:t xml:space="preserve">N 535</w:t>
            </w:r>
            <w:r>
              <w:rPr>
                <w:color w:val="392c69"/>
                <w:sz w:val="24"/>
              </w:rPr>
              <w:t xml:space="preserve">,</w:t>
            </w:r>
          </w:p>
          <w:p>
            <w:pPr>
              <w:pStyle w:val="0"/>
              <w:jc w:val="center"/>
            </w:pPr>
            <w:r>
              <w:rPr>
                <w:color w:val="392c69"/>
                <w:sz w:val="24"/>
              </w:rPr>
              <w:t xml:space="preserve">от 12.04.2021 </w:t>
            </w:r>
            <w:r>
              <w:rPr>
                <w:color w:val="392c69"/>
                <w:sz w:val="24"/>
              </w:rPr>
              <w:t xml:space="preserve">N 581</w:t>
            </w:r>
            <w:r>
              <w:rPr>
                <w:color w:val="392c69"/>
                <w:sz w:val="24"/>
              </w:rPr>
              <w:t xml:space="preserve">, от 20.04.2021 </w:t>
            </w:r>
            <w:r>
              <w:rPr>
                <w:color w:val="392c69"/>
                <w:sz w:val="24"/>
              </w:rPr>
              <w:t xml:space="preserve">N 626</w:t>
            </w:r>
            <w:r>
              <w:rPr>
                <w:color w:val="392c69"/>
                <w:sz w:val="24"/>
              </w:rPr>
              <w:t xml:space="preserve">, от 17.05.2021 </w:t>
            </w:r>
            <w:r>
              <w:rPr>
                <w:color w:val="392c69"/>
                <w:sz w:val="24"/>
              </w:rPr>
              <w:t xml:space="preserve">N 752</w:t>
            </w:r>
            <w:r>
              <w:rPr>
                <w:color w:val="392c69"/>
                <w:sz w:val="24"/>
              </w:rPr>
              <w:t xml:space="preserve">,</w:t>
            </w:r>
          </w:p>
          <w:p>
            <w:pPr>
              <w:pStyle w:val="0"/>
              <w:jc w:val="center"/>
            </w:pPr>
            <w:r>
              <w:rPr>
                <w:color w:val="392c69"/>
                <w:sz w:val="24"/>
              </w:rPr>
              <w:t xml:space="preserve">от 19.05.2021 </w:t>
            </w:r>
            <w:r>
              <w:rPr>
                <w:color w:val="392c69"/>
                <w:sz w:val="24"/>
              </w:rPr>
              <w:t xml:space="preserve">N 758</w:t>
            </w:r>
            <w:r>
              <w:rPr>
                <w:color w:val="392c69"/>
                <w:sz w:val="24"/>
              </w:rPr>
              <w:t xml:space="preserve">, от 03.09.2021 </w:t>
            </w:r>
            <w:r>
              <w:rPr>
                <w:color w:val="392c69"/>
                <w:sz w:val="24"/>
              </w:rPr>
              <w:t xml:space="preserve">N 1485</w:t>
            </w:r>
            <w:r>
              <w:rPr>
                <w:color w:val="392c69"/>
                <w:sz w:val="24"/>
              </w:rPr>
              <w:t xml:space="preserve">, от 11.12.2021 </w:t>
            </w:r>
            <w:r>
              <w:rPr>
                <w:color w:val="392c69"/>
                <w:sz w:val="24"/>
              </w:rPr>
              <w:t xml:space="preserve">N 2264</w:t>
            </w:r>
            <w:r>
              <w:rPr>
                <w:color w:val="392c69"/>
                <w:sz w:val="24"/>
              </w:rPr>
              <w:t xml:space="preserve">,</w:t>
            </w:r>
          </w:p>
          <w:p>
            <w:pPr>
              <w:pStyle w:val="0"/>
              <w:jc w:val="center"/>
            </w:pPr>
            <w:r>
              <w:rPr>
                <w:color w:val="392c69"/>
                <w:sz w:val="24"/>
              </w:rPr>
              <w:t xml:space="preserve">от 26.02.2022 </w:t>
            </w:r>
            <w:r>
              <w:rPr>
                <w:color w:val="392c69"/>
                <w:sz w:val="24"/>
              </w:rPr>
              <w:t xml:space="preserve">N 250</w:t>
            </w:r>
            <w:r>
              <w:rPr>
                <w:color w:val="392c69"/>
                <w:sz w:val="24"/>
              </w:rPr>
              <w:t xml:space="preserve">, от 01.04.2022 </w:t>
            </w:r>
            <w:r>
              <w:rPr>
                <w:color w:val="392c69"/>
                <w:sz w:val="24"/>
              </w:rPr>
              <w:t xml:space="preserve">N 553</w:t>
            </w:r>
            <w:r>
              <w:rPr>
                <w:color w:val="392c69"/>
                <w:sz w:val="24"/>
              </w:rPr>
              <w:t xml:space="preserve"> (ред. 22.06.2022),</w:t>
            </w:r>
          </w:p>
          <w:p>
            <w:pPr>
              <w:pStyle w:val="0"/>
              <w:jc w:val="center"/>
            </w:pPr>
            <w:r>
              <w:rPr>
                <w:color w:val="392c69"/>
                <w:sz w:val="24"/>
              </w:rPr>
              <w:t xml:space="preserve">от 22.06.2022 </w:t>
            </w:r>
            <w:r>
              <w:rPr>
                <w:color w:val="392c69"/>
                <w:sz w:val="24"/>
              </w:rPr>
              <w:t xml:space="preserve">N 1120</w:t>
            </w:r>
            <w:r>
              <w:rPr>
                <w:color w:val="392c69"/>
                <w:sz w:val="24"/>
              </w:rPr>
              <w:t xml:space="preserve">, от 13.09.2022 </w:t>
            </w:r>
            <w:r>
              <w:rPr>
                <w:color w:val="392c69"/>
                <w:sz w:val="24"/>
              </w:rPr>
              <w:t xml:space="preserve">N 1599</w:t>
            </w:r>
            <w:r>
              <w:rPr>
                <w:color w:val="392c69"/>
                <w:sz w:val="24"/>
              </w:rPr>
              <w:t xml:space="preserve">, от 24.09.2022 </w:t>
            </w:r>
            <w:r>
              <w:rPr>
                <w:color w:val="392c69"/>
                <w:sz w:val="24"/>
              </w:rPr>
              <w:t xml:space="preserve">N 1684</w:t>
            </w:r>
            <w:r>
              <w:rPr>
                <w:color w:val="392c69"/>
                <w:sz w:val="24"/>
              </w:rPr>
              <w:t xml:space="preserve">,</w:t>
            </w:r>
          </w:p>
          <w:p>
            <w:pPr>
              <w:pStyle w:val="0"/>
              <w:jc w:val="center"/>
            </w:pPr>
            <w:r>
              <w:rPr>
                <w:color w:val="392c69"/>
                <w:sz w:val="24"/>
              </w:rPr>
              <w:t xml:space="preserve">от 29.12.2022 </w:t>
            </w:r>
            <w:r>
              <w:rPr>
                <w:color w:val="392c69"/>
                <w:sz w:val="24"/>
              </w:rPr>
              <w:t xml:space="preserve">N 2519</w:t>
            </w:r>
            <w:r>
              <w:rPr>
                <w:color w:val="392c69"/>
                <w:sz w:val="24"/>
              </w:rPr>
              <w:t xml:space="preserve">, от 20.03.2023 </w:t>
            </w:r>
            <w:r>
              <w:rPr>
                <w:color w:val="392c69"/>
                <w:sz w:val="24"/>
              </w:rPr>
              <w:t xml:space="preserve">N 434</w:t>
            </w:r>
            <w:r>
              <w:rPr>
                <w:color w:val="392c69"/>
                <w:sz w:val="24"/>
              </w:rPr>
              <w:t xml:space="preserve">, от 27.03.2023 </w:t>
            </w:r>
            <w:r>
              <w:rPr>
                <w:color w:val="392c69"/>
                <w:sz w:val="24"/>
              </w:rPr>
              <w:t xml:space="preserve">N 486</w:t>
            </w:r>
            <w:r>
              <w:rPr>
                <w:color w:val="392c69"/>
                <w:sz w:val="24"/>
              </w:rPr>
              <w:t xml:space="preserve">,</w:t>
            </w:r>
          </w:p>
          <w:p>
            <w:pPr>
              <w:pStyle w:val="0"/>
              <w:jc w:val="center"/>
            </w:pPr>
            <w:r>
              <w:rPr>
                <w:color w:val="392c69"/>
                <w:sz w:val="24"/>
              </w:rPr>
              <w:t xml:space="preserve">от 27.05.2023 </w:t>
            </w:r>
            <w:r>
              <w:rPr>
                <w:color w:val="392c69"/>
                <w:sz w:val="24"/>
              </w:rPr>
              <w:t xml:space="preserve">N 845</w:t>
            </w:r>
            <w:r>
              <w:rPr>
                <w:color w:val="392c69"/>
                <w:sz w:val="24"/>
              </w:rPr>
              <w:t xml:space="preserve">, от 08.08.2023 </w:t>
            </w:r>
            <w:r>
              <w:rPr>
                <w:color w:val="392c69"/>
                <w:sz w:val="24"/>
              </w:rPr>
              <w:t xml:space="preserve">N 1293</w:t>
            </w:r>
            <w:r>
              <w:rPr>
                <w:color w:val="392c69"/>
                <w:sz w:val="24"/>
              </w:rPr>
              <w:t xml:space="preserve">, от 27.09.2023 </w:t>
            </w:r>
            <w:r>
              <w:rPr>
                <w:color w:val="392c69"/>
                <w:sz w:val="24"/>
              </w:rPr>
              <w:t xml:space="preserve">N 1576</w:t>
            </w:r>
            <w:r>
              <w:rPr>
                <w:color w:val="392c69"/>
                <w:sz w:val="24"/>
              </w:rPr>
              <w:t xml:space="preserve">,</w:t>
            </w:r>
          </w:p>
          <w:p>
            <w:pPr>
              <w:pStyle w:val="0"/>
              <w:jc w:val="center"/>
            </w:pPr>
            <w:r>
              <w:rPr>
                <w:color w:val="392c69"/>
                <w:sz w:val="24"/>
              </w:rPr>
              <w:t xml:space="preserve">от 13.12.2023 </w:t>
            </w:r>
            <w:r>
              <w:rPr>
                <w:color w:val="392c69"/>
                <w:sz w:val="24"/>
              </w:rPr>
              <w:t xml:space="preserve">N 2139</w:t>
            </w:r>
            <w:r>
              <w:rPr>
                <w:color w:val="392c69"/>
                <w:sz w:val="24"/>
              </w:rPr>
              <w:t xml:space="preserve">, от 25.12.2023 </w:t>
            </w:r>
            <w:r>
              <w:rPr>
                <w:color w:val="392c69"/>
                <w:sz w:val="24"/>
              </w:rPr>
              <w:t xml:space="preserve">N 2292</w:t>
            </w:r>
            <w:r>
              <w:rPr>
                <w:color w:val="392c69"/>
                <w:sz w:val="24"/>
              </w:rPr>
              <w:t xml:space="preserve">, от 28.12.2023 </w:t>
            </w:r>
            <w:r>
              <w:rPr>
                <w:color w:val="392c69"/>
                <w:sz w:val="24"/>
              </w:rPr>
              <w:t xml:space="preserve">N 2359</w:t>
            </w:r>
            <w:r>
              <w:rPr>
                <w:color w:val="392c69"/>
                <w:sz w:val="24"/>
              </w:rPr>
              <w:t xml:space="preserve">,</w:t>
            </w:r>
          </w:p>
          <w:p>
            <w:pPr>
              <w:pStyle w:val="0"/>
              <w:jc w:val="center"/>
            </w:pPr>
            <w:r>
              <w:rPr>
                <w:color w:val="392c69"/>
                <w:sz w:val="24"/>
              </w:rPr>
              <w:t xml:space="preserve">от 16.03.2024 </w:t>
            </w:r>
            <w:r>
              <w:rPr>
                <w:color w:val="392c69"/>
                <w:sz w:val="24"/>
              </w:rPr>
              <w:t xml:space="preserve">N 317</w:t>
            </w:r>
            <w:r>
              <w:rPr>
                <w:color w:val="392c69"/>
                <w:sz w:val="24"/>
              </w:rPr>
              <w:t xml:space="preserve">, от 27.03.2024 </w:t>
            </w:r>
            <w:r>
              <w:rPr>
                <w:color w:val="392c69"/>
                <w:sz w:val="24"/>
              </w:rPr>
              <w:t xml:space="preserve">N 382</w:t>
            </w:r>
            <w:r>
              <w:rPr>
                <w:color w:val="392c69"/>
                <w:sz w:val="24"/>
              </w:rPr>
              <w:t xml:space="preserve">, от 25.04.2024 </w:t>
            </w:r>
            <w:r>
              <w:rPr>
                <w:color w:val="392c69"/>
                <w:sz w:val="24"/>
              </w:rPr>
              <w:t xml:space="preserve">N 531</w:t>
            </w:r>
            <w:r>
              <w:rPr>
                <w:color w:val="392c69"/>
                <w:sz w:val="24"/>
              </w:rPr>
              <w:t xml:space="preserve">,</w:t>
            </w:r>
          </w:p>
          <w:p>
            <w:pPr>
              <w:pStyle w:val="0"/>
              <w:jc w:val="center"/>
            </w:pPr>
            <w:r>
              <w:rPr>
                <w:color w:val="392c69"/>
                <w:sz w:val="24"/>
              </w:rPr>
              <w:t xml:space="preserve">от 06.05.2024 </w:t>
            </w:r>
            <w:r>
              <w:rPr>
                <w:color w:val="392c69"/>
                <w:sz w:val="24"/>
              </w:rPr>
              <w:t xml:space="preserve">N 590</w:t>
            </w:r>
            <w:r>
              <w:rPr>
                <w:color w:val="392c69"/>
                <w:sz w:val="24"/>
              </w:rPr>
              <w:t xml:space="preserve">, от 17.05.2024 </w:t>
            </w:r>
            <w:r>
              <w:rPr>
                <w:color w:val="392c69"/>
                <w:sz w:val="24"/>
              </w:rPr>
              <w:t xml:space="preserve">N 610</w:t>
            </w:r>
            <w:r>
              <w:rPr>
                <w:color w:val="392c69"/>
                <w:sz w:val="24"/>
              </w:rPr>
              <w:t xml:space="preserve">, от 12.06.2024 </w:t>
            </w:r>
            <w:r>
              <w:rPr>
                <w:color w:val="392c69"/>
                <w:sz w:val="24"/>
              </w:rPr>
              <w:t xml:space="preserve">N 794</w:t>
            </w:r>
            <w:r>
              <w:rPr>
                <w:color w:val="392c69"/>
                <w:sz w:val="24"/>
              </w:rPr>
              <w:t xml:space="preserve">,</w:t>
            </w:r>
          </w:p>
          <w:p>
            <w:pPr>
              <w:pStyle w:val="0"/>
              <w:jc w:val="center"/>
            </w:pPr>
            <w:r>
              <w:rPr>
                <w:color w:val="392c69"/>
                <w:sz w:val="24"/>
              </w:rPr>
              <w:t xml:space="preserve">от 29.06.2024 </w:t>
            </w:r>
            <w:r>
              <w:rPr>
                <w:color w:val="392c69"/>
                <w:sz w:val="24"/>
              </w:rPr>
              <w:t xml:space="preserve">N 894</w:t>
            </w:r>
            <w:r>
              <w:rPr>
                <w:color w:val="392c69"/>
                <w:sz w:val="24"/>
              </w:rPr>
              <w:t xml:space="preserve">, от 15.10.2024 </w:t>
            </w:r>
            <w:r>
              <w:rPr>
                <w:color w:val="392c69"/>
                <w:sz w:val="24"/>
              </w:rPr>
              <w:t xml:space="preserve">N 1376</w:t>
            </w:r>
            <w:r>
              <w:rPr>
                <w:color w:val="392c69"/>
                <w:sz w:val="24"/>
              </w:rPr>
              <w:t xml:space="preserve">, от 11.12.2024 </w:t>
            </w:r>
            <w:r>
              <w:rPr>
                <w:color w:val="392c69"/>
                <w:sz w:val="24"/>
              </w:rPr>
              <w:t xml:space="preserve">N 1762</w:t>
            </w:r>
            <w:r>
              <w:rPr>
                <w:color w:val="392c69"/>
                <w:sz w:val="24"/>
              </w:rPr>
              <w:t xml:space="preserve">,</w:t>
            </w:r>
          </w:p>
          <w:p>
            <w:pPr>
              <w:pStyle w:val="0"/>
              <w:jc w:val="center"/>
            </w:pPr>
            <w:r>
              <w:rPr>
                <w:color w:val="392c69"/>
                <w:sz w:val="24"/>
              </w:rPr>
              <w:t xml:space="preserve">от 23.12.2024 </w:t>
            </w:r>
            <w:r>
              <w:rPr>
                <w:color w:val="392c69"/>
                <w:sz w:val="24"/>
              </w:rPr>
              <w:t xml:space="preserve">N 1875</w:t>
            </w:r>
            <w:r>
              <w:rPr>
                <w:color w:val="392c69"/>
                <w:sz w:val="24"/>
              </w:rPr>
              <w:t xml:space="preserve">, от 26.02.2025 </w:t>
            </w:r>
            <w:r>
              <w:rPr>
                <w:color w:val="392c69"/>
                <w:sz w:val="24"/>
              </w:rPr>
              <w:t xml:space="preserve">N 230</w:t>
            </w:r>
            <w:r>
              <w:rPr>
                <w:color w:val="392c69"/>
                <w:sz w:val="24"/>
              </w:rPr>
              <w:t xml:space="preserve">, от 27.03.2025 </w:t>
            </w:r>
            <w:r>
              <w:rPr>
                <w:color w:val="392c69"/>
                <w:sz w:val="24"/>
              </w:rPr>
              <w:t xml:space="preserve">N 388</w:t>
            </w:r>
            <w:r>
              <w:rPr>
                <w:color w:val="392c69"/>
                <w:sz w:val="24"/>
              </w:rPr>
              <w:t xml:space="preserve">,</w:t>
            </w:r>
          </w:p>
          <w:p>
            <w:pPr>
              <w:pStyle w:val="0"/>
              <w:jc w:val="center"/>
            </w:pPr>
            <w:r>
              <w:rPr>
                <w:color w:val="392c69"/>
                <w:sz w:val="24"/>
              </w:rPr>
              <w:t xml:space="preserve">от 09.06.2025 </w:t>
            </w:r>
            <w:r>
              <w:rPr>
                <w:color w:val="392c69"/>
                <w:sz w:val="24"/>
              </w:rPr>
              <w:t xml:space="preserve">N 863</w:t>
            </w:r>
            <w:r>
              <w:rPr>
                <w:color w:val="392c69"/>
                <w:sz w:val="24"/>
              </w:rPr>
              <w:t xml:space="preserve">, от 16.06.2025 </w:t>
            </w:r>
            <w:r>
              <w:rPr>
                <w:color w:val="392c69"/>
                <w:sz w:val="24"/>
              </w:rPr>
              <w:t xml:space="preserve">N 901</w:t>
            </w:r>
            <w:r>
              <w:rPr>
                <w:color w:val="392c69"/>
                <w:sz w:val="24"/>
              </w:rPr>
              <w:t xml:space="preserve">, от 18.06.2025 </w:t>
            </w:r>
            <w:r>
              <w:rPr>
                <w:color w:val="392c69"/>
                <w:sz w:val="24"/>
              </w:rPr>
              <w:t xml:space="preserve">N 911</w:t>
            </w:r>
            <w:r>
              <w:rPr>
                <w:color w:val="392c69"/>
                <w:sz w:val="24"/>
              </w:rPr>
              <w:t xml:space="preserve">,</w:t>
            </w:r>
          </w:p>
          <w:p>
            <w:pPr>
              <w:pStyle w:val="0"/>
              <w:jc w:val="center"/>
            </w:pPr>
            <w:r>
              <w:rPr>
                <w:color w:val="392c69"/>
                <w:sz w:val="24"/>
              </w:rPr>
              <w:t xml:space="preserve">от 08.07.2025 </w:t>
            </w:r>
            <w:r>
              <w:rPr>
                <w:color w:val="392c69"/>
                <w:sz w:val="24"/>
              </w:rPr>
              <w:t xml:space="preserve">N 1030</w:t>
            </w:r>
            <w:r>
              <w:rPr>
                <w:color w:val="392c69"/>
                <w:sz w:val="24"/>
              </w:rPr>
              <w:t xml:space="preserve">, от 17.07.2025 </w:t>
            </w:r>
            <w:r>
              <w:rPr>
                <w:color w:val="392c69"/>
                <w:sz w:val="24"/>
              </w:rPr>
              <w:t xml:space="preserve">N 1077</w:t>
            </w:r>
            <w:r>
              <w:rPr>
                <w:color w:val="392c69"/>
                <w:sz w:val="24"/>
              </w:rPr>
              <w:t xml:space="preserve"> (ред. 25.12.2025),</w:t>
            </w:r>
          </w:p>
          <w:p>
            <w:pPr>
              <w:pStyle w:val="0"/>
              <w:jc w:val="center"/>
            </w:pPr>
            <w:r>
              <w:rPr>
                <w:color w:val="392c69"/>
                <w:sz w:val="24"/>
              </w:rPr>
              <w:t xml:space="preserve">от 07.08.2025 </w:t>
            </w:r>
            <w:r>
              <w:rPr>
                <w:color w:val="392c69"/>
                <w:sz w:val="24"/>
              </w:rPr>
              <w:t xml:space="preserve">N 1182</w:t>
            </w:r>
            <w:r>
              <w:rPr>
                <w:color w:val="392c69"/>
                <w:sz w:val="24"/>
              </w:rPr>
              <w:t xml:space="preserve">, от 14.08.2025 </w:t>
            </w:r>
            <w:r>
              <w:rPr>
                <w:color w:val="392c69"/>
                <w:sz w:val="24"/>
              </w:rPr>
              <w:t xml:space="preserve">N 1213</w:t>
            </w:r>
            <w:r>
              <w:rPr>
                <w:color w:val="392c69"/>
                <w:sz w:val="24"/>
              </w:rPr>
              <w:t xml:space="preserve">, от 10.09.2025 </w:t>
            </w:r>
            <w:r>
              <w:rPr>
                <w:color w:val="392c69"/>
                <w:sz w:val="24"/>
              </w:rPr>
              <w:t xml:space="preserve">N 1392</w:t>
            </w:r>
            <w:r>
              <w:rPr>
                <w:color w:val="392c69"/>
                <w:sz w:val="24"/>
              </w:rPr>
              <w:t xml:space="preserve">,</w:t>
            </w:r>
          </w:p>
          <w:p>
            <w:pPr>
              <w:pStyle w:val="0"/>
              <w:jc w:val="center"/>
            </w:pPr>
            <w:r>
              <w:rPr>
                <w:color w:val="392c69"/>
                <w:sz w:val="24"/>
              </w:rPr>
              <w:t xml:space="preserve">от 18.09.2025 </w:t>
            </w:r>
            <w:r>
              <w:rPr>
                <w:color w:val="392c69"/>
                <w:sz w:val="24"/>
              </w:rPr>
              <w:t xml:space="preserve">N 1431</w:t>
            </w:r>
            <w:r>
              <w:rPr>
                <w:color w:val="392c69"/>
                <w:sz w:val="24"/>
              </w:rPr>
              <w:t xml:space="preserve">, от 21.10.2025 </w:t>
            </w:r>
            <w:r>
              <w:rPr>
                <w:color w:val="392c69"/>
                <w:sz w:val="24"/>
              </w:rPr>
              <w:t xml:space="preserve">N 1625</w:t>
            </w:r>
            <w:r>
              <w:rPr>
                <w:color w:val="392c69"/>
                <w:sz w:val="24"/>
              </w:rPr>
              <w:t xml:space="preserve">, от 13.11.2025 </w:t>
            </w:r>
            <w:r>
              <w:rPr>
                <w:color w:val="392c69"/>
                <w:sz w:val="24"/>
              </w:rPr>
              <w:t xml:space="preserve">N 1788</w:t>
            </w:r>
            <w:r>
              <w:rPr>
                <w:color w:val="392c69"/>
                <w:sz w:val="24"/>
              </w:rPr>
              <w:t xml:space="preserve">,</w:t>
            </w:r>
          </w:p>
          <w:p>
            <w:pPr>
              <w:pStyle w:val="0"/>
              <w:jc w:val="center"/>
            </w:pPr>
            <w:r>
              <w:rPr>
                <w:color w:val="392c69"/>
                <w:sz w:val="24"/>
              </w:rPr>
              <w:t xml:space="preserve">от 13.11.2025 </w:t>
            </w:r>
            <w:r>
              <w:rPr>
                <w:color w:val="392c69"/>
                <w:sz w:val="24"/>
              </w:rPr>
              <w:t xml:space="preserve">N 1789</w:t>
            </w:r>
            <w:r>
              <w:rPr>
                <w:color w:val="392c69"/>
                <w:sz w:val="24"/>
              </w:rPr>
              <w:t xml:space="preserve">, от 08.12.2025 </w:t>
            </w:r>
            <w:r>
              <w:rPr>
                <w:color w:val="392c69"/>
                <w:sz w:val="24"/>
              </w:rPr>
              <w:t xml:space="preserve">N 1997</w:t>
            </w:r>
            <w:r>
              <w:rPr>
                <w:color w:val="392c69"/>
                <w:sz w:val="24"/>
              </w:rPr>
              <w:t xml:space="preserve">, от 12.12.2025 </w:t>
            </w:r>
            <w:r>
              <w:rPr>
                <w:color w:val="392c69"/>
                <w:sz w:val="24"/>
              </w:rPr>
              <w:t xml:space="preserve">N 2017</w:t>
            </w:r>
            <w:r>
              <w:rPr>
                <w:color w:val="392c69"/>
                <w:sz w:val="24"/>
              </w:rPr>
              <w:t xml:space="preserve">,</w:t>
            </w:r>
          </w:p>
          <w:p>
            <w:pPr>
              <w:pStyle w:val="0"/>
              <w:jc w:val="center"/>
            </w:pPr>
            <w:r>
              <w:rPr>
                <w:color w:val="392c69"/>
                <w:sz w:val="24"/>
              </w:rPr>
              <w:t xml:space="preserve">от 15.12.2025 </w:t>
            </w:r>
            <w:r>
              <w:rPr>
                <w:color w:val="392c69"/>
                <w:sz w:val="24"/>
              </w:rPr>
              <w:t xml:space="preserve">N 2033</w:t>
            </w:r>
            <w:r>
              <w:rPr>
                <w:color w:val="392c69"/>
                <w:sz w:val="24"/>
              </w:rPr>
              <w:t xml:space="preserve">, от 17.12.2025 </w:t>
            </w:r>
            <w:r>
              <w:rPr>
                <w:color w:val="392c69"/>
                <w:sz w:val="24"/>
              </w:rPr>
              <w:t xml:space="preserve">N 2054</w:t>
            </w:r>
            <w:r>
              <w:rPr>
                <w:color w:val="392c69"/>
                <w:sz w:val="24"/>
              </w:rPr>
              <w:t xml:space="preserve">, от 25.12.2025 </w:t>
            </w:r>
            <w:r>
              <w:rPr>
                <w:color w:val="392c69"/>
                <w:sz w:val="24"/>
              </w:rPr>
              <w:t xml:space="preserve">N 2146</w:t>
            </w:r>
            <w:r>
              <w:rPr>
                <w:color w:val="392c69"/>
                <w:sz w:val="24"/>
              </w:rPr>
              <w:t xml:space="preserve">,</w:t>
            </w:r>
          </w:p>
          <w:p>
            <w:pPr>
              <w:pStyle w:val="0"/>
              <w:jc w:val="center"/>
            </w:pPr>
            <w:r>
              <w:rPr>
                <w:color w:val="392c69"/>
                <w:sz w:val="24"/>
              </w:rPr>
              <w:t xml:space="preserve">от 30.12.2025 </w:t>
            </w:r>
            <w:r>
              <w:rPr>
                <w:color w:val="392c69"/>
                <w:sz w:val="24"/>
              </w:rPr>
              <w:t xml:space="preserve">N 2220</w:t>
            </w:r>
            <w:r>
              <w:rPr>
                <w:color w:val="392c69"/>
                <w:sz w:val="24"/>
              </w:rPr>
              <w:t xml:space="preserve">, от 27.01.2026 </w:t>
            </w:r>
            <w:r>
              <w:rPr>
                <w:color w:val="392c69"/>
                <w:sz w:val="24"/>
              </w:rPr>
              <w:t xml:space="preserve">N 45</w:t>
            </w:r>
            <w:r>
              <w:rPr>
                <w:color w:val="392c69"/>
                <w:sz w:val="24"/>
              </w:rPr>
              <w:t xml:space="preserve"> (ред. 13.04.2026),</w:t>
            </w:r>
          </w:p>
          <w:p>
            <w:pPr>
              <w:pStyle w:val="0"/>
              <w:jc w:val="center"/>
            </w:pPr>
            <w:r>
              <w:rPr>
                <w:color w:val="392c69"/>
                <w:sz w:val="24"/>
              </w:rPr>
              <w:t xml:space="preserve">от 31.03.2026 </w:t>
            </w:r>
            <w:r>
              <w:rPr>
                <w:color w:val="392c69"/>
                <w:sz w:val="24"/>
              </w:rPr>
              <w:t xml:space="preserve">N 351</w:t>
            </w:r>
            <w:r>
              <w:rPr>
                <w:color w:val="392c69"/>
                <w:sz w:val="24"/>
              </w:rPr>
              <w:t xml:space="preserve">, от 13.04.2026 </w:t>
            </w:r>
            <w:r>
              <w:rPr>
                <w:color w:val="392c69"/>
                <w:sz w:val="24"/>
              </w:rPr>
              <w:t xml:space="preserve">N 400</w:t>
            </w:r>
            <w:r>
              <w:rPr>
                <w:color w:val="392c69"/>
                <w:sz w:val="24"/>
              </w:rPr>
              <w:t xml:space="preserve">, от 26.05.2026 </w:t>
            </w:r>
            <w:r>
              <w:rPr>
                <w:color w:val="392c69"/>
                <w:sz w:val="24"/>
              </w:rPr>
              <w:t xml:space="preserve">N 601</w:t>
            </w:r>
            <w:r>
              <w:rPr>
                <w:color w:val="392c69"/>
                <w:sz w:val="24"/>
              </w:rPr>
              <w:t xml:space="preserve">,</w:t>
            </w:r>
          </w:p>
          <w:p>
            <w:pPr>
              <w:pStyle w:val="0"/>
              <w:jc w:val="center"/>
            </w:pPr>
            <w:r>
              <w:rPr>
                <w:color w:val="392c69"/>
                <w:sz w:val="24"/>
              </w:rPr>
              <w:t xml:space="preserve">от 15.06.2026 </w:t>
            </w:r>
            <w:r>
              <w:rPr>
                <w:color w:val="392c69"/>
                <w:sz w:val="24"/>
              </w:rPr>
              <w:t xml:space="preserve">N 746</w:t>
            </w:r>
            <w:r>
              <w:rPr>
                <w:color w:val="392c69"/>
                <w:sz w:val="24"/>
              </w:rPr>
              <w:t xml:space="preserve">, от 27.06.2026 </w:t>
            </w:r>
            <w:r>
              <w:rPr>
                <w:color w:val="392c69"/>
                <w:sz w:val="24"/>
              </w:rPr>
              <w:t xml:space="preserve">N 794</w:t>
            </w:r>
            <w:r>
              <w:rPr>
                <w:color w:val="392c69"/>
                <w:sz w:val="24"/>
              </w:rPr>
              <w:t xml:space="preserve">, от 16.07.2026 </w:t>
            </w:r>
            <w:r>
              <w:rPr>
                <w:color w:val="392c69"/>
                <w:sz w:val="24"/>
              </w:rPr>
              <w:t xml:space="preserve">N 899</w:t>
            </w:r>
            <w:r>
              <w:rPr>
                <w:color w:val="392c69"/>
                <w:sz w:val="24"/>
              </w:rPr>
              <w:t xml:space="preserve">,</w:t>
            </w:r>
          </w:p>
          <w:p>
            <w:pPr>
              <w:pStyle w:val="0"/>
              <w:jc w:val="center"/>
            </w:pPr>
            <w:r>
              <w:rPr>
                <w:color w:val="392c69"/>
                <w:sz w:val="24"/>
              </w:rPr>
              <w:t xml:space="preserve">от 22.07.2026 </w:t>
            </w:r>
            <w:r>
              <w:rPr>
                <w:color w:val="392c69"/>
                <w:sz w:val="24"/>
              </w:rPr>
              <w:t xml:space="preserve">N 923</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center"/>
      </w:pPr>
      <w:r>
        <w:rPr>
          <w:sz w:val="24"/>
        </w:rPr>
      </w:r>
    </w:p>
    <w:p>
      <w:pPr>
        <w:pStyle w:val="0"/>
        <w:ind w:firstLine="540"/>
        <w:jc w:val="both"/>
      </w:pPr>
      <w:r>
        <w:rPr>
          <w:sz w:val="24"/>
        </w:rPr>
        <w:t xml:space="preserve">В соответствии с Федеральным </w:t>
      </w:r>
      <w:r>
        <w:rPr>
          <w:sz w:val="24"/>
        </w:rPr>
        <w:t xml:space="preserve">законом</w:t>
      </w:r>
      <w:r>
        <w:rPr>
          <w:sz w:val="24"/>
        </w:rPr>
        <w:t xml:space="preserve"> "О промышленной политике в Российской Федерации" Правительство Российской Федерации постановляет:</w:t>
      </w:r>
    </w:p>
    <w:bookmarkStart w:id="50" w:name="P50"/>
    <w:bookmarkEnd w:id="50"/>
    <w:p>
      <w:pPr>
        <w:pStyle w:val="0"/>
        <w:spacing w:before="240"/>
        <w:ind w:firstLine="540"/>
        <w:jc w:val="both"/>
      </w:pPr>
      <w:r>
        <w:rPr>
          <w:sz w:val="24"/>
        </w:rPr>
        <w:t xml:space="preserve">1. Установить, что критериями подтверждения производства российской промышленной продукции являются:</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bookmarkStart w:id="52" w:name="P52"/>
    <w:bookmarkEnd w:id="52"/>
    <w:p>
      <w:pPr>
        <w:pStyle w:val="0"/>
        <w:spacing w:before="240"/>
        <w:ind w:firstLine="540"/>
        <w:jc w:val="both"/>
      </w:pPr>
      <w:r>
        <w:rPr>
          <w:sz w:val="24"/>
        </w:rPr>
        <w:t xml:space="preserve">а) наличие специального инвестиционного контракта, заключенного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специального инвестиционного контракта, заключенного в соответствии с </w:t>
      </w:r>
      <w:r>
        <w:rPr>
          <w:sz w:val="24"/>
        </w:rPr>
        <w:t xml:space="preserve">главой 2.1</w:t>
      </w:r>
      <w:r>
        <w:rPr>
          <w:sz w:val="24"/>
        </w:rPr>
        <w:t xml:space="preserve"> Федерального закона "О промышленной политике в Российской Федерации", удовлетворяющего одному или нескольким из следующих условий:</w:t>
      </w:r>
    </w:p>
    <w:p>
      <w:pPr>
        <w:pStyle w:val="0"/>
        <w:spacing w:before="240"/>
        <w:ind w:firstLine="540"/>
        <w:jc w:val="both"/>
      </w:pPr>
      <w:r>
        <w:rPr>
          <w:sz w:val="24"/>
        </w:rPr>
        <w:t xml:space="preserve">на день подачи заявки на включение сведений о промышленной продукции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выполняется хотя бы одно требование (условие) или хотя бы один вид производственной или технологической операции, если требованием (условием) предусматривается выполнение совокупности производственных и технологических операций, предусмотренных требованиями к промышленной продукции, предъявляемыми в целях ее отнесения к российской промышленной продукции соответствующего вида согласно приложению, а в случае отсутствия такой продукции в </w:t>
      </w:r>
      <w:hyperlink w:tooltip="ТРЕБОВАНИЯ" w:anchor="P104" w:history="0">
        <w:r>
          <w:rPr>
            <w:color w:val="0000ff"/>
            <w:sz w:val="24"/>
          </w:rPr>
          <w:t xml:space="preserve">приложении</w:t>
        </w:r>
      </w:hyperlink>
      <w:r>
        <w:rPr>
          <w:sz w:val="24"/>
        </w:rPr>
        <w:t xml:space="preserve"> к настоящему постановлению, выполняется хотя бы одно требование (условие) или хотя бы один вид производственной или технологической операции, предусмотренные для промышленной продукции соответствующего вида согласно </w:t>
      </w:r>
      <w:r>
        <w:rPr>
          <w:sz w:val="24"/>
        </w:rPr>
        <w:t xml:space="preserve">приложению 1</w:t>
      </w:r>
      <w:r>
        <w:rPr>
          <w:sz w:val="24"/>
        </w:rPr>
        <w:t xml:space="preserve"> к Правилам определения страны происхождения товаров в Содружестве Независимых Государств, являющимся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не истек 3-летний срок со дня заключения специального инвестиционного контракта, заключенного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специального инвестиционного контракта, заключенного в соответствии с </w:t>
      </w:r>
      <w:r>
        <w:rPr>
          <w:sz w:val="24"/>
        </w:rPr>
        <w:t xml:space="preserve">главой 2.1</w:t>
      </w:r>
      <w:r>
        <w:rPr>
          <w:sz w:val="24"/>
        </w:rPr>
        <w:t xml:space="preserve"> Федерального закона "О промышленной политике в Российской Федерации", - если на день заключения специального инвестиционного контракта, заключенного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специального инвестиционного контракта, заключенного в соответствии с </w:t>
      </w:r>
      <w:r>
        <w:rPr>
          <w:sz w:val="24"/>
        </w:rPr>
        <w:t xml:space="preserve">главой 2.1</w:t>
      </w:r>
      <w:r>
        <w:rPr>
          <w:sz w:val="24"/>
        </w:rPr>
        <w:t xml:space="preserve"> Федерального закона "О промышленной политике в Российской Федерации", в отношении продукции выполняется хотя бы одно требование, предусмотренное для промышленной продукции соответствующего вида </w:t>
      </w:r>
      <w:hyperlink w:tooltip="ТРЕБОВАНИЯ" w:anchor="P104" w:history="0">
        <w:r>
          <w:rPr>
            <w:color w:val="0000ff"/>
            <w:sz w:val="24"/>
          </w:rPr>
          <w:t xml:space="preserve">приложением</w:t>
        </w:r>
      </w:hyperlink>
      <w:r>
        <w:rPr>
          <w:sz w:val="24"/>
        </w:rPr>
        <w:t xml:space="preserve"> к настоящему постановлению, а в случае отсутствия такой продукции в указанном </w:t>
      </w:r>
      <w:hyperlink w:tooltip="ТРЕБОВАНИЯ" w:anchor="P104" w:history="0">
        <w:r>
          <w:rPr>
            <w:color w:val="0000ff"/>
            <w:sz w:val="24"/>
          </w:rPr>
          <w:t xml:space="preserve">приложении</w:t>
        </w:r>
      </w:hyperlink>
      <w:r>
        <w:rPr>
          <w:sz w:val="24"/>
        </w:rPr>
        <w:t xml:space="preserve"> - </w:t>
      </w:r>
      <w:r>
        <w:rPr>
          <w:sz w:val="24"/>
        </w:rPr>
        <w:t xml:space="preserve">приложением 1</w:t>
      </w:r>
      <w:r>
        <w:rPr>
          <w:sz w:val="24"/>
        </w:rPr>
        <w:t xml:space="preserve"> к Правилам определения страны происхождения товаров;</w:t>
      </w:r>
    </w:p>
    <w:p>
      <w:pPr>
        <w:pStyle w:val="0"/>
        <w:spacing w:before="240"/>
        <w:ind w:firstLine="540"/>
        <w:jc w:val="both"/>
      </w:pPr>
      <w:r>
        <w:rPr>
          <w:sz w:val="24"/>
        </w:rPr>
        <w:t xml:space="preserve">не истек 3-летний срок со дня начала выполнения в отношении промышленной продукции хотя бы одного требования (условия), предусмотренного </w:t>
      </w:r>
      <w:hyperlink w:tooltip="ТРЕБОВАНИЯ" w:anchor="P104" w:history="0">
        <w:r>
          <w:rPr>
            <w:color w:val="0000ff"/>
            <w:sz w:val="24"/>
          </w:rPr>
          <w:t xml:space="preserve">приложением</w:t>
        </w:r>
      </w:hyperlink>
      <w:r>
        <w:rPr>
          <w:sz w:val="24"/>
        </w:rPr>
        <w:t xml:space="preserve"> к настоящему постановлению, а в случае отсутствия такой продукции в указанных </w:t>
      </w:r>
      <w:hyperlink w:tooltip="ТРЕБОВАНИЯ" w:anchor="P104" w:history="0">
        <w:r>
          <w:rPr>
            <w:color w:val="0000ff"/>
            <w:sz w:val="24"/>
          </w:rPr>
          <w:t xml:space="preserve">требованиях</w:t>
        </w:r>
      </w:hyperlink>
      <w:r>
        <w:rPr>
          <w:sz w:val="24"/>
        </w:rPr>
        <w:t xml:space="preserve"> к промышленной продукции - </w:t>
      </w:r>
      <w:r>
        <w:rPr>
          <w:sz w:val="24"/>
        </w:rPr>
        <w:t xml:space="preserve">приложением 1</w:t>
      </w:r>
      <w:r>
        <w:rPr>
          <w:sz w:val="24"/>
        </w:rPr>
        <w:t xml:space="preserve"> к Правилам определения страны происхождения товаров, - если на день заключения специального инвестиционного контракта, заключенного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специального инвестиционного контракта, заключенного в соответствии с </w:t>
      </w:r>
      <w:r>
        <w:rPr>
          <w:sz w:val="24"/>
        </w:rPr>
        <w:t xml:space="preserve">главой 2.1</w:t>
      </w:r>
      <w:r>
        <w:rPr>
          <w:sz w:val="24"/>
        </w:rPr>
        <w:t xml:space="preserve"> Федерального закона "О промышленной политике в Российской Федерации", в отношении продукции не выполнялось ни одно из требований (условий), предусмотренных для промышленной продукции соответствующего вида </w:t>
      </w:r>
      <w:hyperlink w:tooltip="ТРЕБОВАНИЯ" w:anchor="P104" w:history="0">
        <w:r>
          <w:rPr>
            <w:color w:val="0000ff"/>
            <w:sz w:val="24"/>
          </w:rPr>
          <w:t xml:space="preserve">приложением</w:t>
        </w:r>
      </w:hyperlink>
      <w:r>
        <w:rPr>
          <w:sz w:val="24"/>
        </w:rPr>
        <w:t xml:space="preserve"> к настоящему постановлению, а в случае отсутствия такой продукции в указанном </w:t>
      </w:r>
      <w:hyperlink w:tooltip="ТРЕБОВАНИЯ" w:anchor="P104" w:history="0">
        <w:r>
          <w:rPr>
            <w:color w:val="0000ff"/>
            <w:sz w:val="24"/>
          </w:rPr>
          <w:t xml:space="preserve">приложении</w:t>
        </w:r>
      </w:hyperlink>
      <w:r>
        <w:rPr>
          <w:sz w:val="24"/>
        </w:rPr>
        <w:t xml:space="preserve"> - </w:t>
      </w:r>
      <w:r>
        <w:rPr>
          <w:sz w:val="24"/>
        </w:rPr>
        <w:t xml:space="preserve">приложением 1</w:t>
      </w:r>
      <w:r>
        <w:rPr>
          <w:sz w:val="24"/>
        </w:rPr>
        <w:t xml:space="preserve"> к Правилам определения страны происхождения товаров;</w:t>
      </w:r>
    </w:p>
    <w:p>
      <w:pPr>
        <w:pStyle w:val="0"/>
        <w:spacing w:before="240"/>
        <w:ind w:firstLine="540"/>
        <w:jc w:val="both"/>
      </w:pPr>
      <w:r>
        <w:rPr>
          <w:sz w:val="24"/>
        </w:rPr>
        <w:t xml:space="preserve">в специальном инвестиционном контракте, заключенном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в специальном инвестиционном контракте, заключенном в соответствии с </w:t>
      </w:r>
      <w:r>
        <w:rPr>
          <w:sz w:val="24"/>
        </w:rPr>
        <w:t xml:space="preserve">главой 2.1</w:t>
      </w:r>
      <w:r>
        <w:rPr>
          <w:sz w:val="24"/>
        </w:rPr>
        <w:t xml:space="preserve"> Федерального закона "О промышленной политике в Российской Федерации", содержится одно из следующих обязательств инвестора:</w:t>
      </w:r>
    </w:p>
    <w:p>
      <w:pPr>
        <w:pStyle w:val="0"/>
        <w:spacing w:before="240"/>
        <w:ind w:firstLine="540"/>
        <w:jc w:val="both"/>
      </w:pPr>
      <w:r>
        <w:rPr>
          <w:sz w:val="24"/>
        </w:rPr>
        <w:t xml:space="preserve">для продукции, в отношении которой </w:t>
      </w:r>
      <w:hyperlink w:tooltip="ТРЕБОВАНИЯ" w:anchor="P104" w:history="0">
        <w:r>
          <w:rPr>
            <w:color w:val="0000ff"/>
            <w:sz w:val="24"/>
          </w:rPr>
          <w:t xml:space="preserve">приложением</w:t>
        </w:r>
      </w:hyperlink>
      <w:r>
        <w:rPr>
          <w:sz w:val="24"/>
        </w:rPr>
        <w:t xml:space="preserve"> к настоящему постановлению установлены требования к совокупному количеству баллов за выполнение (освоение) на территории Российской Федерации соответствующих операций (условий), - обязательство в период действия специального инвестиционного контракта, заключенного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специального инвестиционного контракта, заключенного в соответствии с </w:t>
      </w:r>
      <w:r>
        <w:rPr>
          <w:sz w:val="24"/>
        </w:rPr>
        <w:t xml:space="preserve">главой 2.1</w:t>
      </w:r>
      <w:r>
        <w:rPr>
          <w:sz w:val="24"/>
        </w:rPr>
        <w:t xml:space="preserve"> Федерального закона "О промышленной политике в Российской Федерации", о выполнении (освоении) таких операций (условий), позволяющих определить указанное совокупное количество баллов;</w:t>
      </w:r>
    </w:p>
    <w:p>
      <w:pPr>
        <w:pStyle w:val="0"/>
        <w:spacing w:before="240"/>
        <w:ind w:firstLine="540"/>
        <w:jc w:val="both"/>
      </w:pPr>
      <w:r>
        <w:rPr>
          <w:sz w:val="24"/>
        </w:rPr>
        <w:t xml:space="preserve">для продукции, в отношении которой </w:t>
      </w:r>
      <w:hyperlink w:tooltip="ТРЕБОВАНИЯ" w:anchor="P104" w:history="0">
        <w:r>
          <w:rPr>
            <w:color w:val="0000ff"/>
            <w:sz w:val="24"/>
          </w:rPr>
          <w:t xml:space="preserve">приложением</w:t>
        </w:r>
      </w:hyperlink>
      <w:r>
        <w:rPr>
          <w:sz w:val="24"/>
        </w:rPr>
        <w:t xml:space="preserve"> к настоящему постановлению установлены требования к достижению процентных показателей совокупного количества баллов за выполнение (освоение) на территории Российской Федерации соответствующих операций (условий) от максимально возможного количества баллов, - обязательство в период действия специального инвестиционного контракта, заключенного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специального инвестиционного контракта, заключенного в соответствии с </w:t>
      </w:r>
      <w:r>
        <w:rPr>
          <w:sz w:val="24"/>
        </w:rPr>
        <w:t xml:space="preserve">главой 2.1</w:t>
      </w:r>
      <w:r>
        <w:rPr>
          <w:sz w:val="24"/>
        </w:rPr>
        <w:t xml:space="preserve"> Федерального закона "О промышленной политике в Российской Федерации", о выполнении (освоении) таких операций (условий), позволяющих определить процентный показатель совокупного количества баллов от максимально возможного количества баллов (не применяется для специальных инвестиционных контрактов, заключенных до 13 августа 2019 г.);</w:t>
      </w:r>
    </w:p>
    <w:p>
      <w:pPr>
        <w:pStyle w:val="0"/>
        <w:spacing w:before="240"/>
        <w:ind w:firstLine="540"/>
        <w:jc w:val="both"/>
      </w:pPr>
      <w:r>
        <w:rPr>
          <w:sz w:val="24"/>
        </w:rPr>
        <w:t xml:space="preserve">для продукции, в отношении которой </w:t>
      </w:r>
      <w:hyperlink w:tooltip="ТРЕБОВАНИЯ" w:anchor="P104" w:history="0">
        <w:r>
          <w:rPr>
            <w:color w:val="0000ff"/>
            <w:sz w:val="24"/>
          </w:rPr>
          <w:t xml:space="preserve">приложением</w:t>
        </w:r>
      </w:hyperlink>
      <w:r>
        <w:rPr>
          <w:sz w:val="24"/>
        </w:rPr>
        <w:t xml:space="preserve"> к настоящему постановлению установлены требования к выполнению производственных и технологических операций, - обязательство в период действия специального инвестиционного контракта, заключенного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специального инвестиционного контракта, заключенного в соответствии с </w:t>
      </w:r>
      <w:r>
        <w:rPr>
          <w:sz w:val="24"/>
        </w:rPr>
        <w:t xml:space="preserve">главой 2.1</w:t>
      </w:r>
      <w:r>
        <w:rPr>
          <w:sz w:val="24"/>
        </w:rPr>
        <w:t xml:space="preserve"> Федерального закона "О промышленной политике в Российской Федерации", о выполнении (освоении) всех операций, предусмотренных для продукции соответствующего вида </w:t>
      </w:r>
      <w:hyperlink w:tooltip="ТРЕБОВАНИЯ" w:anchor="P104" w:history="0">
        <w:r>
          <w:rPr>
            <w:color w:val="0000ff"/>
            <w:sz w:val="24"/>
          </w:rPr>
          <w:t xml:space="preserve">приложением</w:t>
        </w:r>
      </w:hyperlink>
      <w:r>
        <w:rPr>
          <w:sz w:val="24"/>
        </w:rPr>
        <w:t xml:space="preserve"> к настоящему постановлению;</w:t>
      </w:r>
    </w:p>
    <w:p>
      <w:pPr>
        <w:pStyle w:val="0"/>
        <w:spacing w:before="240"/>
        <w:ind w:firstLine="540"/>
        <w:jc w:val="both"/>
      </w:pPr>
      <w:r>
        <w:rPr>
          <w:sz w:val="24"/>
        </w:rPr>
        <w:t xml:space="preserve">для продукции, отсутствующей в </w:t>
      </w:r>
      <w:hyperlink w:tooltip="ТРЕБОВАНИЯ" w:anchor="P104" w:history="0">
        <w:r>
          <w:rPr>
            <w:color w:val="0000ff"/>
            <w:sz w:val="24"/>
          </w:rPr>
          <w:t xml:space="preserve">приложении</w:t>
        </w:r>
      </w:hyperlink>
      <w:r>
        <w:rPr>
          <w:sz w:val="24"/>
        </w:rPr>
        <w:t xml:space="preserve"> к настоящему постановлению, - обязательство в период действия специального инвестиционного контракта, заключенного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специального инвестиционного контракта, заключенного в соответствии с </w:t>
      </w:r>
      <w:r>
        <w:rPr>
          <w:sz w:val="24"/>
        </w:rPr>
        <w:t xml:space="preserve">главой 2.1</w:t>
      </w:r>
      <w:r>
        <w:rPr>
          <w:sz w:val="24"/>
        </w:rPr>
        <w:t xml:space="preserve"> Федерального закона "О промышленной политике в Российской Федерации", о выполнении всех требований, предусмотренных для продукции соответствующего вида </w:t>
      </w:r>
      <w:r>
        <w:rPr>
          <w:sz w:val="24"/>
        </w:rPr>
        <w:t xml:space="preserve">приложением 1</w:t>
      </w:r>
      <w:r>
        <w:rPr>
          <w:sz w:val="24"/>
        </w:rPr>
        <w:t xml:space="preserve"> к Правилам определения страны происхождения товаров;</w:t>
      </w:r>
    </w:p>
    <w:bookmarkStart w:id="62" w:name="P62"/>
    <w:bookmarkEnd w:id="62"/>
    <w:p>
      <w:pPr>
        <w:pStyle w:val="0"/>
        <w:spacing w:before="240"/>
        <w:ind w:firstLine="540"/>
        <w:jc w:val="both"/>
      </w:pPr>
      <w:r>
        <w:rPr>
          <w:sz w:val="24"/>
        </w:rPr>
        <w:t xml:space="preserve">б) наличие акта экспертизы Торгово-промышленной палаты Российской Федерации о соответствии производимой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настоящему постановлению, выдаваемого Торгово-промышленной палатой Российской Федерации в порядке, определенном ею по согласованию с Министерством промышленности и торговли Российской Федерации, за исключением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настоящему постановлению;</w:t>
      </w:r>
    </w:p>
    <w:p>
      <w:pPr>
        <w:pStyle w:val="0"/>
        <w:jc w:val="both"/>
      </w:pPr>
      <w:r>
        <w:rPr>
          <w:sz w:val="24"/>
        </w:rPr>
        <w:t xml:space="preserve">(в ред. </w:t>
      </w:r>
      <w:r>
        <w:rPr>
          <w:sz w:val="24"/>
        </w:rPr>
        <w:t xml:space="preserve">Постановления</w:t>
      </w:r>
      <w:r>
        <w:rPr>
          <w:sz w:val="24"/>
        </w:rPr>
        <w:t xml:space="preserve"> Правительства РФ от 10.09.2025 N 1392)</w:t>
      </w:r>
    </w:p>
    <w:p>
      <w:pPr>
        <w:pStyle w:val="0"/>
        <w:spacing w:before="240"/>
        <w:ind w:firstLine="540"/>
        <w:jc w:val="both"/>
      </w:pPr>
      <w:r>
        <w:rPr>
          <w:sz w:val="24"/>
        </w:rPr>
        <w:t xml:space="preserve">в) наличие акта о проведении оценки Торгово-промышленной палатой Российской Федерации о соответствии производимой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настоящему постановлению, сведения о которой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выданного в порядке, определенном ею по согласованию с Министерством промышленности и торговли Российской Федерации, за исключением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настоящему постановлению;</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10.09.2025 </w:t>
      </w:r>
      <w:r>
        <w:rPr>
          <w:sz w:val="24"/>
        </w:rPr>
        <w:t xml:space="preserve">N 1392</w:t>
      </w:r>
      <w:r>
        <w:rPr>
          <w:sz w:val="24"/>
        </w:rPr>
        <w:t xml:space="preserve">)</w:t>
      </w:r>
    </w:p>
    <w:bookmarkStart w:id="66" w:name="P66"/>
    <w:bookmarkEnd w:id="66"/>
    <w:p>
      <w:pPr>
        <w:pStyle w:val="0"/>
        <w:spacing w:before="240"/>
        <w:ind w:firstLine="540"/>
        <w:jc w:val="both"/>
      </w:pPr>
      <w:r>
        <w:rPr>
          <w:sz w:val="24"/>
        </w:rPr>
        <w:t xml:space="preserve">г) наличие сертификата о происхождении товара (продукции), по которому Российская Федерация является страной происхождения товара (продукции), выдаваемого уполномоченным органом (организацией) государства-участника по </w:t>
      </w:r>
      <w:r>
        <w:rPr>
          <w:sz w:val="24"/>
        </w:rPr>
        <w:t xml:space="preserve">форме</w:t>
      </w:r>
      <w:r>
        <w:rPr>
          <w:sz w:val="24"/>
        </w:rPr>
        <w:t xml:space="preserve">, установленной Правилами определения страны происхождения товаров, и в соответствии с </w:t>
      </w:r>
      <w:r>
        <w:rPr>
          <w:sz w:val="24"/>
        </w:rPr>
        <w:t xml:space="preserve">критериями</w:t>
      </w:r>
      <w:r>
        <w:rPr>
          <w:sz w:val="24"/>
        </w:rPr>
        <w:t xml:space="preserve"> определения страны происхождения товаров, предусмотренными Правилами определения страны происхождения товаров, в случае отсутствия производимой промышленной продукции в </w:t>
      </w:r>
      <w:hyperlink w:tooltip="ТРЕБОВАНИЯ" w:anchor="P104" w:history="0">
        <w:r>
          <w:rPr>
            <w:color w:val="0000ff"/>
            <w:sz w:val="24"/>
          </w:rPr>
          <w:t xml:space="preserve">приложении</w:t>
        </w:r>
      </w:hyperlink>
      <w:r>
        <w:rPr>
          <w:sz w:val="24"/>
        </w:rPr>
        <w:t xml:space="preserve"> к настоящему постановлению;</w:t>
      </w:r>
    </w:p>
    <w:bookmarkStart w:id="67" w:name="P67"/>
    <w:bookmarkEnd w:id="67"/>
    <w:p>
      <w:pPr>
        <w:pStyle w:val="0"/>
        <w:spacing w:before="240"/>
        <w:ind w:firstLine="540"/>
        <w:jc w:val="both"/>
      </w:pPr>
      <w:r>
        <w:rPr>
          <w:sz w:val="24"/>
        </w:rPr>
        <w:t xml:space="preserve">д) наличие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выдаваемого Министерством промышленности и торговли Российской Федерации, в котором содержатся сведения о выполнении технологических процессов, предусмотренных </w:t>
      </w:r>
      <w:hyperlink w:tooltip="VIII. Фармацевтическая продукция" w:anchor="P14735" w:history="0">
        <w:r>
          <w:rPr>
            <w:color w:val="0000ff"/>
            <w:sz w:val="24"/>
          </w:rPr>
          <w:t xml:space="preserve">разделом VIII</w:t>
        </w:r>
      </w:hyperlink>
      <w:r>
        <w:rPr>
          <w:sz w:val="24"/>
        </w:rPr>
        <w:t xml:space="preserve"> приложения к настоящему постановлению, на территории Евразийского экономического союза,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настоящему постановлению.</w:t>
      </w:r>
    </w:p>
    <w:p>
      <w:pPr>
        <w:pStyle w:val="0"/>
        <w:jc w:val="both"/>
      </w:pPr>
      <w:r>
        <w:rPr>
          <w:sz w:val="24"/>
        </w:rPr>
        <w:t xml:space="preserve">(пп. "д" введен </w:t>
      </w:r>
      <w:r>
        <w:rPr>
          <w:sz w:val="24"/>
        </w:rPr>
        <w:t xml:space="preserve">Постановлением</w:t>
      </w:r>
      <w:r>
        <w:rPr>
          <w:sz w:val="24"/>
        </w:rPr>
        <w:t xml:space="preserve"> Правительства РФ от 10.09.2025 N 1392)</w:t>
      </w:r>
    </w:p>
    <w:p>
      <w:pPr>
        <w:pStyle w:val="0"/>
        <w:jc w:val="both"/>
      </w:pPr>
      <w:r>
        <w:rPr>
          <w:sz w:val="24"/>
        </w:rPr>
        <w:t xml:space="preserve">(п. 1 в ред. </w:t>
      </w:r>
      <w:r>
        <w:rPr>
          <w:sz w:val="24"/>
        </w:rPr>
        <w:t xml:space="preserve">Постановления</w:t>
      </w:r>
      <w:r>
        <w:rPr>
          <w:sz w:val="24"/>
        </w:rPr>
        <w:t xml:space="preserve"> Правительства РФ от 01.04.2022 N 553)</w:t>
      </w:r>
    </w:p>
    <w:p>
      <w:pPr>
        <w:pStyle w:val="0"/>
        <w:spacing w:before="240"/>
        <w:ind w:firstLine="540"/>
        <w:jc w:val="both"/>
      </w:pPr>
      <w:r>
        <w:rPr>
          <w:sz w:val="24"/>
        </w:rPr>
        <w:t xml:space="preserve">1(1). Подтверждением наличия специального инвестиционного контракта является представление справки (в свободной форме), заверенной руководителем организации (индивидуальным предпринимателем), являющейся стороной специального инвестиционного контракта, с указанием следующих сведений:</w:t>
      </w:r>
    </w:p>
    <w:p>
      <w:pPr>
        <w:pStyle w:val="0"/>
        <w:spacing w:before="240"/>
        <w:ind w:firstLine="540"/>
        <w:jc w:val="both"/>
      </w:pPr>
      <w:r>
        <w:rPr>
          <w:sz w:val="24"/>
        </w:rPr>
        <w:t xml:space="preserve">а) реквизиты специального инвестиционного контракта;</w:t>
      </w:r>
    </w:p>
    <w:p>
      <w:pPr>
        <w:pStyle w:val="0"/>
        <w:spacing w:before="240"/>
        <w:ind w:firstLine="540"/>
        <w:jc w:val="both"/>
      </w:pPr>
      <w:r>
        <w:rPr>
          <w:sz w:val="24"/>
        </w:rPr>
        <w:t xml:space="preserve">б) реквизиты заключения о выполнении (полном, частичном) или невыполнении инвестором обязательств, принятых в соответствии с </w:t>
      </w:r>
      <w:hyperlink w:tooltip="а) наличие специального инвестиционного контракта, заключенного с участием Российской Федерации в соответствии со статьей 16 Федерального закона &quot;О промышленной политике в Российской Федерации&quot;, или специального инвестиционного контракта, заключенного в соответствии с главой 2.1 Федерального закона &quot;О промышленной политике в Российской Федерации&quot;, удовлетворяющего одному или нескольким из следующих условий:" w:anchor="P52" w:history="0">
        <w:r>
          <w:rPr>
            <w:color w:val="0000ff"/>
            <w:sz w:val="24"/>
          </w:rPr>
          <w:t xml:space="preserve">подпунктом "а" пункта 1</w:t>
        </w:r>
      </w:hyperlink>
      <w:r>
        <w:rPr>
          <w:sz w:val="24"/>
        </w:rPr>
        <w:t xml:space="preserve"> настоящего постановления в рамках специального инвестиционного контракта, и достижении (полном, частичном) или недостижении предусмотренных специальным инвестиционным контрактом соответствующих показателей за отчетный период, выдаваемого Министерством промышленности и торговли Российской Федерации в установленном порядке (не требуется, если на дату вступления в силу специального инвестиционного контракта при производстве промышленной продукции в рамках специального инвестиционного контракта выполняется хотя бы одно из указанных в специальном инвестиционном контракте требований, предусмотренных </w:t>
      </w:r>
      <w:hyperlink w:tooltip="ТРЕБОВАНИЯ" w:anchor="P104" w:history="0">
        <w:r>
          <w:rPr>
            <w:color w:val="0000ff"/>
            <w:sz w:val="24"/>
          </w:rPr>
          <w:t xml:space="preserve">приложением</w:t>
        </w:r>
      </w:hyperlink>
      <w:r>
        <w:rPr>
          <w:sz w:val="24"/>
        </w:rPr>
        <w:t xml:space="preserve"> к настоящему постановлению, а в случае отсутствия такой продукции в указанном </w:t>
      </w:r>
      <w:hyperlink w:tooltip="ТРЕБОВАНИЯ" w:anchor="P104" w:history="0">
        <w:r>
          <w:rPr>
            <w:color w:val="0000ff"/>
            <w:sz w:val="24"/>
          </w:rPr>
          <w:t xml:space="preserve">приложении</w:t>
        </w:r>
      </w:hyperlink>
      <w:r>
        <w:rPr>
          <w:sz w:val="24"/>
        </w:rPr>
        <w:t xml:space="preserve"> - согласно </w:t>
      </w:r>
      <w:r>
        <w:rPr>
          <w:sz w:val="24"/>
        </w:rPr>
        <w:t xml:space="preserve">приложению 1</w:t>
      </w:r>
      <w:r>
        <w:rPr>
          <w:sz w:val="24"/>
        </w:rPr>
        <w:t xml:space="preserve"> к Правилам определения страны происхождения товаров в Содружестве Независимых Государств, являющимся неотъемлемой частью Соглашения).</w:t>
      </w:r>
    </w:p>
    <w:p>
      <w:pPr>
        <w:pStyle w:val="0"/>
        <w:jc w:val="both"/>
      </w:pPr>
      <w:r>
        <w:rPr>
          <w:sz w:val="24"/>
        </w:rPr>
        <w:t xml:space="preserve">(п. 1(1) в ред. </w:t>
      </w:r>
      <w:r>
        <w:rPr>
          <w:sz w:val="24"/>
        </w:rPr>
        <w:t xml:space="preserve">Постановления</w:t>
      </w:r>
      <w:r>
        <w:rPr>
          <w:sz w:val="24"/>
        </w:rPr>
        <w:t xml:space="preserve"> Правительства РФ от 14.12.2019 N 1674)</w:t>
      </w:r>
    </w:p>
    <w:p>
      <w:pPr>
        <w:pStyle w:val="0"/>
        <w:spacing w:before="240"/>
        <w:ind w:firstLine="540"/>
        <w:jc w:val="both"/>
      </w:pPr>
      <w:r>
        <w:rPr>
          <w:sz w:val="24"/>
        </w:rPr>
        <w:t xml:space="preserve">1(2). Подтверждением соответствия товаров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настоящему постановлению, является акт экспертизы, выдаваемый Торгово-промышленной палатой Российской Федерации в </w:t>
      </w:r>
      <w:r>
        <w:rPr>
          <w:sz w:val="24"/>
        </w:rPr>
        <w:t xml:space="preserve">порядке</w:t>
      </w:r>
      <w:r>
        <w:rPr>
          <w:sz w:val="24"/>
        </w:rPr>
        <w:t xml:space="preserve">, определенном ею по согласованию с Министерством промышленности и торговли Российской Федерации.</w:t>
      </w:r>
    </w:p>
    <w:p>
      <w:pPr>
        <w:pStyle w:val="0"/>
        <w:jc w:val="both"/>
      </w:pPr>
      <w:r>
        <w:rPr>
          <w:sz w:val="24"/>
        </w:rPr>
        <w:t xml:space="preserve">(п. 1(2) введен </w:t>
      </w:r>
      <w:r>
        <w:rPr>
          <w:sz w:val="24"/>
        </w:rPr>
        <w:t xml:space="preserve">Постановлением</w:t>
      </w:r>
      <w:r>
        <w:rPr>
          <w:sz w:val="24"/>
        </w:rPr>
        <w:t xml:space="preserve"> Правительства РФ от 20.09.2017 N 1135)</w:t>
      </w:r>
    </w:p>
    <w:p>
      <w:pPr>
        <w:pStyle w:val="0"/>
        <w:spacing w:before="240"/>
        <w:ind w:firstLine="540"/>
        <w:jc w:val="both"/>
      </w:pPr>
      <w:r>
        <w:rPr>
          <w:sz w:val="24"/>
        </w:rPr>
        <w:t xml:space="preserve">1(3). Подтверждением страны происхождения товаров (продукции) является сертификат о происхождении товара (продукции), выдаваемый уполномоченным органом (организацией) государства - участника Соглашения по </w:t>
      </w:r>
      <w:r>
        <w:rPr>
          <w:sz w:val="24"/>
        </w:rPr>
        <w:t xml:space="preserve">форме СТ-1</w:t>
      </w:r>
      <w:r>
        <w:rPr>
          <w:sz w:val="24"/>
        </w:rPr>
        <w:t xml:space="preserve">, приведенной в приложении 1 к Правилам определения страны происхождения товаров в Содружестве Независимых Государств, являющимся неотъемлемой частью Соглашения.</w:t>
      </w:r>
    </w:p>
    <w:p>
      <w:pPr>
        <w:pStyle w:val="0"/>
        <w:jc w:val="both"/>
      </w:pPr>
      <w:r>
        <w:rPr>
          <w:sz w:val="24"/>
        </w:rPr>
        <w:t xml:space="preserve">(п. 1(3) введен </w:t>
      </w:r>
      <w:r>
        <w:rPr>
          <w:sz w:val="24"/>
        </w:rPr>
        <w:t xml:space="preserve">Постановлением</w:t>
      </w:r>
      <w:r>
        <w:rPr>
          <w:sz w:val="24"/>
        </w:rPr>
        <w:t xml:space="preserve"> Правительства РФ от 20.09.2017 N 1135)</w:t>
      </w:r>
    </w:p>
    <w:p>
      <w:pPr>
        <w:pStyle w:val="0"/>
        <w:spacing w:before="240"/>
        <w:ind w:firstLine="540"/>
        <w:jc w:val="both"/>
      </w:pPr>
      <w:r>
        <w:rPr>
          <w:sz w:val="24"/>
        </w:rPr>
        <w:t xml:space="preserve">1(4). Утратил силу. - </w:t>
      </w:r>
      <w:r>
        <w:rPr>
          <w:sz w:val="24"/>
        </w:rPr>
        <w:t xml:space="preserve">Постановление</w:t>
      </w:r>
      <w:r>
        <w:rPr>
          <w:sz w:val="24"/>
        </w:rPr>
        <w:t xml:space="preserve"> Правительства РФ от 29.06.2024 N 894.</w:t>
      </w:r>
    </w:p>
    <w:p>
      <w:pPr>
        <w:pStyle w:val="0"/>
        <w:spacing w:before="240"/>
        <w:ind w:firstLine="540"/>
        <w:jc w:val="both"/>
      </w:pPr>
      <w:r>
        <w:rPr>
          <w:sz w:val="24"/>
        </w:rPr>
        <w:t xml:space="preserve">1(5). Утвердить прилагаемые </w:t>
      </w:r>
      <w:hyperlink w:tooltip="ПРАВИЛА" w:anchor="P29849" w:history="0">
        <w:r>
          <w:rPr>
            <w:color w:val="0000ff"/>
            <w:sz w:val="24"/>
          </w:rPr>
          <w:t xml:space="preserve">Правила</w:t>
        </w:r>
      </w:hyperlink>
      <w:r>
        <w:rPr>
          <w:sz w:val="24"/>
        </w:rPr>
        <w:t xml:space="preserve"> формирования и ведения реестра российской промышленной продукции, состав сведений, включаемых в реестр, порядок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порядок предоставления сведений, включенных в реестр.</w:t>
      </w:r>
    </w:p>
    <w:p>
      <w:pPr>
        <w:pStyle w:val="0"/>
        <w:jc w:val="both"/>
      </w:pPr>
      <w:r>
        <w:rPr>
          <w:sz w:val="24"/>
        </w:rPr>
        <w:t xml:space="preserve">(п. 1(5) введен </w:t>
      </w:r>
      <w:r>
        <w:rPr>
          <w:sz w:val="24"/>
        </w:rPr>
        <w:t xml:space="preserve">Постановлением</w:t>
      </w:r>
      <w:r>
        <w:rPr>
          <w:sz w:val="24"/>
        </w:rPr>
        <w:t xml:space="preserve"> Правительства РФ от 29.06.2024 N 894)</w:t>
      </w:r>
    </w:p>
    <w:p>
      <w:pPr>
        <w:pStyle w:val="0"/>
        <w:spacing w:before="240"/>
        <w:ind w:firstLine="540"/>
        <w:jc w:val="both"/>
      </w:pPr>
      <w:r>
        <w:rPr>
          <w:sz w:val="24"/>
        </w:rPr>
        <w:t xml:space="preserve">1(6). </w:t>
      </w:r>
      <w:r>
        <w:rPr>
          <w:sz w:val="24"/>
        </w:rPr>
        <w:t xml:space="preserve">Порядок</w:t>
      </w:r>
      <w:r>
        <w:rPr>
          <w:sz w:val="24"/>
        </w:rPr>
        <w:t xml:space="preserve"> проведения проверки выполнения отдельных условий и технологических операций в отношении телекоммуникационного оборудования на предмет соответствия требованиям, установленным </w:t>
      </w:r>
      <w:hyperlink w:tooltip="IX. Продукция радиоэлектроники &lt;5&gt;" w:anchor="P14759" w:history="0">
        <w:r>
          <w:rPr>
            <w:color w:val="0000ff"/>
            <w:sz w:val="24"/>
          </w:rPr>
          <w:t xml:space="preserve">разделом IX</w:t>
        </w:r>
      </w:hyperlink>
      <w:r>
        <w:rPr>
          <w:sz w:val="24"/>
        </w:rPr>
        <w:t xml:space="preserve"> приложения к настоящему постановлению, а также </w:t>
      </w:r>
      <w:r>
        <w:rPr>
          <w:sz w:val="24"/>
        </w:rPr>
        <w:t xml:space="preserve">требования</w:t>
      </w:r>
      <w:r>
        <w:rPr>
          <w:sz w:val="24"/>
        </w:rPr>
        <w:t xml:space="preserve"> к экспертам, привлекаемым к проведению такой проверки, утверждаются Министерством промышленности и торговли Российской Федерации.</w:t>
      </w:r>
    </w:p>
    <w:p>
      <w:pPr>
        <w:pStyle w:val="0"/>
        <w:jc w:val="both"/>
      </w:pPr>
      <w:r>
        <w:rPr>
          <w:sz w:val="24"/>
        </w:rPr>
        <w:t xml:space="preserve">(п. 1(6) введен </w:t>
      </w:r>
      <w:r>
        <w:rPr>
          <w:sz w:val="24"/>
        </w:rPr>
        <w:t xml:space="preserve">Постановлением</w:t>
      </w:r>
      <w:r>
        <w:rPr>
          <w:sz w:val="24"/>
        </w:rPr>
        <w:t xml:space="preserve"> Правительства РФ от 08.07.2025 N 1030)</w:t>
      </w:r>
    </w:p>
    <w:p>
      <w:pPr>
        <w:pStyle w:val="0"/>
        <w:spacing w:before="240"/>
        <w:ind w:firstLine="540"/>
        <w:jc w:val="both"/>
      </w:pPr>
      <w:r>
        <w:rPr>
          <w:sz w:val="24"/>
        </w:rPr>
        <w:t xml:space="preserve">1(7). Министерством промышленности и торговли Российской Федерации утверждаются </w:t>
      </w:r>
      <w:r>
        <w:rPr>
          <w:sz w:val="24"/>
        </w:rPr>
        <w:t xml:space="preserve">методические рекомендации</w:t>
      </w:r>
      <w:r>
        <w:rPr>
          <w:sz w:val="24"/>
        </w:rPr>
        <w:t xml:space="preserve"> по оценке технологических процессов производства лекарственных средств для медицинского применения в целях реализации положений настоящего постановления.</w:t>
      </w:r>
    </w:p>
    <w:p>
      <w:pPr>
        <w:pStyle w:val="0"/>
        <w:jc w:val="both"/>
      </w:pPr>
      <w:r>
        <w:rPr>
          <w:sz w:val="24"/>
        </w:rPr>
        <w:t xml:space="preserve">(п. 1(7) введен </w:t>
      </w:r>
      <w:r>
        <w:rPr>
          <w:sz w:val="24"/>
        </w:rPr>
        <w:t xml:space="preserve">Постановлением</w:t>
      </w:r>
      <w:r>
        <w:rPr>
          <w:sz w:val="24"/>
        </w:rPr>
        <w:t xml:space="preserve"> Правительства РФ от 10.09.2025 N 1392)</w:t>
      </w:r>
    </w:p>
    <w:p>
      <w:pPr>
        <w:pStyle w:val="0"/>
        <w:spacing w:before="240"/>
        <w:ind w:firstLine="540"/>
        <w:jc w:val="both"/>
      </w:pPr>
      <w:r>
        <w:rPr>
          <w:sz w:val="24"/>
        </w:rPr>
        <w:t xml:space="preserve">2. Министерству промышленности и торговли Российской Федерации обеспечить принятие нормативных правовых актов, направленных на реализацию настоящего постановления.</w:t>
      </w:r>
    </w:p>
    <w:p>
      <w:pPr>
        <w:pStyle w:val="0"/>
        <w:spacing w:before="240"/>
        <w:ind w:firstLine="540"/>
        <w:jc w:val="both"/>
      </w:pPr>
      <w:r>
        <w:rPr>
          <w:sz w:val="24"/>
        </w:rPr>
        <w:t xml:space="preserve">2(1). Утратил силу. - </w:t>
      </w:r>
      <w:r>
        <w:rPr>
          <w:sz w:val="24"/>
        </w:rPr>
        <w:t xml:space="preserve">Постановление</w:t>
      </w:r>
      <w:r>
        <w:rPr>
          <w:sz w:val="24"/>
        </w:rPr>
        <w:t xml:space="preserve"> Правительства РФ от 01.04.2022 N 553.</w:t>
      </w:r>
    </w:p>
    <w:p>
      <w:pPr>
        <w:pStyle w:val="0"/>
        <w:spacing w:before="240"/>
        <w:ind w:firstLine="540"/>
        <w:jc w:val="both"/>
      </w:pPr>
      <w:r>
        <w:rPr>
          <w:sz w:val="24"/>
        </w:rPr>
        <w:t xml:space="preserve">2(2). Определить Министерство промышленности и торговли Российской Федерации федеральным органом исполнительной власти, уполномоченным Российской Федерацией на взаимодействие с Евразийской экономической комиссией по вопросам формирования и ведения евразийского реестра промышленных товаров государств - членов Евразийского экономического союза в соответствии с </w:t>
      </w:r>
      <w:r>
        <w:rPr>
          <w:sz w:val="24"/>
        </w:rPr>
        <w:t xml:space="preserve">Правилами</w:t>
      </w:r>
      <w:r>
        <w:rPr>
          <w:sz w:val="24"/>
        </w:rPr>
        <w:t xml:space="preserve"> определения страны происхождения отдельных видов товаров для целей государственных (муниципальных) закупок, утвержденными решением Совета Евразийской экономической комиссии от 23 ноября 2020 г. N 105 "Об утверждении Правил определения страны происхождения отдельных видов товаров для целей государственных (муниципальных) закупок".</w:t>
      </w:r>
    </w:p>
    <w:p>
      <w:pPr>
        <w:pStyle w:val="0"/>
        <w:jc w:val="both"/>
      </w:pPr>
      <w:r>
        <w:rPr>
          <w:sz w:val="24"/>
        </w:rPr>
        <w:t xml:space="preserve">(п. 2(2)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3. Настоящее постановление вступает в силу с 1 октября 2015 г.</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0"/>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17 июля 2015 г. N 719</w:t>
      </w:r>
    </w:p>
    <w:p>
      <w:pPr>
        <w:pStyle w:val="0"/>
        <w:ind w:firstLine="540"/>
        <w:jc w:val="both"/>
      </w:pPr>
      <w:r>
        <w:rPr>
          <w:sz w:val="24"/>
        </w:rPr>
      </w:r>
    </w:p>
    <w:bookmarkStart w:id="104" w:name="P104"/>
    <w:bookmarkEnd w:id="104"/>
    <w:p>
      <w:pPr>
        <w:pStyle w:val="2"/>
        <w:jc w:val="center"/>
      </w:pPr>
      <w:r>
        <w:rPr>
          <w:sz w:val="24"/>
        </w:rPr>
        <w:t xml:space="preserve">ТРЕБОВАНИЯ</w:t>
      </w:r>
    </w:p>
    <w:p>
      <w:pPr>
        <w:pStyle w:val="2"/>
        <w:jc w:val="center"/>
      </w:pPr>
      <w:r>
        <w:rPr>
          <w:sz w:val="24"/>
        </w:rPr>
        <w:t xml:space="preserve">К ПРОМЫШЛЕННОЙ ПРОДУКЦИИ, ПРЕДЪЯВЛЯЕМЫЕ В ЦЕЛЯХ</w:t>
      </w:r>
    </w:p>
    <w:p>
      <w:pPr>
        <w:pStyle w:val="2"/>
        <w:jc w:val="center"/>
      </w:pPr>
      <w:r>
        <w:rPr>
          <w:sz w:val="24"/>
        </w:rPr>
        <w:t xml:space="preserve">ЕЕ ОТНЕСЕНИЯ К РОССИЙСКОЙ ПРОМЫШЛЕННОЙ ПРОДУКЦИИ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02.08.2016 </w:t>
            </w:r>
            <w:r>
              <w:rPr>
                <w:color w:val="392c69"/>
                <w:sz w:val="24"/>
              </w:rPr>
              <w:t xml:space="preserve">N 744</w:t>
            </w:r>
            <w:r>
              <w:rPr>
                <w:color w:val="392c69"/>
                <w:sz w:val="24"/>
              </w:rPr>
              <w:t xml:space="preserve">,</w:t>
            </w:r>
          </w:p>
          <w:p>
            <w:pPr>
              <w:pStyle w:val="0"/>
              <w:jc w:val="center"/>
            </w:pPr>
            <w:r>
              <w:rPr>
                <w:color w:val="392c69"/>
                <w:sz w:val="24"/>
              </w:rPr>
              <w:t xml:space="preserve">от 09.08.2016 </w:t>
            </w:r>
            <w:r>
              <w:rPr>
                <w:color w:val="392c69"/>
                <w:sz w:val="24"/>
              </w:rPr>
              <w:t xml:space="preserve">N 764</w:t>
            </w:r>
            <w:r>
              <w:rPr>
                <w:color w:val="392c69"/>
                <w:sz w:val="24"/>
              </w:rPr>
              <w:t xml:space="preserve">, от 23.11.2016 </w:t>
            </w:r>
            <w:r>
              <w:rPr>
                <w:color w:val="392c69"/>
                <w:sz w:val="24"/>
              </w:rPr>
              <w:t xml:space="preserve">N 1230</w:t>
            </w:r>
            <w:r>
              <w:rPr>
                <w:color w:val="392c69"/>
                <w:sz w:val="24"/>
              </w:rPr>
              <w:t xml:space="preserve">, от 17.01.2017 </w:t>
            </w:r>
            <w:r>
              <w:rPr>
                <w:color w:val="392c69"/>
                <w:sz w:val="24"/>
              </w:rPr>
              <w:t xml:space="preserve">N 17</w:t>
            </w:r>
            <w:r>
              <w:rPr>
                <w:color w:val="392c69"/>
                <w:sz w:val="24"/>
              </w:rPr>
              <w:t xml:space="preserve">,</w:t>
            </w:r>
          </w:p>
          <w:p>
            <w:pPr>
              <w:pStyle w:val="0"/>
              <w:jc w:val="center"/>
            </w:pPr>
            <w:r>
              <w:rPr>
                <w:color w:val="392c69"/>
                <w:sz w:val="24"/>
              </w:rPr>
              <w:t xml:space="preserve">от 10.05.2017 </w:t>
            </w:r>
            <w:r>
              <w:rPr>
                <w:color w:val="392c69"/>
                <w:sz w:val="24"/>
              </w:rPr>
              <w:t xml:space="preserve">N 550</w:t>
            </w:r>
            <w:r>
              <w:rPr>
                <w:color w:val="392c69"/>
                <w:sz w:val="24"/>
              </w:rPr>
              <w:t xml:space="preserve">, от 22.06.2017 </w:t>
            </w:r>
            <w:r>
              <w:rPr>
                <w:color w:val="392c69"/>
                <w:sz w:val="24"/>
              </w:rPr>
              <w:t xml:space="preserve">N 734</w:t>
            </w:r>
            <w:r>
              <w:rPr>
                <w:color w:val="392c69"/>
                <w:sz w:val="24"/>
              </w:rPr>
              <w:t xml:space="preserve">, от 27.06.2017 </w:t>
            </w:r>
            <w:r>
              <w:rPr>
                <w:color w:val="392c69"/>
                <w:sz w:val="24"/>
              </w:rPr>
              <w:t xml:space="preserve">N 752</w:t>
            </w:r>
            <w:r>
              <w:rPr>
                <w:color w:val="392c69"/>
                <w:sz w:val="24"/>
              </w:rPr>
              <w:t xml:space="preserve">,</w:t>
            </w:r>
          </w:p>
          <w:p>
            <w:pPr>
              <w:pStyle w:val="0"/>
              <w:jc w:val="center"/>
            </w:pPr>
            <w:r>
              <w:rPr>
                <w:color w:val="392c69"/>
                <w:sz w:val="24"/>
              </w:rPr>
              <w:t xml:space="preserve">от 30.09.2017 </w:t>
            </w:r>
            <w:r>
              <w:rPr>
                <w:color w:val="392c69"/>
                <w:sz w:val="24"/>
              </w:rPr>
              <w:t xml:space="preserve">N 1197</w:t>
            </w:r>
            <w:r>
              <w:rPr>
                <w:color w:val="392c69"/>
                <w:sz w:val="24"/>
              </w:rPr>
              <w:t xml:space="preserve">, от 22.12.2017 </w:t>
            </w:r>
            <w:r>
              <w:rPr>
                <w:color w:val="392c69"/>
                <w:sz w:val="24"/>
              </w:rPr>
              <w:t xml:space="preserve">N 1615</w:t>
            </w:r>
            <w:r>
              <w:rPr>
                <w:color w:val="392c69"/>
                <w:sz w:val="24"/>
              </w:rPr>
              <w:t xml:space="preserve">, от 13.03.2018 </w:t>
            </w:r>
            <w:r>
              <w:rPr>
                <w:color w:val="392c69"/>
                <w:sz w:val="24"/>
              </w:rPr>
              <w:t xml:space="preserve">N 243</w:t>
            </w:r>
            <w:r>
              <w:rPr>
                <w:color w:val="392c69"/>
                <w:sz w:val="24"/>
              </w:rPr>
              <w:t xml:space="preserve">,</w:t>
            </w:r>
          </w:p>
          <w:p>
            <w:pPr>
              <w:pStyle w:val="0"/>
              <w:jc w:val="center"/>
            </w:pPr>
            <w:r>
              <w:rPr>
                <w:color w:val="392c69"/>
                <w:sz w:val="24"/>
              </w:rPr>
              <w:t xml:space="preserve">от 23.07.2018 </w:t>
            </w:r>
            <w:r>
              <w:rPr>
                <w:color w:val="392c69"/>
                <w:sz w:val="24"/>
              </w:rPr>
              <w:t xml:space="preserve">N 862</w:t>
            </w:r>
            <w:r>
              <w:rPr>
                <w:color w:val="392c69"/>
                <w:sz w:val="24"/>
              </w:rPr>
              <w:t xml:space="preserve">, от 06.08.2018 </w:t>
            </w:r>
            <w:r>
              <w:rPr>
                <w:color w:val="392c69"/>
                <w:sz w:val="24"/>
              </w:rPr>
              <w:t xml:space="preserve">N 920</w:t>
            </w:r>
            <w:r>
              <w:rPr>
                <w:color w:val="392c69"/>
                <w:sz w:val="24"/>
              </w:rPr>
              <w:t xml:space="preserve">, от 07.08.2018 </w:t>
            </w:r>
            <w:r>
              <w:rPr>
                <w:color w:val="392c69"/>
                <w:sz w:val="24"/>
              </w:rPr>
              <w:t xml:space="preserve">N 924</w:t>
            </w:r>
            <w:r>
              <w:rPr>
                <w:color w:val="392c69"/>
                <w:sz w:val="24"/>
              </w:rPr>
              <w:t xml:space="preserve">,</w:t>
            </w:r>
          </w:p>
          <w:p>
            <w:pPr>
              <w:pStyle w:val="0"/>
              <w:jc w:val="center"/>
            </w:pPr>
            <w:r>
              <w:rPr>
                <w:color w:val="392c69"/>
                <w:sz w:val="24"/>
              </w:rPr>
              <w:t xml:space="preserve">от 28.08.2018 </w:t>
            </w:r>
            <w:r>
              <w:rPr>
                <w:color w:val="392c69"/>
                <w:sz w:val="24"/>
              </w:rPr>
              <w:t xml:space="preserve">N 1021</w:t>
            </w:r>
            <w:r>
              <w:rPr>
                <w:color w:val="392c69"/>
                <w:sz w:val="24"/>
              </w:rPr>
              <w:t xml:space="preserve">, от 17.10.2018 </w:t>
            </w:r>
            <w:r>
              <w:rPr>
                <w:color w:val="392c69"/>
                <w:sz w:val="24"/>
              </w:rPr>
              <w:t xml:space="preserve">N 1239</w:t>
            </w:r>
            <w:r>
              <w:rPr>
                <w:color w:val="392c69"/>
                <w:sz w:val="24"/>
              </w:rPr>
              <w:t xml:space="preserve">, от 29.12.2018 </w:t>
            </w:r>
            <w:r>
              <w:rPr>
                <w:color w:val="392c69"/>
                <w:sz w:val="24"/>
              </w:rPr>
              <w:t xml:space="preserve">N 1738</w:t>
            </w:r>
            <w:r>
              <w:rPr>
                <w:color w:val="392c69"/>
                <w:sz w:val="24"/>
              </w:rPr>
              <w:t xml:space="preserve">,</w:t>
            </w:r>
          </w:p>
          <w:p>
            <w:pPr>
              <w:pStyle w:val="0"/>
              <w:jc w:val="center"/>
            </w:pPr>
            <w:r>
              <w:rPr>
                <w:color w:val="392c69"/>
                <w:sz w:val="24"/>
              </w:rPr>
              <w:t xml:space="preserve">от 21.01.2019 </w:t>
            </w:r>
            <w:r>
              <w:rPr>
                <w:color w:val="392c69"/>
                <w:sz w:val="24"/>
              </w:rPr>
              <w:t xml:space="preserve">N 19</w:t>
            </w:r>
            <w:r>
              <w:rPr>
                <w:color w:val="392c69"/>
                <w:sz w:val="24"/>
              </w:rPr>
              <w:t xml:space="preserve">, от 22.03.2019 </w:t>
            </w:r>
            <w:r>
              <w:rPr>
                <w:color w:val="392c69"/>
                <w:sz w:val="24"/>
              </w:rPr>
              <w:t xml:space="preserve">N 306</w:t>
            </w:r>
            <w:r>
              <w:rPr>
                <w:color w:val="392c69"/>
                <w:sz w:val="24"/>
              </w:rPr>
              <w:t xml:space="preserve">, от 28.03.2019 </w:t>
            </w:r>
            <w:r>
              <w:rPr>
                <w:color w:val="392c69"/>
                <w:sz w:val="24"/>
              </w:rPr>
              <w:t xml:space="preserve">N 351</w:t>
            </w:r>
            <w:r>
              <w:rPr>
                <w:color w:val="392c69"/>
                <w:sz w:val="24"/>
              </w:rPr>
              <w:t xml:space="preserve">,</w:t>
            </w:r>
          </w:p>
          <w:p>
            <w:pPr>
              <w:pStyle w:val="0"/>
              <w:jc w:val="center"/>
            </w:pPr>
            <w:r>
              <w:rPr>
                <w:color w:val="392c69"/>
                <w:sz w:val="24"/>
              </w:rPr>
              <w:t xml:space="preserve">от 11.04.2019 </w:t>
            </w:r>
            <w:r>
              <w:rPr>
                <w:color w:val="392c69"/>
                <w:sz w:val="24"/>
              </w:rPr>
              <w:t xml:space="preserve">N 425</w:t>
            </w:r>
            <w:r>
              <w:rPr>
                <w:color w:val="392c69"/>
                <w:sz w:val="24"/>
              </w:rPr>
              <w:t xml:space="preserve">, от 25.05.2019 </w:t>
            </w:r>
            <w:r>
              <w:rPr>
                <w:color w:val="392c69"/>
                <w:sz w:val="24"/>
              </w:rPr>
              <w:t xml:space="preserve">N 661</w:t>
            </w:r>
            <w:r>
              <w:rPr>
                <w:color w:val="392c69"/>
                <w:sz w:val="24"/>
              </w:rPr>
              <w:t xml:space="preserve">, от 07.06.2019 </w:t>
            </w:r>
            <w:r>
              <w:rPr>
                <w:color w:val="392c69"/>
                <w:sz w:val="24"/>
              </w:rPr>
              <w:t xml:space="preserve">N 731</w:t>
            </w:r>
            <w:r>
              <w:rPr>
                <w:color w:val="392c69"/>
                <w:sz w:val="24"/>
              </w:rPr>
              <w:t xml:space="preserve">,</w:t>
            </w:r>
          </w:p>
          <w:p>
            <w:pPr>
              <w:pStyle w:val="0"/>
              <w:jc w:val="center"/>
            </w:pPr>
            <w:r>
              <w:rPr>
                <w:color w:val="392c69"/>
                <w:sz w:val="24"/>
              </w:rPr>
              <w:t xml:space="preserve">от 18.07.2019 </w:t>
            </w:r>
            <w:r>
              <w:rPr>
                <w:color w:val="392c69"/>
                <w:sz w:val="24"/>
              </w:rPr>
              <w:t xml:space="preserve">N 925</w:t>
            </w:r>
            <w:r>
              <w:rPr>
                <w:color w:val="392c69"/>
                <w:sz w:val="24"/>
              </w:rPr>
              <w:t xml:space="preserve">, от 22.07.2019 </w:t>
            </w:r>
            <w:r>
              <w:rPr>
                <w:color w:val="392c69"/>
                <w:sz w:val="24"/>
              </w:rPr>
              <w:t xml:space="preserve">N 949</w:t>
            </w:r>
            <w:r>
              <w:rPr>
                <w:color w:val="392c69"/>
                <w:sz w:val="24"/>
              </w:rPr>
              <w:t xml:space="preserve">, от 17.10.2019 </w:t>
            </w:r>
            <w:r>
              <w:rPr>
                <w:color w:val="392c69"/>
                <w:sz w:val="24"/>
              </w:rPr>
              <w:t xml:space="preserve">N 1339</w:t>
            </w:r>
            <w:r>
              <w:rPr>
                <w:color w:val="392c69"/>
                <w:sz w:val="24"/>
              </w:rPr>
              <w:t xml:space="preserve">,</w:t>
            </w:r>
          </w:p>
          <w:p>
            <w:pPr>
              <w:pStyle w:val="0"/>
              <w:jc w:val="center"/>
            </w:pPr>
            <w:r>
              <w:rPr>
                <w:color w:val="392c69"/>
                <w:sz w:val="24"/>
              </w:rPr>
              <w:t xml:space="preserve">от 14.12.2019 </w:t>
            </w:r>
            <w:r>
              <w:rPr>
                <w:color w:val="392c69"/>
                <w:sz w:val="24"/>
              </w:rPr>
              <w:t xml:space="preserve">N 1674</w:t>
            </w:r>
            <w:r>
              <w:rPr>
                <w:color w:val="392c69"/>
                <w:sz w:val="24"/>
              </w:rPr>
              <w:t xml:space="preserve">, от 21.12.2019 </w:t>
            </w:r>
            <w:r>
              <w:rPr>
                <w:color w:val="392c69"/>
                <w:sz w:val="24"/>
              </w:rPr>
              <w:t xml:space="preserve">N 1746</w:t>
            </w:r>
            <w:r>
              <w:rPr>
                <w:color w:val="392c69"/>
                <w:sz w:val="24"/>
              </w:rPr>
              <w:t xml:space="preserve">, от 18.02.2020 </w:t>
            </w:r>
            <w:r>
              <w:rPr>
                <w:color w:val="392c69"/>
                <w:sz w:val="24"/>
              </w:rPr>
              <w:t xml:space="preserve">N 178</w:t>
            </w:r>
            <w:r>
              <w:rPr>
                <w:color w:val="392c69"/>
                <w:sz w:val="24"/>
              </w:rPr>
              <w:t xml:space="preserve">,</w:t>
            </w:r>
          </w:p>
          <w:p>
            <w:pPr>
              <w:pStyle w:val="0"/>
              <w:jc w:val="center"/>
            </w:pPr>
            <w:r>
              <w:rPr>
                <w:color w:val="392c69"/>
                <w:sz w:val="24"/>
              </w:rPr>
              <w:t xml:space="preserve">от 10.03.2020 </w:t>
            </w:r>
            <w:r>
              <w:rPr>
                <w:color w:val="392c69"/>
                <w:sz w:val="24"/>
              </w:rPr>
              <w:t xml:space="preserve">N 258</w:t>
            </w:r>
            <w:r>
              <w:rPr>
                <w:color w:val="392c69"/>
                <w:sz w:val="24"/>
              </w:rPr>
              <w:t xml:space="preserve">, от 12.03.2020 </w:t>
            </w:r>
            <w:r>
              <w:rPr>
                <w:color w:val="392c69"/>
                <w:sz w:val="24"/>
              </w:rPr>
              <w:t xml:space="preserve">N 267</w:t>
            </w:r>
            <w:r>
              <w:rPr>
                <w:color w:val="392c69"/>
                <w:sz w:val="24"/>
              </w:rPr>
              <w:t xml:space="preserve">, от 23.05.2020 </w:t>
            </w:r>
            <w:r>
              <w:rPr>
                <w:color w:val="392c69"/>
                <w:sz w:val="24"/>
              </w:rPr>
              <w:t xml:space="preserve">N 742</w:t>
            </w:r>
            <w:r>
              <w:rPr>
                <w:color w:val="392c69"/>
                <w:sz w:val="24"/>
              </w:rPr>
              <w:t xml:space="preserve">,</w:t>
            </w:r>
          </w:p>
          <w:p>
            <w:pPr>
              <w:pStyle w:val="0"/>
              <w:jc w:val="center"/>
            </w:pPr>
            <w:r>
              <w:rPr>
                <w:color w:val="392c69"/>
                <w:sz w:val="24"/>
              </w:rPr>
              <w:t xml:space="preserve">от 17.06.2020 </w:t>
            </w:r>
            <w:r>
              <w:rPr>
                <w:color w:val="392c69"/>
                <w:sz w:val="24"/>
              </w:rPr>
              <w:t xml:space="preserve">N 869</w:t>
            </w:r>
            <w:r>
              <w:rPr>
                <w:color w:val="392c69"/>
                <w:sz w:val="24"/>
              </w:rPr>
              <w:t xml:space="preserve">, от 23.07.2020 </w:t>
            </w:r>
            <w:r>
              <w:rPr>
                <w:color w:val="392c69"/>
                <w:sz w:val="24"/>
              </w:rPr>
              <w:t xml:space="preserve">N 1093</w:t>
            </w:r>
            <w:r>
              <w:rPr>
                <w:color w:val="392c69"/>
                <w:sz w:val="24"/>
              </w:rPr>
              <w:t xml:space="preserve">, от 15.10.2020 </w:t>
            </w:r>
            <w:r>
              <w:rPr>
                <w:color w:val="392c69"/>
                <w:sz w:val="24"/>
              </w:rPr>
              <w:t xml:space="preserve">N 1690</w:t>
            </w:r>
            <w:r>
              <w:rPr>
                <w:color w:val="392c69"/>
                <w:sz w:val="24"/>
              </w:rPr>
              <w:t xml:space="preserve">,</w:t>
            </w:r>
          </w:p>
          <w:p>
            <w:pPr>
              <w:pStyle w:val="0"/>
              <w:jc w:val="center"/>
            </w:pPr>
            <w:r>
              <w:rPr>
                <w:color w:val="392c69"/>
                <w:sz w:val="24"/>
              </w:rPr>
              <w:t xml:space="preserve">от 10.11.2020 </w:t>
            </w:r>
            <w:r>
              <w:rPr>
                <w:color w:val="392c69"/>
                <w:sz w:val="24"/>
              </w:rPr>
              <w:t xml:space="preserve">N 1803</w:t>
            </w:r>
            <w:r>
              <w:rPr>
                <w:color w:val="392c69"/>
                <w:sz w:val="24"/>
              </w:rPr>
              <w:t xml:space="preserve">, от 26.11.2020 </w:t>
            </w:r>
            <w:r>
              <w:rPr>
                <w:color w:val="392c69"/>
                <w:sz w:val="24"/>
              </w:rPr>
              <w:t xml:space="preserve">N 1948</w:t>
            </w:r>
            <w:r>
              <w:rPr>
                <w:color w:val="392c69"/>
                <w:sz w:val="24"/>
              </w:rPr>
              <w:t xml:space="preserve">, от 03.12.2020 </w:t>
            </w:r>
            <w:r>
              <w:rPr>
                <w:color w:val="392c69"/>
                <w:sz w:val="24"/>
              </w:rPr>
              <w:t xml:space="preserve">N 2023</w:t>
            </w:r>
            <w:r>
              <w:rPr>
                <w:color w:val="392c69"/>
                <w:sz w:val="24"/>
              </w:rPr>
              <w:t xml:space="preserve">,</w:t>
            </w:r>
          </w:p>
          <w:p>
            <w:pPr>
              <w:pStyle w:val="0"/>
              <w:jc w:val="center"/>
            </w:pPr>
            <w:r>
              <w:rPr>
                <w:color w:val="392c69"/>
                <w:sz w:val="24"/>
              </w:rPr>
              <w:t xml:space="preserve">от 18.12.2020 </w:t>
            </w:r>
            <w:r>
              <w:rPr>
                <w:color w:val="392c69"/>
                <w:sz w:val="24"/>
              </w:rPr>
              <w:t xml:space="preserve">N 2170</w:t>
            </w:r>
            <w:r>
              <w:rPr>
                <w:color w:val="392c69"/>
                <w:sz w:val="24"/>
              </w:rPr>
              <w:t xml:space="preserve">, от 23.12.2020 </w:t>
            </w:r>
            <w:r>
              <w:rPr>
                <w:color w:val="392c69"/>
                <w:sz w:val="24"/>
              </w:rPr>
              <w:t xml:space="preserve">N 2244</w:t>
            </w:r>
            <w:r>
              <w:rPr>
                <w:color w:val="392c69"/>
                <w:sz w:val="24"/>
              </w:rPr>
              <w:t xml:space="preserve">, от 29.12.2020 </w:t>
            </w:r>
            <w:r>
              <w:rPr>
                <w:color w:val="392c69"/>
                <w:sz w:val="24"/>
              </w:rPr>
              <w:t xml:space="preserve">N 2325</w:t>
            </w:r>
            <w:r>
              <w:rPr>
                <w:color w:val="392c69"/>
                <w:sz w:val="24"/>
              </w:rPr>
              <w:t xml:space="preserve">,</w:t>
            </w:r>
          </w:p>
          <w:p>
            <w:pPr>
              <w:pStyle w:val="0"/>
              <w:jc w:val="center"/>
            </w:pPr>
            <w:r>
              <w:rPr>
                <w:color w:val="392c69"/>
                <w:sz w:val="24"/>
              </w:rPr>
              <w:t xml:space="preserve">от 31.12.2020 </w:t>
            </w:r>
            <w:r>
              <w:rPr>
                <w:color w:val="392c69"/>
                <w:sz w:val="24"/>
              </w:rPr>
              <w:t xml:space="preserve">N 2458</w:t>
            </w:r>
            <w:r>
              <w:rPr>
                <w:color w:val="392c69"/>
                <w:sz w:val="24"/>
              </w:rPr>
              <w:t xml:space="preserve">, от 19.01.2021 </w:t>
            </w:r>
            <w:r>
              <w:rPr>
                <w:color w:val="392c69"/>
                <w:sz w:val="24"/>
              </w:rPr>
              <w:t xml:space="preserve">N 17</w:t>
            </w:r>
            <w:r>
              <w:rPr>
                <w:color w:val="392c69"/>
                <w:sz w:val="24"/>
              </w:rPr>
              <w:t xml:space="preserve">, от 11.02.2021 </w:t>
            </w:r>
            <w:r>
              <w:rPr>
                <w:color w:val="392c69"/>
                <w:sz w:val="24"/>
              </w:rPr>
              <w:t xml:space="preserve">N 165</w:t>
            </w:r>
            <w:r>
              <w:rPr>
                <w:color w:val="392c69"/>
                <w:sz w:val="24"/>
              </w:rPr>
              <w:t xml:space="preserve">,</w:t>
            </w:r>
          </w:p>
          <w:p>
            <w:pPr>
              <w:pStyle w:val="0"/>
              <w:jc w:val="center"/>
            </w:pPr>
            <w:r>
              <w:rPr>
                <w:color w:val="392c69"/>
                <w:sz w:val="24"/>
              </w:rPr>
              <w:t xml:space="preserve">от 03.03.2021 </w:t>
            </w:r>
            <w:r>
              <w:rPr>
                <w:color w:val="392c69"/>
                <w:sz w:val="24"/>
              </w:rPr>
              <w:t xml:space="preserve">N 308</w:t>
            </w:r>
            <w:r>
              <w:rPr>
                <w:color w:val="392c69"/>
                <w:sz w:val="24"/>
              </w:rPr>
              <w:t xml:space="preserve">, от 23.03.2021 </w:t>
            </w:r>
            <w:r>
              <w:rPr>
                <w:color w:val="392c69"/>
                <w:sz w:val="24"/>
              </w:rPr>
              <w:t xml:space="preserve">N 446</w:t>
            </w:r>
            <w:r>
              <w:rPr>
                <w:color w:val="392c69"/>
                <w:sz w:val="24"/>
              </w:rPr>
              <w:t xml:space="preserve">, от 02.04.2021 </w:t>
            </w:r>
            <w:r>
              <w:rPr>
                <w:color w:val="392c69"/>
                <w:sz w:val="24"/>
              </w:rPr>
              <w:t xml:space="preserve">N 535</w:t>
            </w:r>
            <w:r>
              <w:rPr>
                <w:color w:val="392c69"/>
                <w:sz w:val="24"/>
              </w:rPr>
              <w:t xml:space="preserve">,</w:t>
            </w:r>
          </w:p>
          <w:p>
            <w:pPr>
              <w:pStyle w:val="0"/>
              <w:jc w:val="center"/>
            </w:pPr>
            <w:r>
              <w:rPr>
                <w:color w:val="392c69"/>
                <w:sz w:val="24"/>
              </w:rPr>
              <w:t xml:space="preserve">от 12.04.2021 </w:t>
            </w:r>
            <w:r>
              <w:rPr>
                <w:color w:val="392c69"/>
                <w:sz w:val="24"/>
              </w:rPr>
              <w:t xml:space="preserve">N 581</w:t>
            </w:r>
            <w:r>
              <w:rPr>
                <w:color w:val="392c69"/>
                <w:sz w:val="24"/>
              </w:rPr>
              <w:t xml:space="preserve">, от 20.04.2021 </w:t>
            </w:r>
            <w:r>
              <w:rPr>
                <w:color w:val="392c69"/>
                <w:sz w:val="24"/>
              </w:rPr>
              <w:t xml:space="preserve">N 626</w:t>
            </w:r>
            <w:r>
              <w:rPr>
                <w:color w:val="392c69"/>
                <w:sz w:val="24"/>
              </w:rPr>
              <w:t xml:space="preserve">, от 17.05.2021 </w:t>
            </w:r>
            <w:r>
              <w:rPr>
                <w:color w:val="392c69"/>
                <w:sz w:val="24"/>
              </w:rPr>
              <w:t xml:space="preserve">N 752</w:t>
            </w:r>
            <w:r>
              <w:rPr>
                <w:color w:val="392c69"/>
                <w:sz w:val="24"/>
              </w:rPr>
              <w:t xml:space="preserve">,</w:t>
            </w:r>
          </w:p>
          <w:p>
            <w:pPr>
              <w:pStyle w:val="0"/>
              <w:jc w:val="center"/>
            </w:pPr>
            <w:r>
              <w:rPr>
                <w:color w:val="392c69"/>
                <w:sz w:val="24"/>
              </w:rPr>
              <w:t xml:space="preserve">от 19.05.2021 </w:t>
            </w:r>
            <w:r>
              <w:rPr>
                <w:color w:val="392c69"/>
                <w:sz w:val="24"/>
              </w:rPr>
              <w:t xml:space="preserve">N 758</w:t>
            </w:r>
            <w:r>
              <w:rPr>
                <w:color w:val="392c69"/>
                <w:sz w:val="24"/>
              </w:rPr>
              <w:t xml:space="preserve">, от 03.09.2021 </w:t>
            </w:r>
            <w:r>
              <w:rPr>
                <w:color w:val="392c69"/>
                <w:sz w:val="24"/>
              </w:rPr>
              <w:t xml:space="preserve">N 1485</w:t>
            </w:r>
            <w:r>
              <w:rPr>
                <w:color w:val="392c69"/>
                <w:sz w:val="24"/>
              </w:rPr>
              <w:t xml:space="preserve">, от 11.12.2021 </w:t>
            </w:r>
            <w:r>
              <w:rPr>
                <w:color w:val="392c69"/>
                <w:sz w:val="24"/>
              </w:rPr>
              <w:t xml:space="preserve">N 2264</w:t>
            </w:r>
            <w:r>
              <w:rPr>
                <w:color w:val="392c69"/>
                <w:sz w:val="24"/>
              </w:rPr>
              <w:t xml:space="preserve">,</w:t>
            </w:r>
          </w:p>
          <w:p>
            <w:pPr>
              <w:pStyle w:val="0"/>
              <w:jc w:val="center"/>
            </w:pPr>
            <w:r>
              <w:rPr>
                <w:color w:val="392c69"/>
                <w:sz w:val="24"/>
              </w:rPr>
              <w:t xml:space="preserve">от 26.02.2022 </w:t>
            </w:r>
            <w:r>
              <w:rPr>
                <w:color w:val="392c69"/>
                <w:sz w:val="24"/>
              </w:rPr>
              <w:t xml:space="preserve">N 250</w:t>
            </w:r>
            <w:r>
              <w:rPr>
                <w:color w:val="392c69"/>
                <w:sz w:val="24"/>
              </w:rPr>
              <w:t xml:space="preserve">, от 01.04.2022 </w:t>
            </w:r>
            <w:r>
              <w:rPr>
                <w:color w:val="392c69"/>
                <w:sz w:val="24"/>
              </w:rPr>
              <w:t xml:space="preserve">N 553</w:t>
            </w:r>
            <w:r>
              <w:rPr>
                <w:color w:val="392c69"/>
                <w:sz w:val="24"/>
              </w:rPr>
              <w:t xml:space="preserve"> (ред. 22.06.2022),</w:t>
            </w:r>
          </w:p>
          <w:p>
            <w:pPr>
              <w:pStyle w:val="0"/>
              <w:jc w:val="center"/>
            </w:pPr>
            <w:r>
              <w:rPr>
                <w:color w:val="392c69"/>
                <w:sz w:val="24"/>
              </w:rPr>
              <w:t xml:space="preserve">от 22.06.2022 </w:t>
            </w:r>
            <w:r>
              <w:rPr>
                <w:color w:val="392c69"/>
                <w:sz w:val="24"/>
              </w:rPr>
              <w:t xml:space="preserve">N 1120</w:t>
            </w:r>
            <w:r>
              <w:rPr>
                <w:color w:val="392c69"/>
                <w:sz w:val="24"/>
              </w:rPr>
              <w:t xml:space="preserve">, от 13.09.2022 </w:t>
            </w:r>
            <w:r>
              <w:rPr>
                <w:color w:val="392c69"/>
                <w:sz w:val="24"/>
              </w:rPr>
              <w:t xml:space="preserve">N 1599</w:t>
            </w:r>
            <w:r>
              <w:rPr>
                <w:color w:val="392c69"/>
                <w:sz w:val="24"/>
              </w:rPr>
              <w:t xml:space="preserve">, от 24.09.2022 </w:t>
            </w:r>
            <w:r>
              <w:rPr>
                <w:color w:val="392c69"/>
                <w:sz w:val="24"/>
              </w:rPr>
              <w:t xml:space="preserve">N 1684</w:t>
            </w:r>
            <w:r>
              <w:rPr>
                <w:color w:val="392c69"/>
                <w:sz w:val="24"/>
              </w:rPr>
              <w:t xml:space="preserve">,</w:t>
            </w:r>
          </w:p>
          <w:p>
            <w:pPr>
              <w:pStyle w:val="0"/>
              <w:jc w:val="center"/>
            </w:pPr>
            <w:r>
              <w:rPr>
                <w:color w:val="392c69"/>
                <w:sz w:val="24"/>
              </w:rPr>
              <w:t xml:space="preserve">от 29.12.2022 </w:t>
            </w:r>
            <w:r>
              <w:rPr>
                <w:color w:val="392c69"/>
                <w:sz w:val="24"/>
              </w:rPr>
              <w:t xml:space="preserve">N 2519</w:t>
            </w:r>
            <w:r>
              <w:rPr>
                <w:color w:val="392c69"/>
                <w:sz w:val="24"/>
              </w:rPr>
              <w:t xml:space="preserve">, от 20.03.2023 </w:t>
            </w:r>
            <w:r>
              <w:rPr>
                <w:color w:val="392c69"/>
                <w:sz w:val="24"/>
              </w:rPr>
              <w:t xml:space="preserve">N 434</w:t>
            </w:r>
            <w:r>
              <w:rPr>
                <w:color w:val="392c69"/>
                <w:sz w:val="24"/>
              </w:rPr>
              <w:t xml:space="preserve">, от 27.03.2023 </w:t>
            </w:r>
            <w:r>
              <w:rPr>
                <w:color w:val="392c69"/>
                <w:sz w:val="24"/>
              </w:rPr>
              <w:t xml:space="preserve">N 486</w:t>
            </w:r>
            <w:r>
              <w:rPr>
                <w:color w:val="392c69"/>
                <w:sz w:val="24"/>
              </w:rPr>
              <w:t xml:space="preserve">,</w:t>
            </w:r>
          </w:p>
          <w:p>
            <w:pPr>
              <w:pStyle w:val="0"/>
              <w:jc w:val="center"/>
            </w:pPr>
            <w:r>
              <w:rPr>
                <w:color w:val="392c69"/>
                <w:sz w:val="24"/>
              </w:rPr>
              <w:t xml:space="preserve">от 27.05.2023 </w:t>
            </w:r>
            <w:r>
              <w:rPr>
                <w:color w:val="392c69"/>
                <w:sz w:val="24"/>
              </w:rPr>
              <w:t xml:space="preserve">N 845</w:t>
            </w:r>
            <w:r>
              <w:rPr>
                <w:color w:val="392c69"/>
                <w:sz w:val="24"/>
              </w:rPr>
              <w:t xml:space="preserve">, от 08.08.2023 </w:t>
            </w:r>
            <w:r>
              <w:rPr>
                <w:color w:val="392c69"/>
                <w:sz w:val="24"/>
              </w:rPr>
              <w:t xml:space="preserve">N 1293</w:t>
            </w:r>
            <w:r>
              <w:rPr>
                <w:color w:val="392c69"/>
                <w:sz w:val="24"/>
              </w:rPr>
              <w:t xml:space="preserve">, от 27.09.2023 </w:t>
            </w:r>
            <w:r>
              <w:rPr>
                <w:color w:val="392c69"/>
                <w:sz w:val="24"/>
              </w:rPr>
              <w:t xml:space="preserve">N 1576</w:t>
            </w:r>
            <w:r>
              <w:rPr>
                <w:color w:val="392c69"/>
                <w:sz w:val="24"/>
              </w:rPr>
              <w:t xml:space="preserve">,</w:t>
            </w:r>
          </w:p>
          <w:p>
            <w:pPr>
              <w:pStyle w:val="0"/>
              <w:jc w:val="center"/>
            </w:pPr>
            <w:r>
              <w:rPr>
                <w:color w:val="392c69"/>
                <w:sz w:val="24"/>
              </w:rPr>
              <w:t xml:space="preserve">от 13.12.2023 </w:t>
            </w:r>
            <w:r>
              <w:rPr>
                <w:color w:val="392c69"/>
                <w:sz w:val="24"/>
              </w:rPr>
              <w:t xml:space="preserve">N 2139</w:t>
            </w:r>
            <w:r>
              <w:rPr>
                <w:color w:val="392c69"/>
                <w:sz w:val="24"/>
              </w:rPr>
              <w:t xml:space="preserve">, от 25.12.2023 </w:t>
            </w:r>
            <w:r>
              <w:rPr>
                <w:color w:val="392c69"/>
                <w:sz w:val="24"/>
              </w:rPr>
              <w:t xml:space="preserve">N 2292</w:t>
            </w:r>
            <w:r>
              <w:rPr>
                <w:color w:val="392c69"/>
                <w:sz w:val="24"/>
              </w:rPr>
              <w:t xml:space="preserve">, от 28.12.2023 </w:t>
            </w:r>
            <w:r>
              <w:rPr>
                <w:color w:val="392c69"/>
                <w:sz w:val="24"/>
              </w:rPr>
              <w:t xml:space="preserve">N 2359</w:t>
            </w:r>
            <w:r>
              <w:rPr>
                <w:color w:val="392c69"/>
                <w:sz w:val="24"/>
              </w:rPr>
              <w:t xml:space="preserve">,</w:t>
            </w:r>
          </w:p>
          <w:p>
            <w:pPr>
              <w:pStyle w:val="0"/>
              <w:jc w:val="center"/>
            </w:pPr>
            <w:r>
              <w:rPr>
                <w:color w:val="392c69"/>
                <w:sz w:val="24"/>
              </w:rPr>
              <w:t xml:space="preserve">от 16.03.2024 </w:t>
            </w:r>
            <w:r>
              <w:rPr>
                <w:color w:val="392c69"/>
                <w:sz w:val="24"/>
              </w:rPr>
              <w:t xml:space="preserve">N 317</w:t>
            </w:r>
            <w:r>
              <w:rPr>
                <w:color w:val="392c69"/>
                <w:sz w:val="24"/>
              </w:rPr>
              <w:t xml:space="preserve">, от 27.03.2024 </w:t>
            </w:r>
            <w:r>
              <w:rPr>
                <w:color w:val="392c69"/>
                <w:sz w:val="24"/>
              </w:rPr>
              <w:t xml:space="preserve">N 382</w:t>
            </w:r>
            <w:r>
              <w:rPr>
                <w:color w:val="392c69"/>
                <w:sz w:val="24"/>
              </w:rPr>
              <w:t xml:space="preserve">, от 25.04.2024 </w:t>
            </w:r>
            <w:r>
              <w:rPr>
                <w:color w:val="392c69"/>
                <w:sz w:val="24"/>
              </w:rPr>
              <w:t xml:space="preserve">N 531</w:t>
            </w:r>
            <w:r>
              <w:rPr>
                <w:color w:val="392c69"/>
                <w:sz w:val="24"/>
              </w:rPr>
              <w:t xml:space="preserve">,</w:t>
            </w:r>
          </w:p>
          <w:p>
            <w:pPr>
              <w:pStyle w:val="0"/>
              <w:jc w:val="center"/>
            </w:pPr>
            <w:r>
              <w:rPr>
                <w:color w:val="392c69"/>
                <w:sz w:val="24"/>
              </w:rPr>
              <w:t xml:space="preserve">от 06.05.2024 </w:t>
            </w:r>
            <w:r>
              <w:rPr>
                <w:color w:val="392c69"/>
                <w:sz w:val="24"/>
              </w:rPr>
              <w:t xml:space="preserve">N 590</w:t>
            </w:r>
            <w:r>
              <w:rPr>
                <w:color w:val="392c69"/>
                <w:sz w:val="24"/>
              </w:rPr>
              <w:t xml:space="preserve">, от 17.05.2024 </w:t>
            </w:r>
            <w:r>
              <w:rPr>
                <w:color w:val="392c69"/>
                <w:sz w:val="24"/>
              </w:rPr>
              <w:t xml:space="preserve">N 610</w:t>
            </w:r>
            <w:r>
              <w:rPr>
                <w:color w:val="392c69"/>
                <w:sz w:val="24"/>
              </w:rPr>
              <w:t xml:space="preserve">, от 12.06.2024 </w:t>
            </w:r>
            <w:r>
              <w:rPr>
                <w:color w:val="392c69"/>
                <w:sz w:val="24"/>
              </w:rPr>
              <w:t xml:space="preserve">N 794</w:t>
            </w:r>
            <w:r>
              <w:rPr>
                <w:color w:val="392c69"/>
                <w:sz w:val="24"/>
              </w:rPr>
              <w:t xml:space="preserve">,</w:t>
            </w:r>
          </w:p>
          <w:p>
            <w:pPr>
              <w:pStyle w:val="0"/>
              <w:jc w:val="center"/>
            </w:pPr>
            <w:r>
              <w:rPr>
                <w:color w:val="392c69"/>
                <w:sz w:val="24"/>
              </w:rPr>
              <w:t xml:space="preserve">от 29.06.2024 </w:t>
            </w:r>
            <w:r>
              <w:rPr>
                <w:color w:val="392c69"/>
                <w:sz w:val="24"/>
              </w:rPr>
              <w:t xml:space="preserve">N 894</w:t>
            </w:r>
            <w:r>
              <w:rPr>
                <w:color w:val="392c69"/>
                <w:sz w:val="24"/>
              </w:rPr>
              <w:t xml:space="preserve">, от 11.12.2024 </w:t>
            </w:r>
            <w:r>
              <w:rPr>
                <w:color w:val="392c69"/>
                <w:sz w:val="24"/>
              </w:rPr>
              <w:t xml:space="preserve">N 1762</w:t>
            </w:r>
            <w:r>
              <w:rPr>
                <w:color w:val="392c69"/>
                <w:sz w:val="24"/>
              </w:rPr>
              <w:t xml:space="preserve">, от 26.02.2025 </w:t>
            </w:r>
            <w:r>
              <w:rPr>
                <w:color w:val="392c69"/>
                <w:sz w:val="24"/>
              </w:rPr>
              <w:t xml:space="preserve">N 230</w:t>
            </w:r>
            <w:r>
              <w:rPr>
                <w:color w:val="392c69"/>
                <w:sz w:val="24"/>
              </w:rPr>
              <w:t xml:space="preserve">,</w:t>
            </w:r>
          </w:p>
          <w:p>
            <w:pPr>
              <w:pStyle w:val="0"/>
              <w:jc w:val="center"/>
            </w:pPr>
            <w:r>
              <w:rPr>
                <w:color w:val="392c69"/>
                <w:sz w:val="24"/>
              </w:rPr>
              <w:t xml:space="preserve">от 27.03.2025 </w:t>
            </w:r>
            <w:r>
              <w:rPr>
                <w:color w:val="392c69"/>
                <w:sz w:val="24"/>
              </w:rPr>
              <w:t xml:space="preserve">N 388</w:t>
            </w:r>
            <w:r>
              <w:rPr>
                <w:color w:val="392c69"/>
                <w:sz w:val="24"/>
              </w:rPr>
              <w:t xml:space="preserve">, от 09.06.2025 </w:t>
            </w:r>
            <w:r>
              <w:rPr>
                <w:color w:val="392c69"/>
                <w:sz w:val="24"/>
              </w:rPr>
              <w:t xml:space="preserve">N 863</w:t>
            </w:r>
            <w:r>
              <w:rPr>
                <w:color w:val="392c69"/>
                <w:sz w:val="24"/>
              </w:rPr>
              <w:t xml:space="preserve">, от 16.06.2025 </w:t>
            </w:r>
            <w:r>
              <w:rPr>
                <w:color w:val="392c69"/>
                <w:sz w:val="24"/>
              </w:rPr>
              <w:t xml:space="preserve">N 901</w:t>
            </w:r>
            <w:r>
              <w:rPr>
                <w:color w:val="392c69"/>
                <w:sz w:val="24"/>
              </w:rPr>
              <w:t xml:space="preserve">,</w:t>
            </w:r>
          </w:p>
          <w:p>
            <w:pPr>
              <w:pStyle w:val="0"/>
              <w:jc w:val="center"/>
            </w:pPr>
            <w:r>
              <w:rPr>
                <w:color w:val="392c69"/>
                <w:sz w:val="24"/>
              </w:rPr>
              <w:t xml:space="preserve">от 18.06.2025 </w:t>
            </w:r>
            <w:r>
              <w:rPr>
                <w:color w:val="392c69"/>
                <w:sz w:val="24"/>
              </w:rPr>
              <w:t xml:space="preserve">N 911</w:t>
            </w:r>
            <w:r>
              <w:rPr>
                <w:color w:val="392c69"/>
                <w:sz w:val="24"/>
              </w:rPr>
              <w:t xml:space="preserve">, от 08.07.2025 </w:t>
            </w:r>
            <w:r>
              <w:rPr>
                <w:color w:val="392c69"/>
                <w:sz w:val="24"/>
              </w:rPr>
              <w:t xml:space="preserve">N 1030</w:t>
            </w:r>
            <w:r>
              <w:rPr>
                <w:color w:val="392c69"/>
                <w:sz w:val="24"/>
              </w:rPr>
              <w:t xml:space="preserve">,</w:t>
            </w:r>
          </w:p>
          <w:p>
            <w:pPr>
              <w:pStyle w:val="0"/>
              <w:jc w:val="center"/>
            </w:pPr>
            <w:r>
              <w:rPr>
                <w:color w:val="392c69"/>
                <w:sz w:val="24"/>
              </w:rPr>
              <w:t xml:space="preserve">от 17.07.2025 </w:t>
            </w:r>
            <w:r>
              <w:rPr>
                <w:color w:val="392c69"/>
                <w:sz w:val="24"/>
              </w:rPr>
              <w:t xml:space="preserve">N 1077</w:t>
            </w:r>
            <w:r>
              <w:rPr>
                <w:color w:val="392c69"/>
                <w:sz w:val="24"/>
              </w:rPr>
              <w:t xml:space="preserve"> (ред. 25.12.2025), от 14.08.2025 </w:t>
            </w:r>
            <w:r>
              <w:rPr>
                <w:color w:val="392c69"/>
                <w:sz w:val="24"/>
              </w:rPr>
              <w:t xml:space="preserve">N 1213</w:t>
            </w:r>
            <w:r>
              <w:rPr>
                <w:color w:val="392c69"/>
                <w:sz w:val="24"/>
              </w:rPr>
              <w:t xml:space="preserve">,</w:t>
            </w:r>
          </w:p>
          <w:p>
            <w:pPr>
              <w:pStyle w:val="0"/>
              <w:jc w:val="center"/>
            </w:pPr>
            <w:r>
              <w:rPr>
                <w:color w:val="392c69"/>
                <w:sz w:val="24"/>
              </w:rPr>
              <w:t xml:space="preserve">от 10.09.2025 </w:t>
            </w:r>
            <w:r>
              <w:rPr>
                <w:color w:val="392c69"/>
                <w:sz w:val="24"/>
              </w:rPr>
              <w:t xml:space="preserve">N 1392</w:t>
            </w:r>
            <w:r>
              <w:rPr>
                <w:color w:val="392c69"/>
                <w:sz w:val="24"/>
              </w:rPr>
              <w:t xml:space="preserve">, от 18.09.2025 </w:t>
            </w:r>
            <w:r>
              <w:rPr>
                <w:color w:val="392c69"/>
                <w:sz w:val="24"/>
              </w:rPr>
              <w:t xml:space="preserve">N 1431</w:t>
            </w:r>
            <w:r>
              <w:rPr>
                <w:color w:val="392c69"/>
                <w:sz w:val="24"/>
              </w:rPr>
              <w:t xml:space="preserve">, от 21.10.2025 </w:t>
            </w:r>
            <w:r>
              <w:rPr>
                <w:color w:val="392c69"/>
                <w:sz w:val="24"/>
              </w:rPr>
              <w:t xml:space="preserve">N 1625</w:t>
            </w:r>
            <w:r>
              <w:rPr>
                <w:color w:val="392c69"/>
                <w:sz w:val="24"/>
              </w:rPr>
              <w:t xml:space="preserve">,</w:t>
            </w:r>
          </w:p>
          <w:p>
            <w:pPr>
              <w:pStyle w:val="0"/>
              <w:jc w:val="center"/>
            </w:pPr>
            <w:r>
              <w:rPr>
                <w:color w:val="392c69"/>
                <w:sz w:val="24"/>
              </w:rPr>
              <w:t xml:space="preserve">от 13.11.2025 </w:t>
            </w:r>
            <w:r>
              <w:rPr>
                <w:color w:val="392c69"/>
                <w:sz w:val="24"/>
              </w:rPr>
              <w:t xml:space="preserve">N 1788</w:t>
            </w:r>
            <w:r>
              <w:rPr>
                <w:color w:val="392c69"/>
                <w:sz w:val="24"/>
              </w:rPr>
              <w:t xml:space="preserve">, от 13.11.2025 </w:t>
            </w:r>
            <w:r>
              <w:rPr>
                <w:color w:val="392c69"/>
                <w:sz w:val="24"/>
              </w:rPr>
              <w:t xml:space="preserve">N 1789</w:t>
            </w:r>
            <w:r>
              <w:rPr>
                <w:color w:val="392c69"/>
                <w:sz w:val="24"/>
              </w:rPr>
              <w:t xml:space="preserve">, от 08.12.2025 </w:t>
            </w:r>
            <w:r>
              <w:rPr>
                <w:color w:val="392c69"/>
                <w:sz w:val="24"/>
              </w:rPr>
              <w:t xml:space="preserve">N 1997</w:t>
            </w:r>
            <w:r>
              <w:rPr>
                <w:color w:val="392c69"/>
                <w:sz w:val="24"/>
              </w:rPr>
              <w:t xml:space="preserve">,</w:t>
            </w:r>
          </w:p>
          <w:p>
            <w:pPr>
              <w:pStyle w:val="0"/>
              <w:jc w:val="center"/>
            </w:pPr>
            <w:r>
              <w:rPr>
                <w:color w:val="392c69"/>
                <w:sz w:val="24"/>
              </w:rPr>
              <w:t xml:space="preserve">от 12.12.2025 </w:t>
            </w:r>
            <w:r>
              <w:rPr>
                <w:color w:val="392c69"/>
                <w:sz w:val="24"/>
              </w:rPr>
              <w:t xml:space="preserve">N 2017</w:t>
            </w:r>
            <w:r>
              <w:rPr>
                <w:color w:val="392c69"/>
                <w:sz w:val="24"/>
              </w:rPr>
              <w:t xml:space="preserve">, от 15.12.2025 </w:t>
            </w:r>
            <w:r>
              <w:rPr>
                <w:color w:val="392c69"/>
                <w:sz w:val="24"/>
              </w:rPr>
              <w:t xml:space="preserve">N 2033</w:t>
            </w:r>
            <w:r>
              <w:rPr>
                <w:color w:val="392c69"/>
                <w:sz w:val="24"/>
              </w:rPr>
              <w:t xml:space="preserve">, от 17.12.2025 </w:t>
            </w:r>
            <w:r>
              <w:rPr>
                <w:color w:val="392c69"/>
                <w:sz w:val="24"/>
              </w:rPr>
              <w:t xml:space="preserve">N 2054</w:t>
            </w:r>
            <w:r>
              <w:rPr>
                <w:color w:val="392c69"/>
                <w:sz w:val="24"/>
              </w:rPr>
              <w:t xml:space="preserve">,</w:t>
            </w:r>
          </w:p>
          <w:p>
            <w:pPr>
              <w:pStyle w:val="0"/>
              <w:jc w:val="center"/>
            </w:pPr>
            <w:r>
              <w:rPr>
                <w:color w:val="392c69"/>
                <w:sz w:val="24"/>
              </w:rPr>
              <w:t xml:space="preserve">от 25.12.2025 </w:t>
            </w:r>
            <w:r>
              <w:rPr>
                <w:color w:val="392c69"/>
                <w:sz w:val="24"/>
              </w:rPr>
              <w:t xml:space="preserve">N 2146</w:t>
            </w:r>
            <w:r>
              <w:rPr>
                <w:color w:val="392c69"/>
                <w:sz w:val="24"/>
              </w:rPr>
              <w:t xml:space="preserve">, от 30.12.2025 </w:t>
            </w:r>
            <w:r>
              <w:rPr>
                <w:color w:val="392c69"/>
                <w:sz w:val="24"/>
              </w:rPr>
              <w:t xml:space="preserve">N 2220</w:t>
            </w:r>
            <w:r>
              <w:rPr>
                <w:color w:val="392c69"/>
                <w:sz w:val="24"/>
              </w:rPr>
              <w:t xml:space="preserve">,</w:t>
            </w:r>
          </w:p>
          <w:p>
            <w:pPr>
              <w:pStyle w:val="0"/>
              <w:jc w:val="center"/>
            </w:pPr>
            <w:r>
              <w:rPr>
                <w:color w:val="392c69"/>
                <w:sz w:val="24"/>
              </w:rPr>
              <w:t xml:space="preserve">от 27.01.2026 </w:t>
            </w:r>
            <w:r>
              <w:rPr>
                <w:color w:val="392c69"/>
                <w:sz w:val="24"/>
              </w:rPr>
              <w:t xml:space="preserve">N 45</w:t>
            </w:r>
            <w:r>
              <w:rPr>
                <w:color w:val="392c69"/>
                <w:sz w:val="24"/>
              </w:rPr>
              <w:t xml:space="preserve"> (ред. 13.04.2026), от 31.03.2026 </w:t>
            </w:r>
            <w:r>
              <w:rPr>
                <w:color w:val="392c69"/>
                <w:sz w:val="24"/>
              </w:rPr>
              <w:t xml:space="preserve">N 351</w:t>
            </w:r>
            <w:r>
              <w:rPr>
                <w:color w:val="392c69"/>
                <w:sz w:val="24"/>
              </w:rPr>
              <w:t xml:space="preserve">,</w:t>
            </w:r>
          </w:p>
          <w:p>
            <w:pPr>
              <w:pStyle w:val="0"/>
              <w:jc w:val="center"/>
            </w:pPr>
            <w:r>
              <w:rPr>
                <w:color w:val="392c69"/>
                <w:sz w:val="24"/>
              </w:rPr>
              <w:t xml:space="preserve">от 13.04.2026 </w:t>
            </w:r>
            <w:r>
              <w:rPr>
                <w:color w:val="392c69"/>
                <w:sz w:val="24"/>
              </w:rPr>
              <w:t xml:space="preserve">N 400</w:t>
            </w:r>
            <w:r>
              <w:rPr>
                <w:color w:val="392c69"/>
                <w:sz w:val="24"/>
              </w:rPr>
              <w:t xml:space="preserve">, от 26.05.2026 </w:t>
            </w:r>
            <w:r>
              <w:rPr>
                <w:color w:val="392c69"/>
                <w:sz w:val="24"/>
              </w:rPr>
              <w:t xml:space="preserve">N 601</w:t>
            </w:r>
            <w:r>
              <w:rPr>
                <w:color w:val="392c69"/>
                <w:sz w:val="24"/>
              </w:rPr>
              <w:t xml:space="preserve">, от 15.06.2026 </w:t>
            </w:r>
            <w:r>
              <w:rPr>
                <w:color w:val="392c69"/>
                <w:sz w:val="24"/>
              </w:rPr>
              <w:t xml:space="preserve">N 746</w:t>
            </w:r>
            <w:r>
              <w:rPr>
                <w:color w:val="392c69"/>
                <w:sz w:val="24"/>
              </w:rPr>
              <w:t xml:space="preserve">,</w:t>
            </w:r>
          </w:p>
          <w:p>
            <w:pPr>
              <w:pStyle w:val="0"/>
              <w:jc w:val="center"/>
            </w:pPr>
            <w:r>
              <w:rPr>
                <w:color w:val="392c69"/>
                <w:sz w:val="24"/>
              </w:rPr>
              <w:t xml:space="preserve">от 27.06.2026 </w:t>
            </w:r>
            <w:r>
              <w:rPr>
                <w:color w:val="392c69"/>
                <w:sz w:val="24"/>
              </w:rPr>
              <w:t xml:space="preserve">N 794</w:t>
            </w:r>
            <w:r>
              <w:rPr>
                <w:color w:val="392c69"/>
                <w:sz w:val="24"/>
              </w:rPr>
              <w:t xml:space="preserve">, от 16.07.2026 </w:t>
            </w:r>
            <w:r>
              <w:rPr>
                <w:color w:val="392c69"/>
                <w:sz w:val="24"/>
              </w:rPr>
              <w:t xml:space="preserve">N 899</w:t>
            </w:r>
            <w:r>
              <w:rPr>
                <w:color w:val="392c69"/>
                <w:sz w:val="24"/>
              </w:rPr>
              <w:t xml:space="preserve">, от 22.07.2026 </w:t>
            </w:r>
            <w:r>
              <w:rPr>
                <w:color w:val="392c69"/>
                <w:sz w:val="24"/>
              </w:rPr>
              <w:t xml:space="preserve">N 923</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позиции "из 26.11.3" разд. IX вносятся изменения (</w:t>
            </w:r>
            <w:r>
              <w:rPr>
                <w:color w:val="392c69"/>
                <w:sz w:val="24"/>
              </w:rPr>
              <w:t xml:space="preserve">Постановление</w:t>
            </w:r>
            <w:r>
              <w:rPr>
                <w:color w:val="392c69"/>
                <w:sz w:val="24"/>
              </w:rPr>
              <w:t xml:space="preserve"> Правительства РФ от 31.03.2026 N 351).</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Ind w:w="0" w:type="dxa"/>
        <w:tblBorders>
          <w:top w:val="single" w:sz="4"/>
          <w:bottom w:val="single" w:sz="4"/>
        </w:tblBorders>
        <w:tblLayout w:type="fixed"/>
        <w:tblCellMar>
          <w:left w:w="62" w:type="dxa"/>
          <w:top w:w="102" w:type="dxa"/>
          <w:right w:w="62" w:type="dxa"/>
          <w:bottom w:w="102" w:type="dxa"/>
        </w:tblCellMar>
      </w:tblPr>
      <w:tblGrid>
        <w:gridCol w:w="1698"/>
        <w:gridCol w:w="2551"/>
        <w:gridCol w:w="4819"/>
      </w:tblGrid>
      <w:tr>
        <w:tblPrEx>
          <w:tblBorders>
            <w:insideH w:val="single" w:sz="4"/>
            <w:insideV w:val="single" w:sz="4"/>
          </w:tblBorders>
        </w:tblPrEx>
        <w:tc>
          <w:tcPr>
            <w:tcW w:w="1698" w:type="dxa"/>
            <w:tcBorders>
              <w:top w:val="single" w:sz="4"/>
              <w:left w:val="none"/>
              <w:bottom w:val="single" w:sz="4"/>
            </w:tcBorders>
          </w:tcPr>
          <w:bookmarkStart w:id="147" w:name="P147"/>
          <w:bookmarkEnd w:id="147"/>
          <w:p>
            <w:pPr>
              <w:pStyle w:val="0"/>
              <w:jc w:val="center"/>
            </w:pPr>
            <w:r>
              <w:rPr>
                <w:sz w:val="24"/>
              </w:rPr>
              <w:t xml:space="preserve">Код по </w:t>
            </w:r>
            <w:r>
              <w:rPr>
                <w:sz w:val="24"/>
              </w:rPr>
              <w:t xml:space="preserve">ОК 034-2014</w:t>
            </w:r>
            <w:r>
              <w:rPr>
                <w:sz w:val="24"/>
              </w:rPr>
              <w:t xml:space="preserve"> (КПЕС 2008)</w:t>
            </w:r>
          </w:p>
        </w:tc>
        <w:tc>
          <w:tcPr>
            <w:tcW w:w="2551" w:type="dxa"/>
            <w:tcBorders>
              <w:top w:val="single" w:sz="4"/>
              <w:bottom w:val="single" w:sz="4"/>
            </w:tcBorders>
          </w:tcPr>
          <w:bookmarkStart w:id="148" w:name="P148"/>
          <w:bookmarkEnd w:id="148"/>
          <w:p>
            <w:pPr>
              <w:pStyle w:val="0"/>
              <w:jc w:val="center"/>
            </w:pPr>
            <w:r>
              <w:rPr>
                <w:sz w:val="24"/>
              </w:rPr>
              <w:t xml:space="preserve">Наименование товара</w:t>
            </w:r>
          </w:p>
        </w:tc>
        <w:tc>
          <w:tcPr>
            <w:tcW w:w="4819" w:type="dxa"/>
            <w:tcBorders>
              <w:top w:val="single" w:sz="4"/>
              <w:bottom w:val="single" w:sz="4"/>
              <w:right w:val="none"/>
            </w:tcBorders>
          </w:tcPr>
          <w:bookmarkStart w:id="149" w:name="P149"/>
          <w:bookmarkEnd w:id="149"/>
          <w:p>
            <w:pPr>
              <w:pStyle w:val="0"/>
              <w:jc w:val="center"/>
            </w:pPr>
            <w:r>
              <w:rPr>
                <w:sz w:val="24"/>
              </w:rPr>
              <w:t xml:space="preserve">Требования к промышленной продукции, предъявляемые в целях ее отнесения к российской промышленной продукции</w:t>
            </w:r>
          </w:p>
        </w:tc>
      </w:tr>
      <w:tr>
        <w:tc>
          <w:tcPr>
            <w:tcW w:w="9068" w:type="dxa"/>
            <w:gridSpan w:val="3"/>
            <w:tcBorders>
              <w:top w:val="single" w:sz="4"/>
              <w:left w:val="none"/>
              <w:bottom w:val="none"/>
              <w:right w:val="none"/>
            </w:tcBorders>
          </w:tcPr>
          <w:bookmarkStart w:id="150" w:name="P150"/>
          <w:bookmarkEnd w:id="150"/>
          <w:p>
            <w:pPr>
              <w:pStyle w:val="0"/>
              <w:jc w:val="center"/>
              <w:outlineLvl w:val="1"/>
            </w:pPr>
            <w:r>
              <w:rPr>
                <w:sz w:val="24"/>
              </w:rPr>
              <w:t xml:space="preserve">I. Продукция станкоинструментальной промышленности</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Правительства РФ от 01.04.2022 N 553)</w:t>
            </w:r>
          </w:p>
        </w:tc>
      </w:tr>
      <w:tr>
        <w:tc>
          <w:tcPr>
            <w:tcW w:w="1698" w:type="dxa"/>
            <w:tcBorders>
              <w:top w:val="none"/>
              <w:left w:val="none"/>
              <w:bottom w:val="none"/>
              <w:right w:val="none"/>
            </w:tcBorders>
          </w:tcPr>
          <w:p>
            <w:pPr>
              <w:pStyle w:val="0"/>
              <w:jc w:val="center"/>
            </w:pPr>
            <w:r>
              <w:rPr>
                <w:sz w:val="24"/>
              </w:rPr>
              <w:t xml:space="preserve">23.91.11.140</w:t>
            </w:r>
          </w:p>
        </w:tc>
        <w:tc>
          <w:tcPr>
            <w:tcW w:w="2551" w:type="dxa"/>
            <w:tcBorders>
              <w:top w:val="none"/>
              <w:left w:val="none"/>
              <w:bottom w:val="none"/>
              <w:right w:val="none"/>
            </w:tcBorders>
          </w:tcPr>
          <w:p>
            <w:pPr>
              <w:pStyle w:val="0"/>
            </w:pPr>
            <w:r>
              <w:rPr>
                <w:sz w:val="24"/>
              </w:rPr>
              <w:t xml:space="preserve">Круги шлифовальные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приготовление абразивной массы (смеси) (10 баллов);</w:t>
            </w:r>
          </w:p>
          <w:p>
            <w:pPr>
              <w:pStyle w:val="0"/>
            </w:pPr>
            <w:r>
              <w:rPr>
                <w:sz w:val="24"/>
              </w:rPr>
              <w:t xml:space="preserve">формование (10 баллов);</w:t>
            </w:r>
          </w:p>
          <w:p>
            <w:pPr>
              <w:pStyle w:val="0"/>
            </w:pPr>
            <w:r>
              <w:rPr>
                <w:sz w:val="24"/>
              </w:rPr>
              <w:t xml:space="preserve">обжиг (5 баллов);</w:t>
            </w:r>
          </w:p>
          <w:p>
            <w:pPr>
              <w:pStyle w:val="0"/>
            </w:pPr>
            <w:r>
              <w:rPr>
                <w:sz w:val="24"/>
              </w:rPr>
              <w:t xml:space="preserve">вулканизация (5 баллов);</w:t>
            </w:r>
          </w:p>
          <w:p>
            <w:pPr>
              <w:pStyle w:val="0"/>
            </w:pPr>
            <w:r>
              <w:rPr>
                <w:sz w:val="24"/>
              </w:rPr>
              <w:t xml:space="preserve">бакелизация (5 баллов);</w:t>
            </w:r>
          </w:p>
          <w:p>
            <w:pPr>
              <w:pStyle w:val="0"/>
            </w:pPr>
            <w:r>
              <w:rPr>
                <w:sz w:val="24"/>
              </w:rPr>
              <w:t xml:space="preserve">контрольно-измерительные операции (10 баллов)</w:t>
            </w:r>
          </w:p>
        </w:tc>
      </w:tr>
      <w:tr>
        <w:tc>
          <w:tcPr>
            <w:tcW w:w="1698" w:type="dxa"/>
            <w:tcBorders>
              <w:top w:val="none"/>
              <w:left w:val="none"/>
              <w:bottom w:val="none"/>
              <w:right w:val="none"/>
            </w:tcBorders>
          </w:tcPr>
          <w:p>
            <w:pPr>
              <w:pStyle w:val="0"/>
              <w:jc w:val="center"/>
            </w:pPr>
            <w:r>
              <w:rPr>
                <w:sz w:val="24"/>
              </w:rPr>
              <w:t xml:space="preserve">23.91.11.150</w:t>
            </w:r>
          </w:p>
        </w:tc>
        <w:tc>
          <w:tcPr>
            <w:tcW w:w="2551" w:type="dxa"/>
            <w:tcBorders>
              <w:top w:val="none"/>
              <w:left w:val="none"/>
              <w:bottom w:val="none"/>
              <w:right w:val="none"/>
            </w:tcBorders>
          </w:tcPr>
          <w:p>
            <w:pPr>
              <w:pStyle w:val="0"/>
            </w:pPr>
            <w:r>
              <w:rPr>
                <w:sz w:val="24"/>
              </w:rPr>
              <w:t xml:space="preserve">Круги отрезные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23.91.11.160</w:t>
            </w:r>
          </w:p>
        </w:tc>
        <w:tc>
          <w:tcPr>
            <w:tcW w:w="2551" w:type="dxa"/>
            <w:tcBorders>
              <w:top w:val="none"/>
              <w:left w:val="none"/>
              <w:bottom w:val="none"/>
              <w:right w:val="none"/>
            </w:tcBorders>
          </w:tcPr>
          <w:p>
            <w:pPr>
              <w:pStyle w:val="0"/>
            </w:pPr>
            <w:r>
              <w:rPr>
                <w:sz w:val="24"/>
              </w:rPr>
              <w:t xml:space="preserve">Круги полировальные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25.73.3</w:t>
            </w:r>
          </w:p>
        </w:tc>
        <w:tc>
          <w:tcPr>
            <w:tcW w:w="2551" w:type="dxa"/>
            <w:tcBorders>
              <w:top w:val="none"/>
              <w:left w:val="none"/>
              <w:bottom w:val="none"/>
              <w:right w:val="none"/>
            </w:tcBorders>
          </w:tcPr>
          <w:p>
            <w:pPr>
              <w:pStyle w:val="0"/>
            </w:pPr>
            <w:r>
              <w:rPr>
                <w:sz w:val="24"/>
              </w:rPr>
              <w:t xml:space="preserve">Инструмент ручной прочий</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50 процентов плюс одна акция;</w:t>
            </w:r>
          </w:p>
          <w:p>
            <w:pPr>
              <w:pStyle w:val="0"/>
            </w:pPr>
            <w:r>
              <w:rPr>
                <w:sz w:val="24"/>
              </w:rPr>
              <w:t xml:space="preserve">для обществ с ограниченной ответственностью - не менее одной второй плюс 1 процент;</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осуществление на территории Российской Федерации следующих технологических операций (условий):</w:t>
            </w:r>
          </w:p>
          <w:p>
            <w:pPr>
              <w:pStyle w:val="0"/>
            </w:pPr>
            <w:r>
              <w:rPr>
                <w:sz w:val="24"/>
              </w:rPr>
              <w:t xml:space="preserve">изготовление заготовок (инструментального материала) или использование заготовок российского производства (30 баллов);</w:t>
            </w:r>
          </w:p>
          <w:p>
            <w:pPr>
              <w:pStyle w:val="0"/>
            </w:pPr>
            <w:r>
              <w:rPr>
                <w:sz w:val="24"/>
              </w:rPr>
              <w:t xml:space="preserve">резка (5 баллов);</w:t>
            </w:r>
          </w:p>
          <w:p>
            <w:pPr>
              <w:pStyle w:val="0"/>
            </w:pPr>
            <w:r>
              <w:rPr>
                <w:sz w:val="24"/>
              </w:rPr>
              <w:t xml:space="preserve">точение (5 баллов);</w:t>
            </w:r>
          </w:p>
          <w:p>
            <w:pPr>
              <w:pStyle w:val="0"/>
            </w:pPr>
            <w:r>
              <w:rPr>
                <w:sz w:val="24"/>
              </w:rPr>
              <w:t xml:space="preserve">фрезерование (5 баллов);</w:t>
            </w:r>
          </w:p>
          <w:p>
            <w:pPr>
              <w:pStyle w:val="0"/>
            </w:pPr>
            <w:r>
              <w:rPr>
                <w:sz w:val="24"/>
              </w:rPr>
              <w:t xml:space="preserve">шлифование (20 баллов);</w:t>
            </w:r>
          </w:p>
          <w:p>
            <w:pPr>
              <w:pStyle w:val="0"/>
            </w:pPr>
            <w:r>
              <w:rPr>
                <w:sz w:val="24"/>
              </w:rPr>
              <w:t xml:space="preserve">полирование (5 баллов);</w:t>
            </w:r>
          </w:p>
          <w:p>
            <w:pPr>
              <w:pStyle w:val="0"/>
            </w:pPr>
            <w:r>
              <w:rPr>
                <w:sz w:val="24"/>
              </w:rPr>
              <w:t xml:space="preserve">термообработка (10 баллов);</w:t>
            </w:r>
          </w:p>
          <w:p>
            <w:pPr>
              <w:pStyle w:val="0"/>
            </w:pPr>
            <w:r>
              <w:rPr>
                <w:sz w:val="24"/>
              </w:rPr>
              <w:t xml:space="preserve">нанесение износостойких покрытий (10 баллов);</w:t>
            </w:r>
          </w:p>
          <w:p>
            <w:pPr>
              <w:pStyle w:val="0"/>
            </w:pPr>
            <w:r>
              <w:rPr>
                <w:sz w:val="24"/>
              </w:rPr>
              <w:t xml:space="preserve">контрольно-измерительные операции (5 баллов)</w:t>
            </w:r>
          </w:p>
        </w:tc>
      </w:tr>
      <w:tr>
        <w:tc>
          <w:tcPr>
            <w:tcW w:w="1698" w:type="dxa"/>
            <w:tcBorders>
              <w:top w:val="none"/>
              <w:left w:val="none"/>
              <w:bottom w:val="none"/>
              <w:right w:val="none"/>
            </w:tcBorders>
          </w:tcPr>
          <w:p>
            <w:pPr>
              <w:pStyle w:val="0"/>
              <w:jc w:val="center"/>
            </w:pPr>
            <w:r>
              <w:rPr>
                <w:sz w:val="24"/>
              </w:rPr>
              <w:t xml:space="preserve">25.73.4</w:t>
            </w:r>
          </w:p>
        </w:tc>
        <w:tc>
          <w:tcPr>
            <w:tcW w:w="2551" w:type="dxa"/>
            <w:tcBorders>
              <w:top w:val="none"/>
              <w:left w:val="none"/>
              <w:bottom w:val="none"/>
              <w:right w:val="none"/>
            </w:tcBorders>
          </w:tcPr>
          <w:p>
            <w:pPr>
              <w:pStyle w:val="0"/>
            </w:pPr>
            <w:r>
              <w:rPr>
                <w:sz w:val="24"/>
              </w:rPr>
              <w:t xml:space="preserve">Инструменты рабочие сменные для станков или для ручного инструмента (с механическим приводом или без него)</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26.51.33</w:t>
            </w:r>
          </w:p>
        </w:tc>
        <w:tc>
          <w:tcPr>
            <w:tcW w:w="2551" w:type="dxa"/>
            <w:tcBorders>
              <w:top w:val="none"/>
              <w:left w:val="none"/>
              <w:bottom w:val="none"/>
              <w:right w:val="none"/>
            </w:tcBorders>
          </w:tcPr>
          <w:p>
            <w:pPr>
              <w:pStyle w:val="0"/>
            </w:pPr>
            <w:r>
              <w:rPr>
                <w:sz w:val="24"/>
              </w:rPr>
              <w:t xml:space="preserve">Приборы для измерения линейных размеров ручные (включая микрометры и штангенциркули), не включенные в другие группировки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28.49.21</w:t>
            </w:r>
          </w:p>
        </w:tc>
        <w:tc>
          <w:tcPr>
            <w:tcW w:w="2551" w:type="dxa"/>
            <w:tcBorders>
              <w:top w:val="none"/>
              <w:left w:val="none"/>
              <w:bottom w:val="none"/>
              <w:right w:val="none"/>
            </w:tcBorders>
          </w:tcPr>
          <w:p>
            <w:pPr>
              <w:pStyle w:val="0"/>
            </w:pPr>
            <w:r>
              <w:rPr>
                <w:sz w:val="24"/>
              </w:rPr>
              <w:t xml:space="preserve">Оправки для крепления инструмента и самораскрывающиеся резьбонарезные головки для станков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28.49.22</w:t>
            </w:r>
          </w:p>
        </w:tc>
        <w:tc>
          <w:tcPr>
            <w:tcW w:w="2551" w:type="dxa"/>
            <w:tcBorders>
              <w:top w:val="none"/>
              <w:left w:val="none"/>
              <w:bottom w:val="none"/>
              <w:right w:val="none"/>
            </w:tcBorders>
          </w:tcPr>
          <w:p>
            <w:pPr>
              <w:pStyle w:val="0"/>
            </w:pPr>
            <w:r>
              <w:rPr>
                <w:sz w:val="24"/>
              </w:rPr>
              <w:t xml:space="preserve">Оправки для крепления деталей на станках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28.49.23</w:t>
            </w:r>
          </w:p>
        </w:tc>
        <w:tc>
          <w:tcPr>
            <w:tcW w:w="2551" w:type="dxa"/>
            <w:tcBorders>
              <w:top w:val="none"/>
              <w:left w:val="none"/>
              <w:bottom w:val="none"/>
              <w:right w:val="none"/>
            </w:tcBorders>
          </w:tcPr>
          <w:p>
            <w:pPr>
              <w:pStyle w:val="0"/>
            </w:pPr>
            <w:r>
              <w:rPr>
                <w:sz w:val="24"/>
              </w:rPr>
              <w:t xml:space="preserve">Головки делительные и прочие специальные приспособления для станков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25.73.4</w:t>
            </w:r>
          </w:p>
        </w:tc>
        <w:tc>
          <w:tcPr>
            <w:tcW w:w="2551" w:type="dxa"/>
            <w:tcBorders>
              <w:top w:val="none"/>
              <w:left w:val="none"/>
              <w:bottom w:val="none"/>
              <w:right w:val="none"/>
            </w:tcBorders>
          </w:tcPr>
          <w:p>
            <w:pPr>
              <w:pStyle w:val="0"/>
            </w:pPr>
            <w:r>
              <w:rPr>
                <w:sz w:val="24"/>
              </w:rPr>
              <w:t xml:space="preserve">Инструменты режущие сборные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50 процентов плюс одна акция;</w:t>
            </w:r>
          </w:p>
          <w:p>
            <w:pPr>
              <w:pStyle w:val="0"/>
            </w:pPr>
            <w:r>
              <w:rPr>
                <w:sz w:val="24"/>
              </w:rPr>
              <w:t xml:space="preserve">для обществ с ограниченной ответственностью - не менее одной второй плюс 1 процент;</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осуществление на территории Российской Федерации следующих технологических операций (условий) (при наличии в технологическом процессе изготовления продукции):</w:t>
            </w:r>
          </w:p>
          <w:p>
            <w:pPr>
              <w:pStyle w:val="0"/>
            </w:pPr>
            <w:r>
              <w:rPr>
                <w:sz w:val="24"/>
              </w:rPr>
              <w:t xml:space="preserve">использование заготовок российского производства для изготовления корпуса инструмента (10 баллов);</w:t>
            </w:r>
          </w:p>
          <w:p>
            <w:pPr>
              <w:pStyle w:val="0"/>
            </w:pPr>
            <w:r>
              <w:rPr>
                <w:sz w:val="24"/>
              </w:rPr>
              <w:t xml:space="preserve">резка (5 баллов);</w:t>
            </w:r>
          </w:p>
          <w:p>
            <w:pPr>
              <w:pStyle w:val="0"/>
            </w:pPr>
            <w:r>
              <w:rPr>
                <w:sz w:val="24"/>
              </w:rPr>
              <w:t xml:space="preserve">точение (5 баллов);</w:t>
            </w:r>
          </w:p>
          <w:p>
            <w:pPr>
              <w:pStyle w:val="0"/>
            </w:pPr>
            <w:r>
              <w:rPr>
                <w:sz w:val="24"/>
              </w:rPr>
              <w:t xml:space="preserve">фрезерование (5 баллов);</w:t>
            </w:r>
          </w:p>
          <w:p>
            <w:pPr>
              <w:pStyle w:val="0"/>
            </w:pPr>
            <w:r>
              <w:rPr>
                <w:sz w:val="24"/>
              </w:rPr>
              <w:t xml:space="preserve">шлифование (5 баллов);</w:t>
            </w:r>
          </w:p>
          <w:p>
            <w:pPr>
              <w:pStyle w:val="0"/>
            </w:pPr>
            <w:r>
              <w:rPr>
                <w:sz w:val="24"/>
              </w:rPr>
              <w:t xml:space="preserve">полирование (5 баллов);</w:t>
            </w:r>
          </w:p>
          <w:p>
            <w:pPr>
              <w:pStyle w:val="0"/>
            </w:pPr>
            <w:r>
              <w:rPr>
                <w:sz w:val="24"/>
              </w:rPr>
              <w:t xml:space="preserve">термообработка (5 баллов);</w:t>
            </w:r>
          </w:p>
          <w:p>
            <w:pPr>
              <w:pStyle w:val="0"/>
            </w:pPr>
            <w:r>
              <w:rPr>
                <w:sz w:val="24"/>
              </w:rPr>
              <w:t xml:space="preserve">нанесение износостойких покрытий (5 баллов);</w:t>
            </w:r>
          </w:p>
          <w:p>
            <w:pPr>
              <w:pStyle w:val="0"/>
            </w:pPr>
            <w:r>
              <w:rPr>
                <w:sz w:val="24"/>
              </w:rPr>
              <w:t xml:space="preserve">использование режущих элементов инструмента российского производства (30 баллов);</w:t>
            </w:r>
          </w:p>
          <w:p>
            <w:pPr>
              <w:pStyle w:val="0"/>
            </w:pPr>
            <w:r>
              <w:rPr>
                <w:sz w:val="24"/>
              </w:rPr>
              <w:t xml:space="preserve">контрольно-измерительные операции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25.73.4</w:t>
            </w:r>
          </w:p>
        </w:tc>
        <w:tc>
          <w:tcPr>
            <w:tcW w:w="2551" w:type="dxa"/>
            <w:tcBorders>
              <w:top w:val="none"/>
              <w:left w:val="none"/>
              <w:bottom w:val="none"/>
              <w:right w:val="none"/>
            </w:tcBorders>
          </w:tcPr>
          <w:p>
            <w:pPr>
              <w:pStyle w:val="0"/>
            </w:pPr>
            <w:r>
              <w:rPr>
                <w:sz w:val="24"/>
              </w:rPr>
              <w:t xml:space="preserve">Инструменты режущие с каналами для внутренней подачи смазочно-охлаждающей жидкости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50 процентов плюс одна акция;</w:t>
            </w:r>
          </w:p>
          <w:p>
            <w:pPr>
              <w:pStyle w:val="0"/>
            </w:pPr>
            <w:r>
              <w:rPr>
                <w:sz w:val="24"/>
              </w:rPr>
              <w:t xml:space="preserve">для обществ с ограниченной ответственностью - не менее одной второй плюс 1 процент;</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осуществление на территории Российской Федерации следующих технологических операций (условий) (при наличии в технологическом процессе изготовления продукции):</w:t>
            </w:r>
          </w:p>
          <w:p>
            <w:pPr>
              <w:pStyle w:val="0"/>
            </w:pPr>
            <w:r>
              <w:rPr>
                <w:sz w:val="24"/>
              </w:rPr>
              <w:t xml:space="preserve">изготовление заготовок (инструментального материала) или использование заготовок российского производства (30 баллов);</w:t>
            </w:r>
          </w:p>
          <w:p>
            <w:pPr>
              <w:pStyle w:val="0"/>
            </w:pPr>
            <w:r>
              <w:rPr>
                <w:sz w:val="24"/>
              </w:rPr>
              <w:t xml:space="preserve">резка (5 баллов);</w:t>
            </w:r>
          </w:p>
          <w:p>
            <w:pPr>
              <w:pStyle w:val="0"/>
            </w:pPr>
            <w:r>
              <w:rPr>
                <w:sz w:val="24"/>
              </w:rPr>
              <w:t xml:space="preserve">точение (5 баллов);</w:t>
            </w:r>
          </w:p>
          <w:p>
            <w:pPr>
              <w:pStyle w:val="0"/>
            </w:pPr>
            <w:r>
              <w:rPr>
                <w:sz w:val="24"/>
              </w:rPr>
              <w:t xml:space="preserve">фрезерование (5 баллов);</w:t>
            </w:r>
          </w:p>
          <w:p>
            <w:pPr>
              <w:pStyle w:val="0"/>
            </w:pPr>
            <w:r>
              <w:rPr>
                <w:sz w:val="24"/>
              </w:rPr>
              <w:t xml:space="preserve">шлифование (20 баллов);</w:t>
            </w:r>
          </w:p>
          <w:p>
            <w:pPr>
              <w:pStyle w:val="0"/>
            </w:pPr>
            <w:r>
              <w:rPr>
                <w:sz w:val="24"/>
              </w:rPr>
              <w:t xml:space="preserve">полирование (5 баллов);</w:t>
            </w:r>
          </w:p>
          <w:p>
            <w:pPr>
              <w:pStyle w:val="0"/>
            </w:pPr>
            <w:r>
              <w:rPr>
                <w:sz w:val="24"/>
              </w:rPr>
              <w:t xml:space="preserve">термообработка (10 баллов);</w:t>
            </w:r>
          </w:p>
          <w:p>
            <w:pPr>
              <w:pStyle w:val="0"/>
            </w:pPr>
            <w:r>
              <w:rPr>
                <w:sz w:val="24"/>
              </w:rPr>
              <w:t xml:space="preserve">нанесение износостойких покрытий (10 баллов);</w:t>
            </w:r>
          </w:p>
          <w:p>
            <w:pPr>
              <w:pStyle w:val="0"/>
            </w:pPr>
            <w:r>
              <w:rPr>
                <w:sz w:val="24"/>
              </w:rPr>
              <w:t xml:space="preserve">контрольно-измерительные операции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25.73.4</w:t>
            </w:r>
          </w:p>
        </w:tc>
        <w:tc>
          <w:tcPr>
            <w:tcW w:w="2551" w:type="dxa"/>
            <w:tcBorders>
              <w:top w:val="none"/>
              <w:left w:val="none"/>
              <w:bottom w:val="none"/>
              <w:right w:val="none"/>
            </w:tcBorders>
          </w:tcPr>
          <w:p>
            <w:pPr>
              <w:pStyle w:val="0"/>
            </w:pPr>
            <w:r>
              <w:rPr>
                <w:sz w:val="24"/>
              </w:rPr>
              <w:t xml:space="preserve">Ленточные пилы, дисковые пилы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50 процентов плюс одна акция;</w:t>
            </w:r>
          </w:p>
          <w:p>
            <w:pPr>
              <w:pStyle w:val="0"/>
            </w:pPr>
            <w:r>
              <w:rPr>
                <w:sz w:val="24"/>
              </w:rPr>
              <w:t xml:space="preserve">для обществ с ограниченной ответственностью - не менее одной второй плюс 1 процент;</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осуществление на территории Российской Федерации следующих технологических операций (условий) (при наличии в технологическом процессе изготовления продукции):</w:t>
            </w:r>
          </w:p>
          <w:p>
            <w:pPr>
              <w:pStyle w:val="0"/>
            </w:pPr>
            <w:r>
              <w:rPr>
                <w:sz w:val="24"/>
              </w:rPr>
              <w:t xml:space="preserve">резка (5 баллов);</w:t>
            </w:r>
          </w:p>
          <w:p>
            <w:pPr>
              <w:pStyle w:val="0"/>
            </w:pPr>
            <w:r>
              <w:rPr>
                <w:sz w:val="24"/>
              </w:rPr>
              <w:t xml:space="preserve">точение (5 баллов);</w:t>
            </w:r>
          </w:p>
          <w:p>
            <w:pPr>
              <w:pStyle w:val="0"/>
            </w:pPr>
            <w:r>
              <w:rPr>
                <w:sz w:val="24"/>
              </w:rPr>
              <w:t xml:space="preserve">шлифование (20 баллов);</w:t>
            </w:r>
          </w:p>
          <w:p>
            <w:pPr>
              <w:pStyle w:val="0"/>
            </w:pPr>
            <w:r>
              <w:rPr>
                <w:sz w:val="24"/>
              </w:rPr>
              <w:t xml:space="preserve">полирование (5 баллов);</w:t>
            </w:r>
          </w:p>
          <w:p>
            <w:pPr>
              <w:pStyle w:val="0"/>
            </w:pPr>
            <w:r>
              <w:rPr>
                <w:sz w:val="24"/>
              </w:rPr>
              <w:t xml:space="preserve">термообработка (5 баллов);</w:t>
            </w:r>
          </w:p>
          <w:p>
            <w:pPr>
              <w:pStyle w:val="0"/>
            </w:pPr>
            <w:r>
              <w:rPr>
                <w:sz w:val="24"/>
              </w:rPr>
              <w:t xml:space="preserve">сварка (5 баллов);</w:t>
            </w:r>
          </w:p>
          <w:p>
            <w:pPr>
              <w:pStyle w:val="0"/>
            </w:pPr>
            <w:r>
              <w:rPr>
                <w:sz w:val="24"/>
              </w:rPr>
              <w:t xml:space="preserve">нанесение износостойких покрытий (20 баллов);</w:t>
            </w:r>
          </w:p>
          <w:p>
            <w:pPr>
              <w:pStyle w:val="0"/>
            </w:pPr>
            <w:r>
              <w:rPr>
                <w:sz w:val="24"/>
              </w:rPr>
              <w:t xml:space="preserve">контрольно-измерительные операции (5 баллов)</w:t>
            </w:r>
          </w:p>
        </w:tc>
      </w:tr>
      <w:tr>
        <w:tc>
          <w:tcPr>
            <w:tcW w:w="1698" w:type="dxa"/>
            <w:tcBorders>
              <w:top w:val="none"/>
              <w:left w:val="none"/>
              <w:bottom w:val="none"/>
              <w:right w:val="none"/>
            </w:tcBorders>
          </w:tcPr>
          <w:p>
            <w:pPr>
              <w:pStyle w:val="0"/>
              <w:jc w:val="center"/>
            </w:pPr>
            <w:r>
              <w:rPr>
                <w:sz w:val="24"/>
              </w:rPr>
              <w:t xml:space="preserve">28.41.1</w:t>
            </w:r>
          </w:p>
        </w:tc>
        <w:tc>
          <w:tcPr>
            <w:tcW w:w="2551" w:type="dxa"/>
            <w:tcBorders>
              <w:top w:val="none"/>
              <w:left w:val="none"/>
              <w:bottom w:val="none"/>
              <w:right w:val="none"/>
            </w:tcBorders>
          </w:tcPr>
          <w:p>
            <w:pPr>
              <w:pStyle w:val="0"/>
            </w:pPr>
            <w:r>
              <w:rPr>
                <w:sz w:val="24"/>
              </w:rPr>
              <w:t xml:space="preserve">Станки для обработки металлов лазером и станки аналогичного типа; обрабатывающие центры и станки аналогичного типа</w:t>
            </w:r>
          </w:p>
        </w:tc>
        <w:tc>
          <w:tcPr>
            <w:tcW w:w="4819" w:type="dxa"/>
            <w:vMerge w:val="restart"/>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наличии):</w:t>
            </w:r>
          </w:p>
          <w:p>
            <w:pPr>
              <w:pStyle w:val="0"/>
            </w:pPr>
            <w:r>
              <w:rPr>
                <w:sz w:val="24"/>
              </w:rPr>
              <w:t xml:space="preserve">наличие управляющего программно-аппаратного комплекса, произведенного на территории Российской Федерации (25 баллов);</w:t>
            </w:r>
          </w:p>
          <w:p>
            <w:pPr>
              <w:pStyle w:val="0"/>
            </w:pPr>
            <w:r>
              <w:rPr>
                <w:sz w:val="24"/>
              </w:rPr>
              <w:t xml:space="preserve">изготовление основных корпусных деталей:</w:t>
            </w:r>
          </w:p>
          <w:p>
            <w:pPr>
              <w:pStyle w:val="0"/>
            </w:pPr>
            <w:r>
              <w:rPr>
                <w:sz w:val="24"/>
              </w:rPr>
              <w:t xml:space="preserve">изготовление станины (в том числе с направляющими, являющимися неотъемлемой частью станины), основания, рамы:</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станины, основания, рамы, произведенных по договору подряда другим юридическим лицом - налоговым резидентом Российской Федерации, или получение этих изделий российского производства по другим договорам (3 балла);</w:t>
            </w:r>
          </w:p>
          <w:p>
            <w:pPr>
              <w:pStyle w:val="0"/>
            </w:pPr>
            <w:r>
              <w:rPr>
                <w:sz w:val="24"/>
              </w:rPr>
              <w:t xml:space="preserve">полная механическая обработка и термообработка направляющих станины произведенных по договору подряда другим юридическим лицом - налоговым резидентом Российской Федерации, или получение этих изделий российского производства по другим договорам (1 балл);</w:t>
            </w:r>
          </w:p>
          <w:p>
            <w:pPr>
              <w:pStyle w:val="0"/>
            </w:pPr>
            <w:r>
              <w:rPr>
                <w:sz w:val="24"/>
              </w:rPr>
              <w:t xml:space="preserve">полная механическая обработка и термообработка станины, основания, рамы на промышленной площадке заявителя (5 баллов);</w:t>
            </w:r>
          </w:p>
          <w:p>
            <w:pPr>
              <w:pStyle w:val="0"/>
            </w:pPr>
            <w:r>
              <w:rPr>
                <w:sz w:val="24"/>
              </w:rPr>
              <w:t xml:space="preserve">полная механическая обработка и термообработка направляющих станины на промышленной площадке заявителя (3 балла);</w:t>
            </w:r>
          </w:p>
          <w:p>
            <w:pPr>
              <w:pStyle w:val="0"/>
            </w:pPr>
            <w:r>
              <w:rPr>
                <w:sz w:val="24"/>
              </w:rPr>
              <w:t xml:space="preserve">использование заготовок литой, сварной или неметаллической станины (в том числе с направляющими, являющимися неотъемлемой частью станины), основания, рамы российского производства (3 балла)</w:t>
            </w:r>
          </w:p>
        </w:tc>
      </w:tr>
      <w:tr>
        <w:tc>
          <w:tcPr>
            <w:tcW w:w="1698" w:type="dxa"/>
            <w:tcBorders>
              <w:top w:val="none"/>
              <w:left w:val="none"/>
              <w:bottom w:val="none"/>
              <w:right w:val="none"/>
            </w:tcBorders>
          </w:tcPr>
          <w:p>
            <w:pPr>
              <w:pStyle w:val="0"/>
              <w:jc w:val="center"/>
            </w:pPr>
            <w:r>
              <w:rPr>
                <w:sz w:val="24"/>
              </w:rPr>
              <w:t xml:space="preserve">28.41.2</w:t>
            </w:r>
          </w:p>
        </w:tc>
        <w:tc>
          <w:tcPr>
            <w:tcW w:w="2551" w:type="dxa"/>
            <w:tcBorders>
              <w:top w:val="none"/>
              <w:left w:val="none"/>
              <w:bottom w:val="none"/>
              <w:right w:val="none"/>
            </w:tcBorders>
          </w:tcPr>
          <w:p>
            <w:pPr>
              <w:pStyle w:val="0"/>
            </w:pPr>
            <w:r>
              <w:rPr>
                <w:sz w:val="24"/>
              </w:rPr>
              <w:t xml:space="preserve">Станки токарные, расточные и фрезерные металлорежущие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28.41.3</w:t>
            </w:r>
          </w:p>
        </w:tc>
        <w:tc>
          <w:tcPr>
            <w:tcW w:w="2551" w:type="dxa"/>
            <w:tcBorders>
              <w:top w:val="none"/>
              <w:left w:val="none"/>
              <w:bottom w:val="none"/>
              <w:right w:val="none"/>
            </w:tcBorders>
          </w:tcPr>
          <w:p>
            <w:pPr>
              <w:pStyle w:val="0"/>
            </w:pPr>
            <w:r>
              <w:rPr>
                <w:sz w:val="24"/>
              </w:rPr>
              <w:t xml:space="preserve">Станки металлообрабатывающие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28.41.31</w:t>
            </w:r>
          </w:p>
        </w:tc>
        <w:tc>
          <w:tcPr>
            <w:tcW w:w="2551" w:type="dxa"/>
            <w:tcBorders>
              <w:top w:val="none"/>
              <w:left w:val="none"/>
              <w:bottom w:val="none"/>
              <w:right w:val="none"/>
            </w:tcBorders>
          </w:tcPr>
          <w:p>
            <w:pPr>
              <w:pStyle w:val="0"/>
            </w:pPr>
            <w:r>
              <w:rPr>
                <w:sz w:val="24"/>
              </w:rPr>
              <w:t xml:space="preserve">Машины гибочные, кромкогибочные и правильные для обработки металлов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28.41.32</w:t>
            </w:r>
          </w:p>
        </w:tc>
        <w:tc>
          <w:tcPr>
            <w:tcW w:w="2551" w:type="dxa"/>
            <w:tcBorders>
              <w:top w:val="none"/>
              <w:left w:val="none"/>
              <w:bottom w:val="none"/>
              <w:right w:val="none"/>
            </w:tcBorders>
          </w:tcPr>
          <w:p>
            <w:pPr>
              <w:pStyle w:val="0"/>
            </w:pPr>
            <w:r>
              <w:rPr>
                <w:sz w:val="24"/>
              </w:rPr>
              <w:t xml:space="preserve">Ножницы механические, машины пробивные и вырубные для обработки металлов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28.41.33</w:t>
            </w:r>
          </w:p>
        </w:tc>
        <w:tc>
          <w:tcPr>
            <w:tcW w:w="2551" w:type="dxa"/>
            <w:tcBorders>
              <w:top w:val="none"/>
              <w:left w:val="none"/>
              <w:bottom w:val="none"/>
              <w:right w:val="none"/>
            </w:tcBorders>
          </w:tcPr>
          <w:p>
            <w:pPr>
              <w:pStyle w:val="0"/>
            </w:pPr>
            <w:r>
              <w:rPr>
                <w:sz w:val="24"/>
              </w:rPr>
              <w:t xml:space="preserve">Машины ковочные или штамповочные и молоты; гидравлические прессы и прессы для обработки металлов, не включенные в другие группировки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28.41.4</w:t>
            </w:r>
          </w:p>
        </w:tc>
        <w:tc>
          <w:tcPr>
            <w:tcW w:w="2551" w:type="dxa"/>
            <w:tcBorders>
              <w:top w:val="none"/>
              <w:left w:val="none"/>
              <w:bottom w:val="none"/>
              <w:right w:val="none"/>
            </w:tcBorders>
          </w:tcPr>
          <w:p>
            <w:pPr>
              <w:pStyle w:val="0"/>
            </w:pPr>
            <w:r>
              <w:rPr>
                <w:sz w:val="24"/>
              </w:rPr>
              <w:t xml:space="preserve">Части и принадлежности станков для обработки металлов</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колонн, стоек:</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колонн, стоек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поперечины:</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поперечин на территории Российской Федерации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неподвижных столов без привода, планшайб диаметром до 1000 мм:</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неподвижных столов без привода, планшайб диаметром до 1000 мм на территории Российской Федерации (3 балла);</w:t>
            </w:r>
          </w:p>
          <w:p>
            <w:pPr>
              <w:pStyle w:val="0"/>
            </w:pPr>
            <w:r>
              <w:rPr>
                <w:sz w:val="24"/>
              </w:rPr>
              <w:t xml:space="preserve">использование заготовок неподвижных столов без привода, планшайб диаметром до 1000 мм российского производства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планшайб диаметром более 1000 мм:</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планшайб диаметром более 1000 мм на территории Российской Федерации (4 балла);</w:t>
            </w:r>
          </w:p>
          <w:p>
            <w:pPr>
              <w:pStyle w:val="0"/>
            </w:pPr>
            <w:r>
              <w:rPr>
                <w:sz w:val="24"/>
              </w:rPr>
              <w:t xml:space="preserve">использование заготовок планшайб более 1000 мм российского производства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ползунов:</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ползунов на территории Российской Федерации (4 балла);</w:t>
            </w:r>
          </w:p>
          <w:p>
            <w:pPr>
              <w:pStyle w:val="0"/>
            </w:pPr>
            <w:r>
              <w:rPr>
                <w:sz w:val="24"/>
              </w:rPr>
              <w:t xml:space="preserve">использование заготовок ползунов российского производства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корпуса шпиндельной бабки:</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корпуса шпиндельной бабки на территории Российской Федерации (3 балла);</w:t>
            </w:r>
          </w:p>
          <w:p>
            <w:pPr>
              <w:pStyle w:val="0"/>
            </w:pPr>
            <w:r>
              <w:rPr>
                <w:sz w:val="24"/>
              </w:rPr>
              <w:t xml:space="preserve">использование заготовки корпуса шпиндельной бабки российского производства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задней бабки в сборе:</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деталей задней бабки на территории Российской Федерации (3 балла);</w:t>
            </w:r>
          </w:p>
          <w:p>
            <w:pPr>
              <w:pStyle w:val="0"/>
            </w:pPr>
            <w:r>
              <w:rPr>
                <w:sz w:val="24"/>
              </w:rPr>
              <w:t xml:space="preserve">использование заготовок деталей задней бабки российского производства (1 балл);</w:t>
            </w:r>
          </w:p>
          <w:p>
            <w:pPr>
              <w:pStyle w:val="0"/>
            </w:pPr>
            <w:r>
              <w:rPr>
                <w:sz w:val="24"/>
              </w:rPr>
              <w:t xml:space="preserve">сборка, проведение контрольных испытаний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суппорта: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суппорта на территории Российской Федерации (2 балла);</w:t>
            </w:r>
          </w:p>
          <w:p>
            <w:pPr>
              <w:pStyle w:val="0"/>
            </w:pPr>
            <w:r>
              <w:rPr>
                <w:sz w:val="24"/>
              </w:rPr>
              <w:t xml:space="preserve">использование заготовки суппорта российского производства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корпуса каретки:</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корпуса каретки на территории Российской Федерации (2 балла);</w:t>
            </w:r>
          </w:p>
          <w:p>
            <w:pPr>
              <w:pStyle w:val="0"/>
            </w:pPr>
            <w:r>
              <w:rPr>
                <w:sz w:val="24"/>
              </w:rPr>
              <w:t xml:space="preserve">использование заготовки корпуса каретки российского производства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салазок, саней:</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салазок, саней на территории Российской Федерации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заготовок салазок, саней российского производства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мотор-шпинделей:</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корпуса мотор-шпинделя, ротора, статора на территории Российской Федерации (4 балла);</w:t>
            </w:r>
          </w:p>
          <w:p>
            <w:pPr>
              <w:pStyle w:val="0"/>
            </w:pPr>
            <w:r>
              <w:rPr>
                <w:sz w:val="24"/>
              </w:rPr>
              <w:t xml:space="preserve">использование заготовки корпуса мотор-шпинделя, ротора, статора российского производства (1 балл);</w:t>
            </w:r>
          </w:p>
          <w:p>
            <w:pPr>
              <w:pStyle w:val="0"/>
            </w:pPr>
            <w:r>
              <w:rPr>
                <w:sz w:val="24"/>
              </w:rPr>
              <w:t xml:space="preserve">использование российских подшипников (5 баллов);</w:t>
            </w:r>
          </w:p>
          <w:p>
            <w:pPr>
              <w:pStyle w:val="0"/>
            </w:pPr>
            <w:r>
              <w:rPr>
                <w:sz w:val="24"/>
              </w:rPr>
              <w:t xml:space="preserve">балансировочные операции готового изделия с применением специальных стендов (3 балла);</w:t>
            </w:r>
          </w:p>
          <w:p>
            <w:pPr>
              <w:pStyle w:val="0"/>
            </w:pPr>
            <w:r>
              <w:rPr>
                <w:sz w:val="24"/>
              </w:rPr>
              <w:t xml:space="preserve">сборка, включая установку подшипников, проведение контрольных испытаний (5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узла механического шпинделя:</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корпуса шпинделя, вала на территории Российской Федерации (3 балла);</w:t>
            </w:r>
          </w:p>
          <w:p>
            <w:pPr>
              <w:pStyle w:val="0"/>
            </w:pPr>
            <w:r>
              <w:rPr>
                <w:sz w:val="24"/>
              </w:rPr>
              <w:t xml:space="preserve">полная механическая обработка и термообработка деталей зубчатого зацепления (вал-шестерни, шестерни, валы) на территории Российской Федерации (3 балла);</w:t>
            </w:r>
          </w:p>
          <w:p>
            <w:pPr>
              <w:pStyle w:val="0"/>
            </w:pPr>
            <w:r>
              <w:rPr>
                <w:sz w:val="24"/>
              </w:rPr>
              <w:t xml:space="preserve">использование российских подшипников (5 баллов);</w:t>
            </w:r>
          </w:p>
          <w:p>
            <w:pPr>
              <w:pStyle w:val="0"/>
            </w:pPr>
            <w:r>
              <w:rPr>
                <w:sz w:val="24"/>
              </w:rPr>
              <w:t xml:space="preserve">сборка, включая установку подшипников, проведение контрольных испытаний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коробок передач, редукторов, ременных передач:</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корпусов коробок передач, зубчатых колес, валов, редукторов на территории Российской Федерации (5 баллов);</w:t>
            </w:r>
          </w:p>
          <w:p>
            <w:pPr>
              <w:pStyle w:val="0"/>
            </w:pPr>
            <w:r>
              <w:rPr>
                <w:sz w:val="24"/>
              </w:rPr>
              <w:t xml:space="preserve">полная механическая обработка и термообработка ведомого и ведущего шкивов ременной передачи на территории Российской Федерации (3 балла);</w:t>
            </w:r>
          </w:p>
          <w:p>
            <w:pPr>
              <w:pStyle w:val="0"/>
            </w:pPr>
            <w:r>
              <w:rPr>
                <w:sz w:val="24"/>
              </w:rPr>
              <w:t xml:space="preserve">сборка, проведение контрольных испытаний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гидроцилиндра кузнечно-прессового оборудования:</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гидроцилиндра кузнечно-прессового оборудования на территории Российской Федерации (5 баллов);</w:t>
            </w:r>
          </w:p>
          <w:p>
            <w:pPr>
              <w:pStyle w:val="0"/>
            </w:pPr>
            <w:r>
              <w:rPr>
                <w:sz w:val="24"/>
              </w:rPr>
              <w:t xml:space="preserve">сборка, проведение контрольных испытаний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конвейера проволочного:</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конвейера проволочного на территории Российской Федерации (5 баллов);</w:t>
            </w:r>
          </w:p>
          <w:p>
            <w:pPr>
              <w:pStyle w:val="0"/>
            </w:pPr>
            <w:r>
              <w:rPr>
                <w:sz w:val="24"/>
              </w:rPr>
              <w:t xml:space="preserve">сборка, проведение контрольных испытаний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кривошипного механизма: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кривошипного механизма на территории Российской Федерации (5 баллов);</w:t>
            </w:r>
          </w:p>
          <w:p>
            <w:pPr>
              <w:pStyle w:val="0"/>
            </w:pPr>
            <w:r>
              <w:rPr>
                <w:sz w:val="24"/>
              </w:rPr>
              <w:t xml:space="preserve">сборка проведение контрольных испытаний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лазерного оптического узла: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оптической головки на территории Российской Федерации (5 баллов);</w:t>
            </w:r>
          </w:p>
          <w:p>
            <w:pPr>
              <w:pStyle w:val="0"/>
            </w:pPr>
            <w:r>
              <w:rPr>
                <w:sz w:val="24"/>
              </w:rPr>
              <w:t xml:space="preserve">использование лазера, произведенного на территории Российской Федерации (8 баллов);</w:t>
            </w:r>
          </w:p>
          <w:p>
            <w:pPr>
              <w:pStyle w:val="0"/>
            </w:pPr>
            <w:r>
              <w:rPr>
                <w:sz w:val="24"/>
              </w:rPr>
              <w:t xml:space="preserve">сборка, проведение контрольных испытаний (3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гидроабразивной головки:</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рабочего органа (сопло, модуль регулятора давления, модуль подачи абразива) на территории Российской Федерации (5 баллов);</w:t>
            </w:r>
          </w:p>
          <w:p>
            <w:pPr>
              <w:pStyle w:val="0"/>
            </w:pPr>
            <w:r>
              <w:rPr>
                <w:sz w:val="24"/>
              </w:rPr>
              <w:t xml:space="preserve">сборка, проведение контрольных испытаний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плазматрона: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рабочего органа (сопло, электрод, изолятор, канал подачи сжатого воздуха) на территории Российской Федерации (5 баллов);</w:t>
            </w:r>
          </w:p>
          <w:p>
            <w:pPr>
              <w:pStyle w:val="0"/>
            </w:pPr>
            <w:r>
              <w:rPr>
                <w:sz w:val="24"/>
              </w:rPr>
              <w:t xml:space="preserve">изготовление и сборка источника подачи электричества на промышленной площадке заявителя (5 баллов);</w:t>
            </w:r>
          </w:p>
          <w:p>
            <w:pPr>
              <w:pStyle w:val="0"/>
            </w:pPr>
            <w:r>
              <w:rPr>
                <w:sz w:val="24"/>
              </w:rPr>
              <w:t xml:space="preserve">сборка, проведение контрольных испытаний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стола поворотного с одной управляемой осью вращения:</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корпуса стола и деталей, входящих в узел на территории Российской Федерации (3 балла);</w:t>
            </w:r>
          </w:p>
          <w:p>
            <w:pPr>
              <w:pStyle w:val="0"/>
            </w:pPr>
            <w:r>
              <w:rPr>
                <w:sz w:val="24"/>
              </w:rPr>
              <w:t xml:space="preserve">использование заготовок стола поворотного российского производства (1 балл);</w:t>
            </w:r>
          </w:p>
          <w:p>
            <w:pPr>
              <w:pStyle w:val="0"/>
            </w:pPr>
            <w:r>
              <w:rPr>
                <w:sz w:val="24"/>
              </w:rPr>
              <w:t xml:space="preserve">сборка, проведение контрольных испытаний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изготовления стола поворотного с 2 поворотными осями (глобусный стол):</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корпуса стола и деталей, входящих в узел, на территории Российской Федерации (4 балла);</w:t>
            </w:r>
          </w:p>
          <w:p>
            <w:pPr>
              <w:pStyle w:val="0"/>
            </w:pPr>
            <w:r>
              <w:rPr>
                <w:sz w:val="24"/>
              </w:rPr>
              <w:t xml:space="preserve">использование электродвигателя (мотора), произведенного на территории Российской Федерации (2 балла);</w:t>
            </w:r>
          </w:p>
          <w:p>
            <w:pPr>
              <w:pStyle w:val="0"/>
            </w:pPr>
            <w:r>
              <w:rPr>
                <w:sz w:val="24"/>
              </w:rPr>
              <w:t xml:space="preserve">использование заготовки корпуса стола российского производства (1 балл);</w:t>
            </w:r>
          </w:p>
          <w:p>
            <w:pPr>
              <w:pStyle w:val="0"/>
            </w:pPr>
            <w:r>
              <w:rPr>
                <w:sz w:val="24"/>
              </w:rPr>
              <w:t xml:space="preserve">сборка, проведение контрольных испытаний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подвижных столов:</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подвижных столов, деталей редуктора (коробок передач) на территории Российской Федерации (5 баллов);</w:t>
            </w:r>
          </w:p>
          <w:p>
            <w:pPr>
              <w:pStyle w:val="0"/>
            </w:pPr>
            <w:r>
              <w:rPr>
                <w:sz w:val="24"/>
              </w:rPr>
              <w:t xml:space="preserve">использование заготовок подвижных столов, деталей редуктора российского производства (1 балл);</w:t>
            </w:r>
          </w:p>
          <w:p>
            <w:pPr>
              <w:pStyle w:val="0"/>
            </w:pPr>
            <w:r>
              <w:rPr>
                <w:sz w:val="24"/>
              </w:rPr>
              <w:t xml:space="preserve">сборка, проведение контрольных испытаний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приводных блоков:</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корпуса приводного блока и деталей (3 балла);</w:t>
            </w:r>
          </w:p>
          <w:p>
            <w:pPr>
              <w:pStyle w:val="0"/>
            </w:pPr>
            <w:r>
              <w:rPr>
                <w:sz w:val="24"/>
              </w:rPr>
              <w:t xml:space="preserve">использование заготовок приводного блока российского производства (1 балл);</w:t>
            </w:r>
          </w:p>
          <w:p>
            <w:pPr>
              <w:pStyle w:val="0"/>
            </w:pPr>
            <w:r>
              <w:rPr>
                <w:sz w:val="24"/>
              </w:rPr>
              <w:t xml:space="preserve">сборка, проведение контрольных испытаний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паллетов с устройством смены:</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паллеты на территории Российской Федерации (4 балла);</w:t>
            </w:r>
          </w:p>
          <w:p>
            <w:pPr>
              <w:pStyle w:val="0"/>
            </w:pPr>
            <w:r>
              <w:rPr>
                <w:sz w:val="24"/>
              </w:rPr>
              <w:t xml:space="preserve">полная механическая обработка и термообработка деталей устройства смены на территории Российской Федерации (4 балла);</w:t>
            </w:r>
          </w:p>
          <w:p>
            <w:pPr>
              <w:pStyle w:val="0"/>
            </w:pPr>
            <w:r>
              <w:rPr>
                <w:sz w:val="24"/>
              </w:rPr>
              <w:t xml:space="preserve">использование заготовки паллеты российского производства (1 балл);</w:t>
            </w:r>
          </w:p>
          <w:p>
            <w:pPr>
              <w:pStyle w:val="0"/>
            </w:pPr>
            <w:r>
              <w:rPr>
                <w:sz w:val="24"/>
              </w:rPr>
              <w:t xml:space="preserve">сборка, проведение контрольных испытаний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фрезерных головок сменных и несменных:</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деталей головки на территории Российской Федерации (5 баллов);</w:t>
            </w:r>
          </w:p>
          <w:p>
            <w:pPr>
              <w:pStyle w:val="0"/>
            </w:pPr>
            <w:r>
              <w:rPr>
                <w:sz w:val="24"/>
              </w:rPr>
              <w:t xml:space="preserve">использование электродвигателя (мотора), произведенного на территории Российской Федерации (2 балла);</w:t>
            </w:r>
          </w:p>
          <w:p>
            <w:pPr>
              <w:pStyle w:val="0"/>
            </w:pPr>
            <w:r>
              <w:rPr>
                <w:sz w:val="24"/>
              </w:rPr>
              <w:t xml:space="preserve">использование подшипников, произведенных на территории Российской Федерации (2 балла);</w:t>
            </w:r>
          </w:p>
          <w:p>
            <w:pPr>
              <w:pStyle w:val="0"/>
            </w:pPr>
            <w:r>
              <w:rPr>
                <w:sz w:val="24"/>
              </w:rPr>
              <w:t xml:space="preserve">использование заготовки корпуса головки российского производства (1 балл);</w:t>
            </w:r>
          </w:p>
          <w:p>
            <w:pPr>
              <w:pStyle w:val="0"/>
            </w:pPr>
            <w:r>
              <w:rPr>
                <w:sz w:val="24"/>
              </w:rPr>
              <w:t xml:space="preserve">полная механическая обработка и термообработка деталей зубчатого зацепления Хирта на территории Российской Федерации (5 баллов);</w:t>
            </w:r>
          </w:p>
          <w:p>
            <w:pPr>
              <w:pStyle w:val="0"/>
            </w:pPr>
            <w:r>
              <w:rPr>
                <w:sz w:val="24"/>
              </w:rPr>
              <w:t xml:space="preserve">использование заготовок зубчатого зацепления Хирта российского производства (1 балл);</w:t>
            </w:r>
          </w:p>
          <w:p>
            <w:pPr>
              <w:pStyle w:val="0"/>
            </w:pPr>
            <w:r>
              <w:rPr>
                <w:sz w:val="24"/>
              </w:rPr>
              <w:t xml:space="preserve">сборка, проведение контрольных испытаний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головок - револьверных, поворотных, шлифовальных:</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деталей головки на территории Российской Федерации (3 балла);</w:t>
            </w:r>
          </w:p>
          <w:p>
            <w:pPr>
              <w:pStyle w:val="0"/>
            </w:pPr>
            <w:r>
              <w:rPr>
                <w:sz w:val="24"/>
              </w:rPr>
              <w:t xml:space="preserve">использование электродвигателя (мотора), произведенного на территории Российской Федерации (2 балла);</w:t>
            </w:r>
          </w:p>
          <w:p>
            <w:pPr>
              <w:pStyle w:val="0"/>
            </w:pPr>
            <w:r>
              <w:rPr>
                <w:sz w:val="24"/>
              </w:rPr>
              <w:t xml:space="preserve">полная механическая обработка и термообработка диска (инструментального диска) револьверной головки на территории Российской Федерации (2 балла);</w:t>
            </w:r>
          </w:p>
          <w:p>
            <w:pPr>
              <w:pStyle w:val="0"/>
            </w:pPr>
            <w:r>
              <w:rPr>
                <w:sz w:val="24"/>
              </w:rPr>
              <w:t xml:space="preserve">использование подшипников, произведенных на территории Российской Федерации (2 балла);</w:t>
            </w:r>
          </w:p>
          <w:p>
            <w:pPr>
              <w:pStyle w:val="0"/>
            </w:pPr>
            <w:r>
              <w:rPr>
                <w:sz w:val="24"/>
              </w:rPr>
              <w:t xml:space="preserve">использование деталей механизма фиксации револьверной головки, произведенных на территории Российской Федерации, в объеме не менее 50 процентов общего количества деталей в количественном выражении (4 балла);</w:t>
            </w:r>
          </w:p>
          <w:p>
            <w:pPr>
              <w:pStyle w:val="0"/>
            </w:pPr>
            <w:r>
              <w:rPr>
                <w:sz w:val="24"/>
              </w:rPr>
              <w:t xml:space="preserve">использование датчиков, произведенных на территории Российской Федерации, в объеме не менее 50 процентов общего количества в количественном выражении (1 балл);</w:t>
            </w:r>
          </w:p>
          <w:p>
            <w:pPr>
              <w:pStyle w:val="0"/>
            </w:pPr>
            <w:r>
              <w:rPr>
                <w:sz w:val="24"/>
              </w:rPr>
              <w:t xml:space="preserve">использование приводных и стационарных инструментальных блоков, произведенных на территории Российской Федерации (3 балла);</w:t>
            </w:r>
          </w:p>
          <w:p>
            <w:pPr>
              <w:pStyle w:val="0"/>
            </w:pPr>
            <w:r>
              <w:rPr>
                <w:sz w:val="24"/>
              </w:rPr>
              <w:t xml:space="preserve">использование инструментальных оправок, произведенных на территории Российской Федерации (3 балла);</w:t>
            </w:r>
          </w:p>
          <w:p>
            <w:pPr>
              <w:pStyle w:val="0"/>
            </w:pPr>
            <w:r>
              <w:rPr>
                <w:sz w:val="24"/>
              </w:rPr>
              <w:t xml:space="preserve">сборка, проведение контрольных испытаний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магазинов инструментов с устройством смены инструмента: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захватной лапы для манипулятора на территории Российской Федерации (1 балл);</w:t>
            </w:r>
          </w:p>
          <w:p>
            <w:pPr>
              <w:pStyle w:val="0"/>
            </w:pPr>
            <w:r>
              <w:rPr>
                <w:sz w:val="24"/>
              </w:rPr>
              <w:t xml:space="preserve">полная механическая обработка и термообработка захватного стакана для манипулятора на территории Российской Федерации (1 балл);</w:t>
            </w:r>
          </w:p>
          <w:p>
            <w:pPr>
              <w:pStyle w:val="0"/>
            </w:pPr>
            <w:r>
              <w:rPr>
                <w:sz w:val="24"/>
              </w:rPr>
              <w:t xml:space="preserve">изготовление деталей пневмоцилиндра в объеме не менее 50 процентов общего количества деталей в количественном выражении на территории Российской Федерации (1 балл);</w:t>
            </w:r>
          </w:p>
          <w:p>
            <w:pPr>
              <w:pStyle w:val="0"/>
            </w:pPr>
            <w:r>
              <w:rPr>
                <w:sz w:val="24"/>
              </w:rPr>
              <w:t xml:space="preserve">полная механическая обработка и термообработка манипулятора, вала и всех сопутствующих деталей на территории Российской Федерации (3 балла);</w:t>
            </w:r>
          </w:p>
          <w:p>
            <w:pPr>
              <w:pStyle w:val="0"/>
            </w:pPr>
            <w:r>
              <w:rPr>
                <w:sz w:val="24"/>
              </w:rPr>
              <w:t xml:space="preserve">использование электродвигателя (мотора), произведенного на территории Российской Федерации (2 балла);</w:t>
            </w:r>
          </w:p>
          <w:p>
            <w:pPr>
              <w:pStyle w:val="0"/>
            </w:pPr>
            <w:r>
              <w:rPr>
                <w:sz w:val="24"/>
              </w:rPr>
              <w:t xml:space="preserve">использование датчиков, произведенных на территории Российской Федерации, в объеме не менее 50 процентов общего количества в количественном выражении (1 балл);</w:t>
            </w:r>
          </w:p>
          <w:p>
            <w:pPr>
              <w:pStyle w:val="0"/>
            </w:pPr>
            <w:r>
              <w:rPr>
                <w:sz w:val="24"/>
              </w:rPr>
              <w:t xml:space="preserve">полная механическая обработка и термообработка всех инструментальных гнезд (мест) для магазина инструмента на территории Российской Федерации (1 балл);</w:t>
            </w:r>
          </w:p>
          <w:p>
            <w:pPr>
              <w:pStyle w:val="0"/>
            </w:pPr>
            <w:r>
              <w:rPr>
                <w:sz w:val="24"/>
              </w:rPr>
              <w:t xml:space="preserve">полная механическая обработка корпусных деталей инструментального магазина, защитного кожуха на территории Российской Федерации (1 балл);</w:t>
            </w:r>
          </w:p>
          <w:p>
            <w:pPr>
              <w:pStyle w:val="0"/>
            </w:pPr>
            <w:r>
              <w:rPr>
                <w:sz w:val="24"/>
              </w:rPr>
              <w:t xml:space="preserve">сборка, проведение контрольных испытаний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магазинов шпиндельных узлов:</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деталей пневмоцилиндра на территории Российской Федерации (3 балла);</w:t>
            </w:r>
          </w:p>
          <w:p>
            <w:pPr>
              <w:pStyle w:val="0"/>
            </w:pPr>
            <w:r>
              <w:rPr>
                <w:sz w:val="24"/>
              </w:rPr>
              <w:t xml:space="preserve">изготовление деталей пневмоцилиндра в объеме не менее 50 процентов общего количества деталей в количественном выражении (1 балл);</w:t>
            </w:r>
          </w:p>
          <w:p>
            <w:pPr>
              <w:pStyle w:val="0"/>
            </w:pPr>
            <w:r>
              <w:rPr>
                <w:sz w:val="24"/>
              </w:rPr>
              <w:t xml:space="preserve">полная механическая обработка и термообработка опорной балки для магазина шпиндельного узла на территории Российской Федерации (1 балл);</w:t>
            </w:r>
          </w:p>
          <w:p>
            <w:pPr>
              <w:pStyle w:val="0"/>
            </w:pPr>
            <w:r>
              <w:rPr>
                <w:sz w:val="24"/>
              </w:rPr>
              <w:t xml:space="preserve">использование электродвигателя (мотора), произведенного на территории Российской Федерации (2 балла);</w:t>
            </w:r>
          </w:p>
          <w:p>
            <w:pPr>
              <w:pStyle w:val="0"/>
            </w:pPr>
            <w:r>
              <w:rPr>
                <w:sz w:val="24"/>
              </w:rPr>
              <w:t xml:space="preserve">полная механическая обработка и термообработка корпусных деталей магазина шпиндельных узлов, защитного кожуха на территории Российской Федерации (1 балл);</w:t>
            </w:r>
          </w:p>
          <w:p>
            <w:pPr>
              <w:pStyle w:val="0"/>
            </w:pPr>
            <w:r>
              <w:rPr>
                <w:sz w:val="24"/>
              </w:rPr>
              <w:t xml:space="preserve">сборка, проведение контрольных испытаний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шарико-винтовых передач, винтовых передач скольжения:</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ходового винта, произведенного по договору подряда другим юридическим лицом - налоговым резидентом Российской Федерации, или получение этого изделия российского производства по другим договорам (3 балла);</w:t>
            </w:r>
          </w:p>
          <w:p>
            <w:pPr>
              <w:pStyle w:val="0"/>
            </w:pPr>
            <w:r>
              <w:rPr>
                <w:sz w:val="24"/>
              </w:rPr>
              <w:t xml:space="preserve">полная механическая обработка и термообработка ходового винта на промышленной площадке заявителя (7 баллов);</w:t>
            </w:r>
          </w:p>
          <w:p>
            <w:pPr>
              <w:pStyle w:val="0"/>
            </w:pPr>
            <w:r>
              <w:rPr>
                <w:sz w:val="24"/>
              </w:rPr>
              <w:t xml:space="preserve">полная механическая обработка и термообработка корпуса гайки, произведенного по договору подряда другим юридическим лицом - налоговым резидентом Российской Федерации, или получение этого изделия российского производства по другим договорам (1 балл);</w:t>
            </w:r>
          </w:p>
          <w:p>
            <w:pPr>
              <w:pStyle w:val="0"/>
            </w:pPr>
            <w:r>
              <w:rPr>
                <w:sz w:val="24"/>
              </w:rPr>
              <w:t xml:space="preserve">полная механическая обработка и термообработка корпуса гайки на промышленной площадке заявителя (3 балла);</w:t>
            </w:r>
          </w:p>
          <w:p>
            <w:pPr>
              <w:pStyle w:val="0"/>
            </w:pPr>
            <w:r>
              <w:rPr>
                <w:sz w:val="24"/>
              </w:rPr>
              <w:t xml:space="preserve">полная механическая обработка и термообработка вкладышей, произведенных по договору подряда другим юридическим лицом - налоговым резидентом Российской Федерации, или получение этих изделий российского производства по другим договорам (1 балл);</w:t>
            </w:r>
          </w:p>
          <w:p>
            <w:pPr>
              <w:pStyle w:val="0"/>
            </w:pPr>
            <w:r>
              <w:rPr>
                <w:sz w:val="24"/>
              </w:rPr>
              <w:t xml:space="preserve">полная механическая обработка и термообработка вкладышей на промышленной площадке заявителя (2 балла);</w:t>
            </w:r>
          </w:p>
          <w:p>
            <w:pPr>
              <w:pStyle w:val="0"/>
            </w:pPr>
            <w:r>
              <w:rPr>
                <w:sz w:val="24"/>
              </w:rPr>
              <w:t xml:space="preserve">использование заготовок ходового винта, корпуса гайки российского производства (1 балл);</w:t>
            </w:r>
          </w:p>
          <w:p>
            <w:pPr>
              <w:pStyle w:val="0"/>
            </w:pPr>
            <w:r>
              <w:rPr>
                <w:sz w:val="24"/>
              </w:rPr>
              <w:t xml:space="preserve">сборка, проведение контрольных испытаний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направляющих качения, направляющих скольжения или комбинированного типа: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рельс, произведенных по договору подряда другим юридическим лицом - налоговым резидентом Российской Федерации, или получение этих изделий российского производства по другим договорам (5 баллов);</w:t>
            </w:r>
          </w:p>
          <w:p>
            <w:pPr>
              <w:pStyle w:val="0"/>
            </w:pPr>
            <w:r>
              <w:rPr>
                <w:sz w:val="24"/>
              </w:rPr>
              <w:t xml:space="preserve">полная механическая обработка и термообработка рельс на промышленной площадке заявителя (10 баллов);</w:t>
            </w:r>
          </w:p>
          <w:p>
            <w:pPr>
              <w:pStyle w:val="0"/>
            </w:pPr>
            <w:r>
              <w:rPr>
                <w:sz w:val="24"/>
              </w:rPr>
              <w:t xml:space="preserve">полная механическая обработка и термообработка каретки, произведенной по договору подряда другим юридическим лицом - налоговым резидентом Российской Федерации, или получение этого изделия российского производства по другим договорам (5 баллов);</w:t>
            </w:r>
          </w:p>
          <w:p>
            <w:pPr>
              <w:pStyle w:val="0"/>
            </w:pPr>
            <w:r>
              <w:rPr>
                <w:sz w:val="24"/>
              </w:rPr>
              <w:t xml:space="preserve">полная механическая обработка и термообработка каретки на промышленной площадке заявителя (10 баллов);</w:t>
            </w:r>
          </w:p>
          <w:p>
            <w:pPr>
              <w:pStyle w:val="0"/>
            </w:pPr>
            <w:r>
              <w:rPr>
                <w:sz w:val="24"/>
              </w:rPr>
              <w:t xml:space="preserve">полная механическая обработка и термообработка торцовой плиты, произведенной по договору подряда другим юридическим лицом - налоговым резидентом Российской Федерации, или получение этого изделия российского производства по другим договорам (1 балл);</w:t>
            </w:r>
          </w:p>
          <w:p>
            <w:pPr>
              <w:pStyle w:val="0"/>
            </w:pPr>
            <w:r>
              <w:rPr>
                <w:sz w:val="24"/>
              </w:rPr>
              <w:t xml:space="preserve">полная механическая обработка и термообработка торцовой плиты на промышленной площадке заявителя (2 балла);</w:t>
            </w:r>
          </w:p>
          <w:p>
            <w:pPr>
              <w:pStyle w:val="0"/>
            </w:pPr>
            <w:r>
              <w:rPr>
                <w:sz w:val="24"/>
              </w:rPr>
              <w:t xml:space="preserve">сборка, проведение контрольных испытаний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кабинетной защиты (в том числе ограждения зоны резания, телескопическая защита направляющих), корпуса электрошкафа: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кабинетной защиты (в том числе ограждения зоны резания), корпуса электрошкафа на территории Российской Федерации (3 балла);</w:t>
            </w:r>
          </w:p>
          <w:p>
            <w:pPr>
              <w:pStyle w:val="0"/>
            </w:pPr>
            <w:r>
              <w:rPr>
                <w:sz w:val="24"/>
              </w:rPr>
              <w:t xml:space="preserve">монтаж периферийных элементов (светильники, стекла, уплотнители и т.д.) в полном объеме на промышленной площадке заявителя (1 балл);</w:t>
            </w:r>
          </w:p>
          <w:p>
            <w:pPr>
              <w:pStyle w:val="0"/>
            </w:pPr>
            <w:r>
              <w:rPr>
                <w:sz w:val="24"/>
              </w:rPr>
              <w:t xml:space="preserve">сборка электрических компонентов электрошкафа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устройств удаления стружки (транспортер стружки):</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корпуса транспортера на территории Российской Федерации (2 балла);</w:t>
            </w:r>
          </w:p>
          <w:p>
            <w:pPr>
              <w:pStyle w:val="0"/>
            </w:pPr>
            <w:r>
              <w:rPr>
                <w:sz w:val="24"/>
              </w:rPr>
              <w:t xml:space="preserve">полная механическая обработка и термообработка транспортерной ленты на территории Российской Федерации (2 балла);</w:t>
            </w:r>
          </w:p>
          <w:p>
            <w:pPr>
              <w:pStyle w:val="0"/>
            </w:pPr>
            <w:r>
              <w:rPr>
                <w:sz w:val="24"/>
              </w:rPr>
              <w:t xml:space="preserve">полная механическая обработка и термообработка спирального шнека на территории Российской Федерации (2 балла);</w:t>
            </w:r>
          </w:p>
          <w:p>
            <w:pPr>
              <w:pStyle w:val="0"/>
            </w:pPr>
            <w:r>
              <w:rPr>
                <w:sz w:val="24"/>
              </w:rPr>
              <w:t xml:space="preserve">использование электродвигателя (мотора), произведенного на территории Российской Федерации (1 балл);</w:t>
            </w:r>
          </w:p>
          <w:p>
            <w:pPr>
              <w:pStyle w:val="0"/>
            </w:pPr>
            <w:r>
              <w:rPr>
                <w:sz w:val="24"/>
              </w:rPr>
              <w:t xml:space="preserve">полная механическая обработка и термообработка редуктора на территории Российской Федерации (2 балла);</w:t>
            </w:r>
          </w:p>
          <w:p>
            <w:pPr>
              <w:pStyle w:val="0"/>
            </w:pPr>
            <w:r>
              <w:rPr>
                <w:sz w:val="24"/>
              </w:rPr>
              <w:t xml:space="preserve">сборка, проведение контрольных испытаний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передаточных механизмов, не входящих в перечисленные группы:</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зубчатых колес, шестерен, валов на территории Российской Федерации (5 баллов);</w:t>
            </w:r>
          </w:p>
          <w:p>
            <w:pPr>
              <w:pStyle w:val="0"/>
            </w:pPr>
            <w:r>
              <w:rPr>
                <w:sz w:val="24"/>
              </w:rPr>
              <w:t xml:space="preserve">полная механическая обработка и термообработка корпуса механизма на территории Российской Федерации (3 балла);</w:t>
            </w:r>
          </w:p>
          <w:p>
            <w:pPr>
              <w:pStyle w:val="0"/>
            </w:pPr>
            <w:r>
              <w:rPr>
                <w:sz w:val="24"/>
              </w:rPr>
              <w:t xml:space="preserve">полная механическая обработка опорной балки корпуса механизма на территории Российской Федерации (2 балла);</w:t>
            </w:r>
          </w:p>
          <w:p>
            <w:pPr>
              <w:pStyle w:val="0"/>
            </w:pPr>
            <w:r>
              <w:rPr>
                <w:sz w:val="24"/>
              </w:rPr>
              <w:t xml:space="preserve">сборка, проведение контрольных испытаний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систем подачи и очистки смазочно-охлаждающих жидкостей:</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и термообработка деталей системы подачи и очистки смазочно-охлаждающих жидкостей на территории Российской Федерации (2 балла);</w:t>
            </w:r>
          </w:p>
          <w:p>
            <w:pPr>
              <w:pStyle w:val="0"/>
            </w:pPr>
            <w:r>
              <w:rPr>
                <w:sz w:val="24"/>
              </w:rPr>
              <w:t xml:space="preserve">использование всех входящих в систему насосов, фильтров, клапанов, распределителей, произведенных на территории Российской Федерации (2 балла);</w:t>
            </w:r>
          </w:p>
          <w:p>
            <w:pPr>
              <w:pStyle w:val="0"/>
            </w:pPr>
            <w:r>
              <w:rPr>
                <w:sz w:val="24"/>
              </w:rPr>
              <w:t xml:space="preserve">сборка, проведение контрольных испытаний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комплексных систем:</w:t>
            </w:r>
          </w:p>
          <w:p>
            <w:pPr>
              <w:pStyle w:val="0"/>
            </w:pPr>
            <w:r>
              <w:rPr>
                <w:sz w:val="24"/>
              </w:rPr>
              <w:t xml:space="preserve">гидросистемы (для технологических жидкостей):</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корпуса бака на территории Российской Федерации (2 балла);</w:t>
            </w:r>
          </w:p>
          <w:p>
            <w:pPr>
              <w:pStyle w:val="0"/>
            </w:pPr>
            <w:r>
              <w:rPr>
                <w:sz w:val="24"/>
              </w:rPr>
              <w:t xml:space="preserve">использование всех входящих в систему насосов, фильтров, клапанов, гидроцилиндров, гидрораспределителей, произведенных на территории Российской Федерации (2 балла);</w:t>
            </w:r>
          </w:p>
          <w:p>
            <w:pPr>
              <w:pStyle w:val="0"/>
            </w:pPr>
            <w:r>
              <w:rPr>
                <w:sz w:val="24"/>
              </w:rPr>
              <w:t xml:space="preserve">сборка, проведение контрольных испытаний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пневмосистем:</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полная механическая обработка корпуса панели на территории Российской Федерации (2 балла);</w:t>
            </w:r>
          </w:p>
          <w:p>
            <w:pPr>
              <w:pStyle w:val="0"/>
            </w:pPr>
            <w:r>
              <w:rPr>
                <w:sz w:val="24"/>
              </w:rPr>
              <w:t xml:space="preserve">использование всех входящих в систему насосов, фильтров, клапанов, пневмоцилиндров, пневмораспределителей, произведенных на территории Российской Федерации (2 балла);</w:t>
            </w:r>
          </w:p>
          <w:p>
            <w:pPr>
              <w:pStyle w:val="0"/>
            </w:pPr>
            <w:r>
              <w:rPr>
                <w:sz w:val="24"/>
              </w:rPr>
              <w:t xml:space="preserve">сборка, проведение контрольных испытаний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измерительных систем:</w:t>
            </w:r>
          </w:p>
          <w:p>
            <w:pPr>
              <w:pStyle w:val="0"/>
            </w:pPr>
            <w:r>
              <w:rPr>
                <w:sz w:val="24"/>
              </w:rPr>
              <w:t xml:space="preserve">использование чувствительных элементов (датчики-сенсоры, измерительные наконечники), преобразователей сигнала, всех входящих в систему, произведенных на территории Российской Федерации (3 балла);</w:t>
            </w:r>
          </w:p>
          <w:p>
            <w:pPr>
              <w:pStyle w:val="0"/>
            </w:pPr>
            <w:r>
              <w:rPr>
                <w:sz w:val="24"/>
              </w:rPr>
              <w:t xml:space="preserve">сборка измерительных систем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для каждой группы комплектующих изделий баллы за осуществление определенных операций (условий) начисляются только при наличии комплектов конструкторской документации согласно </w:t>
            </w:r>
            <w:r>
              <w:rPr>
                <w:sz w:val="24"/>
              </w:rPr>
              <w:t xml:space="preserve">ГОСТ 2.102-2013</w:t>
            </w:r>
            <w:r>
              <w:rPr>
                <w:sz w:val="24"/>
              </w:rPr>
              <w:t xml:space="preserve"> и технологической документации согласно </w:t>
            </w:r>
            <w:r>
              <w:rPr>
                <w:sz w:val="24"/>
              </w:rPr>
              <w:t xml:space="preserve">ГОСТ 3.1102-2011</w:t>
            </w:r>
            <w:r>
              <w:rPr>
                <w:sz w:val="24"/>
              </w:rPr>
              <w:t xml:space="preserve">;</w:t>
            </w:r>
          </w:p>
          <w:p>
            <w:pPr>
              <w:pStyle w:val="0"/>
            </w:pPr>
            <w:r>
              <w:rPr>
                <w:sz w:val="24"/>
              </w:rPr>
              <w:t xml:space="preserve">подтверждением наличия конструкторской документации является приказ о разработке конструкторской документации, а также принятие к бухгалтерскому учету объекта в качестве нематериального актива;</w:t>
            </w:r>
          </w:p>
          <w:p>
            <w:pPr>
              <w:pStyle w:val="0"/>
            </w:pPr>
            <w:r>
              <w:rPr>
                <w:sz w:val="24"/>
              </w:rPr>
              <w:t xml:space="preserve">подтверждением наличия комплекта конструкторской документации согласно </w:t>
            </w:r>
            <w:r>
              <w:rPr>
                <w:sz w:val="24"/>
              </w:rPr>
              <w:t xml:space="preserve">ГОСТ 2.102-2013</w:t>
            </w:r>
            <w:r>
              <w:rPr>
                <w:sz w:val="24"/>
              </w:rPr>
              <w:t xml:space="preserve"> являются: для комплектующего, представляющего собой деталь, - чертеж детали; для комплектующего, представляющего собой сборочную единицу, - сборочный чертеж изделия и спецификация к нему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подтверждением наличия комплекта технологической документации согласно </w:t>
            </w:r>
            <w:r>
              <w:rPr>
                <w:sz w:val="24"/>
              </w:rPr>
              <w:t xml:space="preserve">ГОСТ 3.1105-2011</w:t>
            </w:r>
            <w:r>
              <w:rPr>
                <w:sz w:val="24"/>
              </w:rPr>
              <w:t xml:space="preserve"> являются:</w:t>
            </w:r>
          </w:p>
          <w:p>
            <w:pPr>
              <w:pStyle w:val="0"/>
            </w:pPr>
            <w:r>
              <w:rPr>
                <w:sz w:val="24"/>
              </w:rPr>
              <w:t xml:space="preserve">технологические инструкции и (или) маршрутные карты технологического процесса или иные технологические документы, полностью и однозначно определяющие технологический процесс осуществления технологических операций, предусмотренных соответствующим требованием, оформленные с учетом </w:t>
            </w:r>
            <w:r>
              <w:rPr>
                <w:sz w:val="24"/>
              </w:rPr>
              <w:t xml:space="preserve">ГОСТ 3.1129-93</w:t>
            </w:r>
            <w:r>
              <w:rPr>
                <w:sz w:val="24"/>
              </w:rPr>
              <w:t xml:space="preserve">;</w:t>
            </w:r>
          </w:p>
          <w:p>
            <w:pPr>
              <w:pStyle w:val="0"/>
            </w:pPr>
            <w:r>
              <w:rPr>
                <w:sz w:val="24"/>
              </w:rPr>
              <w:t xml:space="preserve">начисление баллов за выполнение документального подтверждения требования о наличии комплекта конструкторской документации согласно </w:t>
            </w:r>
            <w:r>
              <w:rPr>
                <w:sz w:val="24"/>
              </w:rPr>
              <w:t xml:space="preserve">ГОСТ 2.102-2013</w:t>
            </w:r>
            <w:r>
              <w:rPr>
                <w:sz w:val="24"/>
              </w:rPr>
              <w:t xml:space="preserve"> не осуществляется в случае, если соответствующая документация принадлежит заявителю, но производство комплектующего изделия, на которое она оформлена, осуществляется на территории иностранного государства</w:t>
            </w:r>
          </w:p>
        </w:tc>
      </w:tr>
      <w:tr>
        <w:tc>
          <w:tcPr>
            <w:tcW w:w="1698" w:type="dxa"/>
            <w:tcBorders>
              <w:top w:val="none"/>
              <w:left w:val="none"/>
              <w:bottom w:val="none"/>
              <w:right w:val="none"/>
            </w:tcBorders>
          </w:tcPr>
          <w:p>
            <w:pPr>
              <w:pStyle w:val="0"/>
              <w:jc w:val="center"/>
            </w:pPr>
            <w:r>
              <w:rPr>
                <w:sz w:val="24"/>
              </w:rPr>
              <w:t xml:space="preserve">28.49.11</w:t>
            </w:r>
          </w:p>
        </w:tc>
        <w:tc>
          <w:tcPr>
            <w:tcW w:w="2551" w:type="dxa"/>
            <w:tcBorders>
              <w:top w:val="none"/>
              <w:left w:val="none"/>
              <w:bottom w:val="none"/>
              <w:right w:val="none"/>
            </w:tcBorders>
          </w:tcPr>
          <w:p>
            <w:pPr>
              <w:pStyle w:val="0"/>
            </w:pPr>
            <w:r>
              <w:rPr>
                <w:sz w:val="24"/>
              </w:rPr>
              <w:t xml:space="preserve">Станки для обработки камня, керамики, бетона или аналогичных минеральных материалов или для холодной обработки стекла</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 оцениваемых в совокупности суммарным количеством баллов, с 2022 года - не менее 18 баллов, с 2024 года - не менее 22 баллов, с 2026 года - не менее 26 баллов:</w:t>
            </w:r>
          </w:p>
          <w:p>
            <w:pPr>
              <w:pStyle w:val="0"/>
            </w:pPr>
            <w:r>
              <w:rPr>
                <w:sz w:val="24"/>
              </w:rPr>
              <w:t xml:space="preserve">наличие управляющего программно-аппаратного комплекса, произведенного на территории Российской Федерации (5 баллов);</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(3 балла);</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(3 балла);</w:t>
            </w:r>
          </w:p>
          <w:p>
            <w:pPr>
              <w:pStyle w:val="0"/>
            </w:pPr>
            <w:r>
              <w:rPr>
                <w:sz w:val="24"/>
              </w:rPr>
              <w:t xml:space="preserve">сборка (3 балла);</w:t>
            </w:r>
          </w:p>
          <w:p>
            <w:pPr>
              <w:pStyle w:val="0"/>
            </w:pPr>
            <w:r>
              <w:rPr>
                <w:sz w:val="24"/>
              </w:rPr>
              <w:t xml:space="preserve">проведение контрольных испытаний (3 балла);</w:t>
            </w:r>
          </w:p>
          <w:p>
            <w:pPr>
              <w:pStyle w:val="0"/>
            </w:pPr>
            <w:r>
              <w:rPr>
                <w:sz w:val="24"/>
              </w:rPr>
              <w:t xml:space="preserve">соблюдение процентной доли стоимости использованных при производстве иностранных товаров - не более 60 процентов себестоимости продукции (6 баллов);</w:t>
            </w:r>
          </w:p>
          <w:p>
            <w:pPr>
              <w:pStyle w:val="0"/>
            </w:pPr>
            <w:r>
              <w:rPr>
                <w:sz w:val="24"/>
              </w:rPr>
              <w:t xml:space="preserve">соблюдение процентной доли стоимости использованных при производстве иностранных товаров - не более 40 процентов себестоимости продукции (10 баллов)</w:t>
            </w:r>
          </w:p>
          <w:p>
            <w:pPr>
              <w:pStyle w:val="0"/>
            </w:pPr>
            <w:r>
              <w:rPr>
                <w:sz w:val="24"/>
              </w:rPr>
              <w:t xml:space="preserve">соблюдение процентной доли стоимости использованных при производстве иностранных товаров - не более 20 процентов себестоимости продукции (14 баллов)</w:t>
            </w:r>
          </w:p>
        </w:tc>
      </w:tr>
      <w:tr>
        <w:tc>
          <w:tcPr>
            <w:tcW w:w="1698" w:type="dxa"/>
            <w:tcBorders>
              <w:top w:val="none"/>
              <w:left w:val="none"/>
              <w:bottom w:val="none"/>
              <w:right w:val="none"/>
            </w:tcBorders>
          </w:tcPr>
          <w:p>
            <w:pPr>
              <w:pStyle w:val="0"/>
              <w:jc w:val="center"/>
            </w:pPr>
            <w:r>
              <w:rPr>
                <w:sz w:val="24"/>
              </w:rPr>
              <w:t xml:space="preserve">28.49.12.110</w:t>
            </w:r>
          </w:p>
        </w:tc>
        <w:tc>
          <w:tcPr>
            <w:tcW w:w="2551" w:type="dxa"/>
            <w:tcBorders>
              <w:top w:val="none"/>
              <w:left w:val="none"/>
              <w:bottom w:val="none"/>
              <w:right w:val="none"/>
            </w:tcBorders>
          </w:tcPr>
          <w:p>
            <w:pPr>
              <w:pStyle w:val="0"/>
            </w:pPr>
            <w:r>
              <w:rPr>
                <w:sz w:val="24"/>
              </w:rPr>
              <w:t xml:space="preserve">Станки деревообрабатывающие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28.49.12.120</w:t>
            </w:r>
          </w:p>
        </w:tc>
        <w:tc>
          <w:tcPr>
            <w:tcW w:w="2551" w:type="dxa"/>
            <w:tcBorders>
              <w:top w:val="none"/>
              <w:left w:val="none"/>
              <w:bottom w:val="none"/>
              <w:right w:val="none"/>
            </w:tcBorders>
          </w:tcPr>
          <w:p>
            <w:pPr>
              <w:pStyle w:val="0"/>
            </w:pPr>
            <w:r>
              <w:rPr>
                <w:sz w:val="24"/>
              </w:rPr>
              <w:t xml:space="preserve">Станки для обработки пробки, кости, твердой резины, твердых пластмасс или аналогичных твердых материалов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28.49.12.130</w:t>
            </w:r>
          </w:p>
        </w:tc>
        <w:tc>
          <w:tcPr>
            <w:tcW w:w="2551" w:type="dxa"/>
            <w:tcBorders>
              <w:top w:val="none"/>
              <w:left w:val="none"/>
              <w:bottom w:val="none"/>
              <w:right w:val="none"/>
            </w:tcBorders>
          </w:tcPr>
          <w:p>
            <w:pPr>
              <w:pStyle w:val="0"/>
            </w:pPr>
            <w:r>
              <w:rPr>
                <w:sz w:val="24"/>
              </w:rPr>
              <w:t xml:space="preserve">Оборудование для нанесения гальванического покрытия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 (условий) (при отсутствии технологической операции в технологии производства требование по ее выполнению не предъявляется, баллы не начисляются):</w:t>
            </w:r>
          </w:p>
          <w:p>
            <w:pPr>
              <w:pStyle w:val="0"/>
            </w:pPr>
            <w:r>
              <w:rPr>
                <w:sz w:val="24"/>
              </w:rPr>
              <w:t xml:space="preserve">использование российского программного обеспечения (5 баллов);</w:t>
            </w:r>
          </w:p>
          <w:p>
            <w:pPr>
              <w:pStyle w:val="0"/>
            </w:pPr>
            <w:r>
              <w:rPr>
                <w:sz w:val="24"/>
              </w:rPr>
              <w:t xml:space="preserve">заготовительные операции (раскрой, резка, гибка) (5 баллов);</w:t>
            </w:r>
          </w:p>
          <w:p>
            <w:pPr>
              <w:pStyle w:val="0"/>
            </w:pPr>
            <w:r>
              <w:rPr>
                <w:sz w:val="24"/>
              </w:rPr>
              <w:t xml:space="preserve">механическая обработка деталей листовых заготовок основных металлоконструкций и всех деталей корпусов ванн, входящих в состав линии (5 баллов);</w:t>
            </w:r>
          </w:p>
          <w:p>
            <w:pPr>
              <w:pStyle w:val="0"/>
            </w:pPr>
            <w:r>
              <w:rPr>
                <w:sz w:val="24"/>
              </w:rPr>
              <w:t xml:space="preserve">механическая обработка деталей (сверление, точение, фрезеровка, нарезание резьбы) (5 баллов);</w:t>
            </w:r>
          </w:p>
          <w:p>
            <w:pPr>
              <w:pStyle w:val="0"/>
            </w:pPr>
            <w:r>
              <w:rPr>
                <w:sz w:val="24"/>
              </w:rPr>
              <w:t xml:space="preserve">сварка, формовка (при необходимости) листового материала и трубного профиля (5 баллов);</w:t>
            </w:r>
          </w:p>
          <w:p>
            <w:pPr>
              <w:pStyle w:val="0"/>
            </w:pPr>
            <w:r>
              <w:rPr>
                <w:sz w:val="24"/>
              </w:rPr>
              <w:t xml:space="preserve">шлифовка поверхности листового материала и трубного профиля (5 баллов);</w:t>
            </w:r>
          </w:p>
          <w:p>
            <w:pPr>
              <w:pStyle w:val="0"/>
            </w:pPr>
            <w:r>
              <w:rPr>
                <w:sz w:val="24"/>
              </w:rPr>
              <w:t xml:space="preserve">сборка и изготовление автооператоров (манипуляторов) позиционированием (2 балла);</w:t>
            </w:r>
          </w:p>
          <w:p>
            <w:pPr>
              <w:pStyle w:val="0"/>
            </w:pPr>
            <w:r>
              <w:rPr>
                <w:sz w:val="24"/>
              </w:rPr>
              <w:t xml:space="preserve">сборка и монтаж конечных изделий (5 баллов);</w:t>
            </w:r>
          </w:p>
          <w:p>
            <w:pPr>
              <w:pStyle w:val="0"/>
            </w:pPr>
            <w:r>
              <w:rPr>
                <w:sz w:val="24"/>
              </w:rPr>
              <w:t xml:space="preserve">сборка и монтаж шкафов силовых и шкафов систем автоматики (5 баллов);</w:t>
            </w:r>
          </w:p>
          <w:p>
            <w:pPr>
              <w:pStyle w:val="0"/>
            </w:pPr>
            <w:r>
              <w:rPr>
                <w:sz w:val="24"/>
              </w:rPr>
              <w:t xml:space="preserve">проведение испытания емкостного оборудования неразрушающими методами контроля (5 баллов);</w:t>
            </w:r>
          </w:p>
          <w:p>
            <w:pPr>
              <w:pStyle w:val="0"/>
            </w:pPr>
            <w:r>
              <w:rPr>
                <w:sz w:val="24"/>
              </w:rPr>
              <w:t xml:space="preserve">подготовительные операции (дробеструйная или пескоструйная обработка поверхностей и др.) для нанесения лакокрасочных покрытий (5 баллов);</w:t>
            </w:r>
          </w:p>
          <w:p>
            <w:pPr>
              <w:pStyle w:val="0"/>
            </w:pPr>
            <w:r>
              <w:rPr>
                <w:sz w:val="24"/>
              </w:rPr>
              <w:t xml:space="preserve">нанесение лакокрасочных покрытий на металл (5 баллов)</w:t>
            </w:r>
          </w:p>
        </w:tc>
      </w:tr>
      <w:tr>
        <w:tc>
          <w:tcPr>
            <w:tcW w:w="1698" w:type="dxa"/>
            <w:tcBorders>
              <w:top w:val="none"/>
              <w:left w:val="none"/>
              <w:bottom w:val="none"/>
              <w:right w:val="none"/>
            </w:tcBorders>
          </w:tcPr>
          <w:p>
            <w:pPr>
              <w:pStyle w:val="0"/>
              <w:jc w:val="center"/>
            </w:pPr>
            <w:r>
              <w:rPr>
                <w:sz w:val="24"/>
              </w:rPr>
              <w:t xml:space="preserve">28.41.34.100</w:t>
            </w:r>
          </w:p>
        </w:tc>
        <w:tc>
          <w:tcPr>
            <w:tcW w:w="2551" w:type="dxa"/>
            <w:tcBorders>
              <w:top w:val="none"/>
              <w:left w:val="none"/>
              <w:bottom w:val="none"/>
              <w:right w:val="none"/>
            </w:tcBorders>
          </w:tcPr>
          <w:p>
            <w:pPr>
              <w:pStyle w:val="0"/>
            </w:pPr>
            <w:r>
              <w:rPr>
                <w:sz w:val="24"/>
              </w:rPr>
              <w:t xml:space="preserve">Аддитивные установки</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75 процентов;</w:t>
            </w:r>
          </w:p>
          <w:p>
            <w:pPr>
              <w:pStyle w:val="0"/>
            </w:pPr>
            <w:r>
              <w:rPr>
                <w:sz w:val="24"/>
              </w:rPr>
              <w:t xml:space="preserve">для обществ с ограниченной ответственностью - не менее трех четвертей;</w:t>
            </w:r>
          </w:p>
        </w:tc>
      </w:tr>
      <w:tr>
        <w:tc>
          <w:tcPr>
            <w:tcW w:w="1698" w:type="dxa"/>
            <w:tcBorders>
              <w:top w:val="none"/>
              <w:left w:val="none"/>
              <w:bottom w:val="none"/>
              <w:right w:val="none"/>
            </w:tcBorders>
          </w:tcPr>
          <w:p>
            <w:pPr>
              <w:pStyle w:val="0"/>
              <w:jc w:val="center"/>
            </w:pPr>
            <w:r>
              <w:rPr>
                <w:sz w:val="24"/>
              </w:rPr>
              <w:t xml:space="preserve">28.96.10.121</w:t>
            </w:r>
          </w:p>
        </w:tc>
        <w:tc>
          <w:tcPr>
            <w:tcW w:w="2551" w:type="dxa"/>
            <w:tcBorders>
              <w:top w:val="none"/>
              <w:left w:val="none"/>
              <w:bottom w:val="none"/>
              <w:right w:val="none"/>
            </w:tcBorders>
          </w:tcPr>
          <w:p>
            <w:pPr>
              <w:pStyle w:val="0"/>
            </w:pPr>
            <w:r>
              <w:rPr>
                <w:sz w:val="24"/>
              </w:rPr>
              <w:t xml:space="preserve">Аддитивные установки фотополимеризации в ванне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28.96.10.122</w:t>
            </w:r>
          </w:p>
        </w:tc>
        <w:tc>
          <w:tcPr>
            <w:tcW w:w="2551" w:type="dxa"/>
            <w:tcBorders>
              <w:top w:val="none"/>
              <w:left w:val="none"/>
              <w:bottom w:val="none"/>
              <w:right w:val="none"/>
            </w:tcBorders>
          </w:tcPr>
          <w:p>
            <w:pPr>
              <w:pStyle w:val="0"/>
            </w:pPr>
            <w:r>
              <w:rPr>
                <w:sz w:val="24"/>
              </w:rPr>
              <w:t xml:space="preserve">Аддитивные установки экструзии материала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28.96.10.123</w:t>
            </w:r>
          </w:p>
        </w:tc>
        <w:tc>
          <w:tcPr>
            <w:tcW w:w="2551" w:type="dxa"/>
            <w:tcBorders>
              <w:top w:val="none"/>
              <w:left w:val="none"/>
              <w:bottom w:val="none"/>
              <w:right w:val="none"/>
            </w:tcBorders>
          </w:tcPr>
          <w:p>
            <w:pPr>
              <w:pStyle w:val="0"/>
            </w:pPr>
            <w:r>
              <w:rPr>
                <w:sz w:val="24"/>
              </w:rPr>
              <w:t xml:space="preserve">Аддитивные установки струйного нанесения связующего</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с 2028 года шаговых двигателей, произведенных на территории Российской Федерации (если предусмотрено конструкторской документацией);</w:t>
            </w:r>
          </w:p>
          <w:p>
            <w:pPr>
              <w:pStyle w:val="0"/>
            </w:pPr>
            <w:r>
              <w:rPr>
                <w:sz w:val="24"/>
              </w:rPr>
              <w:t xml:space="preserve">использование с 2026 года источника лазерного излучения, произведенного на территории Российской Федерации (если предусмотрено конструкторской документацией);</w:t>
            </w:r>
          </w:p>
          <w:p>
            <w:pPr>
              <w:pStyle w:val="0"/>
            </w:pPr>
            <w:r>
              <w:rPr>
                <w:sz w:val="24"/>
              </w:rPr>
              <w:t xml:space="preserve">использование с 2026 года электронно-лучевого источника, произведенного на территории Российской Федерации (если предусмотрено конструкторской документацией);</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w:t>
            </w:r>
          </w:p>
          <w:p>
            <w:pPr>
              <w:pStyle w:val="0"/>
            </w:pPr>
            <w:r>
              <w:rPr>
                <w:sz w:val="24"/>
              </w:rPr>
              <w:t xml:space="preserve">сборка (3 балла);</w:t>
            </w:r>
          </w:p>
          <w:p>
            <w:pPr>
              <w:pStyle w:val="0"/>
            </w:pPr>
            <w:r>
              <w:rPr>
                <w:sz w:val="24"/>
              </w:rPr>
              <w:t xml:space="preserve">проведение контрольных испытаний (3 балла);</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наличие комплекта конструкторской документации согласно </w:t>
            </w:r>
            <w:r>
              <w:rPr>
                <w:sz w:val="24"/>
              </w:rPr>
              <w:t xml:space="preserve">ГОСТ Р 2.102-2023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наличие исключительных прав на программное обеспечение, используемое в продукции, или применение программного обеспечения, зарегистрированного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(если в продукции используется программное обеспечение) (3 балла);</w:t>
            </w:r>
          </w:p>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себестоимости продукции (8 баллов);</w:t>
            </w:r>
          </w:p>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себестоимости материалов и комплектующих для производства продукции (6 баллов);</w:t>
            </w:r>
          </w:p>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продукции (10 баллов);</w:t>
            </w:r>
          </w:p>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материалов и комплектующих для производства продукции (8 баллов)</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26.02.2025 </w:t>
            </w:r>
            <w:r>
              <w:rPr>
                <w:sz w:val="24"/>
              </w:rPr>
              <w:t xml:space="preserve">N 230</w:t>
            </w:r>
            <w:r>
              <w:rPr>
                <w:sz w:val="24"/>
              </w:rPr>
              <w:t xml:space="preserve">, от 17.12.2025 </w:t>
            </w:r>
            <w:r>
              <w:rPr>
                <w:sz w:val="24"/>
              </w:rPr>
              <w:t xml:space="preserve">N 2054</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28.41.40</w:t>
            </w:r>
            <w:r>
              <w:rPr>
                <w:sz w:val="24"/>
              </w:rPr>
              <w:t xml:space="preserve">, </w:t>
            </w:r>
            <w:r>
              <w:rPr>
                <w:sz w:val="24"/>
              </w:rPr>
              <w:t xml:space="preserve">26.20.40.150</w:t>
            </w:r>
          </w:p>
        </w:tc>
        <w:tc>
          <w:tcPr>
            <w:tcW w:w="2551" w:type="dxa"/>
            <w:tcBorders>
              <w:top w:val="none"/>
              <w:left w:val="none"/>
              <w:bottom w:val="none"/>
              <w:right w:val="none"/>
            </w:tcBorders>
          </w:tcPr>
          <w:p>
            <w:pPr>
              <w:pStyle w:val="0"/>
            </w:pPr>
            <w:r>
              <w:rPr>
                <w:sz w:val="24"/>
              </w:rPr>
              <w:t xml:space="preserve">Управляющий программно-аппаратный комплекс, устройство числового программного управления (блок управления и пульт оператора - раздельно или моноблоком, периферийные модули: модули входов, выходов), силовые преобразователи осей подач и главного движения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технологическую и программную документацию на соответствующую продукцию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Российской Федерации в уставном капитале участия резидентов Российской Федерации:</w:t>
            </w:r>
          </w:p>
          <w:p>
            <w:pPr>
              <w:pStyle w:val="0"/>
            </w:pPr>
            <w:r>
              <w:rPr>
                <w:sz w:val="24"/>
              </w:rPr>
              <w:t xml:space="preserve">для акционерных обществ - 100 процентов акций; для обществ с ограниченной ответственностью - 100 процентов долей;</w:t>
            </w:r>
          </w:p>
          <w:p>
            <w:pPr>
              <w:pStyle w:val="0"/>
            </w:pPr>
            <w:r>
              <w:rPr>
                <w:sz w:val="24"/>
              </w:rPr>
              <w:t xml:space="preserve">с 1 января 2022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w:t>
            </w:r>
          </w:p>
          <w:p>
            <w:pPr>
              <w:pStyle w:val="0"/>
            </w:pPr>
            <w:r>
              <w:rPr>
                <w:sz w:val="24"/>
              </w:rPr>
              <w:t xml:space="preserve">с 1 января 2024 г. соблюдение процентной доли иностранных комплектующих изделий для производства товара - не более 40 процентов общего количества комплектующих, необходимых для производства товара.</w:t>
            </w:r>
          </w:p>
          <w:p>
            <w:pPr>
              <w:pStyle w:val="0"/>
            </w:pPr>
            <w:r>
              <w:rPr>
                <w:sz w:val="24"/>
              </w:rPr>
              <w:t xml:space="preserve">При определении процентной доли иностранных комплектующих изделий (включая программное обеспечение) в подсчете следует учитывать следующие комплектующие изделия (при наличии), необходимые для производства товара:</w:t>
            </w:r>
          </w:p>
          <w:p>
            <w:pPr>
              <w:pStyle w:val="0"/>
            </w:pPr>
            <w:r>
              <w:rPr>
                <w:sz w:val="24"/>
              </w:rPr>
              <w:t xml:space="preserve">центральный вычислитель или контроллер числового программного управления </w:t>
            </w:r>
            <w:hyperlink w:tooltip="&lt;15&gt; Обязательно (при наличии) для производства на территории Российской Федерации с 2021 года." w:anchor="P26207" w:history="0">
              <w:r>
                <w:rPr>
                  <w:color w:val="0000ff"/>
                  <w:sz w:val="24"/>
                </w:rPr>
                <w:t xml:space="preserve">&lt;15&gt;</w:t>
              </w:r>
            </w:hyperlink>
            <w:r>
              <w:rPr>
                <w:sz w:val="24"/>
              </w:rPr>
              <w:t xml:space="preserve">, </w:t>
            </w:r>
            <w:hyperlink w:tooltip="&lt;17&gt; При наличии конструкторской и технологической документации на изделие и выполнении всех технологических операций по нему на площадке заявителя считать комплектующее изделие произведенным на территории Российской Федерации." w:anchor="P26211" w:history="0">
              <w:r>
                <w:rPr>
                  <w:color w:val="0000ff"/>
                  <w:sz w:val="24"/>
                </w:rPr>
                <w:t xml:space="preserve">&lt;17&gt;</w:t>
              </w:r>
            </w:hyperlink>
            <w:r>
              <w:rPr>
                <w:sz w:val="24"/>
              </w:rPr>
              <w:t xml:space="preserve">;</w:t>
            </w:r>
          </w:p>
          <w:p>
            <w:pPr>
              <w:pStyle w:val="0"/>
            </w:pPr>
            <w:r>
              <w:rPr>
                <w:sz w:val="24"/>
              </w:rPr>
              <w:t xml:space="preserve">программный логический контроллер </w:t>
            </w:r>
            <w:hyperlink w:tooltip="&lt;15&gt; Обязательно (при наличии) для производства на территории Российской Федерации с 2021 года." w:anchor="P26207" w:history="0">
              <w:r>
                <w:rPr>
                  <w:color w:val="0000ff"/>
                  <w:sz w:val="24"/>
                </w:rPr>
                <w:t xml:space="preserve">&lt;15&gt;</w:t>
              </w:r>
            </w:hyperlink>
            <w:r>
              <w:rPr>
                <w:sz w:val="24"/>
              </w:rPr>
              <w:t xml:space="preserve">, </w:t>
            </w:r>
            <w:hyperlink w:tooltip="&lt;17&gt; При наличии конструкторской и технологической документации на изделие и выполнении всех технологических операций по нему на площадке заявителя считать комплектующее изделие произведенным на территории Российской Федерации." w:anchor="P26211" w:history="0">
              <w:r>
                <w:rPr>
                  <w:color w:val="0000ff"/>
                  <w:sz w:val="24"/>
                </w:rPr>
                <w:t xml:space="preserve">&lt;17&gt;</w:t>
              </w:r>
            </w:hyperlink>
            <w:r>
              <w:rPr>
                <w:sz w:val="24"/>
              </w:rPr>
              <w:t xml:space="preserve">;</w:t>
            </w:r>
          </w:p>
          <w:p>
            <w:pPr>
              <w:pStyle w:val="0"/>
            </w:pPr>
            <w:r>
              <w:rPr>
                <w:sz w:val="24"/>
              </w:rPr>
              <w:t xml:space="preserve">промышленный компьютер </w:t>
            </w:r>
            <w:hyperlink w:tooltip="&lt;17&gt; При наличии конструкторской и технологической документации на изделие и выполнении всех технологических операций по нему на площадке заявителя считать комплектующее изделие произведенным на территории Российской Федерации." w:anchor="P26211" w:history="0">
              <w:r>
                <w:rPr>
                  <w:color w:val="0000ff"/>
                  <w:sz w:val="24"/>
                </w:rPr>
                <w:t xml:space="preserve">&lt;17&gt;</w:t>
              </w:r>
            </w:hyperlink>
            <w:r>
              <w:rPr>
                <w:sz w:val="24"/>
              </w:rPr>
              <w:t xml:space="preserve">;</w:t>
            </w:r>
          </w:p>
          <w:p>
            <w:pPr>
              <w:pStyle w:val="0"/>
            </w:pPr>
            <w:r>
              <w:rPr>
                <w:sz w:val="24"/>
              </w:rPr>
              <w:t xml:space="preserve">платы или модули сопряжения с датчиками обратной связи, силовыми преобразователями (инверторы, частотные преобразователи), периферийными и прочими внешними устройствами, расположенными вне устройства числового программного управления </w:t>
            </w:r>
            <w:hyperlink w:tooltip="&lt;14&gt; При наличии в комплектующем изделии не более 50 процентов иностранных комплектующих изделий, используемых при производстве товара, считать комплектующее изделие произведенным на территории Российской Федерации." w:anchor="P26205" w:history="0">
              <w:r>
                <w:rPr>
                  <w:color w:val="0000ff"/>
                  <w:sz w:val="24"/>
                </w:rPr>
                <w:t xml:space="preserve">&lt;14&gt;</w:t>
              </w:r>
            </w:hyperlink>
            <w:r>
              <w:rPr>
                <w:sz w:val="24"/>
              </w:rPr>
              <w:t xml:space="preserve">, </w:t>
            </w:r>
            <w:hyperlink w:tooltip="&lt;15&gt; Обязательно (при наличии) для производства на территории Российской Федерации с 2021 года." w:anchor="P26207" w:history="0">
              <w:r>
                <w:rPr>
                  <w:color w:val="0000ff"/>
                  <w:sz w:val="24"/>
                </w:rPr>
                <w:t xml:space="preserve">&lt;15&gt;</w:t>
              </w:r>
            </w:hyperlink>
            <w:r>
              <w:rPr>
                <w:sz w:val="24"/>
              </w:rPr>
              <w:t xml:space="preserve">;</w:t>
            </w:r>
          </w:p>
          <w:p>
            <w:pPr>
              <w:pStyle w:val="0"/>
            </w:pPr>
            <w:r>
              <w:rPr>
                <w:sz w:val="24"/>
              </w:rPr>
              <w:t xml:space="preserve">силовой преобразователь, или инвертор, или частотный преобразователь </w:t>
            </w:r>
            <w:hyperlink w:tooltip="&lt;14&gt; При наличии в комплектующем изделии не более 50 процентов иностранных комплектующих изделий, используемых при производстве товара, считать комплектующее изделие произведенным на территории Российской Федерации." w:anchor="P26205" w:history="0">
              <w:r>
                <w:rPr>
                  <w:color w:val="0000ff"/>
                  <w:sz w:val="24"/>
                </w:rPr>
                <w:t xml:space="preserve">&lt;14&gt;</w:t>
              </w:r>
            </w:hyperlink>
            <w:r>
              <w:rPr>
                <w:sz w:val="24"/>
              </w:rPr>
              <w:t xml:space="preserve">, </w:t>
            </w:r>
            <w:hyperlink w:tooltip="&lt;15&gt; Обязательно (при наличии) для производства на территории Российской Федерации с 2021 года." w:anchor="P26207" w:history="0">
              <w:r>
                <w:rPr>
                  <w:color w:val="0000ff"/>
                  <w:sz w:val="24"/>
                </w:rPr>
                <w:t xml:space="preserve">&lt;15&gt;</w:t>
              </w:r>
            </w:hyperlink>
            <w:r>
              <w:rPr>
                <w:sz w:val="24"/>
              </w:rPr>
              <w:t xml:space="preserve">;</w:t>
            </w:r>
          </w:p>
          <w:p>
            <w:pPr>
              <w:pStyle w:val="0"/>
            </w:pPr>
            <w:r>
              <w:rPr>
                <w:sz w:val="24"/>
              </w:rPr>
              <w:t xml:space="preserve">модуль питания или выпрямитель силового преобразователя, модуль торможения или рекуперации </w:t>
            </w:r>
            <w:hyperlink w:tooltip="&lt;14&gt; При наличии в комплектующем изделии не более 50 процентов иностранных комплектующих изделий, используемых при производстве товара, считать комплектующее изделие произведенным на территории Российской Федерации." w:anchor="P26205" w:history="0">
              <w:r>
                <w:rPr>
                  <w:color w:val="0000ff"/>
                  <w:sz w:val="24"/>
                </w:rPr>
                <w:t xml:space="preserve">&lt;14&gt;</w:t>
              </w:r>
            </w:hyperlink>
            <w:r>
              <w:rPr>
                <w:sz w:val="24"/>
              </w:rPr>
              <w:t xml:space="preserve">;</w:t>
            </w:r>
          </w:p>
          <w:p>
            <w:pPr>
              <w:pStyle w:val="0"/>
            </w:pPr>
            <w:r>
              <w:rPr>
                <w:sz w:val="24"/>
              </w:rPr>
              <w:t xml:space="preserve">корпусные изделия, кабели, разъемы, соединители, охладители, вентиляторы </w:t>
            </w:r>
            <w:hyperlink w:tooltip="&lt;14&gt; При наличии в комплектующем изделии не более 50 процентов иностранных комплектующих изделий, используемых при производстве товара, считать комплектующее изделие произведенным на территории Российской Федерации." w:anchor="P26205" w:history="0">
              <w:r>
                <w:rPr>
                  <w:color w:val="0000ff"/>
                  <w:sz w:val="24"/>
                </w:rPr>
                <w:t xml:space="preserve">&lt;14&gt;</w:t>
              </w:r>
            </w:hyperlink>
            <w:r>
              <w:rPr>
                <w:sz w:val="24"/>
              </w:rPr>
              <w:t xml:space="preserve">, </w:t>
            </w:r>
            <w:hyperlink w:tooltip="&lt;15&gt; Обязательно (при наличии) для производства на территории Российской Федерации с 2021 года." w:anchor="P26207" w:history="0">
              <w:r>
                <w:rPr>
                  <w:color w:val="0000ff"/>
                  <w:sz w:val="24"/>
                </w:rPr>
                <w:t xml:space="preserve">&lt;15&gt;</w:t>
              </w:r>
            </w:hyperlink>
            <w:r>
              <w:rPr>
                <w:sz w:val="24"/>
              </w:rPr>
              <w:t xml:space="preserve">;</w:t>
            </w:r>
          </w:p>
          <w:p>
            <w:pPr>
              <w:pStyle w:val="0"/>
            </w:pPr>
            <w:r>
              <w:rPr>
                <w:sz w:val="24"/>
              </w:rPr>
              <w:t xml:space="preserve">периферийные устройства (в том числе модули дискретных входов, дискретных выходов, аналоговых входов, аналоговых выходов, станочные и дистанционные пульты ручного управления, преобразователи интерфейсов, сетевые устройства), органы управления (текстовая клавиатура, функциональная или станочная клавиатура, штурвал) </w:t>
            </w:r>
            <w:hyperlink w:tooltip="&lt;14&gt; При наличии в комплектующем изделии не более 50 процентов иностранных комплектующих изделий, используемых при производстве товара, считать комплектующее изделие произведенным на территории Российской Федерации." w:anchor="P26205" w:history="0">
              <w:r>
                <w:rPr>
                  <w:color w:val="0000ff"/>
                  <w:sz w:val="24"/>
                </w:rPr>
                <w:t xml:space="preserve">&lt;14&gt;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системное программное обеспечение (включая системные программируемые логические контроллеры), преобразователи, математическое, технологическое программное обеспечение, прошивки программируемой логической интегральной схемы, микроконтроллеров, процессоров </w:t>
            </w:r>
            <w:hyperlink w:tooltip="&lt;15&gt; Обязательно (при наличии) для производства на территории Российской Федерации с 2021 года." w:anchor="P26207" w:history="0">
              <w:r>
                <w:rPr>
                  <w:color w:val="0000ff"/>
                  <w:sz w:val="24"/>
                </w:rPr>
                <w:t xml:space="preserve">&lt;15&gt;</w:t>
              </w:r>
            </w:hyperlink>
            <w:r>
              <w:rPr>
                <w:sz w:val="24"/>
              </w:rPr>
              <w:t xml:space="preserve">, </w:t>
            </w:r>
            <w:hyperlink w:tooltip="&lt;16&gt; Подтверждением разработки на территории Российской Федерации программного обеспечения для его отнесения к комплектующим, произведенным на территории Российской Федерации, является свидетельство о государственной регистрации программы для электронных вычислительных машин или заявка, поданная в федеральный орган исполнительной власти по интеллектуальной собственности." w:anchor="P26209" w:history="0">
              <w:r>
                <w:rPr>
                  <w:color w:val="0000ff"/>
                  <w:sz w:val="24"/>
                </w:rPr>
                <w:t xml:space="preserve">&lt;16&gt;</w:t>
              </w:r>
            </w:hyperlink>
            <w:r>
              <w:rPr>
                <w:sz w:val="24"/>
              </w:rPr>
              <w:t xml:space="preserve">;</w:t>
            </w:r>
          </w:p>
          <w:p>
            <w:pPr>
              <w:pStyle w:val="0"/>
            </w:pPr>
            <w:r>
              <w:rPr>
                <w:sz w:val="24"/>
              </w:rPr>
              <w:t xml:space="preserve">программное обеспечение человеко-машинного интерфейса, программное обеспечение параметризации и настройки </w:t>
            </w:r>
            <w:hyperlink w:tooltip="&lt;15&gt; Обязательно (при наличии) для производства на территории Российской Федерации с 2021 года." w:anchor="P26207" w:history="0">
              <w:r>
                <w:rPr>
                  <w:color w:val="0000ff"/>
                  <w:sz w:val="24"/>
                </w:rPr>
                <w:t xml:space="preserve">&lt;15&gt;</w:t>
              </w:r>
            </w:hyperlink>
            <w:r>
              <w:rPr>
                <w:sz w:val="24"/>
              </w:rPr>
              <w:t xml:space="preserve">, </w:t>
            </w:r>
            <w:hyperlink w:tooltip="&lt;16&gt; Подтверждением разработки на территории Российской Федерации программного обеспечения для его отнесения к комплектующим, произведенным на территории Российской Федерации, является свидетельство о государственной регистрации программы для электронных вычислительных машин или заявка, поданная в федеральный орган исполнительной власти по интеллектуальной собственности." w:anchor="P26209" w:history="0">
              <w:r>
                <w:rPr>
                  <w:color w:val="0000ff"/>
                  <w:sz w:val="24"/>
                </w:rPr>
                <w:t xml:space="preserve">&lt;16&gt;</w:t>
              </w:r>
            </w:hyperlink>
            <w:r>
              <w:rPr>
                <w:sz w:val="24"/>
              </w:rPr>
              <w:t xml:space="preserve">;</w:t>
            </w:r>
          </w:p>
          <w:p>
            <w:pPr>
              <w:pStyle w:val="0"/>
            </w:pPr>
            <w:r>
              <w:rPr>
                <w:sz w:val="24"/>
              </w:rPr>
              <w:t xml:space="preserve">осуществление на территории Российской Федерации с 1 января 2021 г. не менее 6 операций, с 1 января 2023 г. - всех из перечисленных операций:</w:t>
            </w:r>
          </w:p>
          <w:p>
            <w:pPr>
              <w:pStyle w:val="0"/>
            </w:pPr>
            <w:r>
              <w:rPr>
                <w:sz w:val="24"/>
              </w:rPr>
              <w:t xml:space="preserve">изготовление корпусных элементов всех блоков;</w:t>
            </w:r>
          </w:p>
          <w:p>
            <w:pPr>
              <w:pStyle w:val="0"/>
            </w:pPr>
            <w:r>
              <w:rPr>
                <w:sz w:val="24"/>
              </w:rPr>
              <w:t xml:space="preserve">изготовление печатных плат;</w:t>
            </w:r>
          </w:p>
          <w:p>
            <w:pPr>
              <w:pStyle w:val="0"/>
            </w:pPr>
            <w:r>
              <w:rPr>
                <w:sz w:val="24"/>
              </w:rPr>
              <w:t xml:space="preserve">монтаж и запайка электронных компонентов на печатные платы;</w:t>
            </w:r>
          </w:p>
          <w:p>
            <w:pPr>
              <w:pStyle w:val="0"/>
            </w:pPr>
            <w:r>
              <w:rPr>
                <w:sz w:val="24"/>
              </w:rPr>
              <w:t xml:space="preserve">программирование программируемой логической интегральной схемы, микроконтроллеров, процессоров;</w:t>
            </w:r>
          </w:p>
          <w:p>
            <w:pPr>
              <w:pStyle w:val="0"/>
            </w:pPr>
            <w:r>
              <w:rPr>
                <w:sz w:val="24"/>
              </w:rPr>
              <w:t xml:space="preserve">сборка;</w:t>
            </w:r>
          </w:p>
          <w:p>
            <w:pPr>
              <w:pStyle w:val="0"/>
            </w:pPr>
            <w:r>
              <w:rPr>
                <w:sz w:val="24"/>
              </w:rPr>
              <w:t xml:space="preserve">установка, настройка, наладка программного обеспечения человеко-машинного интерфейса, математического, технологического программного обеспечения;</w:t>
            </w:r>
          </w:p>
          <w:p>
            <w:pPr>
              <w:pStyle w:val="0"/>
            </w:pPr>
            <w:r>
              <w:rPr>
                <w:sz w:val="24"/>
              </w:rPr>
              <w:t xml:space="preserve">отладка, контрольные и производственные испытания на специализированных стендах</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28.99.39.200</w:t>
            </w:r>
          </w:p>
        </w:tc>
        <w:tc>
          <w:tcPr>
            <w:tcW w:w="2551" w:type="dxa"/>
            <w:tcBorders>
              <w:top w:val="none"/>
              <w:left w:val="none"/>
              <w:bottom w:val="none"/>
              <w:right w:val="none"/>
            </w:tcBorders>
          </w:tcPr>
          <w:p>
            <w:pPr>
              <w:pStyle w:val="0"/>
            </w:pPr>
            <w:r>
              <w:rPr>
                <w:sz w:val="24"/>
              </w:rPr>
              <w:t xml:space="preserve">Шарнирно-сочлененные промышленные роботы и робототехнические устройства на базе шарнирно-сочлененных промышленных роботов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75 процентов;</w:t>
            </w:r>
          </w:p>
          <w:p>
            <w:pPr>
              <w:pStyle w:val="0"/>
            </w:pPr>
            <w:r>
              <w:rPr>
                <w:sz w:val="24"/>
              </w:rPr>
              <w:t xml:space="preserve">для обществ с ограниченной ответственностью - не менее трех четвертей;</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w:t>
            </w:r>
          </w:p>
          <w:p>
            <w:pPr>
              <w:pStyle w:val="0"/>
            </w:pPr>
            <w:r>
              <w:rPr>
                <w:sz w:val="24"/>
              </w:rPr>
              <w:t xml:space="preserve">сборка промышленного робота и (или) робототехнического устройства на территории Российской Федерации (2 балла);</w:t>
            </w:r>
          </w:p>
          <w:p>
            <w:pPr>
              <w:pStyle w:val="0"/>
            </w:pPr>
            <w:r>
              <w:rPr>
                <w:sz w:val="24"/>
              </w:rPr>
              <w:t xml:space="preserve">проведение контрольных испытаний промышленных роботов и (или) робототехнических устройств, подтверждающих работоспособность и функциональные характеристики, на соответствие технической документации производителя (до 2028 года - 4 балла, с 2028 года - 1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комплекта конструкторской документации на промышленного робота и (или) робототехническое устройство, исключительные права на который принадлежат российскому юридическому или физическому лицу, согласно </w:t>
            </w:r>
            <w:r>
              <w:rPr>
                <w:sz w:val="24"/>
              </w:rPr>
              <w:t xml:space="preserve">ГОСТ Р 2.102-2023</w:t>
            </w:r>
            <w:r>
              <w:rPr>
                <w:sz w:val="24"/>
              </w:rPr>
              <w:t xml:space="preserve"> (до 2028 года - 2 балла, с 2028 года - 1 балл);</w:t>
            </w:r>
          </w:p>
          <w:p>
            <w:pPr>
              <w:pStyle w:val="0"/>
            </w:pPr>
            <w:r>
              <w:rPr>
                <w:sz w:val="24"/>
              </w:rPr>
              <w:t xml:space="preserve">наличие комплекта технологической документации, исключительные права на который принадлежат российскому юридическому или физическому лицу, согласно </w:t>
            </w:r>
            <w:r>
              <w:rPr>
                <w:sz w:val="24"/>
              </w:rPr>
              <w:t xml:space="preserve">ГОСТ 3.1102-2011</w:t>
            </w:r>
            <w:r>
              <w:rPr>
                <w:sz w:val="24"/>
              </w:rPr>
              <w:t xml:space="preserve"> (до 2028 года - 2 балла, с 2028 года - 1 балл);</w:t>
            </w:r>
          </w:p>
          <w:p>
            <w:pPr>
              <w:pStyle w:val="0"/>
            </w:pPr>
            <w:r>
              <w:rPr>
                <w:sz w:val="24"/>
              </w:rPr>
              <w:t xml:space="preserve">наличие у юридического лица государства - члена Евразийского экономического союза прав на программное обеспечение (обеспечивающее совокупность данных и команд, предназначенных для функционирования промышленных роботов и (или) робототехнических устройств, в целях получения определенного результата), используемое в продукции, включенное в единый реестр российских программ для электронных вычислительных машин и баз данных (если в продукции используется программное обеспечение) (10 баллов);</w:t>
            </w:r>
          </w:p>
          <w:p>
            <w:pPr>
              <w:pStyle w:val="0"/>
            </w:pPr>
            <w:r>
              <w:rPr>
                <w:sz w:val="24"/>
              </w:rPr>
              <w:t xml:space="preserve">корпуса (являющиеся силовым каркасом) промышленного робота и (или) робототехнического устройства (баллы суммируются):</w:t>
            </w:r>
          </w:p>
          <w:p>
            <w:pPr>
              <w:pStyle w:val="0"/>
            </w:pPr>
            <w:r>
              <w:rPr>
                <w:sz w:val="24"/>
              </w:rPr>
              <w:t xml:space="preserve">использование российских материалов (сырья) (1 балл);</w:t>
            </w:r>
          </w:p>
          <w:p>
            <w:pPr>
              <w:pStyle w:val="0"/>
            </w:pPr>
            <w:r>
              <w:rPr>
                <w:sz w:val="24"/>
              </w:rPr>
              <w:t xml:space="preserve">изготовление полуфабрикатов (поковка, отливка) на территории Российской Федерации (3 балла);</w:t>
            </w:r>
          </w:p>
          <w:p>
            <w:pPr>
              <w:pStyle w:val="0"/>
            </w:pPr>
            <w:r>
              <w:rPr>
                <w:sz w:val="24"/>
              </w:rPr>
              <w:t xml:space="preserve">полная механическая обработка на территории Российской Федерации (3 балла);</w:t>
            </w:r>
          </w:p>
          <w:p>
            <w:pPr>
              <w:pStyle w:val="0"/>
            </w:pPr>
            <w:r>
              <w:rPr>
                <w:sz w:val="24"/>
              </w:rPr>
              <w:t xml:space="preserve">термическая обработка (при технологической необходимости) и химико-термическая обработка (при технологической необходимости) на территории Российской Федерации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в промышленном роботе и (или) робототехническом устройстве редукторов, изготовленных на территории Российской Федерации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на каждый редуктор (каждый типоразмер), использование российских материалов (сырья), полная механическая обработка, термическая обработка (при технологической необходимости) и химико-термическая обработка (при технологической необходимости), финишные операции по зубообработке (шлифовальные, зубофрезерные, шлиценарезные), сборка редукторов и элементов редукторов на территории Российской Федерации, использование деталей редуктора, произведенных на территории Российской Федерации (баллы не суммируются):</w:t>
            </w:r>
          </w:p>
          <w:p>
            <w:pPr>
              <w:pStyle w:val="0"/>
            </w:pPr>
            <w:r>
              <w:rPr>
                <w:sz w:val="24"/>
              </w:rPr>
              <w:t xml:space="preserve">в объеме не менее 50 процентов общего количества применяемых редукторов на одного промышленного робота и (или) одно робототехническое устройство (до 2030 года - 12 баллов, с 2030 года - 0 баллов);</w:t>
            </w:r>
          </w:p>
          <w:p>
            <w:pPr>
              <w:pStyle w:val="0"/>
            </w:pPr>
            <w:r>
              <w:rPr>
                <w:sz w:val="24"/>
              </w:rPr>
              <w:t xml:space="preserve">при достижении объема 100 процентов общего количества применяемых редукторов на одного промышленного робота и (или) одно робототехническое устройство (18 баллов);</w:t>
            </w:r>
          </w:p>
          <w:p>
            <w:pPr>
              <w:pStyle w:val="0"/>
            </w:pPr>
            <w:r>
              <w:rPr>
                <w:sz w:val="24"/>
              </w:rPr>
              <w:t xml:space="preserve">передаточные механизмы промышленного робота и (или) робототехнического устройства - зубчатые колеса (баллы суммируются):</w:t>
            </w:r>
          </w:p>
          <w:p>
            <w:pPr>
              <w:pStyle w:val="0"/>
            </w:pPr>
            <w:r>
              <w:rPr>
                <w:sz w:val="24"/>
              </w:rPr>
              <w:t xml:space="preserve">использование российских материалов (сырья, поковок, отливок) (1 балл);</w:t>
            </w:r>
          </w:p>
          <w:p>
            <w:pPr>
              <w:pStyle w:val="0"/>
            </w:pPr>
            <w:r>
              <w:rPr>
                <w:sz w:val="24"/>
              </w:rPr>
              <w:t xml:space="preserve">полная механическая обработка на территории Российской Федерации (до 2028 года - 1 балл, с 2028 года - 2 балла);</w:t>
            </w:r>
          </w:p>
          <w:p>
            <w:pPr>
              <w:pStyle w:val="0"/>
            </w:pPr>
            <w:r>
              <w:rPr>
                <w:sz w:val="24"/>
              </w:rPr>
              <w:t xml:space="preserve">финишные операции по зубообработке (шлифовальные, зубофрезерные, шлиценарезные) на территории Российской Федерации (до 2028 года - 1 балл, с 2028 года - 2 балла);</w:t>
            </w:r>
          </w:p>
          <w:p>
            <w:pPr>
              <w:pStyle w:val="0"/>
            </w:pPr>
            <w:r>
              <w:rPr>
                <w:sz w:val="24"/>
              </w:rPr>
              <w:t xml:space="preserve">передаточные механизмы промышленного робота и (или) робототехнического устройства - валы (баллы суммируются):</w:t>
            </w:r>
          </w:p>
          <w:p>
            <w:pPr>
              <w:pStyle w:val="0"/>
            </w:pPr>
            <w:r>
              <w:rPr>
                <w:sz w:val="24"/>
              </w:rPr>
              <w:t xml:space="preserve">использование российских материалов (сырья, поковок, отливок) (1 балл);</w:t>
            </w:r>
          </w:p>
          <w:p>
            <w:pPr>
              <w:pStyle w:val="0"/>
            </w:pPr>
            <w:r>
              <w:rPr>
                <w:sz w:val="24"/>
              </w:rPr>
              <w:t xml:space="preserve">полная механическая обработка на территории Российской Федерации (до 2028 года - 1 балл, с 2028 года - 2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финишных операций по зубообработке (шлифовальные, зубофрезерные, шлиценарезные) на территории Российской Федерации (до 2028 года - 1 балл, с 2028 года - 2 балла);</w:t>
            </w:r>
          </w:p>
          <w:p>
            <w:pPr>
              <w:pStyle w:val="0"/>
            </w:pPr>
            <w:r>
              <w:rPr>
                <w:sz w:val="24"/>
              </w:rPr>
              <w:t xml:space="preserve">передаточные механизмы промышленного робота и (или) робототехнического устройства - ремни, произведенные на территории Российской Федерации (1 балл);</w:t>
            </w:r>
          </w:p>
          <w:p>
            <w:pPr>
              <w:pStyle w:val="0"/>
            </w:pPr>
            <w:r>
              <w:rPr>
                <w:sz w:val="24"/>
              </w:rPr>
              <w:t xml:space="preserve">моторы (серводвигатели)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на сервопривод в сборе (мотор), имеющие сертификат о происхождении товара </w:t>
            </w:r>
            <w:r>
              <w:rPr>
                <w:sz w:val="24"/>
              </w:rPr>
              <w:t xml:space="preserve">формы СТ-1</w:t>
            </w:r>
            <w:r>
              <w:rPr>
                <w:sz w:val="24"/>
              </w:rPr>
              <w:t xml:space="preserve"> (до 2028 года - 3 балла, с 2028 года - 6 баллов);</w:t>
            </w:r>
          </w:p>
          <w:p>
            <w:pPr>
              <w:pStyle w:val="0"/>
            </w:pPr>
            <w:r>
              <w:rPr>
                <w:sz w:val="24"/>
              </w:rPr>
              <w:t xml:space="preserve">сервоусилители (преобразователи частот для управления моторами)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w:t>
            </w:r>
          </w:p>
          <w:p>
            <w:pPr>
              <w:pStyle w:val="0"/>
            </w:pPr>
            <w:r>
              <w:rPr>
                <w:sz w:val="24"/>
              </w:rPr>
              <w:t xml:space="preserve">сборка на территории Российской Федерации и наличие сертификата о происхождении товара </w:t>
            </w:r>
            <w:r>
              <w:rPr>
                <w:sz w:val="24"/>
              </w:rPr>
              <w:t xml:space="preserve">формы СТ-1</w:t>
            </w:r>
            <w:r>
              <w:rPr>
                <w:sz w:val="24"/>
              </w:rPr>
              <w:t xml:space="preserve"> (до 2028 года - 4 балла, с 2028 года - 6 баллов);</w:t>
            </w:r>
          </w:p>
          <w:p>
            <w:pPr>
              <w:pStyle w:val="0"/>
            </w:pPr>
            <w:r>
              <w:rPr>
                <w:sz w:val="24"/>
              </w:rPr>
              <w:t xml:space="preserve">силовые кабели, использование кабельной продукции, произведенной на территории Российской Федерации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в промышленном роботе и (или) робототехническом устройстве устройства компенсации веса (при отсутствии компонента в технологии производства требование по выполнению не предъявляется, баллы не начисляются и не учитываются при расчете максимально возможного количества баллов) - механического, гидравлического или пневматического, изготовленного на территории Российской Федерации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использование деталей устройства компенсации веса, произведенных на территории Российской Федерации) и имеющего сертификат о происхождении товара </w:t>
            </w:r>
            <w:r>
              <w:rPr>
                <w:sz w:val="24"/>
              </w:rPr>
              <w:t xml:space="preserve">формы СТ-1</w:t>
            </w:r>
            <w:r>
              <w:rPr>
                <w:sz w:val="24"/>
              </w:rPr>
              <w:t xml:space="preserve"> (4 балла);</w:t>
            </w:r>
          </w:p>
          <w:p>
            <w:pPr>
              <w:pStyle w:val="0"/>
            </w:pPr>
            <w:r>
              <w:rPr>
                <w:sz w:val="24"/>
              </w:rPr>
              <w:t xml:space="preserve">корпус шкафа управления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 сборка на территории Российской Федерации и наличие сертификата о происхождении товара </w:t>
            </w:r>
            <w:r>
              <w:rPr>
                <w:sz w:val="24"/>
              </w:rPr>
              <w:t xml:space="preserve">формы СТ-1</w:t>
            </w:r>
            <w:r>
              <w:rPr>
                <w:sz w:val="24"/>
              </w:rPr>
              <w:t xml:space="preserve"> (1 балл);</w:t>
            </w:r>
          </w:p>
          <w:p>
            <w:pPr>
              <w:pStyle w:val="0"/>
            </w:pPr>
            <w:r>
              <w:rPr>
                <w:sz w:val="24"/>
              </w:rPr>
              <w:t xml:space="preserve">программно-аппаратный комплекс, созданный на серверах или устройствах, содержащий в своем составе вычислительный узел (один или более), находящийся в едином реестре российской радиоэлектронной продукции (8 баллов);</w:t>
            </w:r>
          </w:p>
          <w:p>
            <w:pPr>
              <w:pStyle w:val="0"/>
            </w:pPr>
            <w:r>
              <w:rPr>
                <w:sz w:val="24"/>
              </w:rPr>
              <w:t xml:space="preserve">человеко-машинный интерфейс (технические средства, предназначенные для обеспечения непосредственного взаимодействия между оператором (интегратором) и промышленным роботом и (или) робототехническим комплексом, дающие возможность управлять и контролировать функционирование промышленного робота и (или) робототехнического устройства), произведенный на территории Российской Федерации (5 баллов);</w:t>
            </w:r>
          </w:p>
          <w:p>
            <w:pPr>
              <w:pStyle w:val="0"/>
            </w:pPr>
            <w:r>
              <w:rPr>
                <w:sz w:val="24"/>
              </w:rPr>
              <w:t xml:space="preserve">подшипники, произведенные на территории Российской Федерации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28.99.39.200</w:t>
            </w:r>
          </w:p>
        </w:tc>
        <w:tc>
          <w:tcPr>
            <w:tcW w:w="2551" w:type="dxa"/>
            <w:tcBorders>
              <w:top w:val="none"/>
              <w:left w:val="none"/>
              <w:bottom w:val="none"/>
              <w:right w:val="none"/>
            </w:tcBorders>
          </w:tcPr>
          <w:p>
            <w:pPr>
              <w:pStyle w:val="0"/>
            </w:pPr>
            <w:r>
              <w:rPr>
                <w:sz w:val="24"/>
              </w:rPr>
              <w:t xml:space="preserve">Промышленные коллаборативные роботы и робототехнические устройства на базе промышленных коллаборативных роботов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75 процентов;</w:t>
            </w:r>
          </w:p>
          <w:p>
            <w:pPr>
              <w:pStyle w:val="0"/>
            </w:pPr>
            <w:r>
              <w:rPr>
                <w:sz w:val="24"/>
              </w:rPr>
              <w:t xml:space="preserve">для обществ с ограниченной ответственностью - не менее трех четвертей;</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w:t>
            </w:r>
          </w:p>
          <w:p>
            <w:pPr>
              <w:pStyle w:val="0"/>
            </w:pPr>
            <w:r>
              <w:rPr>
                <w:sz w:val="24"/>
              </w:rPr>
              <w:t xml:space="preserve">сборка промышленного робота и (или) робототехнического устройства на территории Российской Федерации (2 балла);</w:t>
            </w:r>
          </w:p>
          <w:p>
            <w:pPr>
              <w:pStyle w:val="0"/>
            </w:pPr>
            <w:r>
              <w:rPr>
                <w:sz w:val="24"/>
              </w:rPr>
              <w:t xml:space="preserve">проведение контрольных испытаний промышленных роботов и (или) робототехнических устройств, подтверждающих работоспособность и функциональные характеристики, на соответствие технической документации производителя (до 2028 года - 4 балла, с 2028 года - 1 балл);</w:t>
            </w:r>
          </w:p>
          <w:p>
            <w:pPr>
              <w:pStyle w:val="0"/>
            </w:pPr>
            <w:r>
              <w:rPr>
                <w:sz w:val="24"/>
              </w:rPr>
              <w:t xml:space="preserve">наличие комплекта конструкторской документации на промышленного робота и (или) робототехническое устройство, исключительные права на который принадлежат российскому юридическому или физическому лицу, согласно </w:t>
            </w:r>
            <w:r>
              <w:rPr>
                <w:sz w:val="24"/>
              </w:rPr>
              <w:t xml:space="preserve">ГОСТ Р 2.102-2023</w:t>
            </w:r>
            <w:r>
              <w:rPr>
                <w:sz w:val="24"/>
              </w:rPr>
              <w:t xml:space="preserve"> (до 2028 года - 2 балла, с 2028 года - 1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комплекта технологической документации, исключительные права на который принадлежат российскому юридическому или физическому лицу, согласно </w:t>
            </w:r>
            <w:r>
              <w:rPr>
                <w:sz w:val="24"/>
              </w:rPr>
              <w:t xml:space="preserve">ГОСТ 3.1102-2011</w:t>
            </w:r>
            <w:r>
              <w:rPr>
                <w:sz w:val="24"/>
              </w:rPr>
              <w:t xml:space="preserve"> (до 2028 года - 2 балла, с 2028 года - 1 балл);</w:t>
            </w:r>
          </w:p>
          <w:p>
            <w:pPr>
              <w:pStyle w:val="0"/>
            </w:pPr>
            <w:r>
              <w:rPr>
                <w:sz w:val="24"/>
              </w:rPr>
              <w:t xml:space="preserve">наличие у юридического лица государства - члена Евразийского экономического союза прав на программное обеспечение (обеспечивающее совокупность данных и команд, предназначенных для функционирования промышленных роботов и (или) робототехнических устройств в целях получения определенного результата), используемое в продукции, включенное в единый реестр российских программ для электронных вычислительных машин и баз данных (если в продукции используется программное обеспечение) (10 баллов);</w:t>
            </w:r>
          </w:p>
          <w:p>
            <w:pPr>
              <w:pStyle w:val="0"/>
            </w:pPr>
            <w:r>
              <w:rPr>
                <w:sz w:val="24"/>
              </w:rPr>
              <w:t xml:space="preserve">корпуса (являющиеся силовым каркасом) промышленного робота и (или) робототехнического устройства (баллы суммируются):</w:t>
            </w:r>
          </w:p>
          <w:p>
            <w:pPr>
              <w:pStyle w:val="0"/>
            </w:pPr>
            <w:r>
              <w:rPr>
                <w:sz w:val="24"/>
              </w:rPr>
              <w:t xml:space="preserve">использование российских материалов (сырья) (1 балл);</w:t>
            </w:r>
          </w:p>
          <w:p>
            <w:pPr>
              <w:pStyle w:val="0"/>
            </w:pPr>
            <w:r>
              <w:rPr>
                <w:sz w:val="24"/>
              </w:rPr>
              <w:t xml:space="preserve">изготовление полуфабрикатов (поковка, отливка) на территории Российской Федерации (3 балла);</w:t>
            </w:r>
          </w:p>
          <w:p>
            <w:pPr>
              <w:pStyle w:val="0"/>
            </w:pPr>
            <w:r>
              <w:rPr>
                <w:sz w:val="24"/>
              </w:rPr>
              <w:t xml:space="preserve">полная механическая обработка на территории Российской Федерации (3 балла);</w:t>
            </w:r>
          </w:p>
          <w:p>
            <w:pPr>
              <w:pStyle w:val="0"/>
            </w:pPr>
            <w:r>
              <w:rPr>
                <w:sz w:val="24"/>
              </w:rPr>
              <w:t xml:space="preserve">термическая обработка (при технологической необходимости) и химико-термическая обработка (при технологической необходимости) на территории Российской Федерации (1 балл);</w:t>
            </w:r>
          </w:p>
          <w:p>
            <w:pPr>
              <w:pStyle w:val="0"/>
            </w:pPr>
            <w:r>
              <w:rPr>
                <w:sz w:val="24"/>
              </w:rPr>
              <w:t xml:space="preserve">использование в промышленном роботе и (или) робототехническом устройстве редукторов, изготовленных на территории Российской Федерации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на каждый редуктор (каждый типоразмер), использование российских материалов (сырья), полная механическая обработка, термическая обработка (при технологической необходимости) и химико-термическая обработка (при технологической необходимости), финишные операции по зубообработке (шлифовальные, зубофрезерные, шлиценарезные), сборка редукторов и элементов редукторов на территории Российской Федерации, использование деталей редуктора, произведенных на территории Российской Федерации (баллы не суммируются):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 объеме не менее 50 процентов общего количества применяемых редукторов на одного промышленного робота и (или) одно робототехническое устройство (до 2030 года - 12 баллов, с 2030 года - 0 баллов);</w:t>
            </w:r>
          </w:p>
          <w:p>
            <w:pPr>
              <w:pStyle w:val="0"/>
            </w:pPr>
            <w:r>
              <w:rPr>
                <w:sz w:val="24"/>
              </w:rPr>
              <w:t xml:space="preserve">при достижении объема 100 процентов общего количества применяемых редукторов на одного промышленного робота и (или) одно робототехническое устройство (18 баллов);</w:t>
            </w:r>
          </w:p>
          <w:p>
            <w:pPr>
              <w:pStyle w:val="0"/>
            </w:pPr>
            <w:r>
              <w:rPr>
                <w:sz w:val="24"/>
              </w:rPr>
              <w:t xml:space="preserve">моторы (серводвигатели)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на сервопривод в сборе (мотор), имеющие сертификат о происхождении товара </w:t>
            </w:r>
            <w:r>
              <w:rPr>
                <w:sz w:val="24"/>
              </w:rPr>
              <w:t xml:space="preserve">формы СТ-1</w:t>
            </w:r>
            <w:r>
              <w:rPr>
                <w:sz w:val="24"/>
              </w:rPr>
              <w:t xml:space="preserve"> (до 2028 года - 3 балла, с 2028 года - 6 баллов);</w:t>
            </w:r>
          </w:p>
          <w:p>
            <w:pPr>
              <w:pStyle w:val="0"/>
            </w:pPr>
            <w:r>
              <w:rPr>
                <w:sz w:val="24"/>
              </w:rPr>
              <w:t xml:space="preserve">сервоусилители (преобразователи частот для управления моторами)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w:t>
            </w:r>
          </w:p>
          <w:p>
            <w:pPr>
              <w:pStyle w:val="0"/>
            </w:pPr>
            <w:r>
              <w:rPr>
                <w:sz w:val="24"/>
              </w:rPr>
              <w:t xml:space="preserve">сборка на территории Российской Федерации и наличие сертификата о происхождении товара </w:t>
            </w:r>
            <w:r>
              <w:rPr>
                <w:sz w:val="24"/>
              </w:rPr>
              <w:t xml:space="preserve">формы СТ-1</w:t>
            </w:r>
            <w:r>
              <w:rPr>
                <w:sz w:val="24"/>
              </w:rPr>
              <w:t xml:space="preserve"> (до 2028 года - 4 балла, с 2028 года - 6 баллов);</w:t>
            </w:r>
          </w:p>
          <w:p>
            <w:pPr>
              <w:pStyle w:val="0"/>
            </w:pPr>
            <w:r>
              <w:rPr>
                <w:sz w:val="24"/>
              </w:rPr>
              <w:t xml:space="preserve">силовые кабели, использование кабельной продукции, произведенной на территории Российской Федерации (2 балла);</w:t>
            </w:r>
          </w:p>
          <w:p>
            <w:pPr>
              <w:pStyle w:val="0"/>
            </w:pPr>
            <w:r>
              <w:rPr>
                <w:sz w:val="24"/>
              </w:rPr>
              <w:t xml:space="preserve">корпус шкафа управления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 сборка на территории Российской Федерации и наличие сертификата о происхождении товара </w:t>
            </w:r>
            <w:r>
              <w:rPr>
                <w:sz w:val="24"/>
              </w:rPr>
              <w:t xml:space="preserve">формы СТ-1</w:t>
            </w:r>
            <w:r>
              <w:rPr>
                <w:sz w:val="24"/>
              </w:rPr>
              <w:t xml:space="preserve"> (1 балл);</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программно-аппаратный комплекс, созданный на серверах или устройствах, содержащий в своем составе вычислительный узел (один или более), находящийся в едином реестре российской радиоэлектронной продукции (8 баллов);</w:t>
            </w:r>
          </w:p>
          <w:p>
            <w:pPr>
              <w:pStyle w:val="0"/>
            </w:pPr>
            <w:r>
              <w:rPr>
                <w:sz w:val="24"/>
              </w:rPr>
              <w:t xml:space="preserve">человеко-машинный интерфейс (технические средства, предназначенные для обеспечения непосредственного взаимодействия между оператором (интегратором) и промышленным роботом и (или) робототехническим комплексом, дающие возможность управлять и контролировать функционирование промышленного робота и (или) робототехнического устройства), произведенный на территории Российской Федерации (5 баллов);</w:t>
            </w:r>
          </w:p>
          <w:p>
            <w:pPr>
              <w:pStyle w:val="0"/>
            </w:pPr>
            <w:r>
              <w:rPr>
                <w:sz w:val="24"/>
              </w:rPr>
              <w:t xml:space="preserve">подшипники, произведенные на территории Российской Федерации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28.99.39.200</w:t>
            </w:r>
          </w:p>
        </w:tc>
        <w:tc>
          <w:tcPr>
            <w:tcW w:w="2551" w:type="dxa"/>
            <w:tcBorders>
              <w:top w:val="none"/>
              <w:left w:val="none"/>
              <w:bottom w:val="none"/>
              <w:right w:val="none"/>
            </w:tcBorders>
          </w:tcPr>
          <w:p>
            <w:pPr>
              <w:pStyle w:val="0"/>
            </w:pPr>
            <w:r>
              <w:rPr>
                <w:sz w:val="24"/>
              </w:rPr>
              <w:t xml:space="preserve">Промышленные дельта-роботы и робототехнические устройства на базе промышленных дельта-роботов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75 процентов;</w:t>
            </w:r>
          </w:p>
          <w:p>
            <w:pPr>
              <w:pStyle w:val="0"/>
            </w:pPr>
            <w:r>
              <w:rPr>
                <w:sz w:val="24"/>
              </w:rPr>
              <w:t xml:space="preserve">для обществ с ограниченной ответственностью - не менее трех четвертей;</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w:t>
            </w:r>
          </w:p>
          <w:p>
            <w:pPr>
              <w:pStyle w:val="0"/>
            </w:pPr>
            <w:r>
              <w:rPr>
                <w:sz w:val="24"/>
              </w:rPr>
              <w:t xml:space="preserve">изготовление деталей и сборка основания промышленного робота и (или) робототехнического устройства на территории Российской Федерации (2 балла);</w:t>
            </w:r>
          </w:p>
          <w:p>
            <w:pPr>
              <w:pStyle w:val="0"/>
            </w:pPr>
            <w:r>
              <w:rPr>
                <w:sz w:val="24"/>
              </w:rPr>
              <w:t xml:space="preserve">изготовление деталей и сборка руки промышленного робота и (или) робототехнического устройства на территории Российской Федерации (2 балла);</w:t>
            </w:r>
          </w:p>
          <w:p>
            <w:pPr>
              <w:pStyle w:val="0"/>
            </w:pPr>
            <w:r>
              <w:rPr>
                <w:sz w:val="24"/>
              </w:rPr>
              <w:t xml:space="preserve">изготовление деталей и сборка запястья промышленного робота и (или) робототехнического устройства на территории Российской Федерации (2 балла);</w:t>
            </w:r>
          </w:p>
          <w:p>
            <w:pPr>
              <w:pStyle w:val="0"/>
            </w:pPr>
            <w:r>
              <w:rPr>
                <w:sz w:val="24"/>
              </w:rPr>
              <w:t xml:space="preserve">изготовление деталей и сборка механического интерфейса промышленного робота и (или) робототехнического устройства по </w:t>
            </w:r>
            <w:r>
              <w:rPr>
                <w:sz w:val="24"/>
              </w:rPr>
              <w:t xml:space="preserve">ГОСТ Р 60.3.4.1-2017</w:t>
            </w:r>
            <w:r>
              <w:rPr>
                <w:sz w:val="24"/>
              </w:rPr>
              <w:t xml:space="preserve"> или </w:t>
            </w:r>
            <w:r>
              <w:rPr>
                <w:sz w:val="24"/>
              </w:rPr>
              <w:t xml:space="preserve">ГОСТ Р 60.3.4.2-2017</w:t>
            </w:r>
            <w:r>
              <w:rPr>
                <w:sz w:val="24"/>
              </w:rPr>
              <w:t xml:space="preserve"> на территории Российской Федерации (2 балла);</w:t>
            </w:r>
          </w:p>
          <w:p>
            <w:pPr>
              <w:pStyle w:val="0"/>
            </w:pPr>
            <w:r>
              <w:rPr>
                <w:sz w:val="24"/>
              </w:rPr>
              <w:t xml:space="preserve">проведение приемо-сдаточных испытаний промышленных роботов и (или) робототехнических устройств, подтверждающих пригодность к поставкам и использованию продукции (до 2028 года - 4 балла, с 2028 года - 1 балл);</w:t>
            </w:r>
          </w:p>
          <w:p>
            <w:pPr>
              <w:pStyle w:val="0"/>
            </w:pPr>
            <w:r>
              <w:rPr>
                <w:sz w:val="24"/>
              </w:rPr>
              <w:t xml:space="preserve">наличие комплекта конструкторской документации на промышленного робота и (или) робототехническое устройство, исключительные права на который принадлежат российскому юридическому или физическому лицу, согласно </w:t>
            </w:r>
            <w:r>
              <w:rPr>
                <w:sz w:val="24"/>
              </w:rPr>
              <w:t xml:space="preserve">ГОСТ Р 2.102-2023</w:t>
            </w:r>
            <w:r>
              <w:rPr>
                <w:sz w:val="24"/>
              </w:rPr>
              <w:t xml:space="preserve"> (до 2028 года - 2 балла, с 2028 года - 1 балл);</w:t>
            </w:r>
          </w:p>
          <w:p>
            <w:pPr>
              <w:pStyle w:val="0"/>
            </w:pPr>
            <w:r>
              <w:rPr>
                <w:sz w:val="24"/>
              </w:rPr>
              <w:t xml:space="preserve">наличие комплекта технологической документации, исключительные права на который принадлежат российскому юридическому или физическому лицу, согласно </w:t>
            </w:r>
            <w:r>
              <w:rPr>
                <w:sz w:val="24"/>
              </w:rPr>
              <w:t xml:space="preserve">ГОСТ 3.1121-84</w:t>
            </w:r>
            <w:r>
              <w:rPr>
                <w:sz w:val="24"/>
              </w:rPr>
              <w:t xml:space="preserve"> (до 2028 года - 2 балла, с 2028 года - 1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юридического лица государства - члена Евразийского экономического союза прав на программное обеспечение графического пользовательского интерфейса промышленных роботов и (или) робототехнических устройств в целях получения определенного результата, используемое в продукции, включенное в единый реестр российских программ для электронных вычислительных машин и баз данных (если в продукции используется программное обеспечение) (10 баллов);</w:t>
            </w:r>
          </w:p>
          <w:p>
            <w:pPr>
              <w:pStyle w:val="0"/>
            </w:pPr>
            <w:r>
              <w:rPr>
                <w:sz w:val="24"/>
              </w:rPr>
              <w:t xml:space="preserve">наличие у юридического лица государства - члена Евразийского экономического союза прав на программное обеспечение компьютерного зрения промышленных роботов и (или) робототехнических устройств в целях получения определенного результата, используемое в продукции, включенное в единый реестр российских программ для электронных вычислительных машин и баз данных (если в продукции используется программное обеспечение) (10 баллов);</w:t>
            </w:r>
          </w:p>
          <w:p>
            <w:pPr>
              <w:pStyle w:val="0"/>
            </w:pPr>
            <w:r>
              <w:rPr>
                <w:sz w:val="24"/>
              </w:rPr>
              <w:t xml:space="preserve">наличие у юридического лица государства - члена Евразийского экономического союза прав на программное обеспечение (обеспечивающее совокупность данных и команд, предназначенных для функционирования промышленных роботов и (или) робототехнических устройств в целях получения определенного результата), используемое в продукции, включенное в единый реестр российских программ для электронных вычислительных машин и баз данных (если в продукции используется программное обеспечение) (10 баллов);</w:t>
            </w:r>
          </w:p>
          <w:p>
            <w:pPr>
              <w:pStyle w:val="0"/>
            </w:pPr>
            <w:r>
              <w:rPr>
                <w:sz w:val="24"/>
              </w:rPr>
              <w:t xml:space="preserve">основание (являющееся силовым каркасом) промышленного робота и (или) робототехнического устройства (баллы суммируются):</w:t>
            </w:r>
          </w:p>
          <w:p>
            <w:pPr>
              <w:pStyle w:val="0"/>
            </w:pPr>
            <w:r>
              <w:rPr>
                <w:sz w:val="24"/>
              </w:rPr>
              <w:t xml:space="preserve">использование российских материалов (сырья) (1 балл);</w:t>
            </w:r>
          </w:p>
          <w:p>
            <w:pPr>
              <w:pStyle w:val="0"/>
            </w:pPr>
            <w:r>
              <w:rPr>
                <w:sz w:val="24"/>
              </w:rPr>
              <w:t xml:space="preserve">полная механическая обработка на территории Российской Федерации (3 балла);</w:t>
            </w:r>
          </w:p>
          <w:p>
            <w:pPr>
              <w:pStyle w:val="0"/>
            </w:pPr>
            <w:r>
              <w:rPr>
                <w:sz w:val="24"/>
              </w:rPr>
              <w:t xml:space="preserve">термическая обработка (при технологической необходимости) и химико-термическая обработка (при технологической необходимости) на территории Российской Федерации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рука промышленного робота и (или) робототехнического устройства (баллы суммируются):</w:t>
            </w:r>
          </w:p>
          <w:p>
            <w:pPr>
              <w:pStyle w:val="0"/>
            </w:pPr>
            <w:r>
              <w:rPr>
                <w:sz w:val="24"/>
              </w:rPr>
              <w:t xml:space="preserve">использование российских материалов (сырья) (1 балл);</w:t>
            </w:r>
          </w:p>
          <w:p>
            <w:pPr>
              <w:pStyle w:val="0"/>
            </w:pPr>
            <w:r>
              <w:rPr>
                <w:sz w:val="24"/>
              </w:rPr>
              <w:t xml:space="preserve">полная механическая обработка на территории Российской Федерации (3 балла);</w:t>
            </w:r>
          </w:p>
          <w:p>
            <w:pPr>
              <w:pStyle w:val="0"/>
            </w:pPr>
            <w:r>
              <w:rPr>
                <w:sz w:val="24"/>
              </w:rPr>
              <w:t xml:space="preserve">термическая обработка (при технологической необходимости) и химико-термическая обработка (при технологической необходимости) на территории Российской Федерации (1 балл);</w:t>
            </w:r>
          </w:p>
          <w:p>
            <w:pPr>
              <w:pStyle w:val="0"/>
            </w:pPr>
            <w:r>
              <w:rPr>
                <w:sz w:val="24"/>
              </w:rPr>
              <w:t xml:space="preserve">запястье промышленного робота и (или) робототехнического устройства (баллы суммируются):</w:t>
            </w:r>
          </w:p>
          <w:p>
            <w:pPr>
              <w:pStyle w:val="0"/>
            </w:pPr>
            <w:r>
              <w:rPr>
                <w:sz w:val="24"/>
              </w:rPr>
              <w:t xml:space="preserve">использование российских материалов (сырья) (1 балл);</w:t>
            </w:r>
          </w:p>
          <w:p>
            <w:pPr>
              <w:pStyle w:val="0"/>
            </w:pPr>
            <w:r>
              <w:rPr>
                <w:sz w:val="24"/>
              </w:rPr>
              <w:t xml:space="preserve">полная механическая обработка на территории Российской Федерации (3 балла);</w:t>
            </w:r>
          </w:p>
          <w:p>
            <w:pPr>
              <w:pStyle w:val="0"/>
            </w:pPr>
            <w:r>
              <w:rPr>
                <w:sz w:val="24"/>
              </w:rPr>
              <w:t xml:space="preserve">термическая обработка (при технологической необходимости) и химико-термическая обработка (при технологической необходимости) на территории Российской Федерации (1 балл);</w:t>
            </w:r>
          </w:p>
          <w:p>
            <w:pPr>
              <w:pStyle w:val="0"/>
            </w:pPr>
            <w:r>
              <w:rPr>
                <w:sz w:val="24"/>
              </w:rPr>
              <w:t xml:space="preserve">механический интерфейс промышленного робота и (или) робототехнического устройства (баллы суммируются):</w:t>
            </w:r>
          </w:p>
          <w:p>
            <w:pPr>
              <w:pStyle w:val="0"/>
            </w:pPr>
            <w:r>
              <w:rPr>
                <w:sz w:val="24"/>
              </w:rPr>
              <w:t xml:space="preserve">использование российских материалов (сырья) (1 балл);</w:t>
            </w:r>
          </w:p>
          <w:p>
            <w:pPr>
              <w:pStyle w:val="0"/>
            </w:pPr>
            <w:r>
              <w:rPr>
                <w:sz w:val="24"/>
              </w:rPr>
              <w:t xml:space="preserve">полная механическая обработка на территории Российской Федерации (3 балла);</w:t>
            </w:r>
          </w:p>
          <w:p>
            <w:pPr>
              <w:pStyle w:val="0"/>
            </w:pPr>
            <w:r>
              <w:rPr>
                <w:sz w:val="24"/>
              </w:rPr>
              <w:t xml:space="preserve">термическая обработка (при технологической необходимости) и химико-термическая обработка (при технологической необходимости) на территории Российской Федерации (1 балл);</w:t>
            </w:r>
          </w:p>
          <w:p>
            <w:pPr>
              <w:pStyle w:val="0"/>
            </w:pPr>
            <w:r>
              <w:rPr>
                <w:sz w:val="24"/>
              </w:rPr>
              <w:t xml:space="preserve">корпус шкафа управления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3.1121-84</w:t>
            </w:r>
            <w:r>
              <w:rPr>
                <w:sz w:val="24"/>
              </w:rPr>
              <w:t xml:space="preserve">, оформленной с учетом </w:t>
            </w:r>
            <w:r>
              <w:rPr>
                <w:sz w:val="24"/>
              </w:rPr>
              <w:t xml:space="preserve">ГОСТ 3.1129-93</w:t>
            </w:r>
            <w:r>
              <w:rPr>
                <w:sz w:val="24"/>
              </w:rPr>
              <w:t xml:space="preserve">) - сборка на территории Российской Федерации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сервоусилители (преобразователи частот для управления моторами)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3.1121-84</w:t>
            </w:r>
            <w:r>
              <w:rPr>
                <w:sz w:val="24"/>
              </w:rPr>
              <w:t xml:space="preserve">, оформленной с учетом </w:t>
            </w:r>
            <w:r>
              <w:rPr>
                <w:sz w:val="24"/>
              </w:rPr>
              <w:t xml:space="preserve">ГОСТ 3.1129-93</w:t>
            </w:r>
            <w:r>
              <w:rPr>
                <w:sz w:val="24"/>
              </w:rPr>
              <w:t xml:space="preserve">):</w:t>
            </w:r>
          </w:p>
          <w:p>
            <w:pPr>
              <w:pStyle w:val="0"/>
            </w:pPr>
            <w:r>
              <w:rPr>
                <w:sz w:val="24"/>
              </w:rPr>
              <w:t xml:space="preserve">сборка на территории Российской Федерации (до 2028 года - 4 балла, с 2028 года - 6 баллов);</w:t>
            </w:r>
          </w:p>
          <w:p>
            <w:pPr>
              <w:pStyle w:val="0"/>
            </w:pPr>
            <w:r>
              <w:rPr>
                <w:sz w:val="24"/>
              </w:rPr>
              <w:t xml:space="preserve">программируемый логический контроллер (промышленный компьютер для управления сервоусилителями)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3.1121-84</w:t>
            </w:r>
            <w:r>
              <w:rPr>
                <w:sz w:val="24"/>
              </w:rPr>
              <w:t xml:space="preserve">, оформленной с учетом </w:t>
            </w:r>
            <w:r>
              <w:rPr>
                <w:sz w:val="24"/>
              </w:rPr>
              <w:t xml:space="preserve">ГОСТ 3.1129-93</w:t>
            </w:r>
            <w:r>
              <w:rPr>
                <w:sz w:val="24"/>
              </w:rPr>
              <w:t xml:space="preserve">):</w:t>
            </w:r>
          </w:p>
          <w:p>
            <w:pPr>
              <w:pStyle w:val="0"/>
            </w:pPr>
            <w:r>
              <w:rPr>
                <w:sz w:val="24"/>
              </w:rPr>
              <w:t xml:space="preserve">сборка на территории Российской Федерации (до 2028 года - 4 балла, с 2028 года - 6 баллов);</w:t>
            </w:r>
          </w:p>
          <w:p>
            <w:pPr>
              <w:pStyle w:val="0"/>
            </w:pPr>
            <w:r>
              <w:rPr>
                <w:sz w:val="24"/>
              </w:rPr>
              <w:t xml:space="preserve">использование в промышленном роботе и (или) робототехническом устройстве редукторов, изготовленных на территории Российской Федерации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3.1121-84</w:t>
            </w:r>
            <w:r>
              <w:rPr>
                <w:sz w:val="24"/>
              </w:rPr>
              <w:t xml:space="preserve">, оформленной с учетом </w:t>
            </w:r>
            <w:r>
              <w:rPr>
                <w:sz w:val="24"/>
              </w:rPr>
              <w:t xml:space="preserve">ГОСТ 3.1129-93</w:t>
            </w:r>
            <w:r>
              <w:rPr>
                <w:sz w:val="24"/>
              </w:rPr>
              <w:t xml:space="preserve"> на каждый редуктор (каждый типоразмер), использование российских материалов (сырья), полная механическая обработка, термическая обработка (при технологической необходимости) и химико-термическая обработка (при технологической необходимости), финишные операции по зубообработке (шлифовальные, зубофрезерные, шлиценарезные), сборка редукторов и элементов редукторов на территории Российской Федерации, использование деталей редуктора, произведенных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 объеме не менее 50 процентов общего количества применяемых редукторов на одного промышленного робота и (или) одно робототехническое устройство (до 2030 года - 12 баллов, с 2030 года - 0 баллов);</w:t>
            </w:r>
          </w:p>
          <w:p>
            <w:pPr>
              <w:pStyle w:val="0"/>
            </w:pPr>
            <w:r>
              <w:rPr>
                <w:sz w:val="24"/>
              </w:rPr>
              <w:t xml:space="preserve">при достижении объема 100 процентов общего количества применяемых редукторов на одного промышленного робота и (или) одно робототехническое устройство (18 баллов);</w:t>
            </w:r>
          </w:p>
          <w:p>
            <w:pPr>
              <w:pStyle w:val="0"/>
            </w:pPr>
            <w:r>
              <w:rPr>
                <w:sz w:val="24"/>
              </w:rPr>
              <w:t xml:space="preserve">моторы (серводвигатели) промышленного робота и (или) робототехнического устройства (наличие комплекта конструкторской документации согласно </w:t>
            </w:r>
            <w:r>
              <w:rPr>
                <w:sz w:val="24"/>
              </w:rPr>
              <w:t xml:space="preserve">ГОСТ Р 2.102-2023</w:t>
            </w:r>
            <w:r>
              <w:rPr>
                <w:sz w:val="24"/>
              </w:rPr>
              <w:t xml:space="preserve">, наличие комплекта технологической документации согласно </w:t>
            </w:r>
            <w:r>
              <w:rPr>
                <w:sz w:val="24"/>
              </w:rPr>
              <w:t xml:space="preserve">ГОСТ 3.1121-84</w:t>
            </w:r>
            <w:r>
              <w:rPr>
                <w:sz w:val="24"/>
              </w:rPr>
              <w:t xml:space="preserve">, оформленной с учетом </w:t>
            </w:r>
            <w:r>
              <w:rPr>
                <w:sz w:val="24"/>
              </w:rPr>
              <w:t xml:space="preserve">ГОСТ 3.1129-93</w:t>
            </w:r>
            <w:r>
              <w:rPr>
                <w:sz w:val="24"/>
              </w:rPr>
              <w:t xml:space="preserve"> на сервопривод в сборе (мотор), имеющие сертификат о происхождении товара </w:t>
            </w:r>
            <w:r>
              <w:rPr>
                <w:sz w:val="24"/>
              </w:rPr>
              <w:t xml:space="preserve">формы СТ-1</w:t>
            </w:r>
            <w:r>
              <w:rPr>
                <w:sz w:val="24"/>
              </w:rPr>
              <w:t xml:space="preserve"> (до 2028 года - 3 балла, с 2028 года - 6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вступления в силу изменений, внесенных в раздел II Постановлениями Правительства РФ от 16.03.2024 </w:t>
                  </w:r>
                  <w:r>
                    <w:rPr>
                      <w:color w:val="392c69"/>
                      <w:sz w:val="24"/>
                    </w:rPr>
                    <w:t xml:space="preserve">N 317</w:t>
                  </w:r>
                  <w:r>
                    <w:rPr>
                      <w:color w:val="392c69"/>
                      <w:sz w:val="24"/>
                    </w:rPr>
                    <w:t xml:space="preserve"> (до 29.03.2024) и от 17.05.2024 </w:t>
                  </w:r>
                  <w:r>
                    <w:rPr>
                      <w:color w:val="392c69"/>
                      <w:sz w:val="24"/>
                    </w:rPr>
                    <w:t xml:space="preserve">N 610</w:t>
                  </w:r>
                  <w:r>
                    <w:rPr>
                      <w:color w:val="392c69"/>
                      <w:sz w:val="24"/>
                    </w:rPr>
                    <w:t xml:space="preserve"> (до 17.05.2024), от 11.12.2024 </w:t>
                  </w:r>
                  <w:r>
                    <w:rPr>
                      <w:color w:val="392c69"/>
                      <w:sz w:val="24"/>
                    </w:rPr>
                    <w:t xml:space="preserve">N 1762</w:t>
                  </w:r>
                  <w:r>
                    <w:rPr>
                      <w:color w:val="392c69"/>
                      <w:sz w:val="24"/>
                    </w:rPr>
                    <w:t xml:space="preserve"> (до 20.12.2024), действительны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795" w:name="P795"/>
          <w:bookmarkEnd w:id="795"/>
          <w:p>
            <w:pPr>
              <w:pStyle w:val="0"/>
              <w:jc w:val="center"/>
              <w:outlineLvl w:val="1"/>
            </w:pPr>
            <w:r>
              <w:rPr>
                <w:sz w:val="24"/>
              </w:rPr>
              <w:t xml:space="preserve">II. Продукция автомобилестроения</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Правительства РФ от 16.03.2024 N 317)</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29.10.2</w:t>
            </w:r>
            <w:r>
              <w:rPr>
                <w:sz w:val="24"/>
              </w:rPr>
              <w:t xml:space="preserve">, </w:t>
            </w:r>
            <w:r>
              <w:rPr>
                <w:sz w:val="24"/>
              </w:rPr>
              <w:t xml:space="preserve">29.10.59.160</w:t>
            </w:r>
          </w:p>
        </w:tc>
        <w:tc>
          <w:tcPr>
            <w:tcW w:w="2551" w:type="dxa"/>
            <w:vMerge w:val="restart"/>
            <w:tcBorders>
              <w:top w:val="none"/>
              <w:left w:val="none"/>
              <w:bottom w:val="none"/>
              <w:right w:val="none"/>
            </w:tcBorders>
          </w:tcPr>
          <w:p>
            <w:pPr>
              <w:pStyle w:val="0"/>
            </w:pPr>
            <w:r>
              <w:rPr>
                <w:sz w:val="24"/>
              </w:rPr>
              <w:t xml:space="preserve">Средства транспортные, их шасси и автомобили скорой медицинской помощи в соответствии с техническим </w:t>
            </w:r>
            <w:r>
              <w:rPr>
                <w:sz w:val="24"/>
              </w:rPr>
              <w:t xml:space="preserve">регламентом</w:t>
            </w:r>
            <w:r>
              <w:rPr>
                <w:sz w:val="24"/>
              </w:rPr>
              <w:t xml:space="preserve"> Таможенного союза "О безопасности колесных транспортных средств" (ТР ТС 018/2011), принятым решением Комиссии Таможенного союза от 9 декабря 2011 г. N 877, относящиеся к категории транспортных средств M</w:t>
            </w:r>
            <w:r>
              <w:rPr>
                <w:sz w:val="24"/>
                <w:vertAlign w:val="subscript"/>
              </w:rPr>
              <w:t xml:space="preserve">1</w:t>
            </w:r>
            <w:r>
              <w:rPr>
                <w:sz w:val="24"/>
              </w:rPr>
              <w:t xml:space="preserve">, M</w:t>
            </w:r>
            <w:r>
              <w:rPr>
                <w:sz w:val="24"/>
                <w:vertAlign w:val="subscript"/>
              </w:rPr>
              <w:t xml:space="preserve">1</w:t>
            </w:r>
            <w:r>
              <w:rPr>
                <w:sz w:val="24"/>
              </w:rPr>
              <w:t xml:space="preserve">G (далее - автомобили легковые)</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операций (условий) (при наличии):</w:t>
            </w:r>
          </w:p>
          <w:p>
            <w:pPr>
              <w:pStyle w:val="0"/>
            </w:pPr>
            <w:r>
              <w:rPr>
                <w:sz w:val="24"/>
              </w:rPr>
              <w:t xml:space="preserve">сварка кузова (кабины) (400 баллов);</w:t>
            </w:r>
          </w:p>
          <w:p>
            <w:pPr>
              <w:pStyle w:val="0"/>
            </w:pPr>
            <w:r>
              <w:rPr>
                <w:sz w:val="24"/>
              </w:rPr>
              <w:t xml:space="preserve">окраска кузова (кабины) (500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детали кузова (кабины) (выполнение одного из следующих условий):</w:t>
            </w:r>
          </w:p>
          <w:p>
            <w:pPr>
              <w:pStyle w:val="0"/>
            </w:pPr>
            <w:r>
              <w:rPr>
                <w:sz w:val="24"/>
              </w:rPr>
              <w:t xml:space="preserve">штамповка, включая штампованные навесные узлы кузова (кабины), раскрой, резка, гибка труб и листовых материалов для каркасного кузова (кабины) (при наличии) не менее 30 процентов общей массы черного кузова (кабины, каркасного кузова) (100 баллов кроме автобусов;</w:t>
            </w:r>
          </w:p>
          <w:p>
            <w:pPr>
              <w:pStyle w:val="0"/>
            </w:pPr>
            <w:r>
              <w:rPr>
                <w:sz w:val="24"/>
              </w:rPr>
              <w:t xml:space="preserve">30 баллов для автобусов);</w:t>
            </w:r>
          </w:p>
          <w:p>
            <w:pPr>
              <w:pStyle w:val="0"/>
            </w:pPr>
            <w:r>
              <w:rPr>
                <w:sz w:val="24"/>
              </w:rPr>
              <w:t xml:space="preserve">штамповка, включая штампованные навесные узлы кузова (кабины), раскрой, резка, гибка труб и листовых материалов для каркасного кузова (кабины) (при наличии) не менее 50 процентов общей массы черного кузова (кабины, каркасного кузова) (200 баллов кроме автобусов;</w:t>
            </w:r>
          </w:p>
          <w:p>
            <w:pPr>
              <w:pStyle w:val="0"/>
            </w:pPr>
            <w:r>
              <w:rPr>
                <w:sz w:val="24"/>
              </w:rPr>
              <w:t xml:space="preserve">65 баллов для автобусов);</w:t>
            </w:r>
          </w:p>
          <w:p>
            <w:pPr>
              <w:pStyle w:val="0"/>
            </w:pPr>
            <w:r>
              <w:rPr>
                <w:sz w:val="24"/>
              </w:rPr>
              <w:t xml:space="preserve">штамповка, включая штампованные навесные узлы кузова (кабины), раскрой, резка, гибка труб и листовых материалов для каркасного кузова (кабины) (при наличии) не менее 70 процентов общей массы черного кузова (кабины, каркасного кузова) (300 баллов кроме автобусов; 100 баллов для автобусов)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29.10.4</w:t>
            </w:r>
            <w:r>
              <w:rPr>
                <w:sz w:val="24"/>
              </w:rPr>
              <w:t xml:space="preserve">, </w:t>
            </w:r>
            <w:r>
              <w:rPr>
                <w:sz w:val="24"/>
              </w:rPr>
              <w:t xml:space="preserve">29.10.59.160</w:t>
            </w:r>
          </w:p>
        </w:tc>
        <w:tc>
          <w:tcPr>
            <w:tcW w:w="2551" w:type="dxa"/>
            <w:vMerge w:val="restart"/>
            <w:tcBorders>
              <w:top w:val="none"/>
              <w:left w:val="none"/>
              <w:bottom w:val="none"/>
              <w:right w:val="none"/>
            </w:tcBorders>
          </w:tcPr>
          <w:p>
            <w:pPr>
              <w:pStyle w:val="0"/>
            </w:pPr>
            <w:r>
              <w:rPr>
                <w:sz w:val="24"/>
              </w:rPr>
              <w:t xml:space="preserve">Средства транспортные, их шасси и автомобили скорой медицинской помощи в соответствии с техническим </w:t>
            </w:r>
            <w:r>
              <w:rPr>
                <w:sz w:val="24"/>
              </w:rPr>
              <w:t xml:space="preserve">регламентом</w:t>
            </w:r>
            <w:r>
              <w:rPr>
                <w:sz w:val="24"/>
              </w:rPr>
              <w:t xml:space="preserve"> Таможенного союза "О безопасности колесных транспортных средств" (ТР ТС 018/2011), принятым решением Комиссии Таможенного союза от 9 декабря 2011 г. N 877, относящиеся к категории транспортных средств N</w:t>
            </w:r>
            <w:r>
              <w:rPr>
                <w:sz w:val="24"/>
                <w:vertAlign w:val="subscript"/>
              </w:rPr>
              <w:t xml:space="preserve">1</w:t>
            </w:r>
            <w:r>
              <w:rPr>
                <w:sz w:val="24"/>
              </w:rPr>
              <w:t xml:space="preserve">, N</w:t>
            </w:r>
            <w:r>
              <w:rPr>
                <w:sz w:val="24"/>
                <w:vertAlign w:val="subscript"/>
              </w:rPr>
              <w:t xml:space="preserve">1</w:t>
            </w:r>
            <w:r>
              <w:rPr>
                <w:sz w:val="24"/>
              </w:rPr>
              <w:t xml:space="preserve">G (далее - легкие коммерческие автомобили)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детали кузова (кабины) (выполнение одного из следующих условий):</w:t>
            </w:r>
          </w:p>
          <w:p>
            <w:pPr>
              <w:pStyle w:val="0"/>
            </w:pPr>
            <w:r>
              <w:rPr>
                <w:sz w:val="24"/>
              </w:rPr>
              <w:t xml:space="preserve">использование российского металла (включая алюминий при наличии) не менее 50 процентов общей массы черного кузова (кабины, кузова автобуса), включая штампованные навесные узлы кузова (кабины) (150 баллов);</w:t>
            </w:r>
          </w:p>
          <w:p>
            <w:pPr>
              <w:pStyle w:val="0"/>
            </w:pPr>
            <w:r>
              <w:rPr>
                <w:sz w:val="24"/>
              </w:rPr>
              <w:t xml:space="preserve">использование российского металла (включая алюминий при наличии) не менее 70 процентов общей массы черного кузова (кабины, кузова автобуса), включая штампованные навесные узлы кузова (кабины) (200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29.10.4</w:t>
            </w:r>
            <w:r>
              <w:rPr>
                <w:sz w:val="24"/>
              </w:rPr>
              <w:t xml:space="preserve">, </w:t>
            </w:r>
            <w:r>
              <w:rPr>
                <w:sz w:val="24"/>
              </w:rPr>
              <w:t xml:space="preserve">29.10.59.160</w:t>
            </w:r>
          </w:p>
        </w:tc>
        <w:tc>
          <w:tcPr>
            <w:tcW w:w="2551" w:type="dxa"/>
            <w:vMerge w:val="restart"/>
            <w:tcBorders>
              <w:top w:val="none"/>
              <w:left w:val="none"/>
              <w:bottom w:val="none"/>
              <w:right w:val="none"/>
            </w:tcBorders>
          </w:tcPr>
          <w:p>
            <w:pPr>
              <w:pStyle w:val="0"/>
            </w:pPr>
            <w:r>
              <w:rPr>
                <w:sz w:val="24"/>
              </w:rPr>
              <w:t xml:space="preserve">Средства автотранспортные грузовые, их шасси и автомобили скорой медицинской помощи в соответствии с техническим </w:t>
            </w:r>
            <w:r>
              <w:rPr>
                <w:sz w:val="24"/>
              </w:rPr>
              <w:t xml:space="preserve">регламентом</w:t>
            </w:r>
            <w:r>
              <w:rPr>
                <w:sz w:val="24"/>
              </w:rPr>
              <w:t xml:space="preserve"> Таможенного союза "О безопасности колесных транспортных средств" (ТР ТС 018/2011), принятым решением Комиссии Таможенного союза от 9 декабря 2011 г. N 877, относящиеся к категории транспортных средств N</w:t>
            </w:r>
            <w:r>
              <w:rPr>
                <w:sz w:val="24"/>
                <w:vertAlign w:val="subscript"/>
              </w:rPr>
              <w:t xml:space="preserve">2</w:t>
            </w:r>
            <w:r>
              <w:rPr>
                <w:sz w:val="24"/>
              </w:rPr>
              <w:t xml:space="preserve">, N</w:t>
            </w:r>
            <w:r>
              <w:rPr>
                <w:sz w:val="24"/>
                <w:vertAlign w:val="subscript"/>
              </w:rPr>
              <w:t xml:space="preserve">2</w:t>
            </w:r>
            <w:r>
              <w:rPr>
                <w:sz w:val="24"/>
              </w:rPr>
              <w:t xml:space="preserve">G, N</w:t>
            </w:r>
            <w:r>
              <w:rPr>
                <w:sz w:val="24"/>
                <w:vertAlign w:val="subscript"/>
              </w:rPr>
              <w:t xml:space="preserve">3</w:t>
            </w:r>
            <w:r>
              <w:rPr>
                <w:sz w:val="24"/>
              </w:rPr>
              <w:t xml:space="preserve">, N</w:t>
            </w:r>
            <w:r>
              <w:rPr>
                <w:sz w:val="24"/>
                <w:vertAlign w:val="subscript"/>
              </w:rPr>
              <w:t xml:space="preserve">3</w:t>
            </w:r>
            <w:r>
              <w:rPr>
                <w:sz w:val="24"/>
              </w:rPr>
              <w:t xml:space="preserve">G (далее - автомобили грузовые)</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двигатель внутреннего сгорания:</w:t>
            </w:r>
          </w:p>
          <w:p>
            <w:pPr>
              <w:pStyle w:val="0"/>
            </w:pPr>
            <w:r>
              <w:rPr>
                <w:sz w:val="24"/>
              </w:rPr>
              <w:t xml:space="preserve">сборка, включая установку коленчатого вала и шатунно-поршневой группы, проведение контрольных испытаний (25 баллов);</w:t>
            </w:r>
          </w:p>
          <w:p>
            <w:pPr>
              <w:pStyle w:val="0"/>
            </w:pPr>
            <w:r>
              <w:rPr>
                <w:sz w:val="24"/>
              </w:rPr>
              <w:t xml:space="preserve">обработка блоков цилиндров и использование заготовок блоков цилиндров российского производства (95 баллов);</w:t>
            </w:r>
          </w:p>
          <w:p>
            <w:pPr>
              <w:pStyle w:val="0"/>
            </w:pPr>
            <w:r>
              <w:rPr>
                <w:sz w:val="24"/>
              </w:rPr>
              <w:t xml:space="preserve">обработка коленчатых валов и использование заготовок коленчатых валов российского производства (95 баллов);</w:t>
            </w:r>
          </w:p>
          <w:p>
            <w:pPr>
              <w:pStyle w:val="0"/>
            </w:pPr>
            <w:r>
              <w:rPr>
                <w:sz w:val="24"/>
              </w:rPr>
              <w:t xml:space="preserve">обработка распределительных валов и использование заготовок распределительных валов российского производства (95 баллов);</w:t>
            </w:r>
          </w:p>
          <w:p>
            <w:pPr>
              <w:pStyle w:val="0"/>
            </w:pPr>
            <w:r>
              <w:rPr>
                <w:sz w:val="24"/>
              </w:rPr>
              <w:t xml:space="preserve">обработка головки блока цилиндров и использование заготовок головки блока цилиндров российского производства (95 баллов);</w:t>
            </w:r>
          </w:p>
          <w:p>
            <w:pPr>
              <w:pStyle w:val="0"/>
            </w:pPr>
            <w:r>
              <w:rPr>
                <w:sz w:val="24"/>
              </w:rPr>
              <w:t xml:space="preserve">обработка поршней (20 баллов);</w:t>
            </w:r>
          </w:p>
          <w:p>
            <w:pPr>
              <w:pStyle w:val="0"/>
            </w:pPr>
            <w:r>
              <w:rPr>
                <w:sz w:val="24"/>
              </w:rPr>
              <w:t xml:space="preserve">обработка колец (15 баллов);</w:t>
            </w:r>
          </w:p>
          <w:p>
            <w:pPr>
              <w:pStyle w:val="0"/>
            </w:pPr>
            <w:r>
              <w:rPr>
                <w:sz w:val="24"/>
              </w:rPr>
              <w:t xml:space="preserve">обработка пальцев (5 баллов);</w:t>
            </w:r>
          </w:p>
          <w:p>
            <w:pPr>
              <w:pStyle w:val="0"/>
            </w:pPr>
            <w:r>
              <w:rPr>
                <w:sz w:val="24"/>
              </w:rPr>
              <w:t xml:space="preserve">использование заготовок поршней российского производства (25 баллов);</w:t>
            </w:r>
          </w:p>
          <w:p>
            <w:pPr>
              <w:pStyle w:val="0"/>
            </w:pPr>
            <w:r>
              <w:rPr>
                <w:sz w:val="24"/>
              </w:rPr>
              <w:t xml:space="preserve">использование заготовок колец российского производства (20 баллов);</w:t>
            </w:r>
          </w:p>
          <w:p>
            <w:pPr>
              <w:pStyle w:val="0"/>
            </w:pPr>
            <w:r>
              <w:rPr>
                <w:sz w:val="24"/>
              </w:rPr>
              <w:t xml:space="preserve">использование заготовок пальцев российского производства (10 баллов);</w:t>
            </w:r>
          </w:p>
          <w:p>
            <w:pPr>
              <w:pStyle w:val="0"/>
            </w:pPr>
            <w:r>
              <w:rPr>
                <w:sz w:val="24"/>
              </w:rPr>
              <w:t xml:space="preserve">обработка гильз и использование заготовок гильз российского производства (15 баллов);</w:t>
            </w:r>
          </w:p>
          <w:p>
            <w:pPr>
              <w:pStyle w:val="0"/>
            </w:pPr>
            <w:r>
              <w:rPr>
                <w:sz w:val="24"/>
              </w:rPr>
              <w:t xml:space="preserve">механическая обработка клапанов (10 баллов);</w:t>
            </w:r>
          </w:p>
          <w:p>
            <w:pPr>
              <w:pStyle w:val="0"/>
            </w:pPr>
            <w:r>
              <w:rPr>
                <w:sz w:val="24"/>
              </w:rPr>
              <w:t xml:space="preserve">изготовление заготовок и механическая обработка седел клапанов (10 баллов);</w:t>
            </w:r>
          </w:p>
          <w:p>
            <w:pPr>
              <w:pStyle w:val="0"/>
            </w:pPr>
            <w:r>
              <w:rPr>
                <w:sz w:val="24"/>
              </w:rPr>
              <w:t xml:space="preserve">использование заготовок клапанов российского производства (30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29.10.3</w:t>
            </w:r>
            <w:r>
              <w:rPr>
                <w:sz w:val="24"/>
              </w:rPr>
              <w:t xml:space="preserve">, </w:t>
            </w:r>
            <w:r>
              <w:rPr>
                <w:sz w:val="24"/>
              </w:rPr>
              <w:t xml:space="preserve">29.10.59.160</w:t>
            </w:r>
          </w:p>
        </w:tc>
        <w:tc>
          <w:tcPr>
            <w:tcW w:w="2551" w:type="dxa"/>
            <w:vMerge w:val="restart"/>
            <w:tcBorders>
              <w:top w:val="none"/>
              <w:left w:val="none"/>
              <w:bottom w:val="none"/>
              <w:right w:val="none"/>
            </w:tcBorders>
          </w:tcPr>
          <w:p>
            <w:pPr>
              <w:pStyle w:val="0"/>
            </w:pPr>
            <w:r>
              <w:rPr>
                <w:sz w:val="24"/>
              </w:rPr>
              <w:t xml:space="preserve">Автобусы и автомобили скорой медицинской помощи в соответствии с техническим </w:t>
            </w:r>
            <w:r>
              <w:rPr>
                <w:sz w:val="24"/>
              </w:rPr>
              <w:t xml:space="preserve">регламентом</w:t>
            </w:r>
            <w:r>
              <w:rPr>
                <w:sz w:val="24"/>
              </w:rPr>
              <w:t xml:space="preserve"> Таможенного союза "О безопасности колесных транспортных средств" (ТР ТС 018/2011), принятым решением Комиссии Таможенного союза от 9 декабря 2011 г. N 877, относящиеся к категории транспортных средств M</w:t>
            </w:r>
            <w:r>
              <w:rPr>
                <w:sz w:val="24"/>
                <w:vertAlign w:val="subscript"/>
              </w:rPr>
              <w:t xml:space="preserve">2</w:t>
            </w:r>
            <w:r>
              <w:rPr>
                <w:sz w:val="24"/>
              </w:rPr>
              <w:t xml:space="preserve">, M</w:t>
            </w:r>
            <w:r>
              <w:rPr>
                <w:sz w:val="24"/>
                <w:vertAlign w:val="subscript"/>
              </w:rPr>
              <w:t xml:space="preserve">2</w:t>
            </w:r>
            <w:r>
              <w:rPr>
                <w:sz w:val="24"/>
              </w:rPr>
              <w:t xml:space="preserve">G, M</w:t>
            </w:r>
            <w:r>
              <w:rPr>
                <w:sz w:val="24"/>
                <w:vertAlign w:val="subscript"/>
              </w:rPr>
              <w:t xml:space="preserve">3</w:t>
            </w:r>
            <w:r>
              <w:rPr>
                <w:sz w:val="24"/>
              </w:rPr>
              <w:t xml:space="preserve">, M</w:t>
            </w:r>
            <w:r>
              <w:rPr>
                <w:sz w:val="24"/>
                <w:vertAlign w:val="subscript"/>
              </w:rPr>
              <w:t xml:space="preserve">3</w:t>
            </w:r>
            <w:r>
              <w:rPr>
                <w:sz w:val="24"/>
              </w:rPr>
              <w:t xml:space="preserve">G (далее - автобусы)</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компоненты двигателя внутреннего сгорания:</w:t>
            </w:r>
          </w:p>
          <w:p>
            <w:pPr>
              <w:pStyle w:val="0"/>
            </w:pPr>
            <w:r>
              <w:rPr>
                <w:sz w:val="24"/>
              </w:rPr>
              <w:t xml:space="preserve">вкладыши коренных и шатунных подшипников скольжения (количество баллов за выполнение требования рассчитывается с учетом коэффициента, равного отношению количества вкладышей, для которых выполняется требование, к общему количеству вкладышей, применяемых в двигателе,</w:t>
            </w:r>
          </w:p>
          <w:p>
            <w:pPr>
              <w:pStyle w:val="0"/>
            </w:pPr>
            <w:r>
              <w:rPr>
                <w:sz w:val="24"/>
              </w:rPr>
              <w:t xml:space="preserve">и округляется до целочисленных значений):</w:t>
            </w:r>
          </w:p>
          <w:p>
            <w:pPr>
              <w:pStyle w:val="0"/>
            </w:pPr>
            <w:r>
              <w:rPr>
                <w:sz w:val="24"/>
              </w:rPr>
              <w:t xml:space="preserve">нанесение антифрикционных материалов, произведенных на территории Российской Федерации (5 баллов);</w:t>
            </w:r>
          </w:p>
          <w:p>
            <w:pPr>
              <w:pStyle w:val="0"/>
            </w:pPr>
            <w:r>
              <w:rPr>
                <w:sz w:val="24"/>
              </w:rPr>
              <w:t xml:space="preserve">механическая обработка вкладышей коренных и шатунных подшипников скольжения (5 баллов);</w:t>
            </w:r>
          </w:p>
          <w:p>
            <w:pPr>
              <w:pStyle w:val="0"/>
            </w:pPr>
            <w:r>
              <w:rPr>
                <w:sz w:val="24"/>
              </w:rPr>
              <w:t xml:space="preserve">использование российского металла (включая алюминий при наличии) не менее 50 процентов общей массы изделия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шатун:</w:t>
            </w:r>
          </w:p>
          <w:p>
            <w:pPr>
              <w:pStyle w:val="0"/>
            </w:pPr>
            <w:r>
              <w:rPr>
                <w:sz w:val="24"/>
              </w:rPr>
              <w:t xml:space="preserve">обработка шатунов и использование заготовок шатунов российского производства (40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жидкостный демпфер крутильных колебаний:</w:t>
            </w:r>
          </w:p>
          <w:p>
            <w:pPr>
              <w:pStyle w:val="0"/>
            </w:pPr>
            <w:r>
              <w:rPr>
                <w:sz w:val="24"/>
              </w:rPr>
              <w:t xml:space="preserve">механическая обработка корпуса жидкостного демпфера крутильных колебаний (10 баллов);</w:t>
            </w:r>
          </w:p>
          <w:p>
            <w:pPr>
              <w:pStyle w:val="0"/>
            </w:pPr>
            <w:r>
              <w:rPr>
                <w:sz w:val="24"/>
              </w:rPr>
              <w:t xml:space="preserve">применение российского сырья для производства демпфирующего элемента жидкостного демпфера крутильных колебаний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двухмассовый маховик:</w:t>
            </w:r>
          </w:p>
          <w:p>
            <w:pPr>
              <w:pStyle w:val="0"/>
            </w:pPr>
            <w:r>
              <w:rPr>
                <w:sz w:val="24"/>
              </w:rPr>
              <w:t xml:space="preserve">механическая обработка деталей (корпусов) инерционных масс двухмассового маховика (15 баллов);</w:t>
            </w:r>
          </w:p>
          <w:p>
            <w:pPr>
              <w:pStyle w:val="0"/>
            </w:pPr>
            <w:r>
              <w:rPr>
                <w:sz w:val="24"/>
              </w:rPr>
              <w:t xml:space="preserve">выполнение формообразующих операций сепаратора двухмассового маховика (при наличии) (5 баллов);</w:t>
            </w:r>
          </w:p>
          <w:p>
            <w:pPr>
              <w:pStyle w:val="0"/>
            </w:pPr>
            <w:r>
              <w:rPr>
                <w:sz w:val="24"/>
              </w:rPr>
              <w:t xml:space="preserve">навивка пружин, применение российского металла для производства упругих элементов двухмассового маховика (15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гидрокомпенсатор газораспределительного механизма:</w:t>
            </w:r>
          </w:p>
          <w:p>
            <w:pPr>
              <w:pStyle w:val="0"/>
            </w:pPr>
            <w:r>
              <w:rPr>
                <w:sz w:val="24"/>
              </w:rPr>
              <w:t xml:space="preserve">обработка и использование российских заготовок гидрокомпенсаторов газораспределительного механизма (15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пружины клапанов газораспределительного механизма:</w:t>
            </w:r>
          </w:p>
          <w:p>
            <w:pPr>
              <w:pStyle w:val="0"/>
            </w:pPr>
            <w:r>
              <w:rPr>
                <w:sz w:val="24"/>
              </w:rPr>
              <w:t xml:space="preserve">выполнение формообразующих операций, термическая обработка, применение российских материалов пружин клапанов газораспределительного механизма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уплотнения стержня клапана:</w:t>
            </w:r>
          </w:p>
          <w:p>
            <w:pPr>
              <w:pStyle w:val="0"/>
            </w:pPr>
            <w:r>
              <w:rPr>
                <w:sz w:val="24"/>
              </w:rPr>
              <w:t xml:space="preserve">выполнение формообразующих операций и применение российского полимерного сырья уплотнений стержня клапана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воздушный фильтр:</w:t>
            </w:r>
          </w:p>
          <w:p>
            <w:pPr>
              <w:pStyle w:val="0"/>
            </w:pPr>
            <w:r>
              <w:rPr>
                <w:sz w:val="24"/>
              </w:rPr>
              <w:t xml:space="preserve">использование российских фильтрующих материалов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масляный фильтр:</w:t>
            </w:r>
          </w:p>
          <w:p>
            <w:pPr>
              <w:pStyle w:val="0"/>
            </w:pPr>
            <w:r>
              <w:rPr>
                <w:sz w:val="24"/>
              </w:rPr>
              <w:t xml:space="preserve">использование российских материалов при производстве корпуса и фильтрующего элемента масляного фильтра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свечи:</w:t>
            </w:r>
          </w:p>
          <w:p>
            <w:pPr>
              <w:pStyle w:val="0"/>
            </w:pPr>
            <w:r>
              <w:rPr>
                <w:sz w:val="24"/>
              </w:rPr>
              <w:t xml:space="preserve">изготовление корпуса, керамического изолятора (для свечей зажигания), нагревательного элемента (для свечей накаливания), использованных при производстве компонента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уплотнения коленчатого и распределительных валов:</w:t>
            </w:r>
          </w:p>
          <w:p>
            <w:pPr>
              <w:pStyle w:val="0"/>
            </w:pPr>
            <w:r>
              <w:rPr>
                <w:sz w:val="24"/>
              </w:rPr>
              <w:t xml:space="preserve">выполнение формообразующих операций, применение российского сырья для уплотнений коленчатого и распределительных валов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механизм изменения фаз газораспределения (фазовращатель):</w:t>
            </w:r>
          </w:p>
          <w:p>
            <w:pPr>
              <w:pStyle w:val="0"/>
            </w:pPr>
            <w:r>
              <w:rPr>
                <w:sz w:val="24"/>
              </w:rPr>
              <w:t xml:space="preserve">использование заготовок и механическая обработка деталей муфты механизма изменения фаз газораспределения (30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актуаторы механизма изменения фаз газораспределения (фазовращателя):</w:t>
            </w:r>
          </w:p>
          <w:p>
            <w:pPr>
              <w:pStyle w:val="0"/>
            </w:pPr>
            <w:r>
              <w:rPr>
                <w:sz w:val="24"/>
              </w:rPr>
              <w:t xml:space="preserve">использование управляющих электроприводов механизма изменения фаз газораспределения российского производства: 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прокладка головки блока цилиндров:</w:t>
            </w:r>
          </w:p>
          <w:p>
            <w:pPr>
              <w:pStyle w:val="0"/>
            </w:pPr>
            <w:r>
              <w:rPr>
                <w:sz w:val="24"/>
              </w:rPr>
              <w:t xml:space="preserve">формообразующие операции компонентов, сборка прокладки головки блока цилиндров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тяговый электродвигатель, электромашина гибридного двигателя:</w:t>
            </w:r>
          </w:p>
          <w:p>
            <w:pPr>
              <w:pStyle w:val="0"/>
            </w:pPr>
            <w:r>
              <w:rPr>
                <w:sz w:val="24"/>
              </w:rPr>
              <w:t xml:space="preserve">сборка, включая установку подшипников, вала, и проведение контрольных испытаний (80 баллов);</w:t>
            </w:r>
          </w:p>
          <w:p>
            <w:pPr>
              <w:pStyle w:val="0"/>
            </w:pPr>
            <w:r>
              <w:rPr>
                <w:sz w:val="24"/>
              </w:rPr>
              <w:t xml:space="preserve">механическая обработка картерных и корпусных деталей (60 баллов);</w:t>
            </w:r>
          </w:p>
          <w:p>
            <w:pPr>
              <w:pStyle w:val="0"/>
            </w:pPr>
            <w:r>
              <w:rPr>
                <w:sz w:val="24"/>
              </w:rPr>
              <w:t xml:space="preserve">изготовление заготовок картерных и корпусных деталей (литье, штамповка и другие формообразующие операции) (80 баллов);</w:t>
            </w:r>
          </w:p>
          <w:p>
            <w:pPr>
              <w:pStyle w:val="0"/>
            </w:pPr>
            <w:r>
              <w:rPr>
                <w:sz w:val="24"/>
              </w:rPr>
              <w:t xml:space="preserve">изготовление роторов и статоров (штамповка пакета магнитопровода, механическая обработка вала и корпуса, намотка катушек) (150 баллов);</w:t>
            </w:r>
          </w:p>
          <w:p>
            <w:pPr>
              <w:pStyle w:val="0"/>
            </w:pPr>
            <w:r>
              <w:rPr>
                <w:sz w:val="24"/>
              </w:rPr>
              <w:t xml:space="preserve">использование постоянных магнитов, произведенных на территории Российской Федерации, в объеме не менее 80 процентов общей массы, используемой в тяговом электродвигателе, электромашине гибридного двигателя (150 баллов);</w:t>
            </w:r>
          </w:p>
          <w:p>
            <w:pPr>
              <w:pStyle w:val="0"/>
            </w:pPr>
            <w:r>
              <w:rPr>
                <w:sz w:val="24"/>
              </w:rPr>
              <w:t xml:space="preserve">использование электротехнической (динамной) стали, произведенной на территории Российской Федерации, в объеме не менее 80 процентов общей массы, используемой в тяговом электродвигателе, электромашине гибридного двигателя (40 баллов);</w:t>
            </w:r>
          </w:p>
          <w:p>
            <w:pPr>
              <w:pStyle w:val="0"/>
            </w:pPr>
            <w:r>
              <w:rPr>
                <w:sz w:val="24"/>
              </w:rPr>
              <w:t xml:space="preserve">использование медного провода, произведенного на территории Российской Федерации, в объеме не менее 80 процентов общей массы, используемого для производства статоров и роторов (если применимо) в тяговом электродвигателе, электромашине гибридного двигателя (40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термостат системы охлаждения двигателя внутреннего сгорания, тягового электродвигателя, электромашины гибридного двигателя:</w:t>
            </w:r>
          </w:p>
          <w:p>
            <w:pPr>
              <w:pStyle w:val="0"/>
            </w:pPr>
            <w:r>
              <w:rPr>
                <w:sz w:val="24"/>
              </w:rPr>
              <w:t xml:space="preserve">механическая обработка и использование заготовок российского производства корпусных деталей, запорной арматуры термостата (40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механическая коробка переключения передач, редуктор тягового электродвигателя, электромашины гибридного двигателя:</w:t>
            </w:r>
          </w:p>
          <w:p>
            <w:pPr>
              <w:pStyle w:val="0"/>
            </w:pPr>
            <w:r>
              <w:rPr>
                <w:sz w:val="24"/>
              </w:rPr>
              <w:t xml:space="preserve">сборка и проведение контрольных испытаний (автотранспортное средство с двигателем внутреннего сгорания и автотранспортное средство с гибридной силовой установкой - 30 баллов, автотранспортное средство с электрической силовой установкой - 15 баллов);</w:t>
            </w:r>
          </w:p>
          <w:p>
            <w:pPr>
              <w:pStyle w:val="0"/>
            </w:pPr>
            <w:r>
              <w:rPr>
                <w:sz w:val="24"/>
              </w:rPr>
              <w:t xml:space="preserve">механическая обработка и термообработка деталей корпусной (картерной) группы, использование заготовок деталей корпусной (картерной) группы российского производства (отливка) (автотранспортное средство с двигателем внутреннего сгорания и автотранспортное средство с гибридной силовой установкой - 120 баллов, автотранспортное средство с электрической силовой установкой - 35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валы механической коробки переключения передач, редуктора тягового электродвигателя, электромашины гибридного двигателя (количество баллов за выполнение требования рассчитывается с учетом коэффициента, равного отношению количества валов, для которых выполняется требование, к общему количеству валов, применяемых в механической коробке переключения передач, редукторе тягового электродвигателя, электромашине гибридного двигателя, и округляется до целочисленных значений):</w:t>
            </w:r>
          </w:p>
          <w:p>
            <w:pPr>
              <w:pStyle w:val="0"/>
            </w:pPr>
            <w:r>
              <w:rPr>
                <w:sz w:val="24"/>
              </w:rPr>
              <w:t xml:space="preserve">механическая обработка и термообработка валов (автотранспортное средство с двигателем внутреннего сгорания и автотранспортное средство с гибридной силовой установкой - 40 баллов, автотранспортное средство с электрической силовой установкой - 20 баллов);</w:t>
            </w:r>
          </w:p>
          <w:p>
            <w:pPr>
              <w:pStyle w:val="0"/>
            </w:pPr>
            <w:r>
              <w:rPr>
                <w:sz w:val="24"/>
              </w:rPr>
              <w:t xml:space="preserve">использование заготовок валов российского производства (автотранспортное средство с двигателем внутреннего сгорания и автотранспортное средство с гибридной силовой установкой - 30 баллов, автотранспортное средство с электрической силовой установкой - 15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шестерни, применяемые в механической коробке переключения передач, редукторе тягового электродвигателя, электромашине гибридного двигателя (количество баллов за выполнение требования рассчитывается с учетом коэффициента, равного отношению количества шестерен, для которых выполняется требование, к общему количеству шестерен, применяемых в механической коробке переключения передач, редукторе тягового электродвигателя, электромашине гибридного двигателя, и округляется до целочисленных значений):</w:t>
            </w:r>
          </w:p>
          <w:p>
            <w:pPr>
              <w:pStyle w:val="0"/>
            </w:pPr>
            <w:r>
              <w:rPr>
                <w:sz w:val="24"/>
              </w:rPr>
              <w:t xml:space="preserve">механическая обработка и термообработка шестерен (автотранспортное средство с двигателем внутреннего сгорания и автотранспортное средство с гибридной силовой установкой - 140 баллов, автотранспортное средство с электрической силовой установкой - 70 баллов);</w:t>
            </w:r>
          </w:p>
          <w:p>
            <w:pPr>
              <w:pStyle w:val="0"/>
            </w:pPr>
            <w:r>
              <w:rPr>
                <w:sz w:val="24"/>
              </w:rPr>
              <w:t xml:space="preserve">использование заготовок шестерен российского производства (автотранспортное средство с двигателем внутреннего сгорания и автотранспортное средство с гибридной силовой установкой - 90 баллов, автотранспортное средство с электрической силовой установкой - 45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сцепление коробки переключения передач:</w:t>
            </w:r>
          </w:p>
          <w:p>
            <w:pPr>
              <w:pStyle w:val="0"/>
            </w:pPr>
            <w:r>
              <w:rPr>
                <w:sz w:val="24"/>
              </w:rPr>
              <w:t xml:space="preserve">механическая обработка и термообработка деталей корпусной (картерной) группы сцепления, использование заготовок деталей корпусной (картерной) группы сцепления российского производства (автотранспортное средство с двигателем внутреннего сгорания и автотранспортное средство с гибридной силовой установкой - 30 баллов, автотранспортное средство с электрической силовой установкой - 20 баллов);</w:t>
            </w:r>
          </w:p>
          <w:p>
            <w:pPr>
              <w:pStyle w:val="0"/>
            </w:pPr>
            <w:r>
              <w:rPr>
                <w:sz w:val="24"/>
              </w:rPr>
              <w:t xml:space="preserve">механическая обработка пластины нажимного диска сцепления (автотранспортное средство с двигателем внутреннего сгорания и автотранспортное средство с гибридной силовой установкой - 10 баллов, автотранспортное средство с электрической силовой установкой - 5 баллов);</w:t>
            </w:r>
          </w:p>
          <w:p>
            <w:pPr>
              <w:pStyle w:val="0"/>
            </w:pPr>
            <w:r>
              <w:rPr>
                <w:sz w:val="24"/>
              </w:rPr>
              <w:t xml:space="preserve">термическая обработка пластины нажимного диска сцепления (автотранспортное средство с двигателем внутреннего сгорания и автотранспортное средство с гибридной силовой установкой - 10 баллов, автотранспортное средство с электрической силовой установкой - 5 баллов);</w:t>
            </w:r>
          </w:p>
          <w:p>
            <w:pPr>
              <w:pStyle w:val="0"/>
            </w:pPr>
            <w:r>
              <w:rPr>
                <w:sz w:val="24"/>
              </w:rPr>
              <w:t xml:space="preserve">изготовление заготовок пластины нажимного диска сцепления из российского металла (автотранспортное средство с двигателем внутреннего сгорания и автотранспортное средство с гибридной силовой установкой - 10 баллов, автотранспортное средство с электрической силовой установкой - 5 баллов);</w:t>
            </w:r>
          </w:p>
          <w:p>
            <w:pPr>
              <w:pStyle w:val="0"/>
            </w:pPr>
            <w:r>
              <w:rPr>
                <w:sz w:val="24"/>
              </w:rPr>
              <w:t xml:space="preserve">механическая и термическая обработка пружин нажимного диска сцепления, изготовление заготовок (штамповка, навивка) пружин нажимного диска сцепления из российского металла (автотранспортное средство с двигателем внутреннего сгорания и автотранспортное средство с гибридной силовой установкой - 25 баллов, автотранспортное средство с электрической силовой установкой - 15 баллов);</w:t>
            </w:r>
          </w:p>
          <w:p>
            <w:pPr>
              <w:pStyle w:val="0"/>
            </w:pPr>
            <w:r>
              <w:rPr>
                <w:sz w:val="24"/>
              </w:rPr>
              <w:t xml:space="preserve">изготовление заготовок (штамповка) кожуха нажимного диска сцепления</w:t>
            </w:r>
          </w:p>
          <w:p>
            <w:pPr>
              <w:pStyle w:val="0"/>
            </w:pPr>
            <w:r>
              <w:rPr>
                <w:sz w:val="24"/>
              </w:rPr>
              <w:t xml:space="preserve">из российского металла (автотранспортное средство с двигателем внутреннего сгорания и автотранспортное средство с гибридной силовой установкой - 20 баллов, автотранспортное средство с электрической силовой установкой - 10 баллов);</w:t>
            </w:r>
          </w:p>
          <w:p>
            <w:pPr>
              <w:pStyle w:val="0"/>
            </w:pPr>
            <w:r>
              <w:rPr>
                <w:sz w:val="24"/>
              </w:rPr>
              <w:t xml:space="preserve">механическая обработка ступицы, диска сцепления и пружинных пластин ведомого диска сцепления (автотранспортное средство с двигателем внутреннего сгорания и автотранспортное средство с гибридной силовой установкой - 10 баллов, автотранспортное средство с электрической силовой установкой - 5 баллов);</w:t>
            </w:r>
          </w:p>
          <w:p>
            <w:pPr>
              <w:pStyle w:val="0"/>
            </w:pPr>
            <w:r>
              <w:rPr>
                <w:sz w:val="24"/>
              </w:rPr>
              <w:t xml:space="preserve">термическая обработка ступицы, диска сцепления и пружинных пластин ведомого диска сцепления (автотранспортное средство с двигателем внутреннего сгорания и автотранспортное средство с гибридной силовой установкой - 10 баллов, автотранспортное средство с электрической силовой установкой - 5 баллов);</w:t>
            </w:r>
          </w:p>
          <w:p>
            <w:pPr>
              <w:pStyle w:val="0"/>
            </w:pPr>
            <w:r>
              <w:rPr>
                <w:sz w:val="24"/>
              </w:rPr>
              <w:t xml:space="preserve">изготовление заготовок ступицы, диска сцепления и пружинных пластин ведомого диска сцепления из российского металла (автотранспортное средство с двигателем внутреннего сгорания и автотранспортное средство с гибридной силовой установкой - 25 баллов, автотранспортное средство с электрической силовой установкой - 15 баллов);</w:t>
            </w:r>
          </w:p>
          <w:p>
            <w:pPr>
              <w:pStyle w:val="0"/>
            </w:pPr>
            <w:r>
              <w:rPr>
                <w:sz w:val="24"/>
              </w:rPr>
              <w:t xml:space="preserve">изготовление фрикционных накладок для дисков сцеплений (приготовление фрикционной композиции, изготовление заготовок, механическая обработка, проведение контрольных испытаний) (автотранспортное средство с двигателем внутреннего сгорания и автотранспортное средство с гибридной силовой установкой - 10 баллов, автотранспортное средство с электрической силовой установкой - 5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автоматическая коробка переключения передач (гидромеханическая автоматическая коробка переключения передач, роботизированная коробка переключения передач):</w:t>
            </w:r>
          </w:p>
          <w:p>
            <w:pPr>
              <w:pStyle w:val="0"/>
            </w:pPr>
            <w:r>
              <w:rPr>
                <w:sz w:val="24"/>
              </w:rPr>
              <w:t xml:space="preserve">сборка и проведение контрольных испытаний (30 баллов);</w:t>
            </w:r>
          </w:p>
          <w:p>
            <w:pPr>
              <w:pStyle w:val="0"/>
            </w:pPr>
            <w:r>
              <w:rPr>
                <w:sz w:val="24"/>
              </w:rPr>
              <w:t xml:space="preserve">механическая обработка и термообработка деталей корпусной (картерной) группы, использование заготовок деталей корпусной (картерной) группы российского производства (отливка) (автотранспортное средство с двигателем внутреннего сгорания и автотранспортное средство с гибридной силовой установкой - 120 баллов, автотранспортное средство с электрической силовой установкой - 70 баллов);</w:t>
            </w:r>
          </w:p>
          <w:p>
            <w:pPr>
              <w:pStyle w:val="0"/>
            </w:pPr>
            <w:r>
              <w:rPr>
                <w:sz w:val="24"/>
              </w:rPr>
              <w:t xml:space="preserve">механическая обработка и термообработка фрикционных дисков, использование заготовок фрикционных дисков российского производства (автотранспортное средство с двигателем внутреннего сгорания и автотранспортное средство с гибридной силовой установкой - 80 баллов, автотранспортное средство с электрической силовой установкой - 55 баллов);</w:t>
            </w:r>
          </w:p>
          <w:p>
            <w:pPr>
              <w:pStyle w:val="0"/>
            </w:pPr>
            <w:r>
              <w:rPr>
                <w:sz w:val="24"/>
              </w:rPr>
              <w:t xml:space="preserve">изготовление (литье, механическая обработка) корпуса электрогидравлического или электропневматического блока управления коробки переключения передач с автоматическим управлением (автотранспортное средство с двигателем внутреннего сгорания и автотранспортное средство с гибридной силовой установкой - 150 баллов, автотранспортное средство с электрической силовой установкой - 100 баллов);</w:t>
            </w:r>
          </w:p>
          <w:p>
            <w:pPr>
              <w:pStyle w:val="0"/>
            </w:pPr>
            <w:r>
              <w:rPr>
                <w:sz w:val="24"/>
              </w:rPr>
              <w:t xml:space="preserve">изготовление клапанов (золотников) электрогидравлического или электропневматического блока управления коробки переключения передач с автоматическим управлением (автотранспортное средство с двигателем внутреннего сгорания и автотранспортное средство с гибридной силовой установкой - 30 баллов, автотранспортное средство с электрической силовой установкой - 20 баллов);</w:t>
            </w:r>
          </w:p>
          <w:p>
            <w:pPr>
              <w:pStyle w:val="0"/>
            </w:pPr>
            <w:r>
              <w:rPr>
                <w:sz w:val="24"/>
              </w:rPr>
              <w:t xml:space="preserve">изготовление фрикционных накладок для фрикционных дисков или дисков сцеплений (приготовление фрикционной композиции, изготовление заготовок, механическая обработка, проведение контрольных испытаний) (автотранспортное средство с двигателем внутреннего сгорания и автотранспортное средство с гибридной силовой установкой - 10 баллов, автотранспортное средство с электрической силовой установкой - 5 баллов);</w:t>
            </w:r>
          </w:p>
          <w:p>
            <w:pPr>
              <w:pStyle w:val="0"/>
            </w:pPr>
            <w:r>
              <w:rPr>
                <w:sz w:val="24"/>
              </w:rPr>
              <w:t xml:space="preserve">штамповка, литье, механическая обработка рабочих колес гидротрансформатора (100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валы автоматической коробки переключения передач (гидромеханической автоматической коробки переключения передач, роботизированной коробки переключения передач) (количество баллов за выполнение требования рассчитывается с учетом коэффициента, равного отношению количества валов, для которых выполняется требование, к общему количеству валов, применяемых в автоматической коробке переключения передач, и округляется до целочисленных значений):</w:t>
            </w:r>
          </w:p>
          <w:p>
            <w:pPr>
              <w:pStyle w:val="0"/>
            </w:pPr>
            <w:r>
              <w:rPr>
                <w:sz w:val="24"/>
              </w:rPr>
              <w:t xml:space="preserve">механическая обработка и термообработка валов (45 баллов);</w:t>
            </w:r>
          </w:p>
          <w:p>
            <w:pPr>
              <w:pStyle w:val="0"/>
            </w:pPr>
            <w:r>
              <w:rPr>
                <w:sz w:val="24"/>
              </w:rPr>
              <w:t xml:space="preserve">использование заготовок валов российского производства (35 баллов);</w:t>
            </w:r>
          </w:p>
          <w:p>
            <w:pPr>
              <w:pStyle w:val="0"/>
            </w:pPr>
            <w:r>
              <w:rPr>
                <w:sz w:val="24"/>
              </w:rPr>
              <w:t xml:space="preserve">шестерни автоматической коробки переключения передач (гидромеханической автоматической коробки переключения передач, роботизированной коробки переключения передач) (количество баллов за выполнение требования рассчитывается с учетом коэффициента, равного отношению количества шестерен, для которых выполняется требование, к общему количеству шестерен, применяемых в автоматической коробке переключения передач, и округляется до целочисленных значений):</w:t>
            </w:r>
          </w:p>
          <w:p>
            <w:pPr>
              <w:pStyle w:val="0"/>
            </w:pPr>
            <w:r>
              <w:rPr>
                <w:sz w:val="24"/>
              </w:rPr>
              <w:t xml:space="preserve">механическая обработка и термообработка шестерен (180 баллов);</w:t>
            </w:r>
          </w:p>
          <w:p>
            <w:pPr>
              <w:pStyle w:val="0"/>
            </w:pPr>
            <w:r>
              <w:rPr>
                <w:sz w:val="24"/>
              </w:rPr>
              <w:t xml:space="preserve">использование заготовок шестерен российского производства (120 баллов);</w:t>
            </w:r>
          </w:p>
          <w:p>
            <w:pPr>
              <w:pStyle w:val="0"/>
            </w:pPr>
            <w:r>
              <w:rPr>
                <w:sz w:val="24"/>
              </w:rPr>
              <w:t xml:space="preserve">вариатор (бесступенчатая коробка переключения передач):</w:t>
            </w:r>
          </w:p>
          <w:p>
            <w:pPr>
              <w:pStyle w:val="0"/>
            </w:pPr>
            <w:r>
              <w:rPr>
                <w:sz w:val="24"/>
              </w:rPr>
              <w:t xml:space="preserve">сборка и проведение контрольных испытаний (30 баллов);</w:t>
            </w:r>
          </w:p>
          <w:p>
            <w:pPr>
              <w:pStyle w:val="0"/>
            </w:pPr>
            <w:r>
              <w:rPr>
                <w:sz w:val="24"/>
              </w:rPr>
              <w:t xml:space="preserve">механическая обработка и термообработка деталей корпусной (картерной) группы, использование заготовок деталей корпусной (картерной) группы российского производства (отливка) (автотранспортное средство с двигателем внутреннего сгорания и автотранспортное средство с гибридной силовой установкой - 120 баллов, автотранспортное средство с электрической силовой установкой - 70 баллов);</w:t>
            </w:r>
          </w:p>
          <w:p>
            <w:pPr>
              <w:pStyle w:val="0"/>
            </w:pPr>
            <w:r>
              <w:rPr>
                <w:sz w:val="24"/>
              </w:rPr>
              <w:t xml:space="preserve">механическая обработка и термообработка фрикционных дисков, использование заготовок фрикционных дисков российского производства (автотранспортное средство с двигателем внутреннего сгорания и автотранспортное средство с гибридной силовой установкой - 80 баллов, автотранспортное средство с электрической силовой установкой - 55 баллов);</w:t>
            </w:r>
          </w:p>
          <w:p>
            <w:pPr>
              <w:pStyle w:val="0"/>
            </w:pPr>
            <w:r>
              <w:rPr>
                <w:sz w:val="24"/>
              </w:rPr>
              <w:t xml:space="preserve">изготовление (литье, механическая обработка) корпуса электрогидравлического или электропневматического блока управления вариатора (автотранспортное средство с двигателем внутреннего сгорания и автотранспортное средство с гибридной силовой установкой - 150 баллов, автотранспортное средство с электрической силовой установкой - 100 баллов);</w:t>
            </w:r>
          </w:p>
          <w:p>
            <w:pPr>
              <w:pStyle w:val="0"/>
            </w:pPr>
            <w:r>
              <w:rPr>
                <w:sz w:val="24"/>
              </w:rPr>
              <w:t xml:space="preserve">изготовление клапанов (золотников) электрогидравлического или электропневматического блока управления вариатора (автотранспортное средство с двигателем внутреннего сгорания и автотранспортное средство с гибридной силовой установкой - 30 баллов, автотранспортное средство с электрической силовой установкой - 20 баллов);</w:t>
            </w:r>
          </w:p>
          <w:p>
            <w:pPr>
              <w:pStyle w:val="0"/>
            </w:pPr>
            <w:r>
              <w:rPr>
                <w:sz w:val="24"/>
              </w:rPr>
              <w:t xml:space="preserve">изготовление фрикционных накладок для фрикционных дисков (приготовление фрикционной композиции, изготовление заготовок, механическая обработка, проведение контрольных испытаний) (автотранспортное средство с двигателем внутреннего сгорания и автотранспортное средство с гибридной силовой установкой - 10 баллов, автотранспортное средство с электрической силовой установкой - 5 баллов);</w:t>
            </w:r>
          </w:p>
          <w:p>
            <w:pPr>
              <w:pStyle w:val="0"/>
            </w:pPr>
            <w:r>
              <w:rPr>
                <w:sz w:val="24"/>
              </w:rPr>
              <w:t xml:space="preserve">формообразующие операции и механическая обработка, сборка деталей ремня вариатора (140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валы вариатора (бесступенчатой коробки переключения передач) (количество баллов за выполнение требования рассчитывается с учетом коэффициента, равного отношению количества валов, для которых выполняется требование, к общему количеству валов, применяемых в вариаторе, и округляется до целочисленных значений):</w:t>
            </w:r>
          </w:p>
          <w:p>
            <w:pPr>
              <w:pStyle w:val="0"/>
            </w:pPr>
            <w:r>
              <w:rPr>
                <w:sz w:val="24"/>
              </w:rPr>
              <w:t xml:space="preserve">механическая обработка и термообработка валов (40 баллов);</w:t>
            </w:r>
          </w:p>
          <w:p>
            <w:pPr>
              <w:pStyle w:val="0"/>
            </w:pPr>
            <w:r>
              <w:rPr>
                <w:sz w:val="24"/>
              </w:rPr>
              <w:t xml:space="preserve">использование заготовок валов российского производства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шестерни вариатора (бесступенчатой коробки переключения передач) (количество баллов за выполнение требования рассчитывается с учетом коэффициента, равного отношению количества шестерен, для которых выполняется требование, к общему количеству шестерен, применяемых в вариаторе, и округляется до целочисленных значений):</w:t>
            </w:r>
          </w:p>
          <w:p>
            <w:pPr>
              <w:pStyle w:val="0"/>
            </w:pPr>
            <w:r>
              <w:rPr>
                <w:sz w:val="24"/>
              </w:rPr>
              <w:t xml:space="preserve">механическая обработка и термообработка шестерен (140 баллов);</w:t>
            </w:r>
          </w:p>
          <w:p>
            <w:pPr>
              <w:pStyle w:val="0"/>
            </w:pPr>
            <w:r>
              <w:rPr>
                <w:sz w:val="24"/>
              </w:rPr>
              <w:t xml:space="preserve">использование заготовок шестерен российского производства (90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компоненты коробок переключения передач и их систем:</w:t>
            </w:r>
          </w:p>
          <w:p>
            <w:pPr>
              <w:pStyle w:val="0"/>
            </w:pPr>
            <w:r>
              <w:rPr>
                <w:sz w:val="24"/>
              </w:rPr>
              <w:t xml:space="preserve">актуаторы клапанов (золотников) электрогидравлического или электропневматического блока управления коробок переключения передач:</w:t>
            </w:r>
          </w:p>
          <w:p>
            <w:pPr>
              <w:pStyle w:val="0"/>
            </w:pPr>
            <w:r>
              <w:rPr>
                <w:sz w:val="24"/>
              </w:rPr>
              <w:t xml:space="preserve">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насос коробки переключения передач:</w:t>
            </w:r>
          </w:p>
          <w:p>
            <w:pPr>
              <w:pStyle w:val="0"/>
            </w:pPr>
            <w:r>
              <w:rPr>
                <w:sz w:val="24"/>
              </w:rPr>
              <w:t xml:space="preserve">обработка основных деталей (корпус, рабочие колеса, валы) насоса коробки переключения передач (20 баллов);</w:t>
            </w:r>
          </w:p>
          <w:p>
            <w:pPr>
              <w:pStyle w:val="0"/>
            </w:pPr>
            <w:r>
              <w:rPr>
                <w:sz w:val="24"/>
              </w:rPr>
              <w:t xml:space="preserve">изготовление заготовок деталей (корпуса, рабочих колес, валов) насоса коробки переключения передач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уплотнения входных и выходных валов коробки переключения передач:</w:t>
            </w:r>
          </w:p>
          <w:p>
            <w:pPr>
              <w:pStyle w:val="0"/>
            </w:pPr>
            <w:r>
              <w:rPr>
                <w:sz w:val="24"/>
              </w:rPr>
              <w:t xml:space="preserve">выполнение формообразующих операций, применение российского сырья для уплотнений входных и выходных валов коробки переключения передач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корпус пакета фрикционов (барабан) коробки переключения передач (количество баллов за выполнение требования рассчитывается с учетом коэффициента, равного отношению количества барабанов, для которых выполняется требование, к общему количеству барабанов, применяемых в коробке переключения передач, и округляется до целочисленных значений):</w:t>
            </w:r>
          </w:p>
          <w:p>
            <w:pPr>
              <w:pStyle w:val="0"/>
            </w:pPr>
            <w:r>
              <w:rPr>
                <w:sz w:val="24"/>
              </w:rPr>
              <w:t xml:space="preserve">механическая обработка и изготовление заготовок корпусов пакета фрикционов (барабанов) коробки переключения передач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тарельчатые пружины пакетов фрикционных дисков коробки переключения передач (количество баллов за выполнение требования рассчитывается с учетом коэффициента, равного отношению количества тарельчатых пружин, для которых выполняется требование, к общему количеству тарельчатых пружин, применяемых в коробке переключения передач, и округляется до целочисленных значений):</w:t>
            </w:r>
          </w:p>
          <w:p>
            <w:pPr>
              <w:pStyle w:val="0"/>
            </w:pPr>
            <w:r>
              <w:rPr>
                <w:sz w:val="24"/>
              </w:rPr>
              <w:t xml:space="preserve">формообразующие операции изготовления тарельчатых пружин пакетов фрикционных дисков коробки переключения передач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теплообменники коробки переключения передач:</w:t>
            </w:r>
          </w:p>
          <w:p>
            <w:pPr>
              <w:pStyle w:val="0"/>
            </w:pPr>
            <w:r>
              <w:rPr>
                <w:sz w:val="24"/>
              </w:rPr>
              <w:t xml:space="preserve">сборка, сварка теплообменника коробки переключения передач, механическая обработка и использование российских заготовок корпуса теплообменника коробки переключения передач (20 баллов)</w:t>
            </w:r>
          </w:p>
          <w:p>
            <w:pPr>
              <w:pStyle w:val="0"/>
            </w:pPr>
            <w:r>
              <w:rPr>
                <w:sz w:val="24"/>
              </w:rPr>
              <w:t xml:space="preserve">гидропривод сцепления:</w:t>
            </w:r>
          </w:p>
          <w:p>
            <w:pPr>
              <w:pStyle w:val="0"/>
            </w:pPr>
            <w:r>
              <w:rPr>
                <w:sz w:val="24"/>
              </w:rPr>
              <w:t xml:space="preserve">механическая обработка и изготовление заготовок корпусов и поршней главного и рабочего цилиндров привода сцепления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синхронизаторы коробки переключения передач (ступицы, муфты, сухари, блокирующие кольца, фрикционный конус и венцы шестерни, собранные в едином узле синхронизатора либо по отдельности) (количество баллов за выполнение требования рассчитывается с учетом коэффициента, равного отношению количества синхронизаторов коробки переключения передач, для которых выполняется требование, к общему количеству синхронизаторов коробки переключения передач, применяемых в коробке переключения передач, и округляется до целочисленных значений):</w:t>
            </w:r>
          </w:p>
          <w:p>
            <w:pPr>
              <w:pStyle w:val="0"/>
            </w:pPr>
            <w:r>
              <w:rPr>
                <w:sz w:val="24"/>
              </w:rPr>
              <w:t xml:space="preserve">механическая обработка и термообработка синхронизаторов коробки переключения передач (40 баллов);</w:t>
            </w:r>
          </w:p>
          <w:p>
            <w:pPr>
              <w:pStyle w:val="0"/>
            </w:pPr>
            <w:r>
              <w:rPr>
                <w:sz w:val="24"/>
              </w:rPr>
              <w:t xml:space="preserve">изготовление заготовок (формообразующие операции) синхронизаторов коробки переключения передач (40 баллов);</w:t>
            </w:r>
          </w:p>
          <w:p>
            <w:pPr>
              <w:pStyle w:val="0"/>
            </w:pPr>
            <w:r>
              <w:rPr>
                <w:sz w:val="24"/>
              </w:rPr>
              <w:t xml:space="preserve">нанесение фрикционных материалов (при использовании) на детали синхронизаторов коробки переключения передач (5 баллов);</w:t>
            </w:r>
          </w:p>
          <w:p>
            <w:pPr>
              <w:pStyle w:val="0"/>
            </w:pPr>
            <w:r>
              <w:rPr>
                <w:sz w:val="24"/>
              </w:rPr>
              <w:t xml:space="preserve">применение фрикционных материалов (при использовании) российского производства для деталей синхронизаторов коробки переключения передач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подшипники коробки переключения передач (автоматической, механической, вариатора), редуктора тягового электродвигателя, электромашины гибридного двигателя (количество баллов за выполнение требования рассчитывается с учетом коэффициента, равного отношению количества подшипников коробки переключения передач, редуктора тягового электродвигателя, электромашины гибридного двигателя, для которых выполняется требование, к общему количеству подшипников коробки переключения передач, редуктора тягового электродвигателя, электромашины гибридного двигателя, применяемых в автотранспортном средстве, и округляется до целочисленных значений):</w:t>
            </w:r>
          </w:p>
          <w:p>
            <w:pPr>
              <w:pStyle w:val="0"/>
            </w:pPr>
            <w:r>
              <w:rPr>
                <w:sz w:val="24"/>
              </w:rPr>
              <w:t xml:space="preserve">выполнение требований в части прав на конструкторскую и технологическую документацию в соответствии с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применительно к продукции "Подшипники шариковые или роликовые" (20 баллов);</w:t>
            </w:r>
          </w:p>
          <w:p>
            <w:pPr>
              <w:pStyle w:val="0"/>
            </w:pPr>
            <w:r>
              <w:rPr>
                <w:sz w:val="24"/>
              </w:rPr>
              <w:t xml:space="preserve">выполнение технологических операций (условий) в соответствии с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применительно к продукции "Подшипники шариковые или роликовые" в объеме, достаточном для достижения указанного в </w:t>
            </w:r>
            <w:hyperlink w:tooltip="16. Для целей отнесения подшипников шариковых или роликовых к российской промышленной продукции, осуществления закупок указанной продукции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 w:anchor="P26971" w:history="0">
              <w:r>
                <w:rPr>
                  <w:color w:val="0000ff"/>
                  <w:sz w:val="24"/>
                </w:rPr>
                <w:t xml:space="preserve">примечании 16</w:t>
              </w:r>
            </w:hyperlink>
            <w:r>
              <w:rPr>
                <w:sz w:val="24"/>
              </w:rPr>
              <w:t xml:space="preserve"> к настоящему приложению значения процентных показателей от максимально возможного количества баллов для конкретной модели подшипников шариковых или роликовых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электронный блок управления двигателем:</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(75 баллов);</w:t>
            </w:r>
          </w:p>
          <w:p>
            <w:pPr>
              <w:pStyle w:val="0"/>
            </w:pPr>
            <w:r>
              <w:rPr>
                <w:sz w:val="24"/>
              </w:rPr>
              <w:t xml:space="preserve">использование российских печатных плат (75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(75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(75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(200 баллов), с 2026 года (100 баллов), с 2028 года (75 баллов);</w:t>
            </w:r>
          </w:p>
          <w:p>
            <w:pPr>
              <w:pStyle w:val="0"/>
            </w:pPr>
            <w:r>
              <w:rPr>
                <w:sz w:val="24"/>
              </w:rPr>
              <w:t xml:space="preserve">от 205 баллов (включительно) до 210 баллов - при расчете баллов до 31 декабря 2027 г. (211 баллов);</w:t>
            </w:r>
          </w:p>
          <w:p>
            <w:pPr>
              <w:pStyle w:val="0"/>
            </w:pPr>
            <w:r>
              <w:rPr>
                <w:sz w:val="24"/>
              </w:rPr>
              <w:t xml:space="preserve">от 210 баллов (включительно) до 215 баллов - при расчете баллов до 31 декабря 2027 г. (222 балла);</w:t>
            </w:r>
          </w:p>
          <w:p>
            <w:pPr>
              <w:pStyle w:val="0"/>
            </w:pPr>
            <w:r>
              <w:rPr>
                <w:sz w:val="24"/>
              </w:rPr>
              <w:t xml:space="preserve">от 215 баллов (включительно) до 225 баллов - при расчете баллов до 31 декабря 2027 г. (234 балла);</w:t>
            </w:r>
          </w:p>
          <w:p>
            <w:pPr>
              <w:pStyle w:val="0"/>
            </w:pPr>
            <w:r>
              <w:rPr>
                <w:sz w:val="24"/>
              </w:rPr>
              <w:t xml:space="preserve">от 225 баллов (включительно) до 245 баллов - при расчете баллов до 31 декабря 2027 г. (256 баллов);</w:t>
            </w:r>
          </w:p>
          <w:p>
            <w:pPr>
              <w:pStyle w:val="0"/>
            </w:pPr>
            <w:r>
              <w:rPr>
                <w:sz w:val="24"/>
              </w:rPr>
              <w:t xml:space="preserve">от 245 баллов (включительно) (300 баллов)</w:t>
            </w:r>
          </w:p>
          <w:p>
            <w:pPr>
              <w:pStyle w:val="0"/>
            </w:pPr>
            <w:r>
              <w:rPr>
                <w:sz w:val="24"/>
              </w:rPr>
              <w:t xml:space="preserve">датчики системы управления двигателем, системы управления движением (датчик давления топлива в топливном аккумуляторе, датчик давления топливной рампы, датчик абсолютного давления во впускном коллекторе, датчик расхода воздуха во впускном коллекторе, датчики температур (окружающего воздуха, охлаждающей жидкости, системы выпуска, топлива в топливном аккумуляторе), индуктивный датчик синхронизации коленчатого вала, датчик фазы (холла), датчик положения дроссельной заслонки, датчик атмосферного давления, датчики кислорода (лямбда-зонды), датчики давления выпускной системы, датчик положения распределительного вала, датчик пропуска зажигания, частотный датчик детонации горючей смеси, аналоговые и концевые датчики уровней (масла, охлаждающей жидкости), датчик положения клапана рециркуляции отработавших газов)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(45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блоки управления антиблокировочной системы, электронной системы динамической стабилизации автомобиля:</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(50 баллов);</w:t>
            </w:r>
          </w:p>
          <w:p>
            <w:pPr>
              <w:pStyle w:val="0"/>
            </w:pPr>
            <w:r>
              <w:rPr>
                <w:sz w:val="24"/>
              </w:rPr>
              <w:t xml:space="preserve">использование российских печатных плат (50 баллов);</w:t>
            </w:r>
          </w:p>
          <w:p>
            <w:pPr>
              <w:pStyle w:val="0"/>
            </w:pPr>
            <w:r>
              <w:rPr>
                <w:sz w:val="24"/>
              </w:rPr>
              <w:t xml:space="preserve">разработка программного обеспечения (проведение калибровок и подготовка конфигурационных файлов) (20 баллов);</w:t>
            </w:r>
          </w:p>
          <w:p>
            <w:pPr>
              <w:pStyle w:val="0"/>
            </w:pPr>
            <w:r>
              <w:rPr>
                <w:sz w:val="24"/>
              </w:rPr>
              <w:t xml:space="preserve">закрепление прав на результаты интеллектуальной деятельности за российским юридическим лицом в объеме калибровок и конфигурационных файлов (30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(50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(133 балла), с 2026 года (67 баллов), с 2028 года (50 баллов);</w:t>
            </w:r>
          </w:p>
          <w:p>
            <w:pPr>
              <w:pStyle w:val="0"/>
            </w:pPr>
            <w:r>
              <w:rPr>
                <w:sz w:val="24"/>
              </w:rPr>
              <w:t xml:space="preserve">от 205 баллов (включительно) до 210 баллов - при расчете баллов до 31 декабря 2027 г. (141 балл);</w:t>
            </w:r>
          </w:p>
          <w:p>
            <w:pPr>
              <w:pStyle w:val="0"/>
            </w:pPr>
            <w:r>
              <w:rPr>
                <w:sz w:val="24"/>
              </w:rPr>
              <w:t xml:space="preserve">от 210 баллов (включительно) до 215 баллов - при расчете баллов до 31 декабря 2027 г. (148 баллов);</w:t>
            </w:r>
          </w:p>
          <w:p>
            <w:pPr>
              <w:pStyle w:val="0"/>
            </w:pPr>
            <w:r>
              <w:rPr>
                <w:sz w:val="24"/>
              </w:rPr>
              <w:t xml:space="preserve">от 215 баллов (включительно) до 225 баллов - при расчете баллов до 31 декабря 2027 г. (156 баллов);</w:t>
            </w:r>
          </w:p>
          <w:p>
            <w:pPr>
              <w:pStyle w:val="0"/>
            </w:pPr>
            <w:r>
              <w:rPr>
                <w:sz w:val="24"/>
              </w:rPr>
              <w:t xml:space="preserve">от 225 баллов (включительно) до 245 баллов - при расчете баллов до 31 декабря 2027 г. (171 балл);</w:t>
            </w:r>
          </w:p>
          <w:p>
            <w:pPr>
              <w:pStyle w:val="0"/>
            </w:pPr>
            <w:r>
              <w:rPr>
                <w:sz w:val="24"/>
              </w:rPr>
              <w:t xml:space="preserve">от 245 баллов (включительно) (200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антиблокировочной системы и электронной системы динамической стабилизации автомобиля:</w:t>
            </w:r>
          </w:p>
          <w:p>
            <w:pPr>
              <w:pStyle w:val="0"/>
            </w:pPr>
            <w:r>
              <w:rPr>
                <w:sz w:val="24"/>
              </w:rPr>
              <w:t xml:space="preserve">датчики продольных и поперечных ускорений, датчики скорости рыскания:</w:t>
            </w:r>
          </w:p>
          <w:p>
            <w:pPr>
              <w:pStyle w:val="0"/>
            </w:pPr>
            <w:r>
              <w:rPr>
                <w:sz w:val="24"/>
              </w:rPr>
              <w:t xml:space="preserve">изготовление первичных преобразователей, корпусирование (при наличии)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скорости (индуктивный, датчик Холла):</w:t>
            </w:r>
          </w:p>
          <w:p>
            <w:pPr>
              <w:pStyle w:val="0"/>
            </w:pPr>
            <w:r>
              <w:rPr>
                <w:sz w:val="24"/>
              </w:rPr>
              <w:t xml:space="preserve">изготовление первичных преобразователей, корпусирование (при наличии)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скорости (датчик Холла с диагностическим интерфейсом):</w:t>
            </w:r>
          </w:p>
          <w:p>
            <w:pPr>
              <w:pStyle w:val="0"/>
            </w:pPr>
            <w:r>
              <w:rPr>
                <w:sz w:val="24"/>
              </w:rPr>
              <w:t xml:space="preserve">изготовление первичных преобразователей, корпусирование (при наличии)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угла поворота рулевого колеса:</w:t>
            </w:r>
          </w:p>
          <w:p>
            <w:pPr>
              <w:pStyle w:val="0"/>
            </w:pPr>
            <w:r>
              <w:rPr>
                <w:sz w:val="24"/>
              </w:rPr>
              <w:t xml:space="preserve">изготовление первичных преобразователей, корпусирование (при наличии)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гидроблок или модулятор антиблокировочной системы, электронной системы динамической стабилизации автомобиля:</w:t>
            </w:r>
          </w:p>
          <w:p>
            <w:pPr>
              <w:pStyle w:val="0"/>
            </w:pPr>
            <w:r>
              <w:rPr>
                <w:sz w:val="24"/>
              </w:rPr>
              <w:t xml:space="preserve">сборка, включая установку клапанов, электронного блока управления, насоса (при наличии), проведение контрольных испытаний (10 баллов);</w:t>
            </w:r>
          </w:p>
          <w:p>
            <w:pPr>
              <w:pStyle w:val="0"/>
            </w:pPr>
            <w:r>
              <w:rPr>
                <w:sz w:val="24"/>
              </w:rPr>
              <w:t xml:space="preserve">механическая обработка корпусной группы гидроблока или модулятора (60 баллов);</w:t>
            </w:r>
          </w:p>
          <w:p>
            <w:pPr>
              <w:pStyle w:val="0"/>
            </w:pPr>
            <w:r>
              <w:rPr>
                <w:sz w:val="24"/>
              </w:rPr>
              <w:t xml:space="preserve">использование российских заготовок корпусной группы гидроблока или модулятора из российского металла (30 баллов);</w:t>
            </w:r>
          </w:p>
          <w:p>
            <w:pPr>
              <w:pStyle w:val="0"/>
            </w:pPr>
            <w:r>
              <w:rPr>
                <w:sz w:val="24"/>
              </w:rPr>
              <w:t xml:space="preserve">использование электропривода управляющих клапанов гидроблока или модулятора российского производства:</w:t>
            </w:r>
          </w:p>
          <w:p>
            <w:pPr>
              <w:pStyle w:val="0"/>
            </w:pPr>
            <w:r>
              <w:rPr>
                <w:sz w:val="24"/>
              </w:rPr>
              <w:t xml:space="preserve">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(10 баллов);</w:t>
            </w:r>
          </w:p>
          <w:p>
            <w:pPr>
              <w:pStyle w:val="0"/>
            </w:pPr>
            <w:r>
              <w:rPr>
                <w:sz w:val="24"/>
              </w:rPr>
              <w:t xml:space="preserve">механическая и термообработка, изготовление заготовок запорной части управляющих клапанов (седло, запорный элемент) гидроблока или модулятора (30 баллов);</w:t>
            </w:r>
          </w:p>
          <w:p>
            <w:pPr>
              <w:pStyle w:val="0"/>
            </w:pPr>
            <w:r>
              <w:rPr>
                <w:sz w:val="24"/>
              </w:rPr>
              <w:t xml:space="preserve">механическая и термообработка, изготовление заготовок якоря управляющих клапанов гидроблока или модулятора (20 баллов);</w:t>
            </w:r>
          </w:p>
          <w:p>
            <w:pPr>
              <w:pStyle w:val="0"/>
            </w:pPr>
            <w:r>
              <w:rPr>
                <w:sz w:val="24"/>
              </w:rPr>
              <w:t xml:space="preserve">механическая и термообработка, изготовление заготовок корпусов управляющих клапанов гидроблока или модулятора (10 баллов);</w:t>
            </w:r>
          </w:p>
          <w:p>
            <w:pPr>
              <w:pStyle w:val="0"/>
            </w:pPr>
            <w:r>
              <w:rPr>
                <w:sz w:val="24"/>
              </w:rPr>
              <w:t xml:space="preserve">механическая и термообработка, изготовление заготовок нагнетающей части насоса гидроблока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электронный блок управления трансмиссией:</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(50 баллов);</w:t>
            </w:r>
          </w:p>
          <w:p>
            <w:pPr>
              <w:pStyle w:val="0"/>
            </w:pPr>
            <w:r>
              <w:rPr>
                <w:sz w:val="24"/>
              </w:rPr>
              <w:t xml:space="preserve">использование российских печатных плат (50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(50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(50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(133 балла), с 2026 года (67 баллов), с 2028 года (50 баллов);</w:t>
            </w:r>
          </w:p>
          <w:p>
            <w:pPr>
              <w:pStyle w:val="0"/>
            </w:pPr>
            <w:r>
              <w:rPr>
                <w:sz w:val="24"/>
              </w:rPr>
              <w:t xml:space="preserve">от 205 баллов (включительно) до 210 баллов - при расчете баллов до 31 декабря 2027 г. (141 балл);</w:t>
            </w:r>
          </w:p>
          <w:p>
            <w:pPr>
              <w:pStyle w:val="0"/>
            </w:pPr>
            <w:r>
              <w:rPr>
                <w:sz w:val="24"/>
              </w:rPr>
              <w:t xml:space="preserve">от 210 баллов (включительно) до 215 баллов - при расчете баллов до 31 декабря 2027 г. (148 баллов);</w:t>
            </w:r>
          </w:p>
          <w:p>
            <w:pPr>
              <w:pStyle w:val="0"/>
            </w:pPr>
            <w:r>
              <w:rPr>
                <w:sz w:val="24"/>
              </w:rPr>
              <w:t xml:space="preserve">от 215 баллов (включительно) до 225 баллов - при расчете баллов до 31 декабря 2027 г. (156 баллов);</w:t>
            </w:r>
          </w:p>
          <w:p>
            <w:pPr>
              <w:pStyle w:val="0"/>
            </w:pPr>
            <w:r>
              <w:rPr>
                <w:sz w:val="24"/>
              </w:rPr>
              <w:t xml:space="preserve">от 225 баллов (включительно) до 245 баллов - при расчете баллов до 31 декабря 2027 г. (171 балл);</w:t>
            </w:r>
          </w:p>
          <w:p>
            <w:pPr>
              <w:pStyle w:val="0"/>
            </w:pPr>
            <w:r>
              <w:rPr>
                <w:sz w:val="24"/>
              </w:rPr>
              <w:t xml:space="preserve">от 245 баллов (включительно) (200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управления трансмиссией (датчики давления, датчики положения, датчики частоты и направления, датчики температуры) (количество баллов за выполнение требования рассчитывается с учетом коэффициента, равного отношению количества датчиков системы управления трансмиссией, применяемых в автотранспортном средстве, для которых выполняется требование, к общему количеству датчиков системы управления трансмиссией,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электронный блок управления кузовной электроникой:</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(50 баллов);</w:t>
            </w:r>
          </w:p>
          <w:p>
            <w:pPr>
              <w:pStyle w:val="0"/>
            </w:pPr>
            <w:r>
              <w:rPr>
                <w:sz w:val="24"/>
              </w:rPr>
              <w:t xml:space="preserve">использование российских печатных плат (50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(50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(50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(133 балла), с 2026 года (67 баллов), с 2028 года (50 баллов);</w:t>
            </w:r>
          </w:p>
          <w:p>
            <w:pPr>
              <w:pStyle w:val="0"/>
            </w:pPr>
            <w:r>
              <w:rPr>
                <w:sz w:val="24"/>
              </w:rPr>
              <w:t xml:space="preserve">от 205 баллов (включительно) до 210 баллов - при расчете баллов до 31 декабря 2027 г. (141 балл);</w:t>
            </w:r>
          </w:p>
          <w:p>
            <w:pPr>
              <w:pStyle w:val="0"/>
            </w:pPr>
            <w:r>
              <w:rPr>
                <w:sz w:val="24"/>
              </w:rPr>
              <w:t xml:space="preserve">от 210 баллов (включительно) до 215 баллов - при расчете баллов до 31 декабря 2027 г. (148 баллов);</w:t>
            </w:r>
          </w:p>
          <w:p>
            <w:pPr>
              <w:pStyle w:val="0"/>
            </w:pPr>
            <w:r>
              <w:rPr>
                <w:sz w:val="24"/>
              </w:rPr>
              <w:t xml:space="preserve">от 215 баллов (включительно) до 225 баллов - при расчете баллов до 31 декабря 2027 г. (156 баллов);</w:t>
            </w:r>
          </w:p>
          <w:p>
            <w:pPr>
              <w:pStyle w:val="0"/>
            </w:pPr>
            <w:r>
              <w:rPr>
                <w:sz w:val="24"/>
              </w:rPr>
              <w:t xml:space="preserve">от 225 баллов (включительно) до 245 баллов - при расчете баллов до 31 декабря 2027 г. (171 балл);</w:t>
            </w:r>
          </w:p>
          <w:p>
            <w:pPr>
              <w:pStyle w:val="0"/>
            </w:pPr>
            <w:r>
              <w:rPr>
                <w:sz w:val="24"/>
              </w:rPr>
              <w:t xml:space="preserve">от 245 (включительно) баллов (200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кузовной электроники (датчики открытия, датчики уровня, датчики положения, цифровые датчики дождя) (количество баллов за выполнение требования рассчитывается с учетом коэффициента, равного отношению количества датчиков системы кузовной электроники, применяемых в автотранспортном средстве, для которых выполняется требование, к общему количеству датчиков системы кузовной электроники,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 управления комбинацией приборов и (или) плата комбинации приборов:</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(30 баллов);</w:t>
            </w:r>
          </w:p>
          <w:p>
            <w:pPr>
              <w:pStyle w:val="0"/>
            </w:pPr>
            <w:r>
              <w:rPr>
                <w:sz w:val="24"/>
              </w:rPr>
              <w:t xml:space="preserve">использование российских печатных плат (40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(30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(30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(87 баллов), с 2026 года (43 балла), с 2028 года (33 балла);</w:t>
            </w:r>
          </w:p>
          <w:p>
            <w:pPr>
              <w:pStyle w:val="0"/>
            </w:pPr>
            <w:r>
              <w:rPr>
                <w:sz w:val="24"/>
              </w:rPr>
              <w:t xml:space="preserve">от 205 баллов (включительно) до 210 баллов - при расчете баллов до 31 декабря 2027 г. (92 балла);</w:t>
            </w:r>
          </w:p>
          <w:p>
            <w:pPr>
              <w:pStyle w:val="0"/>
            </w:pPr>
            <w:r>
              <w:rPr>
                <w:sz w:val="24"/>
              </w:rPr>
              <w:t xml:space="preserve">от 210 баллов (включительно) до 215 баллов - при расчете баллов до 31 декабря 2027 г. (96 баллов);</w:t>
            </w:r>
          </w:p>
          <w:p>
            <w:pPr>
              <w:pStyle w:val="0"/>
            </w:pPr>
            <w:r>
              <w:rPr>
                <w:sz w:val="24"/>
              </w:rPr>
              <w:t xml:space="preserve">от 215 баллов (включительно) до 225 баллов - при расчете баллов до 31 декабря 2027 г. (101 балл);</w:t>
            </w:r>
          </w:p>
          <w:p>
            <w:pPr>
              <w:pStyle w:val="0"/>
            </w:pPr>
            <w:r>
              <w:rPr>
                <w:sz w:val="24"/>
              </w:rPr>
              <w:t xml:space="preserve">от 225 баллов (включительно) до 245 баллов - при расчете баллов до 31 декабря 2027 г. (111 баллов);</w:t>
            </w:r>
          </w:p>
          <w:p>
            <w:pPr>
              <w:pStyle w:val="0"/>
            </w:pPr>
            <w:r>
              <w:rPr>
                <w:sz w:val="24"/>
              </w:rPr>
              <w:t xml:space="preserve">от 245 баллов (включительно) (130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комбинации приборов (датчики освещенности, датчики уровня) (количество баллов за выполнение требования рассчитывается с учетом коэффициента, равного отношению количества датчиков системы комбинации приборов, применяемых в автотранспортном средстве, для которых выполняется требование, к общему количеству датчиков системы комбинации приборов,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системы помощи водителю:</w:t>
            </w:r>
          </w:p>
          <w:p>
            <w:pPr>
              <w:pStyle w:val="0"/>
            </w:pPr>
            <w:r>
              <w:rPr>
                <w:sz w:val="24"/>
              </w:rPr>
              <w:t xml:space="preserve">(до 31 июля 2024 г.)</w:t>
            </w:r>
          </w:p>
          <w:p>
            <w:pPr>
              <w:pStyle w:val="0"/>
            </w:pPr>
            <w:r>
              <w:rPr>
                <w:sz w:val="24"/>
              </w:rPr>
              <w:t xml:space="preserve">камера (изготовление корпусных изделий, сборка, проведение контрольных испытаний) (80 баллов);</w:t>
            </w:r>
          </w:p>
          <w:p>
            <w:pPr>
              <w:pStyle w:val="0"/>
            </w:pPr>
            <w:r>
              <w:rPr>
                <w:sz w:val="24"/>
              </w:rPr>
              <w:t xml:space="preserve">радар (поверхностный монтаж чип-компонентов на печатную плату, изготовление корпусных изделий, сборка, проведение контрольных испытаний, калибровка) (80 баллов);</w:t>
            </w:r>
          </w:p>
          <w:p>
            <w:pPr>
              <w:pStyle w:val="0"/>
            </w:pPr>
            <w:r>
              <w:rPr>
                <w:sz w:val="24"/>
              </w:rPr>
              <w:t xml:space="preserve">лидары (поверхностный монтаж чип-компонентов на печатную плату, изготовление корпусных изделий, сборка, проведение контрольных испытаний, калибровка) (80 баллов);</w:t>
            </w:r>
          </w:p>
          <w:p>
            <w:pPr>
              <w:pStyle w:val="0"/>
            </w:pPr>
            <w:r>
              <w:rPr>
                <w:sz w:val="24"/>
              </w:rPr>
              <w:t xml:space="preserve">блок управления (поверхностный монтаж чип-компонентов на печатную плату, изготовление корпусных изделий, сборка, проведение контрольных испытаний,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(90 баллов);</w:t>
            </w:r>
          </w:p>
          <w:p>
            <w:pPr>
              <w:pStyle w:val="0"/>
            </w:pPr>
            <w:r>
              <w:rPr>
                <w:sz w:val="24"/>
              </w:rPr>
              <w:t xml:space="preserve">датчики (изготовление первичных преобразователей, изготовление корпусных изделий, сборка, проведение контрольных испытаний, калибровка) (90 баллов);</w:t>
            </w:r>
          </w:p>
          <w:p>
            <w:pPr>
              <w:pStyle w:val="0"/>
            </w:pPr>
            <w:r>
              <w:rPr>
                <w:sz w:val="24"/>
              </w:rPr>
              <w:t xml:space="preserve">использование российских печатных плат (80 баллов);</w:t>
            </w:r>
          </w:p>
          <w:p>
            <w:pPr>
              <w:pStyle w:val="0"/>
            </w:pPr>
            <w:r>
              <w:rPr>
                <w:sz w:val="24"/>
              </w:rPr>
              <w:t xml:space="preserve">компоненты телематических систем и систем области "подключенный автомобиль":</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(50 баллов);</w:t>
            </w:r>
          </w:p>
          <w:p>
            <w:pPr>
              <w:pStyle w:val="0"/>
            </w:pPr>
            <w:r>
              <w:rPr>
                <w:sz w:val="24"/>
              </w:rPr>
              <w:t xml:space="preserve">использование российских печатных плат (50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(50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(50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(133 балла), с 2026 года (67 баллов), с 2028 года (50 баллов);</w:t>
            </w:r>
          </w:p>
          <w:p>
            <w:pPr>
              <w:pStyle w:val="0"/>
            </w:pPr>
            <w:r>
              <w:rPr>
                <w:sz w:val="24"/>
              </w:rPr>
              <w:t xml:space="preserve">от 205 баллов (включительно) до 210 баллов - при расчете баллов до 31 декабря 2027 г. (141 балл);</w:t>
            </w:r>
          </w:p>
          <w:p>
            <w:pPr>
              <w:pStyle w:val="0"/>
            </w:pPr>
            <w:r>
              <w:rPr>
                <w:sz w:val="24"/>
              </w:rPr>
              <w:t xml:space="preserve">от 210 баллов (включительно) до 215 баллов - при расчете баллов до 31 декабря 2027 г. (148 баллов);</w:t>
            </w:r>
          </w:p>
          <w:p>
            <w:pPr>
              <w:pStyle w:val="0"/>
            </w:pPr>
            <w:r>
              <w:rPr>
                <w:sz w:val="24"/>
              </w:rPr>
              <w:t xml:space="preserve">от 215 баллов (включительно) до 225 баллов - при расчете баллов до 31 декабря 2027 г. (156 баллов);</w:t>
            </w:r>
          </w:p>
          <w:p>
            <w:pPr>
              <w:pStyle w:val="0"/>
            </w:pPr>
            <w:r>
              <w:rPr>
                <w:sz w:val="24"/>
              </w:rPr>
              <w:t xml:space="preserve">от 225 баллов (включительно) до 245 баллов - при расчете баллов до 31 декабря 2027 г. (171 балл);</w:t>
            </w:r>
          </w:p>
          <w:p>
            <w:pPr>
              <w:pStyle w:val="0"/>
            </w:pPr>
            <w:r>
              <w:rPr>
                <w:sz w:val="24"/>
              </w:rPr>
              <w:t xml:space="preserve">от 245 баллов (включительно) (200 баллов)</w:t>
            </w:r>
          </w:p>
          <w:p>
            <w:pPr>
              <w:pStyle w:val="0"/>
            </w:pPr>
            <w:r>
              <w:rPr>
                <w:sz w:val="24"/>
              </w:rPr>
              <w:t xml:space="preserve">системы экстренного вызова на основе технологий ЭРА-ГЛОНАСС:</w:t>
            </w:r>
          </w:p>
          <w:p>
            <w:pPr>
              <w:pStyle w:val="0"/>
            </w:pPr>
            <w:r>
              <w:rPr>
                <w:sz w:val="24"/>
              </w:rPr>
              <w:t xml:space="preserve">(до 31 июля 2024 г.)</w:t>
            </w:r>
          </w:p>
          <w:p>
            <w:pPr>
              <w:pStyle w:val="0"/>
            </w:pPr>
            <w:r>
              <w:rPr>
                <w:sz w:val="24"/>
              </w:rPr>
              <w:t xml:space="preserve">выполнение следующей совокупности требований в части прав собственности (25 баллов):</w:t>
            </w:r>
          </w:p>
          <w:p>
            <w:pPr>
              <w:pStyle w:val="0"/>
            </w:pPr>
            <w:r>
              <w:rPr>
                <w:sz w:val="24"/>
              </w:rPr>
              <w:t xml:space="preserve">наличие у юридического лица - налогового резидента стран - членов Евразийского экономического союза:</w:t>
            </w:r>
          </w:p>
          <w:p>
            <w:pPr>
              <w:pStyle w:val="0"/>
            </w:pPr>
            <w:r>
              <w:rPr>
                <w:sz w:val="24"/>
              </w:rPr>
              <w:t xml:space="preserve">прав собственности либо иных законных оснований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в соответствии со спецификацией на готовое изделие, содержащей:</w:t>
            </w:r>
          </w:p>
          <w:p>
            <w:pPr>
              <w:pStyle w:val="0"/>
            </w:pPr>
            <w:r>
              <w:rPr>
                <w:sz w:val="24"/>
              </w:rPr>
              <w:t xml:space="preserve">технические условия;</w:t>
            </w:r>
          </w:p>
          <w:p>
            <w:pPr>
              <w:pStyle w:val="0"/>
            </w:pPr>
            <w:r>
              <w:rPr>
                <w:sz w:val="24"/>
              </w:rPr>
              <w:t xml:space="preserve">спецификацию на готовое изделие с указанием сборочных единиц и деталей;</w:t>
            </w:r>
          </w:p>
          <w:p>
            <w:pPr>
              <w:pStyle w:val="0"/>
            </w:pPr>
            <w:r>
              <w:rPr>
                <w:sz w:val="24"/>
              </w:rPr>
              <w:t xml:space="preserve">руководство (инструкцию) по эксплуатации;</w:t>
            </w:r>
          </w:p>
          <w:p>
            <w:pPr>
              <w:pStyle w:val="0"/>
            </w:pPr>
            <w:r>
              <w:rPr>
                <w:sz w:val="24"/>
              </w:rPr>
              <w:t xml:space="preserve">схему деления изделия;</w:t>
            </w:r>
          </w:p>
          <w:p>
            <w:pPr>
              <w:pStyle w:val="0"/>
            </w:pPr>
            <w:r>
              <w:rPr>
                <w:sz w:val="24"/>
              </w:rPr>
              <w:t xml:space="preserve">схему электрическую функциональную;</w:t>
            </w:r>
          </w:p>
          <w:p>
            <w:pPr>
              <w:pStyle w:val="0"/>
            </w:pPr>
            <w:r>
              <w:rPr>
                <w:sz w:val="24"/>
              </w:rPr>
              <w:t xml:space="preserve">технологическую инструкцию;</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перечень комплектующих;</w:t>
            </w:r>
          </w:p>
          <w:p>
            <w:pPr>
              <w:pStyle w:val="0"/>
            </w:pPr>
            <w:r>
              <w:rPr>
                <w:sz w:val="24"/>
              </w:rPr>
              <w:t xml:space="preserve">прав собственности либо иных законных оснований на использование, модификацию, модернизацию, изменение встроенного микропрограммного обеспечения для схемотехнического решения на срок не менее 5 лет,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встроенного микропрограммного обеспечения и инсталляции его двоичного образа в составе продукции;</w:t>
            </w:r>
          </w:p>
          <w:p>
            <w:pPr>
              <w:pStyle w:val="0"/>
            </w:pPr>
            <w:r>
              <w:rPr>
                <w:sz w:val="24"/>
              </w:rPr>
              <w:t xml:space="preserve">документы, подтверждающие проведение на территории Российской Федерации следующих технологических операций:</w:t>
            </w:r>
          </w:p>
          <w:p>
            <w:pPr>
              <w:pStyle w:val="0"/>
            </w:pPr>
            <w:r>
              <w:rPr>
                <w:sz w:val="24"/>
              </w:rPr>
              <w:t xml:space="preserve">сборка и монтаж всех элементов электронной компонентной базы на печатную плату (для печатных плат, содержащих в своем составе центральные процессы);</w:t>
            </w:r>
          </w:p>
          <w:p>
            <w:pPr>
              <w:pStyle w:val="0"/>
            </w:pPr>
            <w:r>
              <w:rPr>
                <w:sz w:val="24"/>
              </w:rPr>
              <w:t xml:space="preserve">запись в энергонезависимую память микропрограммного обеспечения для схемотехнического решения;</w:t>
            </w:r>
          </w:p>
          <w:p>
            <w:pPr>
              <w:pStyle w:val="0"/>
            </w:pPr>
            <w:r>
              <w:rPr>
                <w:sz w:val="24"/>
              </w:rPr>
              <w:t xml:space="preserve">сборка и монтаж готовой продукции;</w:t>
            </w:r>
          </w:p>
          <w:p>
            <w:pPr>
              <w:pStyle w:val="0"/>
            </w:pPr>
            <w:r>
              <w:rPr>
                <w:sz w:val="24"/>
              </w:rPr>
              <w:t xml:space="preserve">проведение технического контроля соответствия требованиям технических условий готового изделия;</w:t>
            </w:r>
          </w:p>
          <w:p>
            <w:pPr>
              <w:pStyle w:val="0"/>
            </w:pPr>
            <w:r>
              <w:rPr>
                <w:sz w:val="24"/>
              </w:rPr>
              <w:t xml:space="preserve">проведение контроля количественных и качественных характеристик свойств готового изделия;</w:t>
            </w:r>
          </w:p>
          <w:p>
            <w:pPr>
              <w:pStyle w:val="0"/>
            </w:pPr>
            <w:r>
              <w:rPr>
                <w:sz w:val="24"/>
              </w:rPr>
              <w:t xml:space="preserve">выполнение требований в части проведения на территории Российской Федерации технологических операций:</w:t>
            </w:r>
          </w:p>
          <w:p>
            <w:pPr>
              <w:pStyle w:val="0"/>
            </w:pPr>
            <w:r>
              <w:rPr>
                <w:sz w:val="24"/>
              </w:rPr>
              <w:t xml:space="preserve">сборка и монтаж всех элементов электронной компонентной базы на печатную плату (для печатных плат, содержащих в своем составе центральные процессоры) (10 баллов);</w:t>
            </w:r>
          </w:p>
          <w:p>
            <w:pPr>
              <w:pStyle w:val="0"/>
            </w:pPr>
            <w:r>
              <w:rPr>
                <w:sz w:val="24"/>
              </w:rPr>
              <w:t xml:space="preserve">запись в энергонезависимую память микропрограммного обеспечения для схемотехнического решения (10 баллов);</w:t>
            </w:r>
          </w:p>
          <w:p>
            <w:pPr>
              <w:pStyle w:val="0"/>
            </w:pPr>
            <w:r>
              <w:rPr>
                <w:sz w:val="24"/>
              </w:rPr>
              <w:t xml:space="preserve">сборка и монтаж готовой продукции (10 баллов);</w:t>
            </w:r>
          </w:p>
          <w:p>
            <w:pPr>
              <w:pStyle w:val="0"/>
            </w:pPr>
            <w:r>
              <w:rPr>
                <w:sz w:val="24"/>
              </w:rPr>
              <w:t xml:space="preserve">проведение технического контроля соответствия требованиям технических условий готового изделия (10 баллов);</w:t>
            </w:r>
          </w:p>
          <w:p>
            <w:pPr>
              <w:pStyle w:val="0"/>
            </w:pPr>
            <w:r>
              <w:rPr>
                <w:sz w:val="24"/>
              </w:rPr>
              <w:t xml:space="preserve">проведение контроля количественных и качественных характеристик свойств готового изделия (10 баллов);</w:t>
            </w:r>
          </w:p>
          <w:p>
            <w:pPr>
              <w:pStyle w:val="0"/>
            </w:pPr>
            <w:r>
              <w:rPr>
                <w:sz w:val="24"/>
              </w:rPr>
              <w:t xml:space="preserve">наличие на территории одного из государств - членов Евразийского экономического союза сервисного центра и выполнение всех требований в части соблюдения процентной доли стоимости использованных при производстве иностранных комплектующих изделий (25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210 баллов - при расчете баллов с 2024 года (67 баллов), с 2026 года (33 балла), с 2028 года (25 баллов);</w:t>
            </w:r>
          </w:p>
          <w:p>
            <w:pPr>
              <w:pStyle w:val="0"/>
            </w:pPr>
            <w:r>
              <w:rPr>
                <w:sz w:val="24"/>
              </w:rPr>
              <w:t xml:space="preserve">от 205 баллов (включительно) до 210 баллов - при расчете баллов до 31 декабря 2027 г. (70 баллов);</w:t>
            </w:r>
          </w:p>
          <w:p>
            <w:pPr>
              <w:pStyle w:val="0"/>
            </w:pPr>
            <w:r>
              <w:rPr>
                <w:sz w:val="24"/>
              </w:rPr>
              <w:t xml:space="preserve">от 210 баллов (включительно) до 215 баллов - при расчете баллов до 31 декабря 2027 г. (74 балла);</w:t>
            </w:r>
          </w:p>
          <w:p>
            <w:pPr>
              <w:pStyle w:val="0"/>
            </w:pPr>
            <w:r>
              <w:rPr>
                <w:sz w:val="24"/>
              </w:rPr>
              <w:t xml:space="preserve">от 215 баллов (включительно) до 225 баллов - при расчете баллов до 31 декабря 2027 г. (78 баллов);</w:t>
            </w:r>
          </w:p>
          <w:p>
            <w:pPr>
              <w:pStyle w:val="0"/>
            </w:pPr>
            <w:r>
              <w:rPr>
                <w:sz w:val="24"/>
              </w:rPr>
              <w:t xml:space="preserve">от 225 баллов (включительно) до 245 баллов - при расчете баллов до 31 декабря 2027 г. (85 баллов);</w:t>
            </w:r>
          </w:p>
          <w:p>
            <w:pPr>
              <w:pStyle w:val="0"/>
            </w:pPr>
            <w:r>
              <w:rPr>
                <w:sz w:val="24"/>
              </w:rPr>
              <w:t xml:space="preserve">от 245 баллов (включительно) (100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устройств с функцией вызова экстренных оперативных служб и аппаратуры спутниковой навигации, которые определены техническим регламентом (микрофон, датчики удара и переворота) (количество баллов за выполнение требования рассчитывается с учетом коэффициента, равного отношению количества датчиков устройств с функцией вызова экстренных оперативных служб и аппаратуры спутниковой навигации, применяемых в автотранспортном средстве, для которых выполняется требование, к общему количеству датчиков устройств с функцией вызова экстренных оперативных служб и аппаратуры спутниковой навигации,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камеры системы помощи водителю:</w:t>
            </w:r>
          </w:p>
          <w:p>
            <w:pPr>
              <w:pStyle w:val="0"/>
            </w:pPr>
            <w:r>
              <w:rPr>
                <w:sz w:val="24"/>
              </w:rPr>
              <w:t xml:space="preserve">изготовление корпусных изделий, сборка, проведение контрольных испытаний (25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радары системы помощи водителю:</w:t>
            </w:r>
          </w:p>
          <w:p>
            <w:pPr>
              <w:pStyle w:val="0"/>
            </w:pPr>
            <w:r>
              <w:rPr>
                <w:sz w:val="24"/>
              </w:rPr>
              <w:t xml:space="preserve">поверхностный монтаж чип-компонентов на печатную плату, изготовление корпусных изделий, сборка, проведение контрольных испытаний, калибровка (25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лидары системы помощи водителю:</w:t>
            </w:r>
          </w:p>
          <w:p>
            <w:pPr>
              <w:pStyle w:val="0"/>
            </w:pPr>
            <w:r>
              <w:rPr>
                <w:sz w:val="24"/>
              </w:rPr>
              <w:t xml:space="preserve">поверхностный монтаж чип-компонентов на печатную плату, изготовление корпусных изделий, сборка, проведение контрольных испытаний, калибровка (25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системы помощи водителю:</w:t>
            </w:r>
          </w:p>
          <w:p>
            <w:pPr>
              <w:pStyle w:val="0"/>
            </w:pPr>
            <w:r>
              <w:rPr>
                <w:sz w:val="24"/>
              </w:rPr>
              <w:t xml:space="preserve">изготовление первичных преобразователей, изготовление корпусных изделий, сборка, проведение контрольных испытаний, калибровка (25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блоки управления системы помощи водителю, обеспечивающие реализацию не менее 3 функций нулевого уровня автоматизации управления движением в соответствии с ГОСТ Р 58823-20 "Автомобильные транспортные средства. Системы автоматизации управления движением. Классификация и определения":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(67 баллов), с 2026 года (33 балла), с 2028 года (25 баллов);</w:t>
            </w:r>
          </w:p>
          <w:p>
            <w:pPr>
              <w:pStyle w:val="0"/>
            </w:pPr>
            <w:r>
              <w:rPr>
                <w:sz w:val="24"/>
              </w:rPr>
              <w:t xml:space="preserve">от 205 баллов (включительно) до 210 баллов - при расчете баллов до 31 декабря 2027 г. (70 баллов);</w:t>
            </w:r>
          </w:p>
          <w:p>
            <w:pPr>
              <w:pStyle w:val="0"/>
            </w:pPr>
            <w:r>
              <w:rPr>
                <w:sz w:val="24"/>
              </w:rPr>
              <w:t xml:space="preserve">от 210 баллов (включительно) до 215 баллов - при расчете баллов до 31 декабря 2027 г. (74 балла);</w:t>
            </w:r>
          </w:p>
          <w:p>
            <w:pPr>
              <w:pStyle w:val="0"/>
            </w:pPr>
            <w:r>
              <w:rPr>
                <w:sz w:val="24"/>
              </w:rPr>
              <w:t xml:space="preserve">от 215 баллов (включительно) до 225 баллов - при расчете баллов до 31 декабря 2027 г. (78 баллов);</w:t>
            </w:r>
          </w:p>
          <w:p>
            <w:pPr>
              <w:pStyle w:val="0"/>
            </w:pPr>
            <w:r>
              <w:rPr>
                <w:sz w:val="24"/>
              </w:rPr>
              <w:t xml:space="preserve">от 225 баллов (включительно) до 245 баллов - при расчете баллов до 31 декабря 2027 г. (85 баллов);</w:t>
            </w:r>
          </w:p>
          <w:p>
            <w:pPr>
              <w:pStyle w:val="0"/>
            </w:pPr>
            <w:r>
              <w:rPr>
                <w:sz w:val="24"/>
              </w:rPr>
              <w:t xml:space="preserve">от 245 баллов (включительно) (100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блоки управления системы помощи водителю, обеспечивающие реализацию не менее 3 функций первого уровня автоматизации управления движением в соответствии с ГОСТ Р 58823-20 "Автомобильные транспортные средства. Системы автоматизации управления движением. Классификация и определения":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(133 балла), с 2026 года (67 баллов), с 2028 года (50 баллов);</w:t>
            </w:r>
          </w:p>
          <w:p>
            <w:pPr>
              <w:pStyle w:val="0"/>
            </w:pPr>
            <w:r>
              <w:rPr>
                <w:sz w:val="24"/>
              </w:rPr>
              <w:t xml:space="preserve">от 205 баллов (включительно) до 210 баллов - при расчете баллов до 31 декабря 2027 г. (141 балл);</w:t>
            </w:r>
          </w:p>
          <w:p>
            <w:pPr>
              <w:pStyle w:val="0"/>
            </w:pPr>
            <w:r>
              <w:rPr>
                <w:sz w:val="24"/>
              </w:rPr>
              <w:t xml:space="preserve">от 210 баллов (включительно) до 215 баллов - при расчете баллов до 31 декабря 2027 г. (148 баллов);</w:t>
            </w:r>
          </w:p>
          <w:p>
            <w:pPr>
              <w:pStyle w:val="0"/>
            </w:pPr>
            <w:r>
              <w:rPr>
                <w:sz w:val="24"/>
              </w:rPr>
              <w:t xml:space="preserve">от 215 баллов (включительно) до 225 баллов - при расчете баллов до 31 декабря 2027 г. (156 баллов);</w:t>
            </w:r>
          </w:p>
          <w:p>
            <w:pPr>
              <w:pStyle w:val="0"/>
            </w:pPr>
            <w:r>
              <w:rPr>
                <w:sz w:val="24"/>
              </w:rPr>
              <w:t xml:space="preserve">от 225 баллов (включительно) до 245 баллов - при расчете баллов до 31 декабря 2027 г. (171 балл);</w:t>
            </w:r>
          </w:p>
          <w:p>
            <w:pPr>
              <w:pStyle w:val="0"/>
            </w:pPr>
            <w:r>
              <w:rPr>
                <w:sz w:val="24"/>
              </w:rPr>
              <w:t xml:space="preserve">от 245 баллов (включительно) (200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блоки управления системы помощи водителю, обеспечивающие реализацию функций второго уровня автоматизации управления движением в соответствии с ГОСТ Р 58823-20 "Автомобильные транспортные средства. Системы автоматизации управления движением. Классификация и определения":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(200 баллов), с 2026 года (100 баллов), с 2028 года (75 баллов);</w:t>
            </w:r>
          </w:p>
          <w:p>
            <w:pPr>
              <w:pStyle w:val="0"/>
            </w:pPr>
            <w:r>
              <w:rPr>
                <w:sz w:val="24"/>
              </w:rPr>
              <w:t xml:space="preserve">от 205 баллов (включительно) до 210 баллов - при расчете баллов до 31 декабря 2027 г. (211 баллов);</w:t>
            </w:r>
          </w:p>
          <w:p>
            <w:pPr>
              <w:pStyle w:val="0"/>
            </w:pPr>
            <w:r>
              <w:rPr>
                <w:sz w:val="24"/>
              </w:rPr>
              <w:t xml:space="preserve">от 210 баллов (включительно) до 215 баллов - при расчете баллов до 31 декабря 2027 г. (222 балла);</w:t>
            </w:r>
          </w:p>
          <w:p>
            <w:pPr>
              <w:pStyle w:val="0"/>
            </w:pPr>
            <w:r>
              <w:rPr>
                <w:sz w:val="24"/>
              </w:rPr>
              <w:t xml:space="preserve">от 215 баллов (включительно) до 225 баллов - при расчете баллов до 31 декабря 2027 г. (234 балла);</w:t>
            </w:r>
          </w:p>
          <w:p>
            <w:pPr>
              <w:pStyle w:val="0"/>
            </w:pPr>
            <w:r>
              <w:rPr>
                <w:sz w:val="24"/>
              </w:rPr>
              <w:t xml:space="preserve">от 225 баллов (включительно) до 245 баллов - при расчете баллов до 31 декабря 2027 г. (256 баллов);</w:t>
            </w:r>
          </w:p>
          <w:p>
            <w:pPr>
              <w:pStyle w:val="0"/>
            </w:pPr>
            <w:r>
              <w:rPr>
                <w:sz w:val="24"/>
              </w:rPr>
              <w:t xml:space="preserve">от 245 баллов (включительно) (300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блоки управления системы помощи водителю, обеспечивающие реализацию функций третьего уровня автоматизации управления движением и выше в соответствии с ГОСТ Р 58823-20 "Автомобильные транспортные средства. Системы автоматизации управления движением. Классификация и определения":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(267 баллов), с 2026 года (133 балла), с 2028 года (100 баллов);</w:t>
            </w:r>
          </w:p>
          <w:p>
            <w:pPr>
              <w:pStyle w:val="0"/>
            </w:pPr>
            <w:r>
              <w:rPr>
                <w:sz w:val="24"/>
              </w:rPr>
              <w:t xml:space="preserve">от 205 баллов (включительно) до 210 баллов - при расчете баллов до 31 декабря 2027 г. (281 балл);</w:t>
            </w:r>
          </w:p>
          <w:p>
            <w:pPr>
              <w:pStyle w:val="0"/>
            </w:pPr>
            <w:r>
              <w:rPr>
                <w:sz w:val="24"/>
              </w:rPr>
              <w:t xml:space="preserve">от 210 баллов (включительно) до 215 баллов - при расчете баллов до 31 декабря 2027 г. (296 баллов);</w:t>
            </w:r>
          </w:p>
          <w:p>
            <w:pPr>
              <w:pStyle w:val="0"/>
            </w:pPr>
            <w:r>
              <w:rPr>
                <w:sz w:val="24"/>
              </w:rPr>
              <w:t xml:space="preserve">от 215 баллов (включительно) до 225 баллов - при расчете баллов до 31 декабря 2027 г. (311 баллов);</w:t>
            </w:r>
          </w:p>
          <w:p>
            <w:pPr>
              <w:pStyle w:val="0"/>
            </w:pPr>
            <w:r>
              <w:rPr>
                <w:sz w:val="24"/>
              </w:rPr>
              <w:t xml:space="preserve">от 225 баллов (включительно) до 245 баллов - при расчете баллов до 31 декабря 2027 г. (341 балл);</w:t>
            </w:r>
          </w:p>
          <w:p>
            <w:pPr>
              <w:pStyle w:val="0"/>
            </w:pPr>
            <w:r>
              <w:rPr>
                <w:sz w:val="24"/>
              </w:rPr>
              <w:t xml:space="preserve">от 245 баллов (включительно) (400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тяговая батарея:</w:t>
            </w:r>
          </w:p>
          <w:p>
            <w:pPr>
              <w:pStyle w:val="0"/>
            </w:pPr>
            <w:r>
              <w:rPr>
                <w:sz w:val="24"/>
              </w:rPr>
              <w:t xml:space="preserve">выполнение требований в соответствии с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разделом V</w:t>
              </w:r>
            </w:hyperlink>
            <w:r>
              <w:rPr>
                <w:sz w:val="24"/>
              </w:rPr>
              <w:t xml:space="preserve"> применительно к продукции "батарея аккумуляторная литий-ионная" в объеме, необходимом для отнесения к российской промышленной продукции, или использование российской батареи аккумуляторной литий-ионной, сведения о которой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(630 баллов);</w:t>
            </w:r>
          </w:p>
          <w:p>
            <w:pPr>
              <w:pStyle w:val="0"/>
            </w:pPr>
            <w:r>
              <w:rPr>
                <w:sz w:val="24"/>
              </w:rPr>
              <w:t xml:space="preserve">литий-ионные аккумуляторы (ячейки):</w:t>
            </w:r>
          </w:p>
          <w:p>
            <w:pPr>
              <w:pStyle w:val="0"/>
            </w:pPr>
            <w:r>
              <w:rPr>
                <w:sz w:val="24"/>
              </w:rPr>
              <w:t xml:space="preserve">выполнение требований в соответствии с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разделом V</w:t>
              </w:r>
            </w:hyperlink>
            <w:r>
              <w:rPr>
                <w:sz w:val="24"/>
              </w:rPr>
              <w:t xml:space="preserve"> применительно к продукции "литий-ионные аккумуляторы (ячейки)" в объеме, необходимом для отнесения к российской промышленной продукции, или использование российского литий-ионного аккумулятора (ячейки),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(520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системы контроля тяговой аккумуляторной батареи (датчики тока, датчики температуры) (количество баллов за выполнение требования рассчитывается с учетом коэффициента, равного отношению количества датчиков системы контроля тяговой аккумуляторной батареи, применяемых в автотранспортном средстве, для которых выполняется требование, к общему количеству датчиков системы контроля тяговой аккумуляторной батареи,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батарея водородных топливных элементов:</w:t>
            </w:r>
          </w:p>
          <w:p>
            <w:pPr>
              <w:pStyle w:val="0"/>
            </w:pPr>
            <w:r>
              <w:rPr>
                <w:sz w:val="24"/>
              </w:rPr>
              <w:t xml:space="preserve">механическая обработка и термообработка корпуса, использование заготовок корпуса российского производства (отливка, штамповка) (45 баллов);</w:t>
            </w:r>
          </w:p>
          <w:p>
            <w:pPr>
              <w:pStyle w:val="0"/>
            </w:pPr>
            <w:r>
              <w:rPr>
                <w:sz w:val="24"/>
              </w:rPr>
              <w:t xml:space="preserve">сборка блока (стека) топливных элементов, включая сварку ячеек (при использовании), установку разделяющих пластин, мембран, прокладок и проведение контрольных испытаний (60 баллов);</w:t>
            </w:r>
          </w:p>
          <w:p>
            <w:pPr>
              <w:pStyle w:val="0"/>
            </w:pPr>
            <w:r>
              <w:rPr>
                <w:sz w:val="24"/>
              </w:rPr>
              <w:t xml:space="preserve">использование материала мембраны российского производства, раскрой мембран (200 баллов);</w:t>
            </w:r>
          </w:p>
          <w:p>
            <w:pPr>
              <w:pStyle w:val="0"/>
            </w:pPr>
            <w:r>
              <w:rPr>
                <w:sz w:val="24"/>
              </w:rPr>
              <w:t xml:space="preserve">нанесение газодиффузионных слоев (130 баллов);</w:t>
            </w:r>
          </w:p>
          <w:p>
            <w:pPr>
              <w:pStyle w:val="0"/>
            </w:pPr>
            <w:r>
              <w:rPr>
                <w:sz w:val="24"/>
              </w:rPr>
              <w:t xml:space="preserve">нанесение покрытий, применяемых в качестве катализатора (70 баллов);</w:t>
            </w:r>
          </w:p>
          <w:p>
            <w:pPr>
              <w:pStyle w:val="0"/>
            </w:pPr>
            <w:r>
              <w:rPr>
                <w:sz w:val="24"/>
              </w:rPr>
              <w:t xml:space="preserve">механическая обработка, прокатка, прессование, литье, тиснение разделяющих пластин (150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циркуляционный насос, эжектор системы подачи и циркуляции водорода:</w:t>
            </w:r>
          </w:p>
          <w:p>
            <w:pPr>
              <w:pStyle w:val="0"/>
            </w:pPr>
            <w:r>
              <w:rPr>
                <w:sz w:val="24"/>
              </w:rPr>
              <w:t xml:space="preserve">механическая обработка основных деталей (корпус, рабочие колеса или плунжеры, валы) (30 баллов);</w:t>
            </w:r>
          </w:p>
          <w:p>
            <w:pPr>
              <w:pStyle w:val="0"/>
            </w:pPr>
            <w:r>
              <w:rPr>
                <w:sz w:val="24"/>
              </w:rPr>
              <w:t xml:space="preserve">использование заготовок корпуса, рабочих колес или плунжеров, валов российского производства (15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30 процентов общей стоимости материалов (сырья) и комплектующих, использованных при производстве компонента (15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редуктор давления системы подачи и циркуляции водорода:</w:t>
            </w:r>
          </w:p>
          <w:p>
            <w:pPr>
              <w:pStyle w:val="0"/>
            </w:pPr>
            <w:r>
              <w:rPr>
                <w:sz w:val="24"/>
              </w:rPr>
              <w:t xml:space="preserve">использование заготовок корпусных деталей российского производства (10 баллов);</w:t>
            </w:r>
          </w:p>
          <w:p>
            <w:pPr>
              <w:pStyle w:val="0"/>
            </w:pPr>
            <w:r>
              <w:rPr>
                <w:sz w:val="24"/>
              </w:rPr>
              <w:t xml:space="preserve">использование российских электрических и электронных компонентов (10 баллов);</w:t>
            </w:r>
          </w:p>
          <w:p>
            <w:pPr>
              <w:pStyle w:val="0"/>
            </w:pPr>
            <w:r>
              <w:rPr>
                <w:sz w:val="24"/>
              </w:rPr>
              <w:t xml:space="preserve">механическая и термообработка, изготовление прецизионных компонентов (15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клапан регулятор давления подачи водорода в топливный элемент:</w:t>
            </w:r>
          </w:p>
          <w:p>
            <w:pPr>
              <w:pStyle w:val="0"/>
            </w:pPr>
            <w:r>
              <w:rPr>
                <w:sz w:val="24"/>
              </w:rPr>
              <w:t xml:space="preserve">использование заготовок корпусных деталей российского производства (10 баллов);</w:t>
            </w:r>
          </w:p>
          <w:p>
            <w:pPr>
              <w:pStyle w:val="0"/>
            </w:pPr>
            <w:r>
              <w:rPr>
                <w:sz w:val="24"/>
              </w:rPr>
              <w:t xml:space="preserve">использование российских электрических и электронных компонентов (10 баллов);</w:t>
            </w:r>
          </w:p>
          <w:p>
            <w:pPr>
              <w:pStyle w:val="0"/>
            </w:pPr>
            <w:r>
              <w:rPr>
                <w:sz w:val="24"/>
              </w:rPr>
              <w:t xml:space="preserve">механическая и термообработка, изготовление прецизионных компонентов (15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клапан продувки водорода:</w:t>
            </w:r>
          </w:p>
          <w:p>
            <w:pPr>
              <w:pStyle w:val="0"/>
            </w:pPr>
            <w:r>
              <w:rPr>
                <w:sz w:val="24"/>
              </w:rPr>
              <w:t xml:space="preserve">использование заготовок корпусных деталей российского производства (10 баллов);</w:t>
            </w:r>
          </w:p>
          <w:p>
            <w:pPr>
              <w:pStyle w:val="0"/>
            </w:pPr>
            <w:r>
              <w:rPr>
                <w:sz w:val="24"/>
              </w:rPr>
              <w:t xml:space="preserve">использование российских электрических и электронных компонентов (10 баллов);</w:t>
            </w:r>
          </w:p>
          <w:p>
            <w:pPr>
              <w:pStyle w:val="0"/>
            </w:pPr>
            <w:r>
              <w:rPr>
                <w:sz w:val="24"/>
              </w:rPr>
              <w:t xml:space="preserve">механическая и термообработка, изготовление прецизионных компонентов (15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топливные трубопроводы системы подачи и циркуляции водорода:</w:t>
            </w:r>
          </w:p>
          <w:p>
            <w:pPr>
              <w:pStyle w:val="0"/>
            </w:pPr>
            <w:r>
              <w:rPr>
                <w:sz w:val="24"/>
              </w:rPr>
              <w:t xml:space="preserve">изготовление (экструзия и другие формообразующие операции) труб топливопроводов водородной системы, использование фитингов российского производства) (45 баллов)</w:t>
            </w:r>
          </w:p>
          <w:p>
            <w:pPr>
              <w:pStyle w:val="0"/>
            </w:pPr>
            <w:r>
              <w:rPr>
                <w:sz w:val="24"/>
              </w:rPr>
              <w:t xml:space="preserve">компрессор системы подготовки и подачи воздуха водородных топливных элементов:</w:t>
            </w:r>
          </w:p>
          <w:p>
            <w:pPr>
              <w:pStyle w:val="0"/>
            </w:pPr>
            <w:r>
              <w:rPr>
                <w:sz w:val="24"/>
              </w:rPr>
              <w:t xml:space="preserve">механическая и термическая обработка корпусных деталей (10 баллов);</w:t>
            </w:r>
          </w:p>
          <w:p>
            <w:pPr>
              <w:pStyle w:val="0"/>
            </w:pPr>
            <w:r>
              <w:rPr>
                <w:sz w:val="24"/>
              </w:rPr>
              <w:t xml:space="preserve">механическая и термическая обработка рабочих колес, вала ротора (30 баллов);</w:t>
            </w:r>
          </w:p>
          <w:p>
            <w:pPr>
              <w:pStyle w:val="0"/>
            </w:pPr>
            <w:r>
              <w:rPr>
                <w:sz w:val="24"/>
              </w:rPr>
              <w:t xml:space="preserve">использование заготовок корпусных деталей российского производства (10 баллов);</w:t>
            </w:r>
          </w:p>
          <w:p>
            <w:pPr>
              <w:pStyle w:val="0"/>
            </w:pPr>
            <w:r>
              <w:rPr>
                <w:sz w:val="24"/>
              </w:rPr>
              <w:t xml:space="preserve">использование заготовок рабочих колес, вала ротора российского производства (30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увлажнитель (осушитель) системы подготовки и подачи воздуха водородных топливных элементов:</w:t>
            </w:r>
          </w:p>
          <w:p>
            <w:pPr>
              <w:pStyle w:val="0"/>
            </w:pPr>
            <w:r>
              <w:rPr>
                <w:sz w:val="24"/>
              </w:rPr>
              <w:t xml:space="preserve">соблюдение процентной доли стоимости использованных иностранных материалов (сырья) и комплектующих - не более 50 процентов общей стоимости материалов (сырья) и комплектующих, использованных при производстве компонента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ионный фильтр системы подготовки и подачи воздуха водородных топливных элементов:</w:t>
            </w:r>
          </w:p>
          <w:p>
            <w:pPr>
              <w:pStyle w:val="0"/>
            </w:pPr>
            <w:r>
              <w:rPr>
                <w:sz w:val="24"/>
              </w:rPr>
              <w:t xml:space="preserve">использование фильтрующего элемента российского производства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 массового расхода воздуха системы подготовки и подачи воздуха водородных топливных элементов (количество баллов за выполнение требования рассчитывается с учетом коэффициента, равного отношению количества датчиков массового расхода воздуха системы подготовки и подачи воздуха водородных топливных элементов, применяемых в автотранспортном средстве, для которых выполняется требование, к общему количеству датчиков массового расхода воздуха системы подготовки и подачи воздуха водородных топливных элементов,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 контроля батареи водородных топливных элементов:</w:t>
            </w:r>
          </w:p>
          <w:p>
            <w:pPr>
              <w:pStyle w:val="0"/>
            </w:pPr>
            <w:r>
              <w:rPr>
                <w:sz w:val="24"/>
              </w:rPr>
              <w:t xml:space="preserve">поверхностный монтаж чип-компонентов на печатную плату (20 баллов);</w:t>
            </w:r>
          </w:p>
          <w:p>
            <w:pPr>
              <w:pStyle w:val="0"/>
            </w:pPr>
            <w:r>
              <w:rPr>
                <w:sz w:val="24"/>
              </w:rPr>
              <w:t xml:space="preserve">использование российских печатных плат (20 баллов);</w:t>
            </w:r>
          </w:p>
          <w:p>
            <w:pPr>
              <w:pStyle w:val="0"/>
            </w:pPr>
            <w:r>
              <w:rPr>
                <w:sz w:val="24"/>
              </w:rPr>
              <w:t xml:space="preserve">разработка программного обеспечения, закрепление прав на результаты интеллектуальной деятельности за российским юридическим лицом (30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системы контроля батареи водородных топливных элементов (датчики давления, датчики температуры) (количество баллов за выполнение требования рассчитывается с учетом коэффициента, равного отношению количества датчиков системы контроля батареи водородных топливных элементов, применяемых в автотранспортном средстве, для которых выполняется требование, к общему количеству датчиков системы контроля батареи водородных топливных элементов,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 управления баками водорода и связи с заправочной станцией:</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разработка программного обеспечения, закрепление прав на результаты интеллектуальной деятельности за российским юридическим лицом (20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системы управления баками водорода и связи с заправочной станцией (датчики давления, датчики температуры) (количество баллов за выполнение требования рассчитывается с учетом коэффициента, равного отношению количества датчиков системы управления баками водорода и связи с заправочной станцией, применяемых в автотранспортном средстве, для которых выполняется требование, к общему количеству датчиков системы управления баками водорода и связи с заправочной станцией,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блок управления системы контроля утечки водорода:</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(40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системы контроля утечки водорода (датчики концентрации) (количество баллов за выполнение требования рассчитывается с учетом коэффициента, равного отношению количества датчиков системы контроля утечки водорода, применяемых в автотранспортном средстве, для которых выполняется требование, к общему количеству датчиков системы контроля утечки водорода,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преобразователь электроэнергии (от водородного топливного элемента к тяговой батарее):</w:t>
            </w:r>
          </w:p>
          <w:p>
            <w:pPr>
              <w:pStyle w:val="0"/>
            </w:pPr>
            <w:r>
              <w:rPr>
                <w:sz w:val="24"/>
              </w:rPr>
              <w:t xml:space="preserve">штамповка (литье) деталей корпуса (20 баллов);</w:t>
            </w:r>
          </w:p>
          <w:p>
            <w:pPr>
              <w:pStyle w:val="0"/>
            </w:pPr>
            <w:r>
              <w:rPr>
                <w:sz w:val="24"/>
              </w:rPr>
              <w:t xml:space="preserve">разработка программного обеспечения и закрепление прав на результаты интеллектуальной деятельности за российским юридическим лицом (50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датчики системы преобразования электроэнергии (от водородного топливного элемента к тяговой батарее) (датчики тока и напряжения, датчики температуры) (количество баллов за выполнение требования рассчитывается с учетом коэффициента, равного отношению количества датчиков системы преобразования электроэнергии, применяемых в автотранспортном средстве, для которых выполняется требование, к общему количеству датчиков системы преобразования электроэнергии,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силовые контакторы для высоковольтной системы для автотранспортных средств с гибридной силовой установкой и автотранспортных средств с электрической силовой установкой:</w:t>
            </w:r>
          </w:p>
          <w:p>
            <w:pPr>
              <w:pStyle w:val="0"/>
            </w:pPr>
            <w:r>
              <w:rPr>
                <w:sz w:val="24"/>
              </w:rPr>
              <w:t xml:space="preserve">изготовление, сборка и проведение контрольных испытаний силовых контакторов (20 баллов)</w:t>
            </w:r>
          </w:p>
          <w:p>
            <w:pPr>
              <w:pStyle w:val="0"/>
            </w:pPr>
            <w:r>
              <w:rPr>
                <w:sz w:val="24"/>
              </w:rPr>
              <w:t xml:space="preserve">баллоны для водородного топлива:</w:t>
            </w:r>
          </w:p>
          <w:p>
            <w:pPr>
              <w:pStyle w:val="0"/>
            </w:pPr>
            <w:r>
              <w:rPr>
                <w:sz w:val="24"/>
              </w:rPr>
              <w:t xml:space="preserve">изготовление (штамповка, намотка композитных материалов и другие формообразующие операции) корпуса, включая лейнер (35 баллов);</w:t>
            </w:r>
          </w:p>
          <w:p>
            <w:pPr>
              <w:pStyle w:val="0"/>
            </w:pPr>
            <w:r>
              <w:rPr>
                <w:sz w:val="24"/>
              </w:rPr>
              <w:t xml:space="preserve">использование российского сырья - не менее 80 процентов общей массы изделия (50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клапан высокого давления (ограничительный клапан) системы хранения водорода:</w:t>
            </w:r>
          </w:p>
          <w:p>
            <w:pPr>
              <w:pStyle w:val="0"/>
            </w:pPr>
            <w:r>
              <w:rPr>
                <w:sz w:val="24"/>
              </w:rPr>
              <w:t xml:space="preserve">использование заготовок корпусных деталей российского производства (10 баллов);</w:t>
            </w:r>
          </w:p>
          <w:p>
            <w:pPr>
              <w:pStyle w:val="0"/>
            </w:pPr>
            <w:r>
              <w:rPr>
                <w:sz w:val="24"/>
              </w:rPr>
              <w:t xml:space="preserve">использование российских электрических и электронных компонентов (10 баллов);</w:t>
            </w:r>
          </w:p>
          <w:p>
            <w:pPr>
              <w:pStyle w:val="0"/>
            </w:pPr>
            <w:r>
              <w:rPr>
                <w:sz w:val="24"/>
              </w:rPr>
              <w:t xml:space="preserve">механическая и термообработка, изготовление прецизионных компонентов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заправочное устройство системы хранения водорода:</w:t>
            </w:r>
          </w:p>
          <w:p>
            <w:pPr>
              <w:pStyle w:val="0"/>
            </w:pPr>
            <w:r>
              <w:rPr>
                <w:sz w:val="24"/>
              </w:rPr>
              <w:t xml:space="preserve">использование заготовок корпусных деталей российского производства (10 баллов);</w:t>
            </w:r>
          </w:p>
          <w:p>
            <w:pPr>
              <w:pStyle w:val="0"/>
            </w:pPr>
            <w:r>
              <w:rPr>
                <w:sz w:val="24"/>
              </w:rPr>
              <w:t xml:space="preserve">использование российских электрических и электронных компонентов (10 баллов);</w:t>
            </w:r>
          </w:p>
          <w:p>
            <w:pPr>
              <w:pStyle w:val="0"/>
            </w:pPr>
            <w:r>
              <w:rPr>
                <w:sz w:val="24"/>
              </w:rPr>
              <w:t xml:space="preserve">механическая и термообработка, изготовление прецизионных компонентов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опытно-конструкторские работы (объем расходов на научно-исследовательские и опытно-конструкторские работы, реализуемые российскими юридическими лицами на территории Российской Федерации, составляет 400 баллов за каждый 1 процент расходов на научно-исследовательские и опытно-конструкторские работы от объема выручки </w:t>
            </w:r>
            <w:hyperlink w:tooltip="&lt;12&gt; Баллы за научно-исследовательские и опытно-конструкторские работы рассчитываются по следующей формуле и являются целым числом:" w:anchor="P26144" w:history="0">
              <w:r>
                <w:rPr>
                  <w:color w:val="0000ff"/>
                  <w:sz w:val="24"/>
                </w:rPr>
                <w:t xml:space="preserve">&lt;12&gt;</w:t>
              </w:r>
            </w:hyperlink>
            <w:r>
              <w:rPr>
                <w:sz w:val="24"/>
              </w:rPr>
              <w:t xml:space="preserve">)</w:t>
            </w:r>
          </w:p>
          <w:p>
            <w:pPr>
              <w:pStyle w:val="0"/>
            </w:pPr>
            <w:r>
              <w:rPr>
                <w:sz w:val="24"/>
              </w:rPr>
              <w:t xml:space="preserve">рама (элемент несущей конструкции транспортного средства, к которому разъемными соединениями крепятся кабина, платформа, энергоустановка, элементы шасси и другие компоненты):</w:t>
            </w:r>
          </w:p>
          <w:p>
            <w:pPr>
              <w:pStyle w:val="0"/>
            </w:pPr>
            <w:r>
              <w:rPr>
                <w:sz w:val="24"/>
              </w:rPr>
              <w:t xml:space="preserve">выполнение сборочных операций (сварки, и (или) клепки, и (или) болтовых соединений) (15 баллов);</w:t>
            </w:r>
          </w:p>
          <w:p>
            <w:pPr>
              <w:pStyle w:val="0"/>
            </w:pPr>
            <w:r>
              <w:rPr>
                <w:sz w:val="24"/>
              </w:rPr>
              <w:t xml:space="preserve">штамповка, литье, профилирование, гибка (требование распространяется на операции, которые применимы при изготовлении конкретного изделия) - процент общей массы рамы, в том числе поперечин, кронштейнов, - не менее 90 процентов (30 баллов);</w:t>
            </w:r>
          </w:p>
          <w:p>
            <w:pPr>
              <w:pStyle w:val="0"/>
            </w:pPr>
            <w:r>
              <w:rPr>
                <w:sz w:val="24"/>
              </w:rPr>
              <w:t xml:space="preserve">выполнение одного из следующих условий:</w:t>
            </w:r>
          </w:p>
          <w:p>
            <w:pPr>
              <w:pStyle w:val="0"/>
            </w:pPr>
            <w:r>
              <w:rPr>
                <w:sz w:val="24"/>
              </w:rPr>
              <w:t xml:space="preserve">использование российского металла (включая алюминий при наличии) - не менее 60 процентов общей массы рамы (40 баллов);</w:t>
            </w:r>
          </w:p>
          <w:p>
            <w:pPr>
              <w:pStyle w:val="0"/>
            </w:pPr>
            <w:r>
              <w:rPr>
                <w:sz w:val="24"/>
              </w:rPr>
              <w:t xml:space="preserve">использование российского металла (включая алюминий при наличии) - не менее 90 процентов общей массы рамы (60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подрамники (силовая конструкция, к которой крепятся отдельные узлы и агрегаты транспортного средства (силовой агрегат, детали подвески, элементы трансмиссии) и которая связана с несущей системой разъемными соединениями) (за исключением съемных поперечин рамы):</w:t>
            </w:r>
          </w:p>
          <w:p>
            <w:pPr>
              <w:pStyle w:val="0"/>
            </w:pPr>
            <w:r>
              <w:rPr>
                <w:sz w:val="24"/>
              </w:rPr>
              <w:t xml:space="preserve">выполнение сборочных операций (сварка, и (или) клепка, и (или) болтовые соединения) переднего подрамника или механическая обработка литого переднего подрамника (15 баллов);</w:t>
            </w:r>
          </w:p>
          <w:p>
            <w:pPr>
              <w:pStyle w:val="0"/>
            </w:pPr>
            <w:r>
              <w:rPr>
                <w:sz w:val="24"/>
              </w:rPr>
              <w:t xml:space="preserve">выполнение сборочных операций (сварка, и (или) клепка, и (или) болтовые соединения) заднего подрамника или механическая обработка литого заднего подрамника (10 баллов);</w:t>
            </w:r>
          </w:p>
          <w:p>
            <w:pPr>
              <w:pStyle w:val="0"/>
            </w:pPr>
            <w:r>
              <w:rPr>
                <w:sz w:val="24"/>
              </w:rPr>
              <w:t xml:space="preserve">штамповка не менее 65 процентов общей массы переднего подрамника или литье (25 баллов);</w:t>
            </w:r>
          </w:p>
          <w:p>
            <w:pPr>
              <w:pStyle w:val="0"/>
            </w:pPr>
            <w:r>
              <w:rPr>
                <w:sz w:val="24"/>
              </w:rPr>
              <w:t xml:space="preserve">штамповка не менее 65 процентов общей массы заднего подрамника или литье (15 баллов);</w:t>
            </w:r>
          </w:p>
          <w:p>
            <w:pPr>
              <w:pStyle w:val="0"/>
            </w:pPr>
            <w:r>
              <w:rPr>
                <w:sz w:val="24"/>
              </w:rPr>
              <w:t xml:space="preserve">выполнение одного из следующих условий:</w:t>
            </w:r>
          </w:p>
          <w:p>
            <w:pPr>
              <w:pStyle w:val="0"/>
            </w:pPr>
            <w:r>
              <w:rPr>
                <w:sz w:val="24"/>
              </w:rPr>
              <w:t xml:space="preserve">использование российского металла (включая алюминий при наличии) - не менее 65 процентов общей массы переднего подрамника (5 баллов);</w:t>
            </w:r>
          </w:p>
          <w:p>
            <w:pPr>
              <w:pStyle w:val="0"/>
            </w:pPr>
            <w:r>
              <w:rPr>
                <w:sz w:val="24"/>
              </w:rPr>
              <w:t xml:space="preserve">использование российского металла (включая алюминий при наличии) - не менее 80 процентов общей массы переднего подрамника (10 баллов);</w:t>
            </w:r>
          </w:p>
          <w:p>
            <w:pPr>
              <w:pStyle w:val="0"/>
            </w:pPr>
            <w:r>
              <w:rPr>
                <w:sz w:val="24"/>
              </w:rPr>
              <w:t xml:space="preserve">выполнение одного из следующих условий:</w:t>
            </w:r>
          </w:p>
          <w:p>
            <w:pPr>
              <w:pStyle w:val="0"/>
            </w:pPr>
            <w:r>
              <w:rPr>
                <w:sz w:val="24"/>
              </w:rPr>
              <w:t xml:space="preserve">использование российского металла (включая алюминий при наличии) - не менее 65 процентов общей массы заднего подрамника (5 баллов);</w:t>
            </w:r>
          </w:p>
          <w:p>
            <w:pPr>
              <w:pStyle w:val="0"/>
            </w:pPr>
            <w:r>
              <w:rPr>
                <w:sz w:val="24"/>
              </w:rPr>
              <w:t xml:space="preserve">использование российского металла (включая алюминий при наличии) - не менее 80 процентов общей массы заднего подрамника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экстерьер (полимерные и полимерно-композиционные изделия):</w:t>
            </w:r>
          </w:p>
          <w:p>
            <w:pPr>
              <w:pStyle w:val="0"/>
            </w:pPr>
            <w:r>
              <w:rPr>
                <w:sz w:val="24"/>
              </w:rPr>
              <w:t xml:space="preserve">изготовление бамперов (основное изделие, без хромированных деталей), фасонных масок автобусов (20 баллов);</w:t>
            </w:r>
          </w:p>
          <w:p>
            <w:pPr>
              <w:pStyle w:val="0"/>
            </w:pPr>
            <w:r>
              <w:rPr>
                <w:sz w:val="24"/>
              </w:rPr>
              <w:t xml:space="preserve">изготовление спойлеров, обтекателей, наружных панелей (включая навесные элементы кузова, в том числе наружные панели автобусов, кроме фасонных масок) - не менее 85 процентов общей массы данных деталей (20 баллов);</w:t>
            </w:r>
          </w:p>
          <w:p>
            <w:pPr>
              <w:pStyle w:val="0"/>
            </w:pPr>
            <w:r>
              <w:rPr>
                <w:sz w:val="24"/>
              </w:rPr>
              <w:t xml:space="preserve">использование российского полимерного сырья (при производстве бамперов, фасонных масок автобусов) не менее 50 процентов общей массы неокрашенных изделий (15 баллов);</w:t>
            </w:r>
          </w:p>
          <w:p>
            <w:pPr>
              <w:pStyle w:val="0"/>
            </w:pPr>
            <w:r>
              <w:rPr>
                <w:sz w:val="24"/>
              </w:rPr>
              <w:t xml:space="preserve">использование российского полимерного сырья (при производстве спойлеров, обтекателей, наружных панелей, включая навесные элементы кузова, в том числе наружные панели автобусов, кроме фасонных масок) - не менее 50 процентов общей массы неокрашенных изделий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рулевой механизм:</w:t>
            </w:r>
          </w:p>
          <w:p>
            <w:pPr>
              <w:pStyle w:val="0"/>
            </w:pPr>
            <w:r>
              <w:rPr>
                <w:sz w:val="24"/>
              </w:rPr>
              <w:t xml:space="preserve">изготовление корпусных деталей рулевого механизма (литье, ковка, штамповка, механическая обработка) (60 баллов);</w:t>
            </w:r>
          </w:p>
          <w:p>
            <w:pPr>
              <w:pStyle w:val="0"/>
            </w:pPr>
            <w:r>
              <w:rPr>
                <w:sz w:val="24"/>
              </w:rPr>
              <w:t xml:space="preserve">механическая обработка и использование заготовок российского производства рейки рулевого механизма (60 баллов);</w:t>
            </w:r>
          </w:p>
          <w:p>
            <w:pPr>
              <w:pStyle w:val="0"/>
            </w:pPr>
            <w:r>
              <w:rPr>
                <w:sz w:val="24"/>
              </w:rPr>
              <w:t xml:space="preserve">механическая обработка и использование заготовок российского производства шестерни рулевого механизма (50 баллов);</w:t>
            </w:r>
          </w:p>
          <w:p>
            <w:pPr>
              <w:pStyle w:val="0"/>
            </w:pPr>
            <w:r>
              <w:rPr>
                <w:sz w:val="24"/>
              </w:rPr>
              <w:t xml:space="preserve">механическая обработка и использование заготовок российского производства вала сошки с зубчатым сектором (50 баллов);</w:t>
            </w:r>
          </w:p>
          <w:p>
            <w:pPr>
              <w:pStyle w:val="0"/>
            </w:pPr>
            <w:r>
              <w:rPr>
                <w:sz w:val="24"/>
              </w:rPr>
              <w:t xml:space="preserve">механическая обработка и использование заготовок российского производства винта рулевого механизма (60 баллов);</w:t>
            </w:r>
          </w:p>
          <w:p>
            <w:pPr>
              <w:pStyle w:val="0"/>
            </w:pPr>
            <w:r>
              <w:rPr>
                <w:sz w:val="24"/>
              </w:rPr>
              <w:t xml:space="preserve">механическая обработка и использование заготовок российского производства деталей шариковой гайки (корпус, тела качения) (70 баллов);</w:t>
            </w:r>
          </w:p>
          <w:p>
            <w:pPr>
              <w:pStyle w:val="0"/>
            </w:pPr>
            <w:r>
              <w:rPr>
                <w:sz w:val="24"/>
              </w:rPr>
              <w:t xml:space="preserve">выполнение требований (в части прав на конструкторскую и технологическую документацию) и технологических операций (условий) в соответствии с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применительно к продукции "Подшипники шариковые или роликовые" в объеме, достаточном для достижения указанного в </w:t>
            </w:r>
            <w:hyperlink w:tooltip="16. Для целей отнесения подшипников шариковых или роликовых к российской промышленной продукции, осуществления закупок указанной продукции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 w:anchor="P26971" w:history="0">
              <w:r>
                <w:rPr>
                  <w:color w:val="0000ff"/>
                  <w:sz w:val="24"/>
                </w:rPr>
                <w:t xml:space="preserve">примечании 16</w:t>
              </w:r>
            </w:hyperlink>
            <w:r>
              <w:rPr>
                <w:sz w:val="24"/>
              </w:rPr>
              <w:t xml:space="preserve"> к настоящему приложению значения процентных показателей от максимально возможного количества баллов для конкретной модели подшипников рулевого механизма (20 баллов);</w:t>
            </w:r>
          </w:p>
          <w:p>
            <w:pPr>
              <w:pStyle w:val="0"/>
            </w:pPr>
            <w:r>
              <w:rPr>
                <w:sz w:val="24"/>
              </w:rPr>
              <w:t xml:space="preserve">выполнение формообразующих операций чехлов, пыльников рулевого механизма, применение российского сырья для производства чехлов, пыльников (без учета металлических деталей)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рулевая колонка:</w:t>
            </w:r>
          </w:p>
          <w:p>
            <w:pPr>
              <w:pStyle w:val="0"/>
            </w:pPr>
            <w:r>
              <w:rPr>
                <w:sz w:val="24"/>
              </w:rPr>
              <w:t xml:space="preserve">механическая обработка и использование металла российского производства для валов и труб рулевой колонки (5 баллов);</w:t>
            </w:r>
          </w:p>
          <w:p>
            <w:pPr>
              <w:pStyle w:val="0"/>
            </w:pPr>
            <w:r>
              <w:rPr>
                <w:sz w:val="24"/>
              </w:rPr>
              <w:t xml:space="preserve">формообразование корпусных деталей рулевой колонки (10 баллов);</w:t>
            </w:r>
          </w:p>
          <w:p>
            <w:pPr>
              <w:pStyle w:val="0"/>
            </w:pPr>
            <w:r>
              <w:rPr>
                <w:sz w:val="24"/>
              </w:rPr>
              <w:t xml:space="preserve">механическая обработка и использование заготовок российского производства крестовин шарнира вала рулевой колонки (5 баллов);</w:t>
            </w:r>
          </w:p>
          <w:p>
            <w:pPr>
              <w:pStyle w:val="0"/>
            </w:pPr>
            <w:r>
              <w:rPr>
                <w:sz w:val="24"/>
              </w:rPr>
              <w:t xml:space="preserve">механическая обработка и использование заготовок российского производства вилок шарниров рулевой колонки (5 баллов);</w:t>
            </w:r>
          </w:p>
          <w:p>
            <w:pPr>
              <w:pStyle w:val="0"/>
            </w:pPr>
            <w:r>
              <w:rPr>
                <w:sz w:val="24"/>
              </w:rPr>
              <w:t xml:space="preserve">формообразование металлических и полимерных деталей для регулировки и блокировки рулевой колонки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усилители рулевого управления:</w:t>
            </w:r>
          </w:p>
          <w:p>
            <w:pPr>
              <w:pStyle w:val="0"/>
            </w:pPr>
            <w:r>
              <w:rPr>
                <w:sz w:val="24"/>
              </w:rPr>
              <w:t xml:space="preserve">механическая обработка, нанесение покрытий на рабочие поверхности деталей гидроцилиндра (втулка, поршень) усилителя рулевого механизма (15 баллов);</w:t>
            </w:r>
          </w:p>
          <w:p>
            <w:pPr>
              <w:pStyle w:val="0"/>
            </w:pPr>
            <w:r>
              <w:rPr>
                <w:sz w:val="24"/>
              </w:rPr>
              <w:t xml:space="preserve">использование заготовок деталей гидроцилиндра (втулка, поршень) усилителя рулевого механизма российского производства (15 баллов);</w:t>
            </w:r>
          </w:p>
          <w:p>
            <w:pPr>
              <w:pStyle w:val="0"/>
            </w:pPr>
            <w:r>
              <w:rPr>
                <w:sz w:val="24"/>
              </w:rPr>
              <w:t xml:space="preserve">применение российского сырья и материалов для уплотняющих элементов гидроцилиндра усилителя рулевого механизма (10 баллов);</w:t>
            </w:r>
          </w:p>
          <w:p>
            <w:pPr>
              <w:pStyle w:val="0"/>
            </w:pPr>
            <w:r>
              <w:rPr>
                <w:sz w:val="24"/>
              </w:rPr>
              <w:t xml:space="preserve">механическая обработка и изготовление заготовок корпуса, рабочих колес насоса усилителя рулевого механизма (15 баллов);</w:t>
            </w:r>
          </w:p>
          <w:p>
            <w:pPr>
              <w:pStyle w:val="0"/>
            </w:pPr>
            <w:r>
              <w:rPr>
                <w:sz w:val="24"/>
              </w:rPr>
              <w:t xml:space="preserve">использование при производстве рукавов высокого давления усилителя рулевого механизма, фитингов, быстроразъемных соединений, коннекторов, шлангов российского производства, сборка и проведение контрольных испытаний рукавов высокого давления усилителя рулевого механизма (15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обработка картерных и корпусных деталей, изготовление ротора и статора (штамповка пакета магнитопровода, механическая обработка вала и корпуса, намотка катушек), применение магнитов российского производства электродвигателя усилителя рулевого механизма (15 баллов);</w:t>
            </w:r>
          </w:p>
          <w:p>
            <w:pPr>
              <w:pStyle w:val="0"/>
            </w:pPr>
            <w:r>
              <w:rPr>
                <w:sz w:val="24"/>
              </w:rPr>
              <w:t xml:space="preserve">механическая обработка и использование заготовок российского производства приводной и ведомой шестерен (шкивов) привода усилителя рулевого механизма (5 баллов);</w:t>
            </w:r>
          </w:p>
          <w:p>
            <w:pPr>
              <w:pStyle w:val="0"/>
            </w:pPr>
            <w:r>
              <w:rPr>
                <w:sz w:val="24"/>
              </w:rPr>
              <w:t xml:space="preserve">выполнение формообразующих операций ремня электроусилителя рулевого механизма (15 баллов);</w:t>
            </w:r>
          </w:p>
          <w:p>
            <w:pPr>
              <w:pStyle w:val="0"/>
            </w:pPr>
            <w:r>
              <w:rPr>
                <w:sz w:val="24"/>
              </w:rPr>
              <w:t xml:space="preserve">применение материалов российского производства (армирующие материалы, резиновые смеси, клей) ремня электроусилителя рулевого механизма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поворотные кулаки:</w:t>
            </w:r>
          </w:p>
          <w:p>
            <w:pPr>
              <w:pStyle w:val="0"/>
            </w:pPr>
            <w:r>
              <w:rPr>
                <w:sz w:val="24"/>
              </w:rPr>
              <w:t xml:space="preserve">механическая обработка поворотных кулаков (5 баллов);</w:t>
            </w:r>
          </w:p>
          <w:p>
            <w:pPr>
              <w:pStyle w:val="0"/>
            </w:pPr>
            <w:r>
              <w:rPr>
                <w:sz w:val="24"/>
              </w:rPr>
              <w:t xml:space="preserve">использование заготовок поворотных кулаков российского производства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тормозных механизмов передних осей или мостов:</w:t>
            </w:r>
          </w:p>
          <w:p>
            <w:pPr>
              <w:pStyle w:val="0"/>
            </w:pPr>
            <w:r>
              <w:rPr>
                <w:sz w:val="24"/>
              </w:rPr>
              <w:t xml:space="preserve">изготовление (литье и механическая обработка) тормозных дисков (или барабанов) передних осей или мостов (10 баллов);</w:t>
            </w:r>
          </w:p>
          <w:p>
            <w:pPr>
              <w:pStyle w:val="0"/>
            </w:pPr>
            <w:r>
              <w:rPr>
                <w:sz w:val="24"/>
              </w:rPr>
              <w:t xml:space="preserve">изготовление фрикционных накладок для колодок тормозных дисков (или барабанов) передних осей или мостов (приготовление фрикционной композиции, изготовление заготовок, механическая обработка, проведение контрольных испытаний) (5 баллов);</w:t>
            </w:r>
          </w:p>
          <w:p>
            <w:pPr>
              <w:pStyle w:val="0"/>
            </w:pPr>
            <w:r>
              <w:rPr>
                <w:sz w:val="24"/>
              </w:rPr>
              <w:t xml:space="preserve">тормозные механизмы передних осей или мостов (пневматические, дисковые):</w:t>
            </w:r>
          </w:p>
          <w:p>
            <w:pPr>
              <w:pStyle w:val="0"/>
            </w:pPr>
            <w:r>
              <w:rPr>
                <w:sz w:val="24"/>
              </w:rPr>
              <w:t xml:space="preserve">литье, ковка, механическая обработка скобы, суппорта (20 баллов);</w:t>
            </w:r>
          </w:p>
          <w:p>
            <w:pPr>
              <w:pStyle w:val="0"/>
            </w:pPr>
            <w:r>
              <w:rPr>
                <w:sz w:val="24"/>
              </w:rPr>
              <w:t xml:space="preserve">изготовление заготовок и механическая обработка штоков тормозных камер, штамповка корпусных деталей тормозных камер (10 баллов);</w:t>
            </w:r>
          </w:p>
          <w:p>
            <w:pPr>
              <w:pStyle w:val="0"/>
            </w:pPr>
            <w:r>
              <w:rPr>
                <w:sz w:val="24"/>
              </w:rPr>
              <w:t xml:space="preserve">литье или ковка и механическая обработка рычага дискового тормоза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тормозные механизмы передних осей или мостов пневматические (барабанные, клиновые):</w:t>
            </w:r>
          </w:p>
          <w:p>
            <w:pPr>
              <w:pStyle w:val="0"/>
            </w:pPr>
            <w:r>
              <w:rPr>
                <w:sz w:val="24"/>
              </w:rPr>
              <w:t xml:space="preserve">литье, ковка, штамповка, механическая обработка суппорта (5 баллов);</w:t>
            </w:r>
          </w:p>
          <w:p>
            <w:pPr>
              <w:pStyle w:val="0"/>
            </w:pPr>
            <w:r>
              <w:rPr>
                <w:sz w:val="24"/>
              </w:rPr>
              <w:t xml:space="preserve">литье, ковка, механическая обработка корпуса клинового разжимного механизма (5 баллов);</w:t>
            </w:r>
          </w:p>
          <w:p>
            <w:pPr>
              <w:pStyle w:val="0"/>
            </w:pPr>
            <w:r>
              <w:rPr>
                <w:sz w:val="24"/>
              </w:rPr>
              <w:t xml:space="preserve">ковка, механическая обработка клина клинового разжимного механизма (5 баллов);</w:t>
            </w:r>
          </w:p>
          <w:p>
            <w:pPr>
              <w:pStyle w:val="0"/>
            </w:pPr>
            <w:r>
              <w:rPr>
                <w:sz w:val="24"/>
              </w:rPr>
              <w:t xml:space="preserve">формообразующие операции изготовления заготовок, механическая обработка торцевых регулировочных винтов клинового разжимного механизма (10 баллов);</w:t>
            </w:r>
          </w:p>
          <w:p>
            <w:pPr>
              <w:pStyle w:val="0"/>
            </w:pPr>
            <w:r>
              <w:rPr>
                <w:sz w:val="24"/>
              </w:rPr>
              <w:t xml:space="preserve">изготовление заготовок, механическая обработка штоков тормозных камер, штамповка корпусных деталей тормозных камер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тормозные механизмы передних осей или мостов пневматические (барабанные, кулачковые):</w:t>
            </w:r>
          </w:p>
          <w:p>
            <w:pPr>
              <w:pStyle w:val="0"/>
            </w:pPr>
            <w:r>
              <w:rPr>
                <w:sz w:val="24"/>
              </w:rPr>
              <w:t xml:space="preserve">литье, ковка, штамповка, механическая обработка суппорта (5 баллов);</w:t>
            </w:r>
          </w:p>
          <w:p>
            <w:pPr>
              <w:pStyle w:val="0"/>
            </w:pPr>
            <w:r>
              <w:rPr>
                <w:sz w:val="24"/>
              </w:rPr>
              <w:t xml:space="preserve">ковка, механическая обработка разжимного кулака кулачкового разжимного механизма (10 баллов);</w:t>
            </w:r>
          </w:p>
          <w:p>
            <w:pPr>
              <w:pStyle w:val="0"/>
            </w:pPr>
            <w:r>
              <w:rPr>
                <w:sz w:val="24"/>
              </w:rPr>
              <w:t xml:space="preserve">применение регулировочного устройства (рычага) российского производства для кулачкового разжимного механизма (10 баллов);</w:t>
            </w:r>
          </w:p>
          <w:p>
            <w:pPr>
              <w:pStyle w:val="0"/>
            </w:pPr>
            <w:r>
              <w:rPr>
                <w:sz w:val="24"/>
              </w:rPr>
              <w:t xml:space="preserve">изготовление заготовок, механическая обработка штоков тормозных камер, штамповка корпусных деталей тормозных камер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тормозные механизмы передних осей или мостов (гидравлические, дисковые):</w:t>
            </w:r>
          </w:p>
          <w:p>
            <w:pPr>
              <w:pStyle w:val="0"/>
            </w:pPr>
            <w:r>
              <w:rPr>
                <w:sz w:val="24"/>
              </w:rPr>
              <w:t xml:space="preserve">литье, ковка, механическая обработка скобы, суппорта (20 баллов);</w:t>
            </w:r>
          </w:p>
          <w:p>
            <w:pPr>
              <w:pStyle w:val="0"/>
            </w:pPr>
            <w:r>
              <w:rPr>
                <w:sz w:val="24"/>
              </w:rPr>
              <w:t xml:space="preserve">изготовление (литье, экструзия, механическая обработка) поршня (15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тормозные механизмы передних осей или мостов (гидравлические барабанные):</w:t>
            </w:r>
          </w:p>
          <w:p>
            <w:pPr>
              <w:pStyle w:val="0"/>
            </w:pPr>
            <w:r>
              <w:rPr>
                <w:sz w:val="24"/>
              </w:rPr>
              <w:t xml:space="preserve">литье, ковка, штамповка, механическая обработка суппорта (10 баллов);</w:t>
            </w:r>
          </w:p>
          <w:p>
            <w:pPr>
              <w:pStyle w:val="0"/>
            </w:pPr>
            <w:r>
              <w:rPr>
                <w:sz w:val="24"/>
              </w:rPr>
              <w:t xml:space="preserve">литье, ковка, механическая обработка корпуса рабочего тормозного цилиндра, поршня (15 баллов);</w:t>
            </w:r>
          </w:p>
          <w:p>
            <w:pPr>
              <w:pStyle w:val="0"/>
            </w:pPr>
            <w:r>
              <w:rPr>
                <w:sz w:val="24"/>
              </w:rPr>
              <w:t xml:space="preserve">применение регулировочного устройства российского производства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тормозных механизмов задних осей или мостов:</w:t>
            </w:r>
          </w:p>
          <w:p>
            <w:pPr>
              <w:pStyle w:val="0"/>
            </w:pPr>
            <w:r>
              <w:rPr>
                <w:sz w:val="24"/>
              </w:rPr>
              <w:t xml:space="preserve">изготовление (литье и механическая обработка) тормозных дисков (или барабанов) задних осей или мостов (10 баллов);</w:t>
            </w:r>
          </w:p>
          <w:p>
            <w:pPr>
              <w:pStyle w:val="0"/>
            </w:pPr>
            <w:r>
              <w:rPr>
                <w:sz w:val="24"/>
              </w:rPr>
              <w:t xml:space="preserve">изготовление фрикционных накладок для колодок тормозных дисков (или барабанов) задних осей или мостов (приготовление фрикционной композиции, изготовление заготовок, механическая обработка, проведение контрольных испытаний)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тормозные механизмы задних осей или мостов (пневматические, дисковые):</w:t>
            </w:r>
          </w:p>
          <w:p>
            <w:pPr>
              <w:pStyle w:val="0"/>
            </w:pPr>
            <w:r>
              <w:rPr>
                <w:sz w:val="24"/>
              </w:rPr>
              <w:t xml:space="preserve">литье, ковка, механическая обработка скобы, суппорта (20 баллов);</w:t>
            </w:r>
          </w:p>
          <w:p>
            <w:pPr>
              <w:pStyle w:val="0"/>
            </w:pPr>
            <w:r>
              <w:rPr>
                <w:sz w:val="24"/>
              </w:rPr>
              <w:t xml:space="preserve">изготовление заготовок и механическая обработка штоков тормозных камер, штамповка корпусных деталей тормозных камер (10 баллов);</w:t>
            </w:r>
          </w:p>
          <w:p>
            <w:pPr>
              <w:pStyle w:val="0"/>
            </w:pPr>
            <w:r>
              <w:rPr>
                <w:sz w:val="24"/>
              </w:rPr>
              <w:t xml:space="preserve">литье или ковка и механическая обработка рычага дискового тормоза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тормозные механизмы задних осей или мостов (пневматические, барабанные (клиновые):</w:t>
            </w:r>
          </w:p>
          <w:p>
            <w:pPr>
              <w:pStyle w:val="0"/>
            </w:pPr>
            <w:r>
              <w:rPr>
                <w:sz w:val="24"/>
              </w:rPr>
              <w:t xml:space="preserve">литье, ковка, штамповка, механическая обработка суппорта (5 баллов);</w:t>
            </w:r>
          </w:p>
          <w:p>
            <w:pPr>
              <w:pStyle w:val="0"/>
            </w:pPr>
            <w:r>
              <w:rPr>
                <w:sz w:val="24"/>
              </w:rPr>
              <w:t xml:space="preserve">литье, ковка, механическая обработка корпуса клинового разжимного механизма (5 баллов);</w:t>
            </w:r>
          </w:p>
          <w:p>
            <w:pPr>
              <w:pStyle w:val="0"/>
            </w:pPr>
            <w:r>
              <w:rPr>
                <w:sz w:val="24"/>
              </w:rPr>
              <w:t xml:space="preserve">ковка, механическая обработка клина клинового разжимного механизма (5 баллов);</w:t>
            </w:r>
          </w:p>
          <w:p>
            <w:pPr>
              <w:pStyle w:val="0"/>
            </w:pPr>
            <w:r>
              <w:rPr>
                <w:sz w:val="24"/>
              </w:rPr>
              <w:t xml:space="preserve">формообразующие операции изготовления заготовок, механическая обработка торцевых регулировочных винтов клинового разжимного механизма (10 баллов);</w:t>
            </w:r>
          </w:p>
          <w:p>
            <w:pPr>
              <w:pStyle w:val="0"/>
            </w:pPr>
            <w:r>
              <w:rPr>
                <w:sz w:val="24"/>
              </w:rPr>
              <w:t xml:space="preserve">изготовление заготовок, механическая обработка штоков тормозных камер, штамповка корпусных деталей тормозных камер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тормозные механизмы задних осей или мостов (пневматические, барабанные (кулачковые):</w:t>
            </w:r>
          </w:p>
          <w:p>
            <w:pPr>
              <w:pStyle w:val="0"/>
            </w:pPr>
            <w:r>
              <w:rPr>
                <w:sz w:val="24"/>
              </w:rPr>
              <w:t xml:space="preserve">литье, ковка, штамповка, механическая обработка суппорта (5 баллов);</w:t>
            </w:r>
          </w:p>
          <w:p>
            <w:pPr>
              <w:pStyle w:val="0"/>
            </w:pPr>
            <w:r>
              <w:rPr>
                <w:sz w:val="24"/>
              </w:rPr>
              <w:t xml:space="preserve">ковка, механическая обработка разжимного кулака кулачкового разжимного механизма (10 баллов);</w:t>
            </w:r>
          </w:p>
          <w:p>
            <w:pPr>
              <w:pStyle w:val="0"/>
            </w:pPr>
            <w:r>
              <w:rPr>
                <w:sz w:val="24"/>
              </w:rPr>
              <w:t xml:space="preserve">применение регулировочного устройства (рычага) российского производства для кулачкового разжимного механизма (10 баллов);</w:t>
            </w:r>
          </w:p>
          <w:p>
            <w:pPr>
              <w:pStyle w:val="0"/>
            </w:pPr>
            <w:r>
              <w:rPr>
                <w:sz w:val="24"/>
              </w:rPr>
              <w:t xml:space="preserve">изготовление заготовок, механическая обработка штоков тормозных камер, штамповка корпусных деталей тормозных камер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тормозные механизмы задних осей или мостов (гидравлические, дисковые):</w:t>
            </w:r>
          </w:p>
          <w:p>
            <w:pPr>
              <w:pStyle w:val="0"/>
            </w:pPr>
            <w:r>
              <w:rPr>
                <w:sz w:val="24"/>
              </w:rPr>
              <w:t xml:space="preserve">литье, ковка, механическая обработка скобы, суппорта (20 баллов);</w:t>
            </w:r>
          </w:p>
          <w:p>
            <w:pPr>
              <w:pStyle w:val="0"/>
            </w:pPr>
            <w:r>
              <w:rPr>
                <w:sz w:val="24"/>
              </w:rPr>
              <w:t xml:space="preserve">изготовление (литье, экструзия, механическая обработка) поршня (15 баллов);</w:t>
            </w:r>
          </w:p>
          <w:p>
            <w:pPr>
              <w:pStyle w:val="0"/>
            </w:pPr>
            <w:r>
              <w:rPr>
                <w:sz w:val="24"/>
              </w:rPr>
              <w:t xml:space="preserve">тормозные механизмы задних осей или мостов (гидравлические, барабанные):</w:t>
            </w:r>
          </w:p>
          <w:p>
            <w:pPr>
              <w:pStyle w:val="0"/>
            </w:pPr>
            <w:r>
              <w:rPr>
                <w:sz w:val="24"/>
              </w:rPr>
              <w:t xml:space="preserve">литье, ковка, штамповка, механическая обработка суппорта (10 баллов);</w:t>
            </w:r>
          </w:p>
          <w:p>
            <w:pPr>
              <w:pStyle w:val="0"/>
            </w:pPr>
            <w:r>
              <w:rPr>
                <w:sz w:val="24"/>
              </w:rPr>
              <w:t xml:space="preserve">литье, ковка, механическая обработка корпуса рабочего тормозного цилиндра, поршня (15 баллов);</w:t>
            </w:r>
          </w:p>
          <w:p>
            <w:pPr>
              <w:pStyle w:val="0"/>
            </w:pPr>
            <w:r>
              <w:rPr>
                <w:sz w:val="24"/>
              </w:rPr>
              <w:t xml:space="preserve">применение регулировочного устройства российского производства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компоненты тормозной системы:</w:t>
            </w:r>
          </w:p>
          <w:p>
            <w:pPr>
              <w:pStyle w:val="0"/>
            </w:pPr>
            <w:r>
              <w:rPr>
                <w:sz w:val="24"/>
              </w:rPr>
              <w:t xml:space="preserve">механическая обработка и изготовление заготовок деталей вакуумного усилителя (корпус, мембрана, следящий клапан) (35 баллов);</w:t>
            </w:r>
          </w:p>
          <w:p>
            <w:pPr>
              <w:pStyle w:val="0"/>
            </w:pPr>
            <w:r>
              <w:rPr>
                <w:sz w:val="24"/>
              </w:rPr>
              <w:t xml:space="preserve">механическая обработка и изготовление заготовок деталей главного тормозного цилиндра (корпус, поршень) (35 баллов);</w:t>
            </w:r>
          </w:p>
          <w:p>
            <w:pPr>
              <w:pStyle w:val="0"/>
            </w:pPr>
            <w:r>
              <w:rPr>
                <w:sz w:val="24"/>
              </w:rPr>
              <w:t xml:space="preserve">изготовление (экструзия или прокатка, волочение, формовка) металлических и полимерных трубок тормозной системы (трубопроводы тормозной системы (кроме тормозных шлангов), трубки вакуумного или гидравлического усилителя) (5 баллов);</w:t>
            </w:r>
          </w:p>
          <w:p>
            <w:pPr>
              <w:pStyle w:val="0"/>
            </w:pPr>
            <w:r>
              <w:rPr>
                <w:sz w:val="24"/>
              </w:rPr>
              <w:t xml:space="preserve">использование для тормозных шлангов рукавов высокого давления российского производства (5 баллов);</w:t>
            </w:r>
          </w:p>
          <w:p>
            <w:pPr>
              <w:pStyle w:val="0"/>
            </w:pPr>
            <w:r>
              <w:rPr>
                <w:sz w:val="24"/>
              </w:rPr>
              <w:t xml:space="preserve">изготовление (штамповка, литьевое формование, механическая обработка) фитингов, коннекторов и быстроразъемных соединений металлических и полимерных трубок тормозной системы (5 баллов);</w:t>
            </w:r>
          </w:p>
          <w:p>
            <w:pPr>
              <w:pStyle w:val="0"/>
            </w:pPr>
            <w:r>
              <w:rPr>
                <w:sz w:val="24"/>
              </w:rPr>
              <w:t xml:space="preserve">изготовление (штамповка, литьевое формование, механическая обработка) фитингов, коннекторов и быстроразъемных соединений шлангов тормозной системы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воздушный компрессор пневматической тормозной системы:</w:t>
            </w:r>
          </w:p>
          <w:p>
            <w:pPr>
              <w:pStyle w:val="0"/>
            </w:pPr>
            <w:r>
              <w:rPr>
                <w:sz w:val="24"/>
              </w:rPr>
              <w:t xml:space="preserve">изготовление заготовок и механическая обработка корпуса, картера воздушного компрессора пневматической тормозной системы (5 баллов);</w:t>
            </w:r>
          </w:p>
          <w:p>
            <w:pPr>
              <w:pStyle w:val="0"/>
            </w:pPr>
            <w:r>
              <w:rPr>
                <w:sz w:val="24"/>
              </w:rPr>
              <w:t xml:space="preserve">изготовление заготовок и механическая обработка коленчатого вала воздушного компрессора пневматической тормозной системы (5 баллов);</w:t>
            </w:r>
          </w:p>
          <w:p>
            <w:pPr>
              <w:pStyle w:val="0"/>
            </w:pPr>
            <w:r>
              <w:rPr>
                <w:sz w:val="24"/>
              </w:rPr>
              <w:t xml:space="preserve">изготовление заготовок и механическая обработка клапанов воздушного компрессора пневматической тормозной системы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подвеска или пневмоподвеска:</w:t>
            </w:r>
          </w:p>
          <w:p>
            <w:pPr>
              <w:pStyle w:val="0"/>
            </w:pPr>
            <w:r>
              <w:rPr>
                <w:sz w:val="24"/>
              </w:rPr>
              <w:t xml:space="preserve">формообразующие операции изготовления рычагов передней подвески (литье, ковка, штамповка, сварка и другие формообразующие операции), включая реактивные тяги (10 баллов);</w:t>
            </w:r>
          </w:p>
          <w:p>
            <w:pPr>
              <w:pStyle w:val="0"/>
            </w:pPr>
            <w:r>
              <w:rPr>
                <w:sz w:val="24"/>
              </w:rPr>
              <w:t xml:space="preserve">формообразующие операции изготовления рычагов задней подвески (литье, ковка, штамповка, сварка и другие формообразующие операции), включая заднюю балку, реактивные тяги (10 баллов);</w:t>
            </w:r>
          </w:p>
          <w:p>
            <w:pPr>
              <w:pStyle w:val="0"/>
            </w:pPr>
            <w:r>
              <w:rPr>
                <w:sz w:val="24"/>
              </w:rPr>
              <w:t xml:space="preserve">формообразующие операции изготовления пружин (за исключением корректирующих пружин), рессор передней подвески, применение российского металла (10 баллов);</w:t>
            </w:r>
          </w:p>
          <w:p>
            <w:pPr>
              <w:pStyle w:val="0"/>
            </w:pPr>
            <w:r>
              <w:rPr>
                <w:sz w:val="24"/>
              </w:rPr>
              <w:t xml:space="preserve">формообразующие операции изготовления пружин (за исключением корректирующих пружин), рессор задней подвески, применение российского металла (10 баллов);</w:t>
            </w:r>
          </w:p>
          <w:p>
            <w:pPr>
              <w:pStyle w:val="0"/>
            </w:pPr>
            <w:r>
              <w:rPr>
                <w:sz w:val="24"/>
              </w:rPr>
              <w:t xml:space="preserve">изготовление (гибка, штамповка) и проведение контрольных испытаний штанг стабилизаторов поперечной устойчивости (15 баллов);</w:t>
            </w:r>
          </w:p>
          <w:p>
            <w:pPr>
              <w:pStyle w:val="0"/>
            </w:pPr>
            <w:r>
              <w:rPr>
                <w:sz w:val="24"/>
              </w:rPr>
              <w:t xml:space="preserve">изготовление (гибка, штамповка) и проведение контрольных испытаний стоек стабилизаторов поперечной устойчивости (5 баллов);</w:t>
            </w:r>
          </w:p>
          <w:p>
            <w:pPr>
              <w:pStyle w:val="0"/>
            </w:pPr>
            <w:r>
              <w:rPr>
                <w:sz w:val="24"/>
              </w:rPr>
              <w:t xml:space="preserve">изготовление, сборка и проведение контрольных испытаний пневматических упругих элементов (20 баллов);</w:t>
            </w:r>
          </w:p>
          <w:p>
            <w:pPr>
              <w:pStyle w:val="0"/>
            </w:pPr>
            <w:r>
              <w:rPr>
                <w:sz w:val="24"/>
              </w:rPr>
              <w:t xml:space="preserve">изготовление шарового пальца и корпуса (механическая обработка) и проведение контрольных испытаний шаровых шарниров подвески (5 баллов);</w:t>
            </w:r>
          </w:p>
          <w:p>
            <w:pPr>
              <w:pStyle w:val="0"/>
            </w:pPr>
            <w:r>
              <w:rPr>
                <w:sz w:val="24"/>
              </w:rPr>
              <w:t xml:space="preserve">изготовление (формообразующие операции и вулканизация резиновых деталей) и проведение контрольных испытаний сайлентблоков рычагов и рессор подвески (5 баллов);</w:t>
            </w:r>
          </w:p>
          <w:p>
            <w:pPr>
              <w:pStyle w:val="0"/>
            </w:pPr>
            <w:r>
              <w:rPr>
                <w:sz w:val="24"/>
              </w:rPr>
              <w:t xml:space="preserve">выполнение формообразующих операций опор амортизаторов (5 баллов);</w:t>
            </w:r>
          </w:p>
          <w:p>
            <w:pPr>
              <w:pStyle w:val="0"/>
            </w:pPr>
            <w:r>
              <w:rPr>
                <w:sz w:val="24"/>
              </w:rPr>
              <w:t xml:space="preserve">применение российского сырья для производства упругих элементов опор амортизаторов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амортизаторы подвески (количество баллов за выполнение требования рассчитывается с учетом коэффициента, равного отношению количества амортизаторов, для которых выполняется требование, к общему количеству амортизаторов, применяемых в автотранспортном средстве, и округляется до целочисленных значений в меньшую сторону):</w:t>
            </w:r>
          </w:p>
          <w:p>
            <w:pPr>
              <w:pStyle w:val="0"/>
            </w:pPr>
            <w:r>
              <w:rPr>
                <w:sz w:val="24"/>
              </w:rPr>
              <w:t xml:space="preserve">механическая, термическая и гальваническая обработка штоков амортизаторов (10 баллов);</w:t>
            </w:r>
          </w:p>
          <w:p>
            <w:pPr>
              <w:pStyle w:val="0"/>
            </w:pPr>
            <w:r>
              <w:rPr>
                <w:sz w:val="24"/>
              </w:rPr>
              <w:t xml:space="preserve">механическая обработка корпусных деталей амортизаторов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мосты и редукторы мостов:</w:t>
            </w:r>
          </w:p>
          <w:p>
            <w:pPr>
              <w:pStyle w:val="0"/>
            </w:pPr>
            <w:r>
              <w:rPr>
                <w:sz w:val="24"/>
              </w:rPr>
              <w:t xml:space="preserve">сборка и проведение контрольных испытаний (для автомобилей грузовых и автобусов с каркасным кузовом - 15 баллов, кроме автомобилей грузовых и автобусов с каркасным кузовом - 10 баллов);</w:t>
            </w:r>
          </w:p>
          <w:p>
            <w:pPr>
              <w:pStyle w:val="0"/>
            </w:pPr>
            <w:r>
              <w:rPr>
                <w:sz w:val="24"/>
              </w:rPr>
              <w:t xml:space="preserve">обработка картерных деталей (для автомобилей грузовых и автобусов с каркасным кузовом - 55 баллов, кроме автомобилей грузовых и автобусов с каркасным кузовом - 40 баллов);</w:t>
            </w:r>
          </w:p>
          <w:p>
            <w:pPr>
              <w:pStyle w:val="0"/>
            </w:pPr>
            <w:r>
              <w:rPr>
                <w:sz w:val="24"/>
              </w:rPr>
              <w:t xml:space="preserve">обработка валов и шестерен (для автомобилей грузовых и автобусов с каркасным кузовом - 180 баллов, кроме автомобилей грузовых и автобусов с каркасным кузовом - 50 баллов);</w:t>
            </w:r>
          </w:p>
          <w:p>
            <w:pPr>
              <w:pStyle w:val="0"/>
            </w:pPr>
            <w:r>
              <w:rPr>
                <w:sz w:val="24"/>
              </w:rPr>
              <w:t xml:space="preserve">выполнение формообразующих операций, применение российского сырья для уплотнений входных и выходных валов мостов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раздаточная коробка:</w:t>
            </w:r>
          </w:p>
          <w:p>
            <w:pPr>
              <w:pStyle w:val="0"/>
            </w:pPr>
            <w:r>
              <w:rPr>
                <w:sz w:val="24"/>
              </w:rPr>
              <w:t xml:space="preserve">сборка и проведение контрольных испытаний (10 баллов);</w:t>
            </w:r>
          </w:p>
          <w:p>
            <w:pPr>
              <w:pStyle w:val="0"/>
            </w:pPr>
            <w:r>
              <w:rPr>
                <w:sz w:val="24"/>
              </w:rPr>
              <w:t xml:space="preserve">механическая обработка и термообработка деталей корпусной (картерной) группы, использование заготовок деталей корпусной (картерной) группы российского производства (отливка) (для автомобилей грузовых и автобусов - 40 баллов, кроме автомобилей грузовых и автобусов - 25 баллов);</w:t>
            </w:r>
          </w:p>
          <w:p>
            <w:pPr>
              <w:pStyle w:val="0"/>
            </w:pPr>
            <w:r>
              <w:rPr>
                <w:sz w:val="24"/>
              </w:rPr>
              <w:t xml:space="preserve">механическая обработка и термообработка валов и шестерен, использование заготовок валов и шестерен российского производства (для автомобилей грузовых и автобусов - 90 баллов, кроме автомобилей грузовых и автобусов - 65 баллов);</w:t>
            </w:r>
          </w:p>
          <w:p>
            <w:pPr>
              <w:pStyle w:val="0"/>
            </w:pPr>
            <w:r>
              <w:rPr>
                <w:sz w:val="24"/>
              </w:rPr>
              <w:t xml:space="preserve">выполнение формообразующих операций, применение российского сырья для уплотнений входных и выходных валов раздаточной коробки (10 баллов);</w:t>
            </w:r>
          </w:p>
          <w:p>
            <w:pPr>
              <w:pStyle w:val="0"/>
            </w:pPr>
            <w:r>
              <w:rPr>
                <w:sz w:val="24"/>
              </w:rPr>
              <w:t xml:space="preserve">использование управляющих электроприводов раздаточной коробки российского производства: 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валы приводные, включая шарниры равных угловых скоростей:</w:t>
            </w:r>
          </w:p>
          <w:p>
            <w:pPr>
              <w:pStyle w:val="0"/>
            </w:pPr>
            <w:r>
              <w:rPr>
                <w:sz w:val="24"/>
              </w:rPr>
              <w:t xml:space="preserve">сварка шлицевых наконечников, валов и корпусов шарниров равных угловых скоростей, сборка, балансировка и проведение контрольных испытаний приводных валов (10 баллов);</w:t>
            </w:r>
          </w:p>
          <w:p>
            <w:pPr>
              <w:pStyle w:val="0"/>
            </w:pPr>
            <w:r>
              <w:rPr>
                <w:sz w:val="24"/>
              </w:rPr>
              <w:t xml:space="preserve">изготовление (ковка, механическая и термическая обработка) вилок, шлицевых наконечников, шарниров равных (корпус, обойма, сепаратор, трипод) или неравных угловых скоростей из российского металла (50 баллов);</w:t>
            </w:r>
          </w:p>
          <w:p>
            <w:pPr>
              <w:pStyle w:val="0"/>
            </w:pPr>
            <w:r>
              <w:rPr>
                <w:sz w:val="24"/>
              </w:rPr>
              <w:t xml:space="preserve">изготовление заготовок валов (труб) из российского металла (20 баллов);</w:t>
            </w:r>
          </w:p>
          <w:p>
            <w:pPr>
              <w:pStyle w:val="0"/>
            </w:pPr>
            <w:r>
              <w:rPr>
                <w:sz w:val="24"/>
              </w:rPr>
              <w:t xml:space="preserve">выполнение формообразующих операций чехлов приводных валов, применение российского сырья для производства чехлов приводных валов (без учета металлических деталей) (10 баллов);</w:t>
            </w:r>
          </w:p>
          <w:p>
            <w:pPr>
              <w:pStyle w:val="0"/>
            </w:pPr>
            <w:r>
              <w:rPr>
                <w:sz w:val="24"/>
              </w:rPr>
              <w:t xml:space="preserve">механическая и термическая обработка тел качения, роликов шарнира равных угловых скоростей (25 баллов);</w:t>
            </w:r>
          </w:p>
          <w:p>
            <w:pPr>
              <w:pStyle w:val="0"/>
            </w:pPr>
            <w:r>
              <w:rPr>
                <w:sz w:val="24"/>
              </w:rPr>
              <w:t xml:space="preserve">механическая и термическая обработка тел качения подшипников шарнира равных угловых скоростей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передачи карданные, включая шарниры неравных и равных угловых скоростей:</w:t>
            </w:r>
          </w:p>
          <w:p>
            <w:pPr>
              <w:pStyle w:val="0"/>
            </w:pPr>
            <w:r>
              <w:rPr>
                <w:sz w:val="24"/>
              </w:rPr>
              <w:t xml:space="preserve">сварка вилок (шлицевых наконечников, корпуса шарнира равных угловых скоростей) с валами, сборка, балансировка, проведение контрольных испытаний карданных передач (валов) (10 баллов);</w:t>
            </w:r>
          </w:p>
          <w:p>
            <w:pPr>
              <w:pStyle w:val="0"/>
            </w:pPr>
            <w:r>
              <w:rPr>
                <w:sz w:val="24"/>
              </w:rPr>
              <w:t xml:space="preserve">изготовление (ковка, механическая и термическая (если применимо) обработка) вилок, шлицевых наконечников, шарниров равных (корпус, обойма, сепаратор, трипода, крестовина) или неравных угловых скоростей из российского металла (50 баллов);</w:t>
            </w:r>
          </w:p>
          <w:p>
            <w:pPr>
              <w:pStyle w:val="0"/>
            </w:pPr>
            <w:r>
              <w:rPr>
                <w:sz w:val="24"/>
              </w:rPr>
              <w:t xml:space="preserve">изготовление заготовок валов (труб) из российского металла (20 баллов);</w:t>
            </w:r>
          </w:p>
          <w:p>
            <w:pPr>
              <w:pStyle w:val="0"/>
            </w:pPr>
            <w:r>
              <w:rPr>
                <w:sz w:val="24"/>
              </w:rPr>
              <w:t xml:space="preserve">выполнение формообразующих операций чехлов карданных передач, применение российского сырья для производства чехлов карданных передач (без учета металлических деталей) (10 баллов);</w:t>
            </w:r>
          </w:p>
          <w:p>
            <w:pPr>
              <w:pStyle w:val="0"/>
            </w:pPr>
            <w:r>
              <w:rPr>
                <w:sz w:val="24"/>
              </w:rPr>
              <w:t xml:space="preserve">механическая и термическая обработка тел качения, роликов шарнира равных угловых скоростей (25 баллов);</w:t>
            </w:r>
          </w:p>
          <w:p>
            <w:pPr>
              <w:pStyle w:val="0"/>
            </w:pPr>
            <w:r>
              <w:rPr>
                <w:sz w:val="24"/>
              </w:rPr>
              <w:t xml:space="preserve">выполнение требований (в части прав на конструкторскую и технологическую документацию) и технологических операций (условий) в соответствии с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применительно к продукции "Подшипники шариковые или роликовые" в объеме, достаточном для достижения указанных в </w:t>
            </w:r>
            <w:hyperlink w:tooltip="16. Для целей отнесения подшипников шариковых или роликовых к российской промышленной продукции, осуществления закупок указанной продукции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 w:anchor="P26971" w:history="0">
              <w:r>
                <w:rPr>
                  <w:color w:val="0000ff"/>
                  <w:sz w:val="24"/>
                </w:rPr>
                <w:t xml:space="preserve">примечании 16</w:t>
              </w:r>
            </w:hyperlink>
            <w:r>
              <w:rPr>
                <w:sz w:val="24"/>
              </w:rPr>
              <w:t xml:space="preserve"> к настоящему приложению значений процентных показателей от максимально возможного количества баллов для конкретной модели подшипников карданных передач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подшипники ступичные (количество баллов за выполнение требования рассчитывается с учетом коэффициента, равного отношению количества подшипников ступичных, для которых выполняется требование, к общему количеству подшипников ступичных, применяемых в автотранспортном средстве, и округляется до целочисленных значений в меньшую сторону):</w:t>
            </w:r>
          </w:p>
          <w:p>
            <w:pPr>
              <w:pStyle w:val="0"/>
            </w:pPr>
            <w:r>
              <w:rPr>
                <w:sz w:val="24"/>
              </w:rPr>
              <w:t xml:space="preserve">выполнение требований в части прав на конструкторскую и технологическую документацию в соответствии с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применительно к продукции "Подшипники шариковые или роликовые" (20 баллов);</w:t>
            </w:r>
          </w:p>
          <w:p>
            <w:pPr>
              <w:pStyle w:val="0"/>
            </w:pPr>
            <w:r>
              <w:rPr>
                <w:sz w:val="24"/>
              </w:rPr>
              <w:t xml:space="preserve">выполнение технологических операций (условий) в соответствии с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применительно к продукции "Подшипники шариковые или роликовые" в объеме, достаточном для достижения указанных в </w:t>
            </w:r>
            <w:hyperlink w:tooltip="16. Для целей отнесения подшипников шариковых или роликовых к российской промышленной продукции, осуществления закупок указанной продукции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 w:anchor="P26971" w:history="0">
              <w:r>
                <w:rPr>
                  <w:color w:val="0000ff"/>
                  <w:sz w:val="24"/>
                </w:rPr>
                <w:t xml:space="preserve">примечании 16</w:t>
              </w:r>
            </w:hyperlink>
            <w:r>
              <w:rPr>
                <w:sz w:val="24"/>
              </w:rPr>
              <w:t xml:space="preserve"> к настоящему приложению значений процентных показателей от максимально возможного количества баллов для конкретной модели подшипников шариковых или роликовых (30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колеса (колесные диски), кроме запасного колеса (использование российского металла (включая алюминий при наличии), - не менее 80 процентов общей массы компонента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шины (кроме шин уменьшенной размерности, применяемых в запасном колесе) (выполнение требований, установленных в </w:t>
            </w:r>
            <w:hyperlink w:tooltip="7. Продукция химической и нефтегазохимической промышленности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условий) для каждой единицы продукции по видам деятельности:" w:anchor="P26407" w:history="0">
              <w:r>
                <w:rPr>
                  <w:color w:val="0000ff"/>
                  <w:sz w:val="24"/>
                </w:rPr>
                <w:t xml:space="preserve">примечании 7</w:t>
              </w:r>
            </w:hyperlink>
            <w:r>
              <w:rPr>
                <w:sz w:val="24"/>
              </w:rPr>
              <w:t xml:space="preserve"> к настоящему приложению применительно к соответствующей продукции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опоры крепления кузова (кабины) к раме:</w:t>
            </w:r>
          </w:p>
          <w:p>
            <w:pPr>
              <w:pStyle w:val="0"/>
            </w:pPr>
            <w:r>
              <w:rPr>
                <w:sz w:val="24"/>
              </w:rPr>
              <w:t xml:space="preserve">выполнение формообразующих операций опор крепления кузова (кабины) к раме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российского сырья для производства упругих элементов опор крепления кузова (кабины) к раме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преобразователь электроэнергии от тяговой аккумуляторной батареи к тяговому электродвигателю, электромашине гибридного двигателя (кроме автотранспортных средств с двигателем внутреннего сгорания):</w:t>
            </w:r>
          </w:p>
          <w:p>
            <w:pPr>
              <w:pStyle w:val="0"/>
            </w:pPr>
            <w:r>
              <w:rPr>
                <w:sz w:val="24"/>
              </w:rPr>
              <w:t xml:space="preserve">сборка и проведение контрольных испытаний (40 баллов);</w:t>
            </w:r>
          </w:p>
          <w:p>
            <w:pPr>
              <w:pStyle w:val="0"/>
            </w:pPr>
            <w:r>
              <w:rPr>
                <w:sz w:val="24"/>
              </w:rPr>
              <w:t xml:space="preserve">штамповка (литье) деталей корпуса (30 баллов);</w:t>
            </w:r>
          </w:p>
          <w:p>
            <w:pPr>
              <w:pStyle w:val="0"/>
            </w:pPr>
            <w:r>
              <w:rPr>
                <w:sz w:val="24"/>
              </w:rPr>
              <w:t xml:space="preserve">поверхностный монтаж чип-компонентов на печатную плату (количество баллов за выполнение требования рассчитывается с учетом коэффициента, равного отношению количества плат, для которых выполняется требование, к общему количеству плат, применяемых в преобразователе электроэнергии от тяговой аккумуляторной батареи к тяговому электродвигателю, электромашине гибридного двигателя, и округляется до целочисленных значений) (30 баллов);</w:t>
            </w:r>
          </w:p>
          <w:p>
            <w:pPr>
              <w:pStyle w:val="0"/>
            </w:pPr>
            <w:r>
              <w:rPr>
                <w:sz w:val="24"/>
              </w:rPr>
              <w:t xml:space="preserve">использование российских печатных плат (количество баллов за выполнение требования рассчитывается с учетом коэффициента, равного отношению количества плат, для которых выполняется требование, к общему количеству плат, применяемых в преобразователе электроэнергии от тяговой аккумуляторной батареи к тяговому электродвигателю, электромашине гибридного двигателя, и округляется до целочисленных значений) (50 баллов);</w:t>
            </w:r>
          </w:p>
          <w:p>
            <w:pPr>
              <w:pStyle w:val="0"/>
            </w:pPr>
            <w:r>
              <w:rPr>
                <w:sz w:val="24"/>
              </w:rPr>
              <w:t xml:space="preserve">использование российских микросхем (количество баллов за выполнение требования рассчитывается с учетом коэффициента, равного отношению количества микросхем, для которых выполняется требование, к общему количеству микросхем, применяемых в преобразователе электроэнергии от тяговой аккумуляторной батареи к тяговому электродвигателю, и округляется до целочисленных значений) (50 баллов);</w:t>
            </w:r>
          </w:p>
          <w:p>
            <w:pPr>
              <w:pStyle w:val="0"/>
            </w:pPr>
            <w:r>
              <w:rPr>
                <w:sz w:val="24"/>
              </w:rPr>
              <w:t xml:space="preserve">использование силовых модулей, произведенных на территории Российской Федерации (150 баллов);</w:t>
            </w:r>
          </w:p>
          <w:p>
            <w:pPr>
              <w:pStyle w:val="0"/>
            </w:pPr>
            <w:r>
              <w:rPr>
                <w:sz w:val="24"/>
              </w:rPr>
              <w:t xml:space="preserve">разработка программного обеспечения и закрепление прав на результаты интеллектуальной деятельности за российским юридическим лицом (100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преобразования электроэнергии от тяговой аккумуляторной батареи к тяговому электродвигателю, электромашине гибридного двигателя (датчики тока, датчики температуры) (далее - датчик системы преобразования электроэнергии) (количество баллов за выполнение требования рассчитывается с учетом коэффициента, равного отношению количества датчиков системы преобразования электроэнергии, применяемых в автотранспортном средстве, для которых выполняется требование, к общему количеству датчиков системы преобразования электроэнергии, применяемых в автотранспортном средстве, и округляется до целочисленных значений): изготовление первичных преобразователей, корпусирование (при наличии)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преобразователи электроэнергии для питания бортовой сети (для автотранспортных средств с гибридной силовой установкой и автотранспортных средств с электрической силовой установкой):</w:t>
            </w:r>
          </w:p>
          <w:p>
            <w:pPr>
              <w:pStyle w:val="0"/>
            </w:pPr>
            <w:r>
              <w:rPr>
                <w:sz w:val="24"/>
              </w:rPr>
              <w:t xml:space="preserve">сборка и проведение контрольных испытаний (5 баллов);</w:t>
            </w:r>
          </w:p>
          <w:p>
            <w:pPr>
              <w:pStyle w:val="0"/>
            </w:pPr>
            <w:r>
              <w:rPr>
                <w:sz w:val="24"/>
              </w:rPr>
              <w:t xml:space="preserve">штамповка (литье) деталей корпуса (10 баллов);</w:t>
            </w:r>
          </w:p>
          <w:p>
            <w:pPr>
              <w:pStyle w:val="0"/>
            </w:pPr>
            <w:r>
              <w:rPr>
                <w:sz w:val="24"/>
              </w:rPr>
              <w:t xml:space="preserve">поверхностный монтаж чип-компонентов на печатную плату (количество баллов за выполнение требования рассчитывается с учетом коэффициента, равного отношению количества плат, для которых выполняется требование, к общему количеству плат, применяемых в преобразователе электроэнергии для питания бортовой сети, и округляется до целочисленных значений) (15 баллов);</w:t>
            </w:r>
          </w:p>
          <w:p>
            <w:pPr>
              <w:pStyle w:val="0"/>
            </w:pPr>
            <w:r>
              <w:rPr>
                <w:sz w:val="24"/>
              </w:rPr>
              <w:t xml:space="preserve">использование российских печатных плат (количество баллов за выполнение требования рассчитывается с учетом коэффициента, равного отношению количества плат, для которых выполняется требование, к общему количеству плат, применяемых в преобразователе электроэнергии для питания бортовой сети, и округляется до целочисленных значений) (20 баллов);</w:t>
            </w:r>
          </w:p>
          <w:p>
            <w:pPr>
              <w:pStyle w:val="0"/>
            </w:pPr>
            <w:r>
              <w:rPr>
                <w:sz w:val="24"/>
              </w:rPr>
              <w:t xml:space="preserve">использование российских микросхем (количество баллов за выполнение требования рассчитывается с учетом коэффициента, равного отношению количества микросхем, для которых выполняется требование, к общему количеству микросхем, применяемых в преобразователе электроэнергии для питания бортовой сети, и округляется до целочисленных значений) (20 баллов);</w:t>
            </w:r>
          </w:p>
          <w:p>
            <w:pPr>
              <w:pStyle w:val="0"/>
            </w:pPr>
            <w:r>
              <w:rPr>
                <w:sz w:val="24"/>
              </w:rPr>
              <w:t xml:space="preserve">использование силовых модулей, произведенных на территории Российской Федерации (20 баллов);</w:t>
            </w:r>
          </w:p>
          <w:p>
            <w:pPr>
              <w:pStyle w:val="0"/>
            </w:pPr>
            <w:r>
              <w:rPr>
                <w:sz w:val="24"/>
              </w:rPr>
              <w:t xml:space="preserve">разработка программного обеспечения и закрепление прав на результаты интеллектуальной деятельности за российским юридическим лицом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преобразования электроэнергии для питания бортовой сети (датчики тока, датчики напряжения) (далее - датчики преобразования электроэнергии для бортовой сети) (количество баллов за выполнение требования рассчитывается с учетом коэффициента, равного отношению количества датчиков преобразования электроэнергии для бортовой сети, применяемых в автотранспортном средстве, для которых выполняется требование, к общему количеству датчиков преобразования электроэнергии для бортовой сети,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(для автотранспортных средств с гибридной силовой установкой и автотранспортных средств с электрической силовой установкой) (15 баллов)</w:t>
            </w:r>
          </w:p>
          <w:p>
            <w:pPr>
              <w:pStyle w:val="0"/>
            </w:pPr>
            <w:r>
              <w:rPr>
                <w:sz w:val="24"/>
              </w:rPr>
              <w:t xml:space="preserve">бортовое зарядное устройство (для автотранспортных средств с гибридной силовой установкой и автотранспортных средств с электрической силовой установкой):</w:t>
            </w:r>
          </w:p>
          <w:p>
            <w:pPr>
              <w:pStyle w:val="0"/>
            </w:pPr>
            <w:r>
              <w:rPr>
                <w:sz w:val="24"/>
              </w:rPr>
              <w:t xml:space="preserve">сборка и проведение контрольных испытаний (5 баллов);</w:t>
            </w:r>
          </w:p>
          <w:p>
            <w:pPr>
              <w:pStyle w:val="0"/>
            </w:pPr>
            <w:r>
              <w:rPr>
                <w:sz w:val="24"/>
              </w:rPr>
              <w:t xml:space="preserve">штамповка (литье) деталей корпуса (10 баллов);</w:t>
            </w:r>
          </w:p>
          <w:p>
            <w:pPr>
              <w:pStyle w:val="0"/>
            </w:pPr>
            <w:r>
              <w:rPr>
                <w:sz w:val="24"/>
              </w:rPr>
              <w:t xml:space="preserve">поверхностный монтаж чип-компонентов на печатную плату (количество баллов за выполнение требования рассчитывается с учетом коэффициента, равного отношению количества плат, для которых выполняется требование, к общему количеству плат, применяемых в бортовом зарядном устройстве, и округляется до целочисленных значений) (15 баллов);</w:t>
            </w:r>
          </w:p>
          <w:p>
            <w:pPr>
              <w:pStyle w:val="0"/>
            </w:pPr>
            <w:r>
              <w:rPr>
                <w:sz w:val="24"/>
              </w:rPr>
              <w:t xml:space="preserve">использование российских печатных плат (количество баллов за выполнение требования рассчитывается с учетом коэффициента, равного отношению количества плат, для которых выполняется требование, к общему количеству плат, применяемых в бортовом зарядном устройстве, и округляется до целочисленных значений) (20 баллов);</w:t>
            </w:r>
          </w:p>
          <w:p>
            <w:pPr>
              <w:pStyle w:val="0"/>
            </w:pPr>
            <w:r>
              <w:rPr>
                <w:sz w:val="24"/>
              </w:rPr>
              <w:t xml:space="preserve">использование российских микросхем (количество баллов за выполнение требования рассчитывается с учетом коэффициента, равного отношению количества микросхем, для которых выполняется требование, к общему количеству микросхем, применяемых в бортовом зарядном устройстве, и округляется до целочисленных значений) (20 баллов);</w:t>
            </w:r>
          </w:p>
          <w:p>
            <w:pPr>
              <w:pStyle w:val="0"/>
            </w:pPr>
            <w:r>
              <w:rPr>
                <w:sz w:val="24"/>
              </w:rPr>
              <w:t xml:space="preserve">использование силовых модулей, произведенных на территории Российской Федерации (20 баллов);</w:t>
            </w:r>
          </w:p>
          <w:p>
            <w:pPr>
              <w:pStyle w:val="0"/>
            </w:pPr>
            <w:r>
              <w:rPr>
                <w:sz w:val="24"/>
              </w:rPr>
              <w:t xml:space="preserve">разработка программного обеспечения и закрепление прав на результаты интеллектуальной деятельности за российским юридическим лицом (30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топливный бак (кроме электромобилей):</w:t>
            </w:r>
          </w:p>
          <w:p>
            <w:pPr>
              <w:pStyle w:val="0"/>
            </w:pPr>
            <w:r>
              <w:rPr>
                <w:sz w:val="24"/>
              </w:rPr>
              <w:t xml:space="preserve">изготовление деталей корпуса (штамповка, и (или) литье, и (или) выдувное формование) (10 баллов);</w:t>
            </w:r>
          </w:p>
          <w:p>
            <w:pPr>
              <w:pStyle w:val="0"/>
            </w:pPr>
            <w:r>
              <w:rPr>
                <w:sz w:val="24"/>
              </w:rPr>
              <w:t xml:space="preserve">использование российского сырья - не менее 30 процентов общей массы изделия (15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баллоны для компримированного природного газа (кроме электромобилей):</w:t>
            </w:r>
          </w:p>
          <w:p>
            <w:pPr>
              <w:pStyle w:val="0"/>
            </w:pPr>
            <w:r>
              <w:rPr>
                <w:sz w:val="24"/>
              </w:rPr>
              <w:t xml:space="preserve">изготовление лейнера (корпуса) (35 баллов);</w:t>
            </w:r>
          </w:p>
          <w:p>
            <w:pPr>
              <w:pStyle w:val="0"/>
            </w:pPr>
            <w:r>
              <w:rPr>
                <w:sz w:val="24"/>
              </w:rPr>
              <w:t xml:space="preserve">использование российского сырья - не менее 80 процентов общей массы изделия (50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криогенные баки для сжиженного природного газа (кроме электромобилей):</w:t>
            </w:r>
          </w:p>
          <w:p>
            <w:pPr>
              <w:pStyle w:val="0"/>
            </w:pPr>
            <w:r>
              <w:rPr>
                <w:sz w:val="24"/>
              </w:rPr>
              <w:t xml:space="preserve">изготовление внутреннего цилиндра, наружного корпуса, арматуры бака (35 баллов);</w:t>
            </w:r>
          </w:p>
          <w:p>
            <w:pPr>
              <w:pStyle w:val="0"/>
            </w:pPr>
            <w:r>
              <w:rPr>
                <w:sz w:val="24"/>
              </w:rPr>
              <w:t xml:space="preserve">использование российского сырья - не менее 80 процентов общей массы изделия (50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оборудование для питания двигателя (кроме электромобилей):</w:t>
            </w:r>
          </w:p>
          <w:p>
            <w:pPr>
              <w:pStyle w:val="0"/>
            </w:pPr>
            <w:r>
              <w:rPr>
                <w:sz w:val="24"/>
              </w:rPr>
              <w:t xml:space="preserve">топливная аппаратура низкого давления для бензиновых двигателей (впрыск топлива во впускной трубопровод):</w:t>
            </w:r>
          </w:p>
          <w:p>
            <w:pPr>
              <w:pStyle w:val="0"/>
            </w:pPr>
            <w:r>
              <w:rPr>
                <w:sz w:val="24"/>
              </w:rPr>
              <w:t xml:space="preserve">изготовление (формообразующие операции, механическая и термообработка) корпуса форсунки (25 баллов);</w:t>
            </w:r>
          </w:p>
          <w:p>
            <w:pPr>
              <w:pStyle w:val="0"/>
            </w:pPr>
            <w:r>
              <w:rPr>
                <w:sz w:val="24"/>
              </w:rPr>
              <w:t xml:space="preserve">изготовление (механическая и термообработка, использование российских заготовок) направляющей, иглы и корпуса распылителя форсунки (50 баллов);</w:t>
            </w:r>
          </w:p>
          <w:p>
            <w:pPr>
              <w:pStyle w:val="0"/>
            </w:pPr>
            <w:r>
              <w:rPr>
                <w:sz w:val="24"/>
              </w:rPr>
              <w:t xml:space="preserve">изготовление (формообразующие операции, механическая и термообработка, пайка, сварка) топливного аккумулятора (25 баллов);</w:t>
            </w:r>
          </w:p>
          <w:p>
            <w:pPr>
              <w:pStyle w:val="0"/>
            </w:pPr>
            <w:r>
              <w:rPr>
                <w:sz w:val="24"/>
              </w:rPr>
              <w:t xml:space="preserve">использование управляющего электропривода форсунок российского производства: 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топливная аппаратура высокого давления для бензиновых двигателей (непосредственный впрыск топлива в цилиндр):</w:t>
            </w:r>
          </w:p>
          <w:p>
            <w:pPr>
              <w:pStyle w:val="0"/>
            </w:pPr>
            <w:r>
              <w:rPr>
                <w:sz w:val="24"/>
              </w:rPr>
              <w:t xml:space="preserve">изготовление (механическая и термообработка, использование российских заготовок) корпуса и вала (при наличии) топливного насоса высокого давления, изготовление (механическая и термообработка, использование российских заготовок) плунжера, втулки, нагнетательного клапана топливного насоса высокого давления (50 баллов);</w:t>
            </w:r>
          </w:p>
          <w:p>
            <w:pPr>
              <w:pStyle w:val="0"/>
            </w:pPr>
            <w:r>
              <w:rPr>
                <w:sz w:val="24"/>
              </w:rPr>
              <w:t xml:space="preserve">изготовление (формообразующие операции, механическая и термообработка) корпуса форсунки (15 баллов);</w:t>
            </w:r>
          </w:p>
          <w:p>
            <w:pPr>
              <w:pStyle w:val="0"/>
            </w:pPr>
            <w:r>
              <w:rPr>
                <w:sz w:val="24"/>
              </w:rPr>
              <w:t xml:space="preserve">изготовление (механическая и термообработка, использование российских заготовок) направляющей, иглы и корпуса распылителя форсунки (25 баллов);</w:t>
            </w:r>
          </w:p>
          <w:p>
            <w:pPr>
              <w:pStyle w:val="0"/>
            </w:pPr>
            <w:r>
              <w:rPr>
                <w:sz w:val="24"/>
              </w:rPr>
              <w:t xml:space="preserve">изготовление (формообразующие операции, механическая и термообработка, пайка, сварка) топливного аккумулятора (10 баллов);</w:t>
            </w:r>
          </w:p>
          <w:p>
            <w:pPr>
              <w:pStyle w:val="0"/>
            </w:pPr>
            <w:r>
              <w:rPr>
                <w:sz w:val="24"/>
              </w:rPr>
              <w:t xml:space="preserve">механическая и термообработка фильтра, изготовление заготовки фильтра форсунки (5 баллов);</w:t>
            </w:r>
          </w:p>
          <w:p>
            <w:pPr>
              <w:pStyle w:val="0"/>
            </w:pPr>
            <w:r>
              <w:rPr>
                <w:sz w:val="24"/>
              </w:rPr>
              <w:t xml:space="preserve">использование управляющего электропривода форсунок российского производства: 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(10 баллов);</w:t>
            </w:r>
          </w:p>
          <w:p>
            <w:pPr>
              <w:pStyle w:val="0"/>
            </w:pPr>
            <w:r>
              <w:rPr>
                <w:sz w:val="24"/>
              </w:rPr>
              <w:t xml:space="preserve">топливная аппаратура для дизельных двигателей:</w:t>
            </w:r>
          </w:p>
          <w:p>
            <w:pPr>
              <w:pStyle w:val="0"/>
            </w:pPr>
            <w:r>
              <w:rPr>
                <w:sz w:val="24"/>
              </w:rPr>
              <w:t xml:space="preserve">изготовление (механическая и термообработка, использование российских заготовок) корпуса и вала топливного насоса высокого давления, изготовление (механическая и термообработка, использование российских заготовок) плунжера, втулки, впускного нагнетательного клапана топливного насоса высокого давления (50 баллов);</w:t>
            </w:r>
          </w:p>
          <w:p>
            <w:pPr>
              <w:pStyle w:val="0"/>
            </w:pPr>
            <w:r>
              <w:rPr>
                <w:sz w:val="24"/>
              </w:rPr>
              <w:t xml:space="preserve">изготовление заготовок, механическая и термообработка толкателей топливного насоса высокого давления (5 баллов);</w:t>
            </w:r>
          </w:p>
          <w:p>
            <w:pPr>
              <w:pStyle w:val="0"/>
            </w:pPr>
            <w:r>
              <w:rPr>
                <w:sz w:val="24"/>
              </w:rPr>
              <w:t xml:space="preserve">изготовление (формообразующие операции, механическая и термообработка) корпуса форсунки, изготовление (механическая и термообработка, использование российских заготовок) направляющей управляющего клапана, седла управляющего клапана, запорного элемента, мультипликатора, втулки мультипликатора, иглы и корпуса распылителя форсунки (50 баллов);</w:t>
            </w:r>
          </w:p>
          <w:p>
            <w:pPr>
              <w:pStyle w:val="0"/>
            </w:pPr>
            <w:r>
              <w:rPr>
                <w:sz w:val="24"/>
              </w:rPr>
              <w:t xml:space="preserve">механическая и термообработка фильтра, изготовление заготовки фильтра форсунки (5 баллов);</w:t>
            </w:r>
          </w:p>
          <w:p>
            <w:pPr>
              <w:pStyle w:val="0"/>
            </w:pPr>
            <w:r>
              <w:rPr>
                <w:sz w:val="24"/>
              </w:rPr>
              <w:t xml:space="preserve">использование управляющего электропривода форсунок российского производства: 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(10 баллов);</w:t>
            </w:r>
          </w:p>
          <w:p>
            <w:pPr>
              <w:pStyle w:val="0"/>
            </w:pPr>
            <w:r>
              <w:rPr>
                <w:sz w:val="24"/>
              </w:rPr>
              <w:t xml:space="preserve">изготовление (формообразующие операции, механическая и термообработка, пайка, сварка) топливного аккумулятора (20 баллов);</w:t>
            </w:r>
          </w:p>
          <w:p>
            <w:pPr>
              <w:pStyle w:val="0"/>
            </w:pPr>
            <w:r>
              <w:rPr>
                <w:sz w:val="24"/>
              </w:rPr>
              <w:t xml:space="preserve">изготовление (формообразующие операции запорных элементов, гибка, механическая и термообработка) топливопроводов высокого давления (20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топливная аппаратура для газовых двигателей:</w:t>
            </w:r>
          </w:p>
          <w:p>
            <w:pPr>
              <w:pStyle w:val="0"/>
            </w:pPr>
            <w:r>
              <w:rPr>
                <w:sz w:val="24"/>
              </w:rPr>
              <w:t xml:space="preserve">применение форсунок и редуктора российского производства (сборка и проведение контрольных испытаний, использование заготовок корпуса форсунки и компонентов редуктора российского производства, механическая и термообработка) (300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топливоподающий (топливоподкачивающий) модуль низкого давления:</w:t>
            </w:r>
          </w:p>
          <w:p>
            <w:pPr>
              <w:pStyle w:val="0"/>
            </w:pPr>
            <w:r>
              <w:rPr>
                <w:sz w:val="24"/>
              </w:rPr>
              <w:t xml:space="preserve">штамповка, литьевое формование корпуса и крышки, сборка и проведение контрольных испытаний топливоподающего (топливоподкачивающего) модуля низкого давления (10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топливоподающего насоса (25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формообразующие операции изготовления насосной части (корпусные детали и рабочее колесо) топливоподающего насоса (25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топливопроводы и фитинги топливоподающей системы:</w:t>
            </w:r>
          </w:p>
          <w:p>
            <w:pPr>
              <w:pStyle w:val="0"/>
            </w:pPr>
            <w:r>
              <w:rPr>
                <w:sz w:val="24"/>
              </w:rPr>
              <w:t xml:space="preserve">изготовление (экструзия или прокатка, волочение, формовка) топливопроводов низкого давления, включая паропровод (10 баллов);</w:t>
            </w:r>
          </w:p>
          <w:p>
            <w:pPr>
              <w:pStyle w:val="0"/>
            </w:pPr>
            <w:r>
              <w:rPr>
                <w:sz w:val="24"/>
              </w:rPr>
              <w:t xml:space="preserve">изготовление (штамповка, литьевое формование, механическая обработка) фитингов, коннекторов и быстроразъемных соединений топливопроводов низкого давления, включая паропровод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турбокомпрессор (кроме электромобилей):</w:t>
            </w:r>
          </w:p>
          <w:p>
            <w:pPr>
              <w:pStyle w:val="0"/>
            </w:pPr>
            <w:r>
              <w:rPr>
                <w:sz w:val="24"/>
              </w:rPr>
              <w:t xml:space="preserve">сборка, включая установку вала ротора, рабочих колес, балансировку и проведение контрольных испытаний (10 баллов);</w:t>
            </w:r>
          </w:p>
          <w:p>
            <w:pPr>
              <w:pStyle w:val="0"/>
            </w:pPr>
            <w:r>
              <w:rPr>
                <w:sz w:val="24"/>
              </w:rPr>
              <w:t xml:space="preserve">механическая и термическая обработка корпусных деталей (10 баллов);</w:t>
            </w:r>
          </w:p>
          <w:p>
            <w:pPr>
              <w:pStyle w:val="0"/>
            </w:pPr>
            <w:r>
              <w:rPr>
                <w:sz w:val="24"/>
              </w:rPr>
              <w:t xml:space="preserve">механическая и термическая обработка рабочих колес, вала ротора (30 баллов);</w:t>
            </w:r>
          </w:p>
          <w:p>
            <w:pPr>
              <w:pStyle w:val="0"/>
            </w:pPr>
            <w:r>
              <w:rPr>
                <w:sz w:val="24"/>
              </w:rPr>
              <w:t xml:space="preserve">использование заготовок корпусных деталей российского производства (10 баллов);</w:t>
            </w:r>
          </w:p>
          <w:p>
            <w:pPr>
              <w:pStyle w:val="0"/>
            </w:pPr>
            <w:r>
              <w:rPr>
                <w:sz w:val="24"/>
              </w:rPr>
              <w:t xml:space="preserve">использование заготовок рабочих колес, вала ротора российского производства (30 баллов);</w:t>
            </w:r>
          </w:p>
          <w:p>
            <w:pPr>
              <w:pStyle w:val="0"/>
            </w:pPr>
            <w:r>
              <w:rPr>
                <w:sz w:val="24"/>
              </w:rPr>
              <w:t xml:space="preserve">сборка (включая монтаж исполнительного преобразующего механизма, тяг) клапана турбокомпрессора, механическая обработка тяг, запорной арматуры, преобразующего механизма (при наличии), корпуса клапана турбокомпрессора, использование российских заготовок корпуса и запорной арматуры клапана турбокомпрессора (15 баллов);</w:t>
            </w:r>
          </w:p>
          <w:p>
            <w:pPr>
              <w:pStyle w:val="0"/>
            </w:pPr>
            <w:r>
              <w:rPr>
                <w:sz w:val="24"/>
              </w:rPr>
              <w:t xml:space="preserve">использование заготовок и механическая обработка поворотной пластины, лопаток, тяг, осей, кулачков системы поворота лопаток соплового аппарата турбокомпрессора (15 баллов);</w:t>
            </w:r>
          </w:p>
          <w:p>
            <w:pPr>
              <w:pStyle w:val="0"/>
            </w:pPr>
            <w:r>
              <w:rPr>
                <w:sz w:val="24"/>
              </w:rPr>
              <w:t xml:space="preserve">использование управляющего электропривода клапана российского производства: 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выпуска отработавших газов, включая системы нейтрализации (кроме электромобилей):</w:t>
            </w:r>
          </w:p>
          <w:p>
            <w:pPr>
              <w:pStyle w:val="0"/>
            </w:pPr>
            <w:r>
              <w:rPr>
                <w:sz w:val="24"/>
              </w:rPr>
              <w:t xml:space="preserve">сварка и сборка системы выпуска отработавших газов, гибка труб (5 баллов);</w:t>
            </w:r>
          </w:p>
          <w:p>
            <w:pPr>
              <w:pStyle w:val="0"/>
            </w:pPr>
            <w:r>
              <w:rPr>
                <w:sz w:val="24"/>
              </w:rPr>
              <w:t xml:space="preserve">сборка и сварка глушителя (переднего, центрального и заднего, за исключением нейтрализатора) (10 баллов);</w:t>
            </w:r>
          </w:p>
          <w:p>
            <w:pPr>
              <w:pStyle w:val="0"/>
            </w:pPr>
            <w:r>
              <w:rPr>
                <w:sz w:val="24"/>
              </w:rPr>
              <w:t xml:space="preserve">изготовление (штамповка, гибка) деталей глушителя (переднего, центрального и заднего, за исключением нейтрализатора) (10 баллов);</w:t>
            </w:r>
          </w:p>
          <w:p>
            <w:pPr>
              <w:pStyle w:val="0"/>
            </w:pPr>
            <w:r>
              <w:rPr>
                <w:sz w:val="24"/>
              </w:rPr>
              <w:t xml:space="preserve">использование российского металла для глушителя и труб системы выпуска отработавших газов (10 баллов);</w:t>
            </w:r>
          </w:p>
          <w:p>
            <w:pPr>
              <w:pStyle w:val="0"/>
            </w:pPr>
            <w:r>
              <w:rPr>
                <w:sz w:val="24"/>
              </w:rPr>
              <w:t xml:space="preserve">формообразующие операции, использование российского сырья при производстве металлического рабочего элемента сажевого фильтра (15 баллов);</w:t>
            </w:r>
          </w:p>
          <w:p>
            <w:pPr>
              <w:pStyle w:val="0"/>
            </w:pPr>
            <w:r>
              <w:rPr>
                <w:sz w:val="24"/>
              </w:rPr>
              <w:t xml:space="preserve">экструзия и другие формообразующие операции, использование российского сырья при производстве керамического рабочего элемента сажевого фильтра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нейтрализатор (количество баллов за выполнение требования рассчитывается с учетом коэффициента, равного отношению количества нейтрализаторов, для которых выполняется требование, к общему количеству нейтрализаторов, применяемых в автотранспортном средстве, и округляется до целочисленных значений):</w:t>
            </w:r>
          </w:p>
          <w:p>
            <w:pPr>
              <w:pStyle w:val="0"/>
            </w:pPr>
            <w:r>
              <w:rPr>
                <w:sz w:val="24"/>
              </w:rPr>
              <w:t xml:space="preserve">сборка нейтрализаторов (10 баллов);</w:t>
            </w:r>
          </w:p>
          <w:p>
            <w:pPr>
              <w:pStyle w:val="0"/>
            </w:pPr>
            <w:r>
              <w:rPr>
                <w:sz w:val="24"/>
              </w:rPr>
              <w:t xml:space="preserve">нанесение покрытий на поверхность металлических блоков в качестве катализатора (40 баллов);</w:t>
            </w:r>
          </w:p>
          <w:p>
            <w:pPr>
              <w:pStyle w:val="0"/>
            </w:pPr>
            <w:r>
              <w:rPr>
                <w:sz w:val="24"/>
              </w:rPr>
              <w:t xml:space="preserve">нанесение покрытий на поверхность керамических блоков в качестве катализатора (70 баллов);</w:t>
            </w:r>
          </w:p>
          <w:p>
            <w:pPr>
              <w:pStyle w:val="0"/>
            </w:pPr>
            <w:r>
              <w:rPr>
                <w:sz w:val="24"/>
              </w:rPr>
              <w:t xml:space="preserve">профилирование, использование российского сырья при производстве металлического рабочего элемента нейтрализатора (25 баллов);</w:t>
            </w:r>
          </w:p>
          <w:p>
            <w:pPr>
              <w:pStyle w:val="0"/>
            </w:pPr>
            <w:r>
              <w:rPr>
                <w:sz w:val="24"/>
              </w:rPr>
              <w:t xml:space="preserve">экструзия, использование российского сырья при производстве керамического рабочего элемента нейтрализатора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рециркуляции отработавших газов:</w:t>
            </w:r>
          </w:p>
          <w:p>
            <w:pPr>
              <w:pStyle w:val="0"/>
            </w:pPr>
            <w:r>
              <w:rPr>
                <w:sz w:val="24"/>
              </w:rPr>
              <w:t xml:space="preserve">сборка (включая монтаж исполнительного преобразующего механизма, тяг) клапана рециркуляции отработавших газов, механическая обработка тяг, запорной арматуры, преобразующего механизма (при наличии), корпуса клапана рециркуляции отработавших газов, изготовление заготовок корпуса и запорной арматуры клапана рециркуляции отработавших газов (20 баллов);</w:t>
            </w:r>
          </w:p>
          <w:p>
            <w:pPr>
              <w:pStyle w:val="0"/>
            </w:pPr>
            <w:r>
              <w:rPr>
                <w:sz w:val="24"/>
              </w:rPr>
              <w:t xml:space="preserve">сборка, сварка теплообменника охладителя перепускных газов, механическая обработка и изготовление заготовок корпуса охладителя перепускных отработавших газов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селективного каталитического восстановления:</w:t>
            </w:r>
          </w:p>
          <w:p>
            <w:pPr>
              <w:pStyle w:val="0"/>
            </w:pPr>
            <w:r>
              <w:rPr>
                <w:sz w:val="24"/>
              </w:rPr>
              <w:t xml:space="preserve">изготовление деталей корпуса (штамповка, и (или) литье, и (или) выдувное формование), использование российского сырья при производстве бака системы селективного каталитического восстановления (10 баллов);</w:t>
            </w:r>
          </w:p>
          <w:p>
            <w:pPr>
              <w:pStyle w:val="0"/>
            </w:pPr>
            <w:r>
              <w:rPr>
                <w:sz w:val="24"/>
              </w:rPr>
              <w:t xml:space="preserve">штамповка, экструзия и другие формообразующие операции трубопроводов системы селективного каталитического восстановления (5 баллов);</w:t>
            </w:r>
          </w:p>
          <w:p>
            <w:pPr>
              <w:pStyle w:val="0"/>
            </w:pPr>
            <w:r>
              <w:rPr>
                <w:sz w:val="24"/>
              </w:rPr>
              <w:t xml:space="preserve">механическая обработка и изготовление заготовок корпуса и рабочих колес насоса системы селективного каталитического восстановления (15 баллов);</w:t>
            </w:r>
          </w:p>
          <w:p>
            <w:pPr>
              <w:pStyle w:val="0"/>
            </w:pPr>
            <w:r>
              <w:rPr>
                <w:sz w:val="24"/>
              </w:rPr>
              <w:t xml:space="preserve">механическая обработка и изготовление заготовок корпуса и запорной арматуры блока дозировки системы селективного каталитического восстановления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радиаторы системы охлаждения двигателя, батареи водородных топливных элементов (механический тип):</w:t>
            </w:r>
          </w:p>
          <w:p>
            <w:pPr>
              <w:pStyle w:val="0"/>
            </w:pPr>
            <w:r>
              <w:rPr>
                <w:sz w:val="24"/>
              </w:rPr>
              <w:t xml:space="preserve">резка, гибка трубок, гибка ребер охлаждения (5 баллов);</w:t>
            </w:r>
          </w:p>
          <w:p>
            <w:pPr>
              <w:pStyle w:val="0"/>
            </w:pPr>
            <w:r>
              <w:rPr>
                <w:sz w:val="24"/>
              </w:rPr>
              <w:t xml:space="preserve">использование российского металла (включая алюминий при наличии в конструкции) - не менее 80 процентов общей массы радиатора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радиаторы системы охлаждения двигателя, батареи водородных топливных элементов (паяный тип):</w:t>
            </w:r>
          </w:p>
          <w:p>
            <w:pPr>
              <w:pStyle w:val="0"/>
            </w:pPr>
            <w:r>
              <w:rPr>
                <w:sz w:val="24"/>
              </w:rPr>
              <w:t xml:space="preserve">раскрой пластин, гибка ребер охлаждения (10 баллов);</w:t>
            </w:r>
          </w:p>
          <w:p>
            <w:pPr>
              <w:pStyle w:val="0"/>
            </w:pPr>
            <w:r>
              <w:rPr>
                <w:sz w:val="24"/>
              </w:rPr>
              <w:t xml:space="preserve">использование российского металла (включая алюминий при наличии в конструкции) - не менее 80 процентов общей массы радиатора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охладители наддувочного воздуха впускной системы двигателя:</w:t>
            </w:r>
          </w:p>
          <w:p>
            <w:pPr>
              <w:pStyle w:val="0"/>
            </w:pPr>
            <w:r>
              <w:rPr>
                <w:sz w:val="24"/>
              </w:rPr>
              <w:t xml:space="preserve">изготовление деталей (ребер охлаждения, пластин или трубок) (5 баллов);</w:t>
            </w:r>
          </w:p>
          <w:p>
            <w:pPr>
              <w:pStyle w:val="0"/>
            </w:pPr>
            <w:r>
              <w:rPr>
                <w:sz w:val="24"/>
              </w:rPr>
              <w:t xml:space="preserve">использование российского металла (включая алюминий при наличии в конструкции) - не менее 80 процентов общей массы охладителя наддувочного воздуха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трубки системы охлаждения двигателя, батареи топливных элементов:</w:t>
            </w:r>
          </w:p>
          <w:p>
            <w:pPr>
              <w:pStyle w:val="0"/>
            </w:pPr>
            <w:r>
              <w:rPr>
                <w:sz w:val="24"/>
              </w:rPr>
              <w:t xml:space="preserve">формовка трубок (патрубков) системы охлаждения (алюминиевых, стальных, из полимерных или полимерно-композиционных материалов), использование заготовок трубок (патрубков) российского производства (5 баллов)</w:t>
            </w:r>
          </w:p>
          <w:p>
            <w:pPr>
              <w:pStyle w:val="0"/>
            </w:pPr>
            <w:r>
              <w:rPr>
                <w:sz w:val="24"/>
              </w:rPr>
              <w:t xml:space="preserve">радиатор кондиционера (конденсатор):</w:t>
            </w:r>
          </w:p>
          <w:p>
            <w:pPr>
              <w:pStyle w:val="0"/>
            </w:pPr>
            <w:r>
              <w:rPr>
                <w:sz w:val="24"/>
              </w:rPr>
              <w:t xml:space="preserve">раскрой пластин, гибка ребер охлаждения (10 баллов);</w:t>
            </w:r>
          </w:p>
          <w:p>
            <w:pPr>
              <w:pStyle w:val="0"/>
            </w:pPr>
            <w:r>
              <w:rPr>
                <w:sz w:val="24"/>
              </w:rPr>
              <w:t xml:space="preserve">использование российского цветного металла (включая алюминий при наличии в конструкции) - не менее 80 процентов общей массы радиатора кондиционера (теплообменника)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привод газораспределительного механизма (кроме электромобилей):</w:t>
            </w:r>
          </w:p>
          <w:p>
            <w:pPr>
              <w:pStyle w:val="0"/>
            </w:pPr>
            <w:r>
              <w:rPr>
                <w:sz w:val="24"/>
              </w:rPr>
              <w:t xml:space="preserve">выполнение формообразующих операций цепи (штамповка, механическая обработка) или ремня газораспределительного механизма (20 баллов);</w:t>
            </w:r>
          </w:p>
          <w:p>
            <w:pPr>
              <w:pStyle w:val="0"/>
            </w:pPr>
            <w:r>
              <w:rPr>
                <w:sz w:val="24"/>
              </w:rPr>
              <w:t xml:space="preserve">применение материалов российского производства (металл, армирующие материалы, резиновые смеси, клей) для цепи или ремня газораспределительного механизма (20 баллов);</w:t>
            </w:r>
          </w:p>
          <w:p>
            <w:pPr>
              <w:pStyle w:val="0"/>
            </w:pPr>
            <w:r>
              <w:rPr>
                <w:sz w:val="24"/>
              </w:rPr>
              <w:t xml:space="preserve">комплект шестерен, шкивов, звездочек привода газораспределительного механизма: механическая обработка и термообработка, использование заготовок российского производства (20 баллов);</w:t>
            </w:r>
          </w:p>
          <w:p>
            <w:pPr>
              <w:pStyle w:val="0"/>
            </w:pPr>
            <w:r>
              <w:rPr>
                <w:sz w:val="24"/>
              </w:rPr>
              <w:t xml:space="preserve">механическая обработка и использование российских заготовок корпуса и ролика натяжителя ремня привода газораспределительного механизма (30 баллов);</w:t>
            </w:r>
          </w:p>
          <w:p>
            <w:pPr>
              <w:pStyle w:val="0"/>
            </w:pPr>
            <w:r>
              <w:rPr>
                <w:sz w:val="24"/>
              </w:rPr>
              <w:t xml:space="preserve">механическая обработка и использование российских заготовок корпуса успокоителя, башмака натяжителя, механизма натяжителя цепи (30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подвеска двигателя и коробки переключения передач:</w:t>
            </w:r>
          </w:p>
          <w:p>
            <w:pPr>
              <w:pStyle w:val="0"/>
            </w:pPr>
            <w:r>
              <w:rPr>
                <w:sz w:val="24"/>
              </w:rPr>
              <w:t xml:space="preserve">изготовление заготовок и механическая обработка корпусных деталей, сборка опоры (вулканизация при использовании) подвески двигателя и коробки переключения передач (10 баллов);</w:t>
            </w:r>
          </w:p>
          <w:p>
            <w:pPr>
              <w:pStyle w:val="0"/>
            </w:pPr>
            <w:r>
              <w:rPr>
                <w:sz w:val="24"/>
              </w:rPr>
              <w:t xml:space="preserve">использование российского сырья для производства упругих элементов подвески двигателя и коробки переключения передач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масляный насос:</w:t>
            </w:r>
          </w:p>
          <w:p>
            <w:pPr>
              <w:pStyle w:val="0"/>
            </w:pPr>
            <w:r>
              <w:rPr>
                <w:sz w:val="24"/>
              </w:rPr>
              <w:t xml:space="preserve">обработка основных деталей (корпус, рабочие колеса, валы) (10 баллов);</w:t>
            </w:r>
          </w:p>
          <w:p>
            <w:pPr>
              <w:pStyle w:val="0"/>
            </w:pPr>
            <w:r>
              <w:rPr>
                <w:sz w:val="24"/>
              </w:rPr>
              <w:t xml:space="preserve">использование заготовок корпуса, рабочих колес, валов российского производства (5 баллов);</w:t>
            </w:r>
          </w:p>
          <w:p>
            <w:pPr>
              <w:pStyle w:val="0"/>
            </w:pPr>
            <w:r>
              <w:rPr>
                <w:sz w:val="24"/>
              </w:rPr>
              <w:t xml:space="preserve">выполнение требований (в части прав на конструкторскую и технологическую документацию) и технологических операций (условий) в соответствии с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применительно к продукции "Подшипники шариковые или роликовые" в объеме, достаточном для достижения указанных в </w:t>
            </w:r>
            <w:hyperlink w:tooltip="16. Для целей отнесения подшипников шариковых или роликовых к российской промышленной продукции, осуществления закупок указанной продукции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 w:anchor="P26971" w:history="0">
              <w:r>
                <w:rPr>
                  <w:color w:val="0000ff"/>
                  <w:sz w:val="24"/>
                </w:rPr>
                <w:t xml:space="preserve">примечании 16</w:t>
              </w:r>
            </w:hyperlink>
            <w:r>
              <w:rPr>
                <w:sz w:val="24"/>
              </w:rPr>
              <w:t xml:space="preserve"> к настоящему приложению значений процентных показателей от максимально возможного количества баллов для конкретной модели подшипников масляного насоса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насос охлаждающей жидкости:</w:t>
            </w:r>
          </w:p>
          <w:p>
            <w:pPr>
              <w:pStyle w:val="0"/>
            </w:pPr>
            <w:r>
              <w:rPr>
                <w:sz w:val="24"/>
              </w:rPr>
              <w:t xml:space="preserve">обработка основных деталей (корпус, рабочие колеса) (5 баллов);</w:t>
            </w:r>
          </w:p>
          <w:p>
            <w:pPr>
              <w:pStyle w:val="0"/>
            </w:pPr>
            <w:r>
              <w:rPr>
                <w:sz w:val="24"/>
              </w:rPr>
              <w:t xml:space="preserve">использование заготовок корпуса, рабочих колес российского производства (5 баллов);</w:t>
            </w:r>
          </w:p>
          <w:p>
            <w:pPr>
              <w:pStyle w:val="0"/>
            </w:pPr>
            <w:r>
              <w:rPr>
                <w:sz w:val="24"/>
              </w:rPr>
              <w:t xml:space="preserve">обработка валов, использование заготовок валов российского производства (5 баллов);</w:t>
            </w:r>
          </w:p>
          <w:p>
            <w:pPr>
              <w:pStyle w:val="0"/>
            </w:pPr>
            <w:r>
              <w:rPr>
                <w:sz w:val="24"/>
              </w:rPr>
              <w:t xml:space="preserve">выполнение формообразующих операций уплотнений насоса охлаждающей жидкости (10 баллов);</w:t>
            </w:r>
          </w:p>
          <w:p>
            <w:pPr>
              <w:pStyle w:val="0"/>
            </w:pPr>
            <w:r>
              <w:rPr>
                <w:sz w:val="24"/>
              </w:rPr>
              <w:t xml:space="preserve">применение российского сырья для уплотнений насоса охлаждающей жидкости (5 баллов);</w:t>
            </w:r>
          </w:p>
          <w:p>
            <w:pPr>
              <w:pStyle w:val="0"/>
            </w:pPr>
            <w:r>
              <w:rPr>
                <w:sz w:val="24"/>
              </w:rPr>
              <w:t xml:space="preserve">выполнение требований (в части прав на конструкторскую и технологическую документацию) и технологических операций (условий) в соответствии с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применительно к продукции "Подшипники шариковые или роликовые" в объеме, достаточном для достижения указанных в </w:t>
            </w:r>
            <w:hyperlink w:tooltip="16. Для целей отнесения подшипников шариковых или роликовых к российской промышленной продукции, осуществления закупок указанной продукции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 w:anchor="P26971" w:history="0">
              <w:r>
                <w:rPr>
                  <w:color w:val="0000ff"/>
                  <w:sz w:val="24"/>
                </w:rPr>
                <w:t xml:space="preserve">примечании 16</w:t>
              </w:r>
            </w:hyperlink>
            <w:r>
              <w:rPr>
                <w:sz w:val="24"/>
              </w:rPr>
              <w:t xml:space="preserve"> к настоящему приложению значений процентных показателей от максимально возможного количества баллов для конкретной модели подшипников насоса охлаждающей жидкости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подогреватели (отопители независимые воздушные и жидкостные автоматического действия, в том числе подогреватели предпусковые) (соблюдение процентной доли стоимости использованных при производстве иностранных материалов (сырья) и комплектующих - не более 50 процентов общей стоимости материалов (сырья) и комплектующих, использованных при производстве компонента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освещения и световой сигнализации электрические:</w:t>
            </w:r>
          </w:p>
          <w:p>
            <w:pPr>
              <w:pStyle w:val="0"/>
            </w:pPr>
            <w:r>
              <w:rPr>
                <w:sz w:val="24"/>
              </w:rPr>
              <w:t xml:space="preserve">применение российского сырья для корпуса, рассеивателя и отражателя фар головного света (5 баллов);</w:t>
            </w:r>
          </w:p>
          <w:p>
            <w:pPr>
              <w:pStyle w:val="0"/>
            </w:pPr>
            <w:r>
              <w:rPr>
                <w:sz w:val="24"/>
              </w:rPr>
              <w:t xml:space="preserve">изготовление (штамповка, литьевое формование) разъемов (коннекторов) фар головного света (5 баллов);</w:t>
            </w:r>
          </w:p>
          <w:p>
            <w:pPr>
              <w:pStyle w:val="0"/>
            </w:pPr>
            <w:r>
              <w:rPr>
                <w:sz w:val="24"/>
              </w:rPr>
              <w:t xml:space="preserve">применение российского сырья для корпуса, рассеивателя и отражателя задних фонарей (5 баллов);</w:t>
            </w:r>
          </w:p>
          <w:p>
            <w:pPr>
              <w:pStyle w:val="0"/>
            </w:pPr>
            <w:r>
              <w:rPr>
                <w:sz w:val="24"/>
              </w:rPr>
              <w:t xml:space="preserve">изготовление (штамповка, литьевое формование) разъемов (коннекторов) задних фонарей (5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корпусных деталей, заготовок валов и шестерен мотор-редуктора (формообразующие операции) электропривода корректора фар головного света и системы адаптивного освещения (15 баллов);</w:t>
            </w:r>
          </w:p>
          <w:p>
            <w:pPr>
              <w:pStyle w:val="0"/>
            </w:pPr>
            <w:r>
              <w:rPr>
                <w:sz w:val="24"/>
              </w:rPr>
              <w:t xml:space="preserve">штамповка (литье) деталей корпуса, сборка и проведение контрольных испытаний приборов освещения, кроме фар головного света и задних фонарей (освещение номерного знака, повторители указателей поворота, дополнительные стоп-сигналы, приборы освещения салона и багажного отделения, противотуманные фары) (5 баллов);</w:t>
            </w:r>
          </w:p>
          <w:p>
            <w:pPr>
              <w:pStyle w:val="0"/>
            </w:pPr>
            <w:r>
              <w:rPr>
                <w:sz w:val="24"/>
              </w:rPr>
              <w:t xml:space="preserve">штамповка или литьевое формование корпуса, рассеивателя и отражателя с нанесением металлизированного покрытия, сборка и проведение контрольных испытаний фар головного света (20 баллов);</w:t>
            </w:r>
          </w:p>
          <w:p>
            <w:pPr>
              <w:pStyle w:val="0"/>
            </w:pPr>
            <w:r>
              <w:rPr>
                <w:sz w:val="24"/>
              </w:rPr>
              <w:t xml:space="preserve">штамповка или литьевое формование корпуса, рассеивателя и отражателя с нанесением металлизированного покрытия, сборка и проведение контрольных испытаний фар головного света с использованием светодиодных или лазерных источников света (25 баллов);</w:t>
            </w:r>
          </w:p>
          <w:p>
            <w:pPr>
              <w:pStyle w:val="0"/>
            </w:pPr>
            <w:r>
              <w:rPr>
                <w:sz w:val="24"/>
              </w:rPr>
              <w:t xml:space="preserve">штамповка или литьевое формование корпуса и рассеивателя (за исключением отражателя), сборка и проведение контрольных испытаний задних фонарей (10 баллов);</w:t>
            </w:r>
          </w:p>
          <w:p>
            <w:pPr>
              <w:pStyle w:val="0"/>
            </w:pPr>
            <w:r>
              <w:rPr>
                <w:sz w:val="24"/>
              </w:rPr>
              <w:t xml:space="preserve">штамповка или литьевое формование корпуса и рассеивателя (за исключением отражателя), сборка и проведение контрольных испытаний задних фонарей с использованием светодиодных источников света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ремни приводные клиновые и поликлиновые:</w:t>
            </w:r>
          </w:p>
          <w:p>
            <w:pPr>
              <w:pStyle w:val="0"/>
            </w:pPr>
            <w:r>
              <w:rPr>
                <w:sz w:val="24"/>
              </w:rPr>
              <w:t xml:space="preserve">выполнение формообразующих операций ремней приводных клиновых и поликлиновых (20 баллов);</w:t>
            </w:r>
          </w:p>
          <w:p>
            <w:pPr>
              <w:pStyle w:val="0"/>
            </w:pPr>
            <w:r>
              <w:rPr>
                <w:sz w:val="24"/>
              </w:rPr>
              <w:t xml:space="preserve">применение материалов российского производства (армирующие материалы, резиновые смеси, клей) для ремней приводных клиновых и поликлиновых (10 баллов);</w:t>
            </w:r>
          </w:p>
          <w:p>
            <w:pPr>
              <w:pStyle w:val="0"/>
            </w:pPr>
            <w:r>
              <w:rPr>
                <w:sz w:val="24"/>
              </w:rPr>
              <w:t xml:space="preserve">механическая обработка и использование российских заготовок корпуса и ролика натяжителя приводного ремня, изготовление заготовок корпуса и ролика натяжителя приводного ремня (25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сиденья, кроме дополнительных сидений, устанавливаемых опционально по заказу:</w:t>
            </w:r>
          </w:p>
          <w:p>
            <w:pPr>
              <w:pStyle w:val="0"/>
            </w:pPr>
            <w:r>
              <w:rPr>
                <w:sz w:val="24"/>
              </w:rPr>
              <w:t xml:space="preserve">пошив чехлов (5 баллов);</w:t>
            </w:r>
          </w:p>
          <w:p>
            <w:pPr>
              <w:pStyle w:val="0"/>
            </w:pPr>
            <w:r>
              <w:rPr>
                <w:sz w:val="24"/>
              </w:rPr>
              <w:t xml:space="preserve">изготовление мягких элементов (наполнителей) (5 баллов);</w:t>
            </w:r>
          </w:p>
          <w:p>
            <w:pPr>
              <w:pStyle w:val="0"/>
            </w:pPr>
            <w:r>
              <w:rPr>
                <w:sz w:val="24"/>
              </w:rPr>
              <w:t xml:space="preserve">сварка и сборка каркасов сидений (10 баллов);</w:t>
            </w:r>
          </w:p>
          <w:p>
            <w:pPr>
              <w:pStyle w:val="0"/>
            </w:pPr>
            <w:r>
              <w:rPr>
                <w:sz w:val="24"/>
              </w:rPr>
              <w:t xml:space="preserve">применение российских материалов для чехлов и обивки сидений (включая кожу, искусственную кожу и другие материалы) (10 баллов);</w:t>
            </w:r>
          </w:p>
          <w:p>
            <w:pPr>
              <w:pStyle w:val="0"/>
            </w:pPr>
            <w:r>
              <w:rPr>
                <w:sz w:val="24"/>
              </w:rPr>
              <w:t xml:space="preserve">использование российской стали и (или) алюминиевого сплава (5 баллов);</w:t>
            </w:r>
          </w:p>
          <w:p>
            <w:pPr>
              <w:pStyle w:val="0"/>
            </w:pPr>
            <w:r>
              <w:rPr>
                <w:sz w:val="24"/>
              </w:rPr>
              <w:t xml:space="preserve">изготовление (штамповка, механическая обработка и другие формообразующие операции) компонентов, обеспечивающих кинематику перемещения, фиксацию промежуточного положения и силовое взаимодействие механизма регулирования продольного положения сидений (5 баллов);</w:t>
            </w:r>
          </w:p>
          <w:p>
            <w:pPr>
              <w:pStyle w:val="0"/>
            </w:pPr>
            <w:r>
              <w:rPr>
                <w:sz w:val="24"/>
              </w:rPr>
              <w:t xml:space="preserve">изготовление (штамповка, механическая обработка и другие формообразующие операции) компонентов, обеспечивающих кинематику перемещения, фиксацию промежуточного положения и силовое взаимодействие механизмов регулирования угла наклона спинки сидений (5 баллов);</w:t>
            </w:r>
          </w:p>
          <w:p>
            <w:pPr>
              <w:pStyle w:val="0"/>
            </w:pPr>
            <w:r>
              <w:rPr>
                <w:sz w:val="24"/>
              </w:rPr>
              <w:t xml:space="preserve">изготовление (штамповка, механическая обработка и другие формообразующие операции) компонентов, обеспечивающих кинематику перемещения, фиксацию промежуточного положения и силовое взаимодействие механизмов регулирования высоты сидений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вентиляции, отопления и кондиционирования воздуха:</w:t>
            </w:r>
          </w:p>
          <w:p>
            <w:pPr>
              <w:pStyle w:val="0"/>
            </w:pPr>
            <w:r>
              <w:rPr>
                <w:sz w:val="24"/>
              </w:rPr>
              <w:t xml:space="preserve">литьевое формование и сборка модуля системы вентиляции, отопления и кондиционирования воздуха (5 баллов);</w:t>
            </w:r>
          </w:p>
          <w:p>
            <w:pPr>
              <w:pStyle w:val="0"/>
            </w:pPr>
            <w:r>
              <w:rPr>
                <w:sz w:val="24"/>
              </w:rPr>
              <w:t xml:space="preserve">радиатор отопителя: раскрой пластин, гибка ребер охлаждения, использование российского цветного металла (включая алюминий при наличии в конструкции) - не менее 80 процентов общей массы радиатора отопителя (теплообменника) (5 баллов);</w:t>
            </w:r>
          </w:p>
          <w:p>
            <w:pPr>
              <w:pStyle w:val="0"/>
            </w:pPr>
            <w:r>
              <w:rPr>
                <w:sz w:val="24"/>
              </w:rPr>
              <w:t xml:space="preserve">испаритель кондиционера: раскрой пластин, гибка ребер охлаждения, использование российского цветного металла (включая алюминий при наличии в конструкции) - не менее 80 процентов общей массы испарителя кондиционера (теплообменника) (5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корпусных деталей, заготовок валов и шестерен мотор-редуктора (формообразующие операции) электропривода заслонок модуля системы вентиляции, отопления и кондиционирования воздуха (5 баллов);</w:t>
            </w:r>
          </w:p>
          <w:p>
            <w:pPr>
              <w:pStyle w:val="0"/>
            </w:pPr>
            <w:r>
              <w:rPr>
                <w:sz w:val="24"/>
              </w:rPr>
              <w:t xml:space="preserve">компрессоры системы кондиционирования воздуха:</w:t>
            </w:r>
          </w:p>
          <w:p>
            <w:pPr>
              <w:pStyle w:val="0"/>
            </w:pPr>
            <w:r>
              <w:rPr>
                <w:sz w:val="24"/>
              </w:rPr>
              <w:t xml:space="preserve">механическая обработка корпусных деталей, использование заготовок корпусных деталей российского производства (20 баллов);</w:t>
            </w:r>
          </w:p>
          <w:p>
            <w:pPr>
              <w:pStyle w:val="0"/>
            </w:pPr>
            <w:r>
              <w:rPr>
                <w:sz w:val="24"/>
              </w:rPr>
              <w:t xml:space="preserve">изготовление заготовок и механическая обработка приводных валов, компонентов нагнетающей насосной части (косой шайбы, плунжеров, винтов, шестерен, спиралей, пластин, роторов) (50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компрессора системы кондиционирования воздуха (15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рулевое колесо:</w:t>
            </w:r>
          </w:p>
          <w:p>
            <w:pPr>
              <w:pStyle w:val="0"/>
            </w:pPr>
            <w:r>
              <w:rPr>
                <w:sz w:val="24"/>
              </w:rPr>
              <w:t xml:space="preserve">изготовление каркаса рулевого колеса (5 баллов);</w:t>
            </w:r>
          </w:p>
          <w:p>
            <w:pPr>
              <w:pStyle w:val="0"/>
            </w:pPr>
            <w:r>
              <w:rPr>
                <w:sz w:val="24"/>
              </w:rPr>
              <w:t xml:space="preserve">литье (пенозаливка) рулевого колеса (5 баллов);</w:t>
            </w:r>
          </w:p>
          <w:p>
            <w:pPr>
              <w:pStyle w:val="0"/>
            </w:pPr>
            <w:r>
              <w:rPr>
                <w:sz w:val="24"/>
              </w:rPr>
              <w:t xml:space="preserve">обивка рулевого колеса (5 баллов);</w:t>
            </w:r>
          </w:p>
          <w:p>
            <w:pPr>
              <w:pStyle w:val="0"/>
            </w:pPr>
            <w:r>
              <w:rPr>
                <w:sz w:val="24"/>
              </w:rPr>
              <w:t xml:space="preserve">применение российских материалов для обивки рулевого колеса (включая при использовании кожу и другие материалы)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компоненты интерьера (обивочные изделия и панель приборов):</w:t>
            </w:r>
          </w:p>
          <w:p>
            <w:pPr>
              <w:pStyle w:val="0"/>
            </w:pPr>
            <w:r>
              <w:rPr>
                <w:sz w:val="24"/>
              </w:rPr>
              <w:t xml:space="preserve">изготовление (формовка, литье) обивочных изделий обивки потолка и пола (5 баллов);</w:t>
            </w:r>
          </w:p>
          <w:p>
            <w:pPr>
              <w:pStyle w:val="0"/>
            </w:pPr>
            <w:r>
              <w:rPr>
                <w:sz w:val="24"/>
              </w:rPr>
              <w:t xml:space="preserve">изготовление (формовка, литье) обивочных изделий обивки дверей и стоек (5 баллов);</w:t>
            </w:r>
          </w:p>
          <w:p>
            <w:pPr>
              <w:pStyle w:val="0"/>
            </w:pPr>
            <w:r>
              <w:rPr>
                <w:sz w:val="24"/>
              </w:rPr>
              <w:t xml:space="preserve">изготовление литых полимерных деталей панели приборов (каркаса и обивочных накладок) (20 баллов);</w:t>
            </w:r>
          </w:p>
          <w:p>
            <w:pPr>
              <w:pStyle w:val="0"/>
            </w:pPr>
            <w:r>
              <w:rPr>
                <w:sz w:val="24"/>
              </w:rPr>
              <w:t xml:space="preserve">изготовление литых корпусных полимерных деталей комбинации приборов, сборка комбинации приборов (5 баллов);</w:t>
            </w:r>
          </w:p>
          <w:p>
            <w:pPr>
              <w:pStyle w:val="0"/>
            </w:pPr>
            <w:r>
              <w:rPr>
                <w:sz w:val="24"/>
              </w:rPr>
              <w:t xml:space="preserve">применение российских материалов для обивки (обшивки) панели приборов и дверей (включая при использовании кожу и другие материалы)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электромеханические и электронные переключатели, манипуляторы, кнопочные группы:</w:t>
            </w:r>
          </w:p>
          <w:p>
            <w:pPr>
              <w:pStyle w:val="0"/>
            </w:pPr>
            <w:r>
              <w:rPr>
                <w:sz w:val="24"/>
              </w:rPr>
              <w:t xml:space="preserve">использование подрулевых переключателей российского производства (20 баллов);</w:t>
            </w:r>
          </w:p>
          <w:p>
            <w:pPr>
              <w:pStyle w:val="0"/>
            </w:pPr>
            <w:r>
              <w:rPr>
                <w:sz w:val="24"/>
              </w:rPr>
              <w:t xml:space="preserve">использование вращающихся устройств российского производства (20 баллов);</w:t>
            </w:r>
          </w:p>
          <w:p>
            <w:pPr>
              <w:pStyle w:val="0"/>
            </w:pPr>
            <w:r>
              <w:rPr>
                <w:sz w:val="24"/>
              </w:rPr>
              <w:t xml:space="preserve">использование блока кнопок на руле российского производства (20 баллов);</w:t>
            </w:r>
          </w:p>
          <w:p>
            <w:pPr>
              <w:pStyle w:val="0"/>
            </w:pPr>
            <w:r>
              <w:rPr>
                <w:sz w:val="24"/>
              </w:rPr>
              <w:t xml:space="preserve">использование блока кнопок управления стеклоподъемниками российского производства (10 баллов);</w:t>
            </w:r>
          </w:p>
          <w:p>
            <w:pPr>
              <w:pStyle w:val="0"/>
            </w:pPr>
            <w:r>
              <w:rPr>
                <w:sz w:val="24"/>
              </w:rPr>
              <w:t xml:space="preserve">использование блока кнопок управления климатом российского производства (20 баллов);</w:t>
            </w:r>
          </w:p>
          <w:p>
            <w:pPr>
              <w:pStyle w:val="0"/>
            </w:pPr>
            <w:r>
              <w:rPr>
                <w:sz w:val="24"/>
              </w:rPr>
              <w:t xml:space="preserve">использование блока кнопок управления мультимедиа российского производства (20 баллов);</w:t>
            </w:r>
          </w:p>
          <w:p>
            <w:pPr>
              <w:pStyle w:val="0"/>
            </w:pPr>
            <w:r>
              <w:rPr>
                <w:sz w:val="24"/>
              </w:rPr>
              <w:t xml:space="preserve">использование блока кнопок управления светотехникой российского производства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привод оборудования:</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корпусных деталей, заготовок валов и шестерен мотор-редуктора (формообразующие операции) электропривода регулировки сидений (кроме дополнительных сидений, устанавливаемых опционально по заказу) (15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корпусных деталей, заготовок валов и шестерен мотор-редуктора (формообразующие операции) электропривода зеркал (15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корпусных деталей, заготовок валов и шестерен мотор-редуктора (формообразующие операции) электропривода стеклоочистителя ветрового стекла (15 баллов);</w:t>
            </w:r>
          </w:p>
          <w:p>
            <w:pPr>
              <w:pStyle w:val="0"/>
            </w:pPr>
            <w:r>
              <w:rPr>
                <w:sz w:val="24"/>
              </w:rPr>
              <w:t xml:space="preserve">изготовление рычагов (формообразующие операции: штамповка, гибка;</w:t>
            </w:r>
          </w:p>
          <w:p>
            <w:pPr>
              <w:pStyle w:val="0"/>
            </w:pPr>
            <w:r>
              <w:rPr>
                <w:sz w:val="24"/>
              </w:rPr>
              <w:t xml:space="preserve">нанесение антикоррозийных покрытий) и щеток (формообразующие операции:</w:t>
            </w:r>
          </w:p>
          <w:p>
            <w:pPr>
              <w:pStyle w:val="0"/>
            </w:pPr>
            <w:r>
              <w:rPr>
                <w:sz w:val="24"/>
              </w:rPr>
              <w:t xml:space="preserve">вулканизация, экструзия) системы стеклоочистки ветрового стекла (5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корпусных деталей, заготовок валов и шестерен мотор-редуктора (формообразующие операции) электропривода стеклоочистителя заднего стекла (15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рабочих колес (формообразующие операции) электронасоса системы стеклоомыва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вентилятора радиатора системы охлаждения двигателя (15 баллов);</w:t>
            </w:r>
          </w:p>
          <w:p>
            <w:pPr>
              <w:pStyle w:val="0"/>
            </w:pPr>
            <w:r>
              <w:rPr>
                <w:sz w:val="24"/>
              </w:rPr>
              <w:t xml:space="preserve">формообразующие операции и использование российских материалов для крыльчатки вентилятора радиатора системы охлаждения двигателя (5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климатической установки, формообразующие операции и использование российских материалов для крыльчатки вентилятора климатической установки (15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корпусных деталей, заготовок валов и шестерен мотор-редуктора (формообразующие операции) электрического привода открывания дверей, двери задка и (или) крышки багажника (15 баллов);</w:t>
            </w:r>
          </w:p>
          <w:p>
            <w:pPr>
              <w:pStyle w:val="0"/>
            </w:pPr>
            <w:r>
              <w:rPr>
                <w:sz w:val="24"/>
              </w:rPr>
              <w:t xml:space="preserve">формообразующие операции штока и поршня пневмоцилиндра блока пневматического привода открывания дверей, двери задка и (или) крышки багажника (15 баллов);</w:t>
            </w:r>
          </w:p>
          <w:p>
            <w:pPr>
              <w:pStyle w:val="0"/>
            </w:pPr>
            <w:r>
              <w:rPr>
                <w:sz w:val="24"/>
              </w:rPr>
              <w:t xml:space="preserve">изготовление ротора и статора (штамповка пакета магнитопровода, механическая обработка вала и корпуса, намотка катушек) электродвигателя, изготовление корпусных деталей, заготовок валов и шестерен мотор-редуктора (формообразующие операции) стеклоподъемников электрических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ремни безопасности (кроме ремней безопасности для дополнительных сидений, устанавливаемых опционально по заказу) (количество баллов за выполнение требования рассчитывается с учетом коэффициента, равного отношению количества ремней безопасности, для которых выполняется требование, к общему количеству ремней безопасности, применяемых в автотранспортном средстве, и округляется до целочисленных значений):</w:t>
            </w:r>
          </w:p>
          <w:p>
            <w:pPr>
              <w:pStyle w:val="0"/>
            </w:pPr>
            <w:r>
              <w:rPr>
                <w:sz w:val="24"/>
              </w:rPr>
              <w:t xml:space="preserve">ткачество и отделка лент для ремней безопасности (20 баллов);</w:t>
            </w:r>
          </w:p>
          <w:p>
            <w:pPr>
              <w:pStyle w:val="0"/>
            </w:pPr>
            <w:r>
              <w:rPr>
                <w:sz w:val="24"/>
              </w:rPr>
              <w:t xml:space="preserve">механическая обработка, литье и другие формообразующие операции корпуса инерционного механизма, преднатяжителя, храповика (15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30 процентов общей стоимости материалов (сырья) и комплектующих, использованных при производстве компонента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подушки безопасности (количество баллов за выполнение требования рассчитывается с учетом коэффициента, равного отношению количества подушек безопасности, для которых выполняется требование, к общему количеству подушек безопасности, применяемых в автотранспортном средстве, и округляется до целочисленных значений):</w:t>
            </w:r>
          </w:p>
          <w:p>
            <w:pPr>
              <w:pStyle w:val="0"/>
            </w:pPr>
            <w:r>
              <w:rPr>
                <w:sz w:val="24"/>
              </w:rPr>
              <w:t xml:space="preserve">изготовление материалов (ткани, нетканые материалы) для подушек безопасности (75 баллов);</w:t>
            </w:r>
          </w:p>
          <w:p>
            <w:pPr>
              <w:pStyle w:val="0"/>
            </w:pPr>
            <w:r>
              <w:rPr>
                <w:sz w:val="24"/>
              </w:rPr>
              <w:t xml:space="preserve">сборка и проведение контрольных испытаний пиропатронов (75 баллов);</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30 процентов общей стоимости материалов (сырья) и комплектующих, использованных при производстве компонента (90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зеркала наружные:</w:t>
            </w:r>
          </w:p>
          <w:p>
            <w:pPr>
              <w:pStyle w:val="0"/>
            </w:pPr>
            <w:r>
              <w:rPr>
                <w:sz w:val="24"/>
              </w:rPr>
              <w:t xml:space="preserve">изготовление деталей корпуса (штамповка и (или) литье) (5 баллов);</w:t>
            </w:r>
          </w:p>
          <w:p>
            <w:pPr>
              <w:pStyle w:val="0"/>
            </w:pPr>
            <w:r>
              <w:rPr>
                <w:sz w:val="24"/>
              </w:rPr>
              <w:t xml:space="preserve">использование зеркального элемента российского производства (5 баллов);</w:t>
            </w:r>
          </w:p>
          <w:p>
            <w:pPr>
              <w:pStyle w:val="0"/>
            </w:pPr>
            <w:r>
              <w:rPr>
                <w:sz w:val="24"/>
              </w:rPr>
              <w:t xml:space="preserve">ручки, дверные петли, замки, ограничители навесных узлов кузова:</w:t>
            </w:r>
          </w:p>
          <w:p>
            <w:pPr>
              <w:pStyle w:val="0"/>
            </w:pPr>
            <w:r>
              <w:rPr>
                <w:sz w:val="24"/>
              </w:rPr>
              <w:t xml:space="preserve">сборка и проведение контрольных испытаний внутренних дверных ручек (с механизмом открывания), соблюдение процентной доли стоимости использованных при производстве иностранных материалов (сырья) и комплектующих - не более 50 процентов общей стоимости материалов (сырья) и комплектующих, использованных при производстве компонента (5 баллов);</w:t>
            </w:r>
          </w:p>
          <w:p>
            <w:pPr>
              <w:pStyle w:val="0"/>
            </w:pPr>
            <w:r>
              <w:rPr>
                <w:sz w:val="24"/>
              </w:rPr>
              <w:t xml:space="preserve">сборка и проведение контрольных испытаний наружных дверных ручек (с механизмом открывания), соблюдение процентной доли стоимости использованных при производстве иностранных материалов (сырья) и комплектующих - не более 50 процентов общей стоимости материалов (сырья) и комплектующих, использованных при производстве компонента (5 баллов);</w:t>
            </w:r>
          </w:p>
          <w:p>
            <w:pPr>
              <w:pStyle w:val="0"/>
            </w:pPr>
            <w:r>
              <w:rPr>
                <w:sz w:val="24"/>
              </w:rPr>
              <w:t xml:space="preserve">сборка и проведение контрольных испытаний замков открывания боковых дверей, соблюдение процентной доли стоимости использованных при производстве иностранных материалов (сырья) и комплектующих - не более 50 процентов общей стоимости материалов (сырья) и комплектующих, использованных при производстве компонента (5 баллов);</w:t>
            </w:r>
          </w:p>
          <w:p>
            <w:pPr>
              <w:pStyle w:val="0"/>
            </w:pPr>
            <w:r>
              <w:rPr>
                <w:sz w:val="24"/>
              </w:rPr>
              <w:t xml:space="preserve">изготовление и проведение контрольных испытаний дверных петель, соблюдение процентной доли стоимости использованных при производстве иностранных материалов (сырья) и комплектующих - не более 50 процентов общей стоимости материалов (сырья) и комплектующих, использованных при производстве компонента (5 баллов);</w:t>
            </w:r>
          </w:p>
          <w:p>
            <w:pPr>
              <w:pStyle w:val="0"/>
            </w:pPr>
            <w:r>
              <w:rPr>
                <w:sz w:val="24"/>
              </w:rPr>
              <w:t xml:space="preserve">сборка и проведение контрольных испытаний замка капота, двери задка и (или) крышки багажника, соблюдение процентной доли стоимости использованных при производстве иностранных материалов (сырья) и комплектующих - не более 50 процентов общей стоимости материалов (сырья) и комплектующих, использованных при производстве компонента (5 баллов);</w:t>
            </w:r>
          </w:p>
          <w:p>
            <w:pPr>
              <w:pStyle w:val="0"/>
            </w:pPr>
            <w:r>
              <w:rPr>
                <w:sz w:val="24"/>
              </w:rPr>
              <w:t xml:space="preserve">изготовление ограничителей навесных узлов кузова, соблюдение процентной доли стоимости использованных при производстве иностранных материалов (сырья) и комплектующих - не более 50 процентов общей стоимости материалов (сырья) и комплектующих, использованных при производстве компонента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управления рулевой системой (электронный блок управления рулевой системой):</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рулевой системы (датчик угла поворота):</w:t>
            </w:r>
          </w:p>
          <w:p>
            <w:pPr>
              <w:pStyle w:val="0"/>
            </w:pPr>
            <w:r>
              <w:rPr>
                <w:sz w:val="24"/>
              </w:rPr>
              <w:t xml:space="preserve">изготовление первичных преобразователей, корпусирование (при наличии)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управления системы пассивной безопасности (блок управления системой пассивной безопасности):</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пассивной безопасности (датчики удара, датчики фронтального замедления, датчики бокового замедления, датчики бокового давления, датчики наличия пассажиров): изготовление первичных преобразователей, корпусирование (при наличии)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информационно-развлекательной системы, мультимедийная система:</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(25 баллов);</w:t>
            </w:r>
          </w:p>
          <w:p>
            <w:pPr>
              <w:pStyle w:val="0"/>
            </w:pPr>
            <w:r>
              <w:rPr>
                <w:sz w:val="24"/>
              </w:rPr>
              <w:t xml:space="preserve">использование российских печатных плат (40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(25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(40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баллов с 2024 года (87 баллов), с 2026 года (43 балла), с 2028 года (33 балла);</w:t>
            </w:r>
          </w:p>
          <w:p>
            <w:pPr>
              <w:pStyle w:val="0"/>
            </w:pPr>
            <w:r>
              <w:rPr>
                <w:sz w:val="24"/>
              </w:rPr>
              <w:t xml:space="preserve">от 205 баллов (включительно) до 210 баллов - при расчете баллов до 31 декабря 2027 г. (92 балла);</w:t>
            </w:r>
          </w:p>
          <w:p>
            <w:pPr>
              <w:pStyle w:val="0"/>
            </w:pPr>
            <w:r>
              <w:rPr>
                <w:sz w:val="24"/>
              </w:rPr>
              <w:t xml:space="preserve">от 210 баллов (включительно) до 215 баллов - при расчете баллов до 31 декабря 2027 г. (96 баллов);</w:t>
            </w:r>
          </w:p>
          <w:p>
            <w:pPr>
              <w:pStyle w:val="0"/>
            </w:pPr>
            <w:r>
              <w:rPr>
                <w:sz w:val="24"/>
              </w:rPr>
              <w:t xml:space="preserve">от 215 баллов (включительно) до 225 баллов - при расчете баллов до 31 декабря 2027 г. (101 балл);</w:t>
            </w:r>
          </w:p>
          <w:p>
            <w:pPr>
              <w:pStyle w:val="0"/>
            </w:pPr>
            <w:r>
              <w:rPr>
                <w:sz w:val="24"/>
              </w:rPr>
              <w:t xml:space="preserve">от 225 баллов, при расчете баллов до 31 декабря 2027 г. (111 баллов);</w:t>
            </w:r>
          </w:p>
          <w:p>
            <w:pPr>
              <w:pStyle w:val="0"/>
            </w:pPr>
            <w:r>
              <w:rPr>
                <w:sz w:val="24"/>
              </w:rPr>
              <w:t xml:space="preserve">от 245 баллов (130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информационно-развлекательной системы, мультимедийной системы (микрофоны): изготовление первичных преобразователей, корпусирование (при наличии)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управления подвеской автомобиля (блок управления, датчики):</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управления подвеской (датчики давления, датчики высоты подвески): изготовление первичных преобразователей, корпусирование (при наличии)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управления освещением:</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управления освещением (концевые датчики, датчики освещенности): изготовление первичных преобразователей, корпусирование (при наличии)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 (10 баллов);</w:t>
            </w:r>
          </w:p>
          <w:p>
            <w:pPr>
              <w:pStyle w:val="0"/>
            </w:pPr>
            <w:r>
              <w:rPr>
                <w:sz w:val="24"/>
              </w:rPr>
              <w:t xml:space="preserve">приборы управления электропитанием (блок управления электропитанием, регулятор, предназначенный для стабилизации напряжения бортовой сети):</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не ниже 200 баллов (включительно) до 205 баллов - при расчете баллов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управления климатом (блок управления):</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управления климатом (датчики температуры, датчики влажности, датчики давления, датчики интенсивности солнечного света)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 изготовление первичных преобразователей, корпусирование (при наличии)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коммутации и распределения (электронные блоки, предназначенные для коммутации, распределения потоков данных и сигналов управления, маршрутизаторы, блоки конвертации форматов данных, блоки преобразования аналоговых сигналов в цифровые, блоки распределения (коммутации электроэнергии с электронным управлением), блоки предохранителей с электронным управлением, блоки реле и силовых электронных ключей с электронным управлением, электронные блоки управления распределением электроэнергии и прочее):</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разработка многофункциональной программной оболочки, обеспечивающей:</w:t>
            </w:r>
          </w:p>
          <w:p>
            <w:pPr>
              <w:pStyle w:val="0"/>
            </w:pPr>
            <w:r>
              <w:rPr>
                <w:sz w:val="24"/>
              </w:rPr>
              <w:t xml:space="preserve">доступ к картам и навигацию в реальном времени на всей территории Российской Федерации, а также закрепление прав на результаты интеллектуальной деятельности (включая программное обеспечение и картографические материалы) за российским юридическим лицом (5 баллов);</w:t>
            </w:r>
          </w:p>
          <w:p>
            <w:pPr>
              <w:pStyle w:val="0"/>
            </w:pPr>
            <w:r>
              <w:rPr>
                <w:sz w:val="24"/>
              </w:rPr>
              <w:t xml:space="preserve">интеграцию с информационно-развлекательной системой или мультимедийной системой для реализации управления функциями проигрывателя с доступом к музыкальным и (или) другим медиафайлам, совершение и прием телефонных звонков (при наличии функции) и закрепление прав на результаты интеллектуальной деятельности за российским юридическим лицом (5 баллов);</w:t>
            </w:r>
          </w:p>
          <w:p>
            <w:pPr>
              <w:pStyle w:val="0"/>
            </w:pPr>
            <w:r>
              <w:rPr>
                <w:sz w:val="24"/>
              </w:rPr>
              <w:t xml:space="preserve">двусторонний обмен данными и взаимодействие с функционирующей интеллектуальной дорожной инфраструктурой (при наличии), а также закрепление прав на результаты интеллектуальной деятельности за российским юридическим лицом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разработка многофункциональной программной оболочки, обеспечивающей интеграцию с блоками управления автомобиля для:</w:t>
            </w:r>
          </w:p>
          <w:p>
            <w:pPr>
              <w:pStyle w:val="0"/>
            </w:pPr>
            <w:r>
              <w:rPr>
                <w:sz w:val="24"/>
              </w:rPr>
              <w:t xml:space="preserve">реализации функции выбора режимов работы двигателя, изменения настроек и (или) управления режимами подвески (изменением уровня кузова, регулировкой дорожного просвета, изменением жесткостью амортизаторов, активных стабилизаторов и прочее) (при наличии), реализации изменения настроек освещения салона, систем запирания, изменения режимов работы подогревов сидений, зеркал, стекол и других функций комфорта (при наличии), изменения настроек усилителя руля (при наличии) и закрепления прав на результаты интеллектуальной деятельности за российским юридическим лицом (при наличии) (5 баллов);</w:t>
            </w:r>
          </w:p>
          <w:p>
            <w:pPr>
              <w:pStyle w:val="0"/>
            </w:pPr>
            <w:r>
              <w:rPr>
                <w:sz w:val="24"/>
              </w:rPr>
              <w:t xml:space="preserve">управления настройками внешнего освещения и (или) световой сигнализации;</w:t>
            </w:r>
          </w:p>
          <w:p>
            <w:pPr>
              <w:pStyle w:val="0"/>
            </w:pPr>
            <w:r>
              <w:rPr>
                <w:sz w:val="24"/>
              </w:rPr>
              <w:t xml:space="preserve">управления настройками климатической системы (при наличии), вывода на экран данных мониторинга систем автомобиля, включая функционирование высоковольтной системы (при наличии) и тяговой батареи (при наличии), дублирования (или замены) электромеханических и электронных переключателей, манипуляторов, кнопочных групп и закрепления прав на результаты интеллектуальной деятельности за российским юридическим лицом (при наличии) (5 баллов);</w:t>
            </w:r>
          </w:p>
          <w:p>
            <w:pPr>
              <w:pStyle w:val="0"/>
            </w:pPr>
            <w:r>
              <w:rPr>
                <w:sz w:val="24"/>
              </w:rPr>
              <w:t xml:space="preserve">вывода информации камер, радаров, лидаров и прочих датчиков систем помощи водителю (при наличии) на экран, прорисовки парковочных линий (траектории), управления другими функциями системы помощи водителю (при наличии) и закрепления прав на результаты интеллектуальной деятельности за российским юридическим лицом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управления видеообзором и видеорегистрацией:</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управления видеообзором и видеорегистрацией (датчики освещенности, видеосенсоры)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управления функциями комфорта:</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205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p>
            <w:pPr>
              <w:pStyle w:val="0"/>
            </w:pPr>
            <w:r>
              <w:rPr>
                <w:sz w:val="24"/>
              </w:rPr>
              <w:t xml:space="preserve">датчики системы управления функциями комфорта (концевые датчики, датчики Холла, датчики уровня)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бесключевого доступа, зажигания и противоугонная система:</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системы бесключевого доступа, зажигания и противоугонной системы (датчики удара, датчики изменения объема)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приборы управления системами автомобиля:</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тахографы и другие приборы мониторинга состояния водителя:</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31 декабря 2027 г.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датчики тахографа и системы мониторинга состояния водителя (датчики вскрытия корпуса) (количество баллов за выполнение требования рассчитывается с учетом коэффициента, равного отношению количества датчиков, применяемых в автотранспортном средстве, для которых выполняется требование, к общему количеству датчиков, применяемых в автотранспортном средстве, и округляется до целочисленных значений):</w:t>
            </w:r>
          </w:p>
          <w:p>
            <w:pPr>
              <w:pStyle w:val="0"/>
            </w:pPr>
            <w:r>
              <w:rPr>
                <w:sz w:val="24"/>
              </w:rPr>
              <w:t xml:space="preserve">изготовление первичных преобразователей, корпусирование (при наличии)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дисплеи, мониторы, информационные панели (количество баллов за выполнение требования рассчитывается с учетом коэффициента, равного отношению количества дисплеев, мониторов, информационных панелей, для которых выполняется требование, к общему количеству дисплеев, мониторов, информационных панелей, применяемых в продукции автомобилестроения, и округляется до целочисленных значений):</w:t>
            </w:r>
          </w:p>
          <w:p>
            <w:pPr>
              <w:pStyle w:val="0"/>
            </w:pPr>
            <w:r>
              <w:rPr>
                <w:sz w:val="24"/>
              </w:rPr>
              <w:t xml:space="preserve">(до 31 июля 2024 г.)</w:t>
            </w:r>
          </w:p>
          <w:p>
            <w:pPr>
              <w:pStyle w:val="0"/>
            </w:pPr>
            <w:r>
              <w:rPr>
                <w:sz w:val="24"/>
              </w:rPr>
              <w:t xml:space="preserve">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pPr>
              <w:pStyle w:val="0"/>
            </w:pPr>
            <w:r>
              <w:rPr>
                <w:sz w:val="24"/>
              </w:rP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pPr>
              <w:pStyle w:val="0"/>
            </w:pPr>
            <w:r>
              <w:rPr>
                <w:sz w:val="24"/>
              </w:rPr>
              <w:t xml:space="preserve">(с 1 августа 2024 г.)</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на уровне:</w:t>
            </w:r>
          </w:p>
          <w:p>
            <w:pPr>
              <w:pStyle w:val="0"/>
            </w:pPr>
            <w:r>
              <w:rPr>
                <w:sz w:val="24"/>
              </w:rPr>
              <w:t xml:space="preserve">от 200 баллов (включительно) до 205 баллов - при расчете с 2024 года (27 баллов), с 2026 года (13 баллов), с 2028 года (10 баллов);</w:t>
            </w:r>
          </w:p>
          <w:p>
            <w:pPr>
              <w:pStyle w:val="0"/>
            </w:pPr>
            <w:r>
              <w:rPr>
                <w:sz w:val="24"/>
              </w:rPr>
              <w:t xml:space="preserve">от 205 баллов (включительно) до 210 баллов - при расчете баллов до 2028 года (28 баллов);</w:t>
            </w:r>
          </w:p>
          <w:p>
            <w:pPr>
              <w:pStyle w:val="0"/>
            </w:pPr>
            <w:r>
              <w:rPr>
                <w:sz w:val="24"/>
              </w:rPr>
              <w:t xml:space="preserve">от 210 баллов (включительно) до 215 баллов - при расчете баллов до 31 декабря 2027 г. (30 баллов);</w:t>
            </w:r>
          </w:p>
          <w:p>
            <w:pPr>
              <w:pStyle w:val="0"/>
            </w:pPr>
            <w:r>
              <w:rPr>
                <w:sz w:val="24"/>
              </w:rPr>
              <w:t xml:space="preserve">от 215 баллов (включительно) до 225 баллов - при расчете баллов до 31 декабря 2027 г. (31 балл);</w:t>
            </w:r>
          </w:p>
          <w:p>
            <w:pPr>
              <w:pStyle w:val="0"/>
            </w:pPr>
            <w:r>
              <w:rPr>
                <w:sz w:val="24"/>
              </w:rPr>
              <w:t xml:space="preserve">от 225 баллов (включительно) до 245 баллов - при расчете баллов до 31 декабря 2027 г. (34 балла);</w:t>
            </w:r>
          </w:p>
          <w:p>
            <w:pPr>
              <w:pStyle w:val="0"/>
            </w:pPr>
            <w:r>
              <w:rPr>
                <w:sz w:val="24"/>
              </w:rPr>
              <w:t xml:space="preserve">от 245 баллов (включительно)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дроссельная заслонка с электронным управлением (кроме электромобилей):</w:t>
            </w:r>
          </w:p>
          <w:p>
            <w:pPr>
              <w:pStyle w:val="0"/>
            </w:pPr>
            <w:r>
              <w:rPr>
                <w:sz w:val="24"/>
              </w:rPr>
              <w:t xml:space="preserve">сборка (включая установку заслонки, редуктора электропривода) и проведение контрольных испытаний, 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модуль электронной педали газа:</w:t>
            </w:r>
          </w:p>
          <w:p>
            <w:pPr>
              <w:pStyle w:val="0"/>
            </w:pPr>
            <w:r>
              <w:rPr>
                <w:sz w:val="24"/>
              </w:rPr>
              <w:t xml:space="preserve">сборка (включая установку датчика положения и педали) и проведение контрольных испытаний, 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механизм переключения длины впускных каналов (кроме электромобилей):</w:t>
            </w:r>
          </w:p>
          <w:p>
            <w:pPr>
              <w:pStyle w:val="0"/>
            </w:pPr>
            <w:r>
              <w:rPr>
                <w:sz w:val="24"/>
              </w:rPr>
              <w:t xml:space="preserve">сборка (включая установку редуктора электропривода) и проведение контрольных испытаний, 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датчик положения педали газа:</w:t>
            </w:r>
          </w:p>
          <w:p>
            <w:pPr>
              <w:pStyle w:val="0"/>
            </w:pPr>
            <w:r>
              <w:rPr>
                <w:sz w:val="24"/>
              </w:rPr>
              <w:t xml:space="preserve">изготовление первичных преобразователей, корпусирование (при наличии)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лакокрасочные материалы (жидкие, пастообразные или порошковые материалы, образующие при нанесении на окрашиваемую поверхность лакокрасочное покрытие с защитными, декоративными и (или) специальными техническими свойствами):</w:t>
            </w:r>
          </w:p>
          <w:p>
            <w:pPr>
              <w:pStyle w:val="0"/>
            </w:pPr>
            <w:r>
              <w:rPr>
                <w:sz w:val="24"/>
              </w:rPr>
              <w:t xml:space="preserve">использование российских материалов (обезжиривающие составы, активаторы, фосфатирующие составы, оксиланы) для обезжиривания, подготовки поверхности и фосфатирования рамы, кузова (кабины) (10 баллов);</w:t>
            </w:r>
          </w:p>
          <w:p>
            <w:pPr>
              <w:pStyle w:val="0"/>
            </w:pPr>
            <w:r>
              <w:rPr>
                <w:sz w:val="24"/>
              </w:rPr>
              <w:t xml:space="preserve">использование российских материалов для первичного электрофорезного грунтования кузова (кабины), рамы: катафорезный грунт, анафорезный грунт (25 баллов);</w:t>
            </w:r>
          </w:p>
          <w:p>
            <w:pPr>
              <w:pStyle w:val="0"/>
            </w:pPr>
            <w:r>
              <w:rPr>
                <w:sz w:val="24"/>
              </w:rPr>
              <w:t xml:space="preserve">использование российских материалов для антикоррозионной защиты кузова каркасного автобуса, кабин: цинкохроматные грунты, кислотные грунты (10 баллов);</w:t>
            </w:r>
          </w:p>
          <w:p>
            <w:pPr>
              <w:pStyle w:val="0"/>
            </w:pPr>
            <w:r>
              <w:rPr>
                <w:sz w:val="24"/>
              </w:rPr>
              <w:t xml:space="preserve">использование российских материалов для грунтования кузова (кабины): одно- и многокомпонентные полиэфирные грунты, одно- и многокомпонентные эпоксидные грунты (10 баллов);</w:t>
            </w:r>
          </w:p>
          <w:p>
            <w:pPr>
              <w:pStyle w:val="0"/>
            </w:pPr>
            <w:r>
              <w:rPr>
                <w:sz w:val="24"/>
              </w:rPr>
              <w:t xml:space="preserve">использование российских материалов для декоративного окрашивания кузова (кабины), рамы: эмали однослойные, эмали двухслойные металлизированные, эмали двухслойные неметаллизированные (20 баллов);</w:t>
            </w:r>
          </w:p>
          <w:p>
            <w:pPr>
              <w:pStyle w:val="0"/>
            </w:pPr>
            <w:r>
              <w:rPr>
                <w:sz w:val="24"/>
              </w:rPr>
              <w:t xml:space="preserve">использование российских материалов для покрытия кузова (кабины) лаком: акриловые одно- и двухкомпонентные (20 баллов);</w:t>
            </w:r>
          </w:p>
          <w:p>
            <w:pPr>
              <w:pStyle w:val="0"/>
            </w:pPr>
            <w:r>
              <w:rPr>
                <w:sz w:val="24"/>
              </w:rPr>
              <w:t xml:space="preserve">использование российских материалов (адгезионные одно- и многокомпонентные грунты, вторичные одно- и многокомпонентные грунты) для грунтования пластиковых изделий экстерьера (10 баллов);</w:t>
            </w:r>
          </w:p>
          <w:p>
            <w:pPr>
              <w:pStyle w:val="0"/>
            </w:pPr>
            <w:r>
              <w:rPr>
                <w:sz w:val="24"/>
              </w:rPr>
              <w:t xml:space="preserve">использование российских материалов (эмали однослойные, эмали двухслойные металлизированные, эмали двухслойные неметаллизированные) для декоративного окрашивания пластиковых изделий экстерьера (10 баллов);</w:t>
            </w:r>
          </w:p>
          <w:p>
            <w:pPr>
              <w:pStyle w:val="0"/>
            </w:pPr>
            <w:r>
              <w:rPr>
                <w:sz w:val="24"/>
              </w:rPr>
              <w:t xml:space="preserve">использование российских материалов (акриловые одно- и многокомпонентные лаки) для покрытия пластиковых деталей экстерьера лаком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мастики, клеи для цехов сварки:</w:t>
            </w:r>
          </w:p>
          <w:p>
            <w:pPr>
              <w:pStyle w:val="0"/>
            </w:pPr>
            <w:r>
              <w:rPr>
                <w:sz w:val="24"/>
              </w:rPr>
              <w:t xml:space="preserve">использование российских мастик, клеев, применяемых при сварке кузова и его компонентов, включая зафланцовку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пластизольные мастики и герметики для цехов окраски:</w:t>
            </w:r>
          </w:p>
          <w:p>
            <w:pPr>
              <w:pStyle w:val="0"/>
            </w:pPr>
            <w:r>
              <w:rPr>
                <w:sz w:val="24"/>
              </w:rPr>
              <w:t xml:space="preserve">использование российских пластизольных мастик и герметиков, применяемых при окраске кузова и его навесных элементов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полиуретановые клеевые системы для вклейки стекол (сборка):</w:t>
            </w:r>
          </w:p>
          <w:p>
            <w:pPr>
              <w:pStyle w:val="0"/>
            </w:pPr>
            <w:r>
              <w:rPr>
                <w:sz w:val="24"/>
              </w:rPr>
              <w:t xml:space="preserve">использование российских полиуретановых клеевых систем для вклейки стекол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восковые консервационные и антикоррозионные составы (окраска или сборка):</w:t>
            </w:r>
          </w:p>
          <w:p>
            <w:pPr>
              <w:pStyle w:val="0"/>
            </w:pPr>
            <w:r>
              <w:rPr>
                <w:sz w:val="24"/>
              </w:rPr>
              <w:t xml:space="preserve">использование российских восковых консервационных и антикоррозионных составов, применяемых при окраске и сборке автомобиля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уплотнители:</w:t>
            </w:r>
          </w:p>
          <w:p>
            <w:pPr>
              <w:pStyle w:val="0"/>
            </w:pPr>
            <w:r>
              <w:rPr>
                <w:sz w:val="24"/>
              </w:rPr>
              <w:t xml:space="preserve">изготовление (включая процесс экструзии, резки, сварки, сборки, если применимо) динамических уплотнителей (уплотнители дверных проемов, проемов капота и багажника) (10 баллов);</w:t>
            </w:r>
          </w:p>
          <w:p>
            <w:pPr>
              <w:pStyle w:val="0"/>
            </w:pPr>
            <w:r>
              <w:rPr>
                <w:sz w:val="24"/>
              </w:rPr>
              <w:t xml:space="preserve">изготовление (включая процесс экструзии, резки, сварки, сборки, если применимо) статических уплотнителей (уплотнители проемов стекол дверей, подвижных элементов кузова) (10 баллов);</w:t>
            </w:r>
          </w:p>
          <w:p>
            <w:pPr>
              <w:pStyle w:val="0"/>
            </w:pPr>
            <w:r>
              <w:rPr>
                <w:sz w:val="24"/>
              </w:rPr>
              <w:t xml:space="preserve">выполнение формообразующих операций, применение российского сырья для уплотнений системы подкачки шин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стекла:</w:t>
            </w:r>
          </w:p>
          <w:p>
            <w:pPr>
              <w:pStyle w:val="0"/>
            </w:pPr>
            <w:r>
              <w:rPr>
                <w:sz w:val="24"/>
              </w:rPr>
              <w:t xml:space="preserve">изготовление комплекта остекления, кроме ветрового стекла и стекла крыши (раскрой, формовка, термообработка, склейка-сборка, механическая обработка (если применимо) (5 баллов);</w:t>
            </w:r>
          </w:p>
          <w:p>
            <w:pPr>
              <w:pStyle w:val="0"/>
            </w:pPr>
            <w:r>
              <w:rPr>
                <w:sz w:val="24"/>
              </w:rPr>
              <w:t xml:space="preserve">изготовление стеклянных крыш или люков (раскрой, формовка, термообработка, склейка-сборка, механическая обработка (если применимо) (5 баллов);</w:t>
            </w:r>
          </w:p>
          <w:p>
            <w:pPr>
              <w:pStyle w:val="0"/>
            </w:pPr>
            <w:r>
              <w:rPr>
                <w:sz w:val="24"/>
              </w:rPr>
              <w:t xml:space="preserve">изготовление стеклянных крыш или люков с регулируемым затемнением (раскрой, формовка, термообработка, склейка-сборка, механическая обработка (если применимо) (10 баллов);</w:t>
            </w:r>
          </w:p>
          <w:p>
            <w:pPr>
              <w:pStyle w:val="0"/>
            </w:pPr>
            <w:r>
              <w:rPr>
                <w:sz w:val="24"/>
              </w:rPr>
              <w:t xml:space="preserve">изготовление ветрового стекла (раскрой, формовка, термообработка, склейка-сборка, механическая обработка (если применимо) (5 баллов);</w:t>
            </w:r>
          </w:p>
          <w:p>
            <w:pPr>
              <w:pStyle w:val="0"/>
            </w:pPr>
            <w:r>
              <w:rPr>
                <w:sz w:val="24"/>
              </w:rPr>
              <w:t xml:space="preserve">изготовление ветрового стекла с электроподогревом (раскрой, формовка, термообработка, склейка-сборка, механическая обработка (если применимо)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головки громкоговорителя для системы экстренного вызова на основе технологий ЭРА-ГЛОНАСС:</w:t>
            </w:r>
          </w:p>
          <w:p>
            <w:pPr>
              <w:pStyle w:val="0"/>
            </w:pPr>
            <w:r>
              <w:rPr>
                <w:sz w:val="24"/>
              </w:rPr>
              <w:t xml:space="preserve">изготовление подвижной системы (литье и пропитка диффузора, намотка катушки звуковой, прессование и вырубка шайбы центрирующей), сборка и проведение контрольных испытаний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головки громкоговорителя для информационно-развлекательной системы, мультимедийной системы, системы помощи водителю:</w:t>
            </w:r>
          </w:p>
          <w:p>
            <w:pPr>
              <w:pStyle w:val="0"/>
            </w:pPr>
            <w:r>
              <w:rPr>
                <w:sz w:val="24"/>
              </w:rPr>
              <w:t xml:space="preserve">изготовление подвижной системы (литье и пропитка диффузора, намотка катушки звуковой, прессование и вырубка шайбы центрирующей), сборка и проведение контрольных испытаний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батарея аккумуляторная для запуска двигателя внутреннего сгорания или питания систем электромобилей:</w:t>
            </w:r>
          </w:p>
          <w:p>
            <w:pPr>
              <w:pStyle w:val="0"/>
            </w:pPr>
            <w:r>
              <w:rPr>
                <w:sz w:val="24"/>
              </w:rPr>
              <w:t xml:space="preserve">изготовление активных масс, изготовление (отливка, или прокатка, или штамповка) решетки (токоотвода) для электродов, изготовление корпуса (литье) без крышки корпуса, сборка и проведение контрольных испытаний (15 баллов);</w:t>
            </w:r>
          </w:p>
          <w:p>
            <w:pPr>
              <w:pStyle w:val="0"/>
            </w:pPr>
            <w:r>
              <w:rPr>
                <w:sz w:val="24"/>
              </w:rPr>
              <w:t xml:space="preserve">процентная доля российских комплектующих изделий - не менее 60 процентов общей стоимости материалов (сырья) и комплектующих, использованных при производстве компонента (5 баллов);</w:t>
            </w:r>
          </w:p>
          <w:p>
            <w:pPr>
              <w:pStyle w:val="0"/>
            </w:pPr>
            <w:r>
              <w:rPr>
                <w:sz w:val="24"/>
              </w:rPr>
              <w:t xml:space="preserve">изготовление полиэстеровой фибры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дистанционный выключатель аккумуляторной батареи:</w:t>
            </w:r>
          </w:p>
          <w:p>
            <w:pPr>
              <w:pStyle w:val="0"/>
            </w:pPr>
            <w:r>
              <w:rPr>
                <w:sz w:val="24"/>
              </w:rPr>
              <w:t xml:space="preserve">намотка, изготовление магнитопровода электропривода из российского металла, использование российских проводов (для электромагнитного привода), формообразующие операции активных элементов, корпусирование (для пьезоэлектрического привода) (15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низковольтные жгуты проводов:</w:t>
            </w:r>
          </w:p>
          <w:p>
            <w:pPr>
              <w:pStyle w:val="0"/>
            </w:pPr>
            <w:r>
              <w:rPr>
                <w:sz w:val="24"/>
              </w:rPr>
              <w:t xml:space="preserve">нарезка, обжим проводов, сборка и проведение контрольных испытаний жгутов проводов (5 баллов);</w:t>
            </w:r>
          </w:p>
          <w:p>
            <w:pPr>
              <w:pStyle w:val="0"/>
            </w:pPr>
            <w:r>
              <w:rPr>
                <w:sz w:val="24"/>
              </w:rPr>
              <w:t xml:space="preserve">использование провода российского производства - не менее 50 процентов общей массы используемых проводов в жгутах (5 баллов);</w:t>
            </w:r>
          </w:p>
          <w:p>
            <w:pPr>
              <w:pStyle w:val="0"/>
            </w:pPr>
            <w:r>
              <w:rPr>
                <w:sz w:val="24"/>
              </w:rPr>
              <w:t xml:space="preserve">изготовление (штамповка, литьевое формование) разъемов (коннекторов) жгутов проводов - не менее 25 процентов общего количества разъемов (коннекторов)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высоковольтные жгуты проводов (для автотранспортных средств с гибридной силовой установкой и автотранспортных средств с электрической силовой установкой):</w:t>
            </w:r>
          </w:p>
          <w:p>
            <w:pPr>
              <w:pStyle w:val="0"/>
            </w:pPr>
            <w:r>
              <w:rPr>
                <w:sz w:val="24"/>
              </w:rPr>
              <w:t xml:space="preserve">нарезка, обжим проводов, сборка и проведение контрольных испытаний жгутов проводов (10 баллов);</w:t>
            </w:r>
          </w:p>
          <w:p>
            <w:pPr>
              <w:pStyle w:val="0"/>
            </w:pPr>
            <w:r>
              <w:rPr>
                <w:sz w:val="24"/>
              </w:rPr>
              <w:t xml:space="preserve">использование провода российского производства - не менее 50 процентов общей массы используемых проводов в жгутах (10 баллов);</w:t>
            </w:r>
          </w:p>
          <w:p>
            <w:pPr>
              <w:pStyle w:val="0"/>
            </w:pPr>
            <w:r>
              <w:rPr>
                <w:sz w:val="24"/>
              </w:rPr>
              <w:t xml:space="preserve">изготовление (штамповка, литьевое формование) разъемов (коннекторов) жгутов проводов - не менее 25 процентов общего количества разъемов (коннекторов)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обогрева сидений:</w:t>
            </w:r>
          </w:p>
          <w:p>
            <w:pPr>
              <w:pStyle w:val="0"/>
            </w:pPr>
            <w:r>
              <w:rPr>
                <w:sz w:val="24"/>
              </w:rPr>
              <w:t xml:space="preserve">пришивание резистивного провода, раскрой заготовки нагревательного элемента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обогрева рулевого колеса:</w:t>
            </w:r>
          </w:p>
          <w:p>
            <w:pPr>
              <w:pStyle w:val="0"/>
            </w:pPr>
            <w:r>
              <w:rPr>
                <w:sz w:val="24"/>
              </w:rPr>
              <w:t xml:space="preserve">пришивание резистивного провода, раскрой заготовки нагревательного элемента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катушки зажигания:</w:t>
            </w:r>
          </w:p>
          <w:p>
            <w:pPr>
              <w:pStyle w:val="0"/>
            </w:pPr>
            <w:r>
              <w:rPr>
                <w:sz w:val="24"/>
              </w:rPr>
              <w:t xml:space="preserve">сборка, включая намотку и заливку катушек компаундом, проведение контрольных испытаний, изготовление основных узлов и деталей (магнитопровод, корпус, каркас катушки)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стартер (кроме автотранспортных средств с электрической силовой установкой):</w:t>
            </w:r>
          </w:p>
          <w:p>
            <w:pPr>
              <w:pStyle w:val="0"/>
            </w:pPr>
            <w:r>
              <w:rPr>
                <w:sz w:val="24"/>
              </w:rPr>
              <w:t xml:space="preserve">механическая обработка корпусных деталей, приводного вала, приводной шестерни, шестерен редуктора (5 баллов);</w:t>
            </w:r>
          </w:p>
          <w:p>
            <w:pPr>
              <w:pStyle w:val="0"/>
            </w:pPr>
            <w:r>
              <w:rPr>
                <w:sz w:val="24"/>
              </w:rPr>
              <w:t xml:space="preserve">использование заготовок корпусных деталей, приводного вала, приводной шестерни, шестерен редуктора российского производства (5 баллов);</w:t>
            </w:r>
          </w:p>
          <w:p>
            <w:pPr>
              <w:pStyle w:val="0"/>
            </w:pPr>
            <w:r>
              <w:rPr>
                <w:sz w:val="24"/>
              </w:rPr>
              <w:t xml:space="preserve">использование статора, ротора и тягового реле российского производства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генератор (кроме автотранспортных средств с электрической силовой установкой):</w:t>
            </w:r>
          </w:p>
          <w:p>
            <w:pPr>
              <w:pStyle w:val="0"/>
            </w:pPr>
            <w:r>
              <w:rPr>
                <w:sz w:val="24"/>
              </w:rPr>
              <w:t xml:space="preserve">механическая обработка корпусных деталей, вала, шкива (5 баллов);</w:t>
            </w:r>
          </w:p>
          <w:p>
            <w:pPr>
              <w:pStyle w:val="0"/>
            </w:pPr>
            <w:r>
              <w:rPr>
                <w:sz w:val="24"/>
              </w:rPr>
              <w:t xml:space="preserve">использование заготовок корпусных деталей, вала, шкива российского производства (5 баллов);</w:t>
            </w:r>
          </w:p>
          <w:p>
            <w:pPr>
              <w:pStyle w:val="0"/>
            </w:pPr>
            <w:r>
              <w:rPr>
                <w:sz w:val="24"/>
              </w:rPr>
              <w:t xml:space="preserve">использование статора, ротора российского производства (5 баллов);</w:t>
            </w:r>
          </w:p>
          <w:p>
            <w:pPr>
              <w:pStyle w:val="0"/>
            </w:pPr>
            <w:r>
              <w:rPr>
                <w:sz w:val="24"/>
              </w:rPr>
              <w:t xml:space="preserve">использование моторного масла, произведенного с применением пакета присадок российского производства (5 баллов)</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17.05.2024 </w:t>
            </w:r>
            <w:r>
              <w:rPr>
                <w:sz w:val="24"/>
              </w:rPr>
              <w:t xml:space="preserve">N 610</w:t>
            </w:r>
            <w:r>
              <w:rPr>
                <w:sz w:val="24"/>
              </w:rPr>
              <w:t xml:space="preserve">, от 11.12.2024 </w:t>
            </w:r>
            <w:r>
              <w:rPr>
                <w:sz w:val="24"/>
              </w:rPr>
              <w:t xml:space="preserve">N 1762</w:t>
            </w:r>
            <w:r>
              <w:rPr>
                <w:sz w:val="24"/>
              </w:rPr>
              <w:t xml:space="preserve">, от 14.08.2025 </w:t>
            </w:r>
            <w:r>
              <w:rPr>
                <w:sz w:val="24"/>
              </w:rPr>
              <w:t xml:space="preserve">N 1213</w:t>
            </w:r>
            <w:r>
              <w:rPr>
                <w:sz w:val="24"/>
              </w:rPr>
              <w:t xml:space="preserve">)</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вступления в силу изменений, внесенных в раздел III Постановлениями Правительства РФ от 13.12.2023 N 2139 (до 14.03.2024), от 17.05.2024 N 610 (до 17.05.2024), </w:t>
                  </w:r>
                  <w:r>
                    <w:rPr>
                      <w:color w:val="392c69"/>
                      <w:sz w:val="24"/>
                    </w:rPr>
                    <w:t xml:space="preserve">действительны</w:t>
                  </w:r>
                  <w:r>
                    <w:rPr>
                      <w:color w:val="392c69"/>
                      <w:sz w:val="24"/>
                    </w:rPr>
                    <w:t xml:space="preserve">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2171" w:name="P2171"/>
          <w:bookmarkEnd w:id="2171"/>
          <w:p>
            <w:pPr>
              <w:pStyle w:val="0"/>
              <w:jc w:val="center"/>
              <w:outlineLvl w:val="1"/>
            </w:pPr>
            <w:r>
              <w:rPr>
                <w:sz w:val="24"/>
              </w:rPr>
              <w:t xml:space="preserve">III. Продукция отрасли специального машиностроения</w:t>
            </w:r>
          </w:p>
        </w:tc>
      </w:tr>
      <w:tr>
        <w:tc>
          <w:tcPr>
            <w:tcW w:w="1698" w:type="dxa"/>
            <w:tcBorders>
              <w:top w:val="none"/>
              <w:left w:val="none"/>
              <w:bottom w:val="none"/>
              <w:right w:val="none"/>
            </w:tcBorders>
          </w:tcPr>
          <w:p>
            <w:pPr>
              <w:pStyle w:val="0"/>
              <w:jc w:val="center"/>
            </w:pPr>
            <w:r>
              <w:rPr>
                <w:sz w:val="24"/>
              </w:rPr>
              <w:t xml:space="preserve">28.15.10</w:t>
            </w:r>
          </w:p>
        </w:tc>
        <w:tc>
          <w:tcPr>
            <w:tcW w:w="2551" w:type="dxa"/>
            <w:tcBorders>
              <w:top w:val="none"/>
              <w:left w:val="none"/>
              <w:bottom w:val="none"/>
              <w:right w:val="none"/>
            </w:tcBorders>
          </w:tcPr>
          <w:p>
            <w:pPr>
              <w:pStyle w:val="0"/>
            </w:pPr>
            <w:r>
              <w:rPr>
                <w:sz w:val="24"/>
              </w:rPr>
              <w:t xml:space="preserve">Подшипники шариковые или роликовые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подшипники с возможностью внесения в конструкторскую и технологическую документацию изменений или прав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 случае использования компонентов в целях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отсутствии технологической операции в технологии производства требование по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производство наружного кольца:</w:t>
            </w:r>
          </w:p>
          <w:p>
            <w:pPr>
              <w:pStyle w:val="0"/>
            </w:pPr>
            <w:r>
              <w:rPr>
                <w:sz w:val="24"/>
              </w:rPr>
              <w:t xml:space="preserve">использование исходного материала, произведенного на территории Российской Федерации (14 баллов);</w:t>
            </w:r>
          </w:p>
          <w:p>
            <w:pPr>
              <w:pStyle w:val="0"/>
            </w:pPr>
            <w:r>
              <w:rPr>
                <w:sz w:val="24"/>
              </w:rPr>
              <w:t xml:space="preserve">раскрой, ковка, штамповка, механическая обработка до термической обработки (8 баллов);</w:t>
            </w:r>
          </w:p>
          <w:p>
            <w:pPr>
              <w:pStyle w:val="0"/>
            </w:pPr>
            <w:r>
              <w:rPr>
                <w:sz w:val="24"/>
              </w:rPr>
              <w:t xml:space="preserve">термическая обработка перед окончательной механической обработкой (6 баллов);</w:t>
            </w:r>
          </w:p>
          <w:p>
            <w:pPr>
              <w:pStyle w:val="0"/>
            </w:pPr>
            <w:r>
              <w:rPr>
                <w:sz w:val="24"/>
              </w:rPr>
              <w:t xml:space="preserve">окончательная механическая обработка после термической обработки (10 баллов);</w:t>
            </w:r>
          </w:p>
          <w:p>
            <w:pPr>
              <w:pStyle w:val="0"/>
            </w:pPr>
            <w:r>
              <w:rPr>
                <w:sz w:val="24"/>
              </w:rPr>
              <w:t xml:space="preserve">производство внутреннего кольца: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исходного материала, произведенного на территории Российской Федерации (11 баллов);</w:t>
            </w:r>
          </w:p>
          <w:p>
            <w:pPr>
              <w:pStyle w:val="0"/>
            </w:pPr>
            <w:r>
              <w:rPr>
                <w:sz w:val="24"/>
              </w:rPr>
              <w:t xml:space="preserve">раскрой, ковка, штамповка, механическая обработка до термической обработки (7 баллов);</w:t>
            </w:r>
          </w:p>
          <w:p>
            <w:pPr>
              <w:pStyle w:val="0"/>
            </w:pPr>
            <w:r>
              <w:rPr>
                <w:sz w:val="24"/>
              </w:rPr>
              <w:t xml:space="preserve">термическая обработка перед окончательной механической обработкой (5 баллов);</w:t>
            </w:r>
          </w:p>
          <w:p>
            <w:pPr>
              <w:pStyle w:val="0"/>
            </w:pPr>
            <w:r>
              <w:rPr>
                <w:sz w:val="24"/>
              </w:rPr>
              <w:t xml:space="preserve">окончательная механическая обработка после термической обработки (9 баллов);</w:t>
            </w:r>
          </w:p>
          <w:p>
            <w:pPr>
              <w:pStyle w:val="0"/>
            </w:pPr>
            <w:r>
              <w:rPr>
                <w:sz w:val="24"/>
              </w:rPr>
              <w:t xml:space="preserve">производство тела качения:</w:t>
            </w:r>
          </w:p>
          <w:p>
            <w:pPr>
              <w:pStyle w:val="0"/>
            </w:pPr>
            <w:r>
              <w:rPr>
                <w:sz w:val="24"/>
              </w:rPr>
              <w:t xml:space="preserve">использование исходного материала, произведенного на территории Российской Федерации (14 баллов);</w:t>
            </w:r>
          </w:p>
          <w:p>
            <w:pPr>
              <w:pStyle w:val="0"/>
            </w:pPr>
            <w:r>
              <w:rPr>
                <w:sz w:val="24"/>
              </w:rPr>
              <w:t xml:space="preserve">раскрой, штамповка, механическая обработка до термической обработки (8 баллов);</w:t>
            </w:r>
          </w:p>
          <w:p>
            <w:pPr>
              <w:pStyle w:val="0"/>
            </w:pPr>
            <w:r>
              <w:rPr>
                <w:sz w:val="24"/>
              </w:rPr>
              <w:t xml:space="preserve">термическая обработка перед окончательной механической обработкой (6 баллов);</w:t>
            </w:r>
          </w:p>
          <w:p>
            <w:pPr>
              <w:pStyle w:val="0"/>
            </w:pPr>
            <w:r>
              <w:rPr>
                <w:sz w:val="24"/>
              </w:rPr>
              <w:t xml:space="preserve">окончательная механическая обработка после термической обработки (10 баллов);</w:t>
            </w:r>
          </w:p>
          <w:p>
            <w:pPr>
              <w:pStyle w:val="0"/>
            </w:pPr>
            <w:r>
              <w:rPr>
                <w:sz w:val="24"/>
              </w:rPr>
              <w:t xml:space="preserve">производство внешнего корпуса подшипника:</w:t>
            </w:r>
          </w:p>
          <w:p>
            <w:pPr>
              <w:pStyle w:val="0"/>
            </w:pPr>
            <w:r>
              <w:rPr>
                <w:sz w:val="24"/>
              </w:rPr>
              <w:t xml:space="preserve">раскрой, литье, механическая обработка, термическая обработка (5 баллов);</w:t>
            </w:r>
          </w:p>
          <w:p>
            <w:pPr>
              <w:pStyle w:val="0"/>
            </w:pPr>
            <w:r>
              <w:rPr>
                <w:sz w:val="24"/>
              </w:rPr>
              <w:t xml:space="preserve">производство дистанционного, стопорного, упорного кольца:</w:t>
            </w:r>
          </w:p>
          <w:p>
            <w:pPr>
              <w:pStyle w:val="0"/>
            </w:pPr>
            <w:r>
              <w:rPr>
                <w:sz w:val="24"/>
              </w:rPr>
              <w:t xml:space="preserve">раскрой, штамповка, механическая обработка, термическая обработка (4 балла);</w:t>
            </w:r>
          </w:p>
          <w:p>
            <w:pPr>
              <w:pStyle w:val="0"/>
            </w:pPr>
            <w:r>
              <w:rPr>
                <w:sz w:val="24"/>
              </w:rPr>
              <w:t xml:space="preserve">производство сепаратора:</w:t>
            </w:r>
          </w:p>
          <w:p>
            <w:pPr>
              <w:pStyle w:val="0"/>
            </w:pPr>
            <w:r>
              <w:rPr>
                <w:sz w:val="24"/>
              </w:rPr>
              <w:t xml:space="preserve">литье, формование, раскрой, штамповка, механическая обработка (5 баллов);</w:t>
            </w:r>
          </w:p>
          <w:p>
            <w:pPr>
              <w:pStyle w:val="0"/>
            </w:pPr>
            <w:r>
              <w:rPr>
                <w:sz w:val="24"/>
              </w:rPr>
              <w:t xml:space="preserve">сборка, консервация, упаковка подшипников (4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23.03.2021 N 446; в ред. </w:t>
            </w:r>
            <w:r>
              <w:rPr>
                <w:sz w:val="24"/>
              </w:rPr>
              <w:t xml:space="preserve">Постановления</w:t>
            </w:r>
            <w:r>
              <w:rPr>
                <w:sz w:val="24"/>
              </w:rPr>
              <w:t xml:space="preserve"> Правительства РФ от 11.12.2024 N 1762)</w:t>
            </w:r>
          </w:p>
        </w:tc>
      </w:tr>
      <w:tr>
        <w:tc>
          <w:tcPr>
            <w:tcW w:w="1698" w:type="dxa"/>
            <w:tcBorders>
              <w:top w:val="none"/>
              <w:left w:val="none"/>
              <w:bottom w:val="none"/>
              <w:right w:val="none"/>
            </w:tcBorders>
          </w:tcPr>
          <w:p>
            <w:pPr>
              <w:pStyle w:val="0"/>
              <w:jc w:val="center"/>
            </w:pPr>
            <w:r>
              <w:rPr>
                <w:sz w:val="24"/>
              </w:rPr>
              <w:t xml:space="preserve">28.92.21.110</w:t>
            </w:r>
          </w:p>
        </w:tc>
        <w:tc>
          <w:tcPr>
            <w:tcW w:w="2551" w:type="dxa"/>
            <w:tcBorders>
              <w:top w:val="none"/>
              <w:left w:val="none"/>
              <w:bottom w:val="none"/>
              <w:right w:val="none"/>
            </w:tcBorders>
          </w:tcPr>
          <w:p>
            <w:pPr>
              <w:pStyle w:val="0"/>
            </w:pPr>
            <w:r>
              <w:rPr>
                <w:sz w:val="24"/>
              </w:rPr>
              <w:t xml:space="preserve">Бульдозеры на гусеничных тракторах</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(бульдозеры на гусеничных тракторах)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несущие рамные конструкции:</w:t>
            </w:r>
          </w:p>
          <w:p>
            <w:pPr>
              <w:pStyle w:val="0"/>
            </w:pPr>
            <w:r>
              <w:rPr>
                <w:sz w:val="24"/>
              </w:rPr>
              <w:t xml:space="preserve">использование российского металлопроката для производства несущей рамы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штамповка (4 балла), раскрой, гибка, сварка (4 балла) заготовок, деталей несущей рамы;</w:t>
            </w:r>
          </w:p>
          <w:p>
            <w:pPr>
              <w:pStyle w:val="0"/>
            </w:pPr>
            <w:r>
              <w:rPr>
                <w:sz w:val="24"/>
              </w:rPr>
              <w:t xml:space="preserve">механическая обработка, сварка, нанесение защитных покрытий несущей рамы (14 баллов);</w:t>
            </w:r>
          </w:p>
          <w:p>
            <w:pPr>
              <w:pStyle w:val="0"/>
            </w:pPr>
            <w:r>
              <w:rPr>
                <w:sz w:val="24"/>
              </w:rPr>
              <w:t xml:space="preserve">литье, раскрой, гибка, механическая обработка, сварка, нанесение защитных покрытий рамной конструкции бульдозерного отвала (8 баллов);</w:t>
            </w:r>
          </w:p>
          <w:p>
            <w:pPr>
              <w:pStyle w:val="0"/>
            </w:pPr>
            <w:r>
              <w:rPr>
                <w:sz w:val="24"/>
              </w:rPr>
              <w:t xml:space="preserve">литье, раскрой, гибка, механическая обработка, сварка, нанесение защитных покрытий рамной конструкции рыхлителя (5 баллов);</w:t>
            </w:r>
          </w:p>
          <w:p>
            <w:pPr>
              <w:pStyle w:val="0"/>
            </w:pPr>
            <w:r>
              <w:rPr>
                <w:sz w:val="24"/>
              </w:rPr>
              <w:t xml:space="preserve">рабочее оборудование:</w:t>
            </w:r>
          </w:p>
          <w:p>
            <w:pPr>
              <w:pStyle w:val="0"/>
            </w:pPr>
            <w:r>
              <w:rPr>
                <w:sz w:val="24"/>
              </w:rPr>
              <w:t xml:space="preserve">использование российского металлопроката для производства бульдозерного отвала (2 балла);</w:t>
            </w:r>
          </w:p>
          <w:p>
            <w:pPr>
              <w:pStyle w:val="0"/>
            </w:pPr>
            <w:r>
              <w:rPr>
                <w:sz w:val="24"/>
              </w:rPr>
              <w:t xml:space="preserve">литье, раскрой, гибка, механическая обработка, сварка, клепка, нанесение защитных покрытий бульдозерного отвала (6 баллов);</w:t>
            </w:r>
          </w:p>
          <w:p>
            <w:pPr>
              <w:pStyle w:val="0"/>
            </w:pPr>
            <w:r>
              <w:rPr>
                <w:sz w:val="24"/>
              </w:rPr>
              <w:t xml:space="preserve">литье, ковка, штамповка, механическая обработка, термическая обработка, нанесение защитных покрытий зуба рыхлителя (3 балла);</w:t>
            </w:r>
          </w:p>
          <w:p>
            <w:pPr>
              <w:pStyle w:val="0"/>
            </w:pPr>
            <w:r>
              <w:rPr>
                <w:sz w:val="24"/>
              </w:rPr>
              <w:t xml:space="preserve">силовая установка:</w:t>
            </w:r>
          </w:p>
          <w:p>
            <w:pPr>
              <w:pStyle w:val="0"/>
            </w:pPr>
            <w:r>
              <w:rPr>
                <w:sz w:val="24"/>
              </w:rPr>
              <w:t xml:space="preserve">производство двигателя внутреннего сгорания (52 балла);</w:t>
            </w:r>
          </w:p>
          <w:p>
            <w:pPr>
              <w:pStyle w:val="0"/>
            </w:pPr>
            <w:r>
              <w:rPr>
                <w:sz w:val="24"/>
              </w:rPr>
              <w:t xml:space="preserve">производство силового генератора (20 баллов), мотор-генератора 36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гидронасосов основной гидравлической системы (6 баллов);</w:t>
            </w:r>
          </w:p>
          <w:p>
            <w:pPr>
              <w:pStyle w:val="0"/>
            </w:pPr>
            <w:r>
              <w:rPr>
                <w:sz w:val="24"/>
              </w:rPr>
              <w:t xml:space="preserve">производство гидрораспределителей (производство допускается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территориях стран - членов Евразийского экономического союза) (2 балла);</w:t>
            </w:r>
          </w:p>
          <w:p>
            <w:pPr>
              <w:pStyle w:val="0"/>
            </w:pPr>
            <w:r>
              <w:rPr>
                <w:sz w:val="24"/>
              </w:rPr>
              <w:t xml:space="preserve">производство гидроцилиндров бульдозерного отвала (3 балла);</w:t>
            </w:r>
          </w:p>
          <w:p>
            <w:pPr>
              <w:pStyle w:val="0"/>
            </w:pPr>
            <w:r>
              <w:rPr>
                <w:sz w:val="24"/>
              </w:rPr>
              <w:t xml:space="preserve">производство гидроцилиндров рыхлителя (3 балла);</w:t>
            </w:r>
          </w:p>
          <w:p>
            <w:pPr>
              <w:pStyle w:val="0"/>
            </w:pPr>
            <w:r>
              <w:rPr>
                <w:sz w:val="24"/>
              </w:rPr>
              <w:t xml:space="preserve">производство гидроцилиндров натяжения гусеничной ходовой системы (2 балла);</w:t>
            </w:r>
          </w:p>
          <w:p>
            <w:pPr>
              <w:pStyle w:val="0"/>
            </w:pPr>
            <w:r>
              <w:rPr>
                <w:sz w:val="24"/>
              </w:rPr>
              <w:t xml:space="preserve">кабина:</w:t>
            </w:r>
          </w:p>
          <w:p>
            <w:pPr>
              <w:pStyle w:val="0"/>
            </w:pPr>
            <w:r>
              <w:rPr>
                <w:sz w:val="24"/>
              </w:rPr>
              <w:t xml:space="preserve">литье, штамповка, раскрой, гибка заготовок, деталей каркаса кабины (4 балла);</w:t>
            </w:r>
          </w:p>
          <w:p>
            <w:pPr>
              <w:pStyle w:val="0"/>
            </w:pPr>
            <w:r>
              <w:rPr>
                <w:sz w:val="24"/>
              </w:rPr>
              <w:t xml:space="preserve">механическая обработка, сварка, нанесение защитных покрытий каркаса кабины (10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w:t>
            </w:r>
          </w:p>
          <w:p>
            <w:pPr>
              <w:pStyle w:val="0"/>
            </w:pPr>
            <w:r>
              <w:rPr>
                <w:sz w:val="24"/>
              </w:rPr>
              <w:t xml:space="preserve">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кондиционера (4 балла);</w:t>
            </w:r>
          </w:p>
          <w:p>
            <w:pPr>
              <w:pStyle w:val="0"/>
            </w:pPr>
            <w:r>
              <w:rPr>
                <w:sz w:val="24"/>
              </w:rPr>
              <w:t xml:space="preserve">производство стекол (2 балла);</w:t>
            </w:r>
          </w:p>
          <w:p>
            <w:pPr>
              <w:pStyle w:val="0"/>
            </w:pPr>
            <w:r>
              <w:rPr>
                <w:sz w:val="24"/>
              </w:rPr>
              <w:t xml:space="preserve">производство приборов освещения, световой сигнализации (производство допускается на территориях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раскрой, гибка, сварка, механическая обработка, термическая обработка, нанесение защитных покрытий рамы гусеничной ходовой системы (12 баллов);</w:t>
            </w:r>
          </w:p>
          <w:p>
            <w:pPr>
              <w:pStyle w:val="0"/>
            </w:pPr>
            <w:r>
              <w:rPr>
                <w:sz w:val="24"/>
              </w:rPr>
              <w:t xml:space="preserve">ковка, штамповка, раскрой, гибка, механическая обработка, термическая обработка деталей (башмак (пластина), звено, полузвено, втулка, палец), сборка гусеницы (22 балла);</w:t>
            </w:r>
          </w:p>
          <w:p>
            <w:pPr>
              <w:pStyle w:val="0"/>
            </w:pPr>
            <w:r>
              <w:rPr>
                <w:sz w:val="24"/>
              </w:rPr>
              <w:t xml:space="preserve">литье, ковка, штамповка, механическая обработка, термическая обработка ведущего колеса (ведущая шестерня), направляющего (натяжного) колеса (5 баллов);</w:t>
            </w:r>
          </w:p>
          <w:p>
            <w:pPr>
              <w:pStyle w:val="0"/>
            </w:pPr>
            <w:r>
              <w:rPr>
                <w:sz w:val="24"/>
              </w:rPr>
              <w:t xml:space="preserve">литье, ковка, штамповка, механическая обработка, термическая обработка деталей опорных катков (ролик, ось, крышка), сборка, испытание опорных катков (10 баллов);</w:t>
            </w:r>
          </w:p>
          <w:p>
            <w:pPr>
              <w:pStyle w:val="0"/>
            </w:pPr>
            <w:r>
              <w:rPr>
                <w:sz w:val="24"/>
              </w:rPr>
              <w:t xml:space="preserve">литье, ковка, штамповка, механическая обработка, термическая обработка деталей поддерживающих катков (ролик, ось, крышка), сборка поддерживающих катков (5 баллов);</w:t>
            </w:r>
          </w:p>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карданных передач (производство допускается на территориях стран - членов Евразийского экономического союза) (6 баллов);</w:t>
            </w:r>
          </w:p>
          <w:p>
            <w:pPr>
              <w:pStyle w:val="0"/>
            </w:pPr>
            <w:r>
              <w:rPr>
                <w:sz w:val="24"/>
              </w:rPr>
              <w:t xml:space="preserve">производство электронного блока управления трансмиссией (6 баллов);</w:t>
            </w:r>
          </w:p>
          <w:p>
            <w:pPr>
              <w:pStyle w:val="0"/>
            </w:pPr>
            <w:r>
              <w:rPr>
                <w:sz w:val="24"/>
              </w:rPr>
              <w:t xml:space="preserve">сборка, проведение контрольных стендовых испытаний коробки передач (1 балл), моноблочного узла коробки передач с главной передачей, дифференциалом (1 балл), редуктора отбора мощности (1 балл), бортового редуктора (1 балл);</w:t>
            </w:r>
          </w:p>
          <w:p>
            <w:pPr>
              <w:pStyle w:val="0"/>
            </w:pPr>
            <w:r>
              <w:rPr>
                <w:sz w:val="24"/>
              </w:rPr>
              <w:t xml:space="preserve">для механической, гидромеханической трансмиссии:</w:t>
            </w:r>
          </w:p>
          <w:p>
            <w:pPr>
              <w:pStyle w:val="0"/>
            </w:pPr>
            <w:r>
              <w:rPr>
                <w:sz w:val="24"/>
              </w:rPr>
              <w:t xml:space="preserve">производство гидротрансформатора (12 баллов);</w:t>
            </w:r>
          </w:p>
          <w:p>
            <w:pPr>
              <w:pStyle w:val="0"/>
            </w:pPr>
            <w:r>
              <w:rPr>
                <w:sz w:val="24"/>
              </w:rPr>
              <w:t xml:space="preserve">литье (5 баллов), механическая обработка, термическая обработка (6 баллов) корпуса коробки передач;</w:t>
            </w:r>
          </w:p>
          <w:p>
            <w:pPr>
              <w:pStyle w:val="0"/>
            </w:pPr>
            <w:r>
              <w:rPr>
                <w:sz w:val="24"/>
              </w:rPr>
              <w:t xml:space="preserve">ковка, штамповка (10 баллов), механическая обработка, термическая обработка зубчатых колес, валов (17 баллов)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литье (8 баллов), механическая обработка, термическая обработка (10 баллов) корпуса моноблочного узла коробки передач с главной передачей, дифференциалом;</w:t>
            </w:r>
          </w:p>
          <w:p>
            <w:pPr>
              <w:pStyle w:val="0"/>
            </w:pPr>
            <w:r>
              <w:rPr>
                <w:sz w:val="24"/>
              </w:rPr>
              <w:t xml:space="preserve">ковка, штамповка (12 баллов), механическая обработка, термическая обработка зубчатых колес, валов (22 балла) моноблочного узла коробки передач с главной передачей, дифференциалом;</w:t>
            </w:r>
          </w:p>
          <w:p>
            <w:pPr>
              <w:pStyle w:val="0"/>
            </w:pPr>
            <w:r>
              <w:rPr>
                <w:sz w:val="24"/>
              </w:rPr>
              <w:t xml:space="preserve">формовка, спекание, термическая обработка, механическая обработка фрикционных дисков моноблочного узла коробки передач с главной передачей, дифференциалом (2 балла);</w:t>
            </w:r>
          </w:p>
          <w:p>
            <w:pPr>
              <w:pStyle w:val="0"/>
            </w:pPr>
            <w:r>
              <w:rPr>
                <w:sz w:val="24"/>
              </w:rPr>
              <w:t xml:space="preserve">производство заднего ведущего моста (16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для трансмиссии с гидрообъемной передачей (гидростатическая трансмиссия):</w:t>
            </w:r>
          </w:p>
          <w:p>
            <w:pPr>
              <w:pStyle w:val="0"/>
            </w:pPr>
            <w:r>
              <w:rPr>
                <w:sz w:val="24"/>
              </w:rPr>
              <w:t xml:space="preserve">литье (2 балла), механическая обработка, термическая обработка (2 балла) картера (корпуса) редуктора отбора мощности;</w:t>
            </w:r>
          </w:p>
          <w:p>
            <w:pPr>
              <w:pStyle w:val="0"/>
            </w:pPr>
            <w:r>
              <w:rPr>
                <w:sz w:val="24"/>
              </w:rPr>
              <w:t xml:space="preserve">ковка, штамповка (2 балла), механическая обработка, термическая обработка (2 балла) зубчатых колес, валов редуктора отбора мощности;</w:t>
            </w:r>
          </w:p>
          <w:p>
            <w:pPr>
              <w:pStyle w:val="0"/>
            </w:pPr>
            <w:r>
              <w:rPr>
                <w:sz w:val="24"/>
              </w:rPr>
              <w:t xml:space="preserve">производство гидромотора (20 баллов), гидронасоса (20 баллов);</w:t>
            </w:r>
          </w:p>
          <w:p>
            <w:pPr>
              <w:pStyle w:val="0"/>
            </w:pPr>
            <w:r>
              <w:rPr>
                <w:sz w:val="24"/>
              </w:rPr>
              <w:t xml:space="preserve">литье (5 баллов), механическая обработка, термическая обработка (6 баллов) корпуса бортового редуктора;</w:t>
            </w:r>
          </w:p>
          <w:p>
            <w:pPr>
              <w:pStyle w:val="0"/>
            </w:pPr>
            <w:r>
              <w:rPr>
                <w:sz w:val="24"/>
              </w:rPr>
              <w:t xml:space="preserve">ковка, штамповка (5 баллов), механическая обработка, термическая обработка зубчатых колес, валов (12 баллов) бортового редуктора;</w:t>
            </w:r>
          </w:p>
          <w:p>
            <w:pPr>
              <w:pStyle w:val="0"/>
            </w:pPr>
            <w:r>
              <w:rPr>
                <w:sz w:val="24"/>
              </w:rPr>
              <w:t xml:space="preserve">для электромеханической трансмиссии:</w:t>
            </w:r>
          </w:p>
          <w:p>
            <w:pPr>
              <w:pStyle w:val="0"/>
            </w:pPr>
            <w:r>
              <w:rPr>
                <w:sz w:val="24"/>
              </w:rPr>
              <w:t xml:space="preserve">производство электромотора (16 баллов), электромотор-колеса (44 балла);</w:t>
            </w:r>
          </w:p>
          <w:p>
            <w:pPr>
              <w:pStyle w:val="0"/>
            </w:pPr>
            <w:r>
              <w:rPr>
                <w:sz w:val="24"/>
              </w:rPr>
              <w:t xml:space="preserve">производство заднего ведущего моста (16 баллов);</w:t>
            </w:r>
          </w:p>
          <w:p>
            <w:pPr>
              <w:pStyle w:val="0"/>
            </w:pPr>
            <w:r>
              <w:rPr>
                <w:sz w:val="24"/>
              </w:rPr>
              <w:t xml:space="preserve">производство ведущего моста с интегрированным электродвигателем (44 балла);</w:t>
            </w:r>
          </w:p>
          <w:p>
            <w:pPr>
              <w:pStyle w:val="0"/>
            </w:pPr>
            <w:r>
              <w:rPr>
                <w:sz w:val="24"/>
              </w:rPr>
              <w:t xml:space="preserve">литье (5 баллов), механическая обработка, термическая обработка (6 баллов) корпуса бортового редуктора;</w:t>
            </w:r>
          </w:p>
          <w:p>
            <w:pPr>
              <w:pStyle w:val="0"/>
            </w:pPr>
            <w:r>
              <w:rPr>
                <w:sz w:val="24"/>
              </w:rPr>
              <w:t xml:space="preserve">ковка, штамповка (5 баллов), механическая обработка, термическая обработка зубчатых колес, валов (12 баллов) бортового редуктора;</w:t>
            </w:r>
          </w:p>
          <w:p>
            <w:pPr>
              <w:pStyle w:val="0"/>
            </w:pPr>
            <w:r>
              <w:rPr>
                <w:sz w:val="24"/>
              </w:rPr>
              <w:t xml:space="preserve">производство управляемого силового электрического преобразователя (15 баллов);</w:t>
            </w:r>
          </w:p>
          <w:p>
            <w:pPr>
              <w:pStyle w:val="0"/>
            </w:pPr>
            <w:r>
              <w:rPr>
                <w:sz w:val="24"/>
              </w:rPr>
              <w:t xml:space="preserve">устройства привода:</w:t>
            </w:r>
          </w:p>
          <w:p>
            <w:pPr>
              <w:pStyle w:val="0"/>
            </w:pPr>
            <w:r>
              <w:rPr>
                <w:sz w:val="24"/>
              </w:rPr>
              <w:t xml:space="preserve">производство редуктора, электромотора привода гидравлического насоса основной гидравлической системы (4 балла);</w:t>
            </w:r>
          </w:p>
          <w:p>
            <w:pPr>
              <w:pStyle w:val="0"/>
            </w:pPr>
            <w:r>
              <w:rPr>
                <w:sz w:val="24"/>
              </w:rPr>
              <w:t xml:space="preserve">подшипники качения:</w:t>
            </w:r>
          </w:p>
          <w:p>
            <w:pPr>
              <w:pStyle w:val="0"/>
            </w:pPr>
            <w:r>
              <w:rPr>
                <w:sz w:val="24"/>
              </w:rPr>
              <w:t xml:space="preserve">производство подшипников коробки передач (3 балла), моноблочного узла коробки передач с главной передачей, дифференциалом (3 балла);</w:t>
            </w:r>
          </w:p>
          <w:p>
            <w:pPr>
              <w:pStyle w:val="0"/>
            </w:pPr>
            <w:r>
              <w:rPr>
                <w:sz w:val="24"/>
              </w:rPr>
              <w:t xml:space="preserve">редуктора отбора мощности (3 балла);</w:t>
            </w:r>
          </w:p>
          <w:p>
            <w:pPr>
              <w:pStyle w:val="0"/>
            </w:pPr>
            <w:r>
              <w:rPr>
                <w:sz w:val="24"/>
              </w:rPr>
              <w:t xml:space="preserve">бортового редуктора (3 балла), муфты сцепления (1 балл);</w:t>
            </w:r>
          </w:p>
          <w:p>
            <w:pPr>
              <w:pStyle w:val="0"/>
            </w:pPr>
            <w:r>
              <w:rPr>
                <w:sz w:val="24"/>
              </w:rPr>
              <w:t xml:space="preserve">производство подшипников ходовой системы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топливного бака (4 балла);</w:t>
            </w:r>
          </w:p>
          <w:p>
            <w:pPr>
              <w:pStyle w:val="0"/>
            </w:pPr>
            <w:r>
              <w:rPr>
                <w:sz w:val="24"/>
              </w:rPr>
              <w:t xml:space="preserve">элементы экстерьера, безопасности:</w:t>
            </w:r>
          </w:p>
          <w:p>
            <w:pPr>
              <w:pStyle w:val="0"/>
            </w:pPr>
            <w:r>
              <w:rPr>
                <w:sz w:val="24"/>
              </w:rPr>
              <w:t xml:space="preserve">штамповка, раскрой, гибка, сварка, формование, механическая обработка, нанесение защитных покрытий крыльев, защитных щитков (2 балла);</w:t>
            </w:r>
          </w:p>
          <w:p>
            <w:pPr>
              <w:pStyle w:val="0"/>
            </w:pPr>
            <w:r>
              <w:rPr>
                <w:sz w:val="24"/>
              </w:rPr>
              <w:t xml:space="preserve">штамповка, раскрой, гибка, сварка, формование, склеивание, механическая обработка, нанесение защитных покрытий капотов, панелей облицовки (4 балла);</w:t>
            </w:r>
          </w:p>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баллов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28.92.26</w:t>
            </w:r>
          </w:p>
        </w:tc>
        <w:tc>
          <w:tcPr>
            <w:tcW w:w="2551" w:type="dxa"/>
            <w:tcBorders>
              <w:top w:val="none"/>
              <w:left w:val="none"/>
              <w:bottom w:val="none"/>
              <w:right w:val="none"/>
            </w:tcBorders>
          </w:tcPr>
          <w:p>
            <w:pPr>
              <w:pStyle w:val="0"/>
            </w:pPr>
            <w:r>
              <w:rPr>
                <w:sz w:val="24"/>
              </w:rPr>
              <w:t xml:space="preserve">Экскаваторы одноковшовые и ковшовые погрузчики самоходные с поворотом кабины на 360° (полноповоротные машины), кроме фронтальных одноковшовых погрузчиков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(экскаваторы одноковшовые и ковшовые погрузчики самоходные с поворотом кабины на 360° (полноповоротные машины), кроме фронтальных одноковшовых погрузчиков)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p>
            <w:pPr>
              <w:pStyle w:val="0"/>
            </w:pPr>
            <w:r>
              <w:rPr>
                <w:sz w:val="24"/>
              </w:rPr>
              <w:t xml:space="preserve">использование произведенного на территории Российской Федерации шасси транспортного средства в качестве базового (при наличии) (баллы за технологические операции и компоненты шасси транспортного средства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несущие рамные конструкции:</w:t>
            </w:r>
          </w:p>
          <w:p>
            <w:pPr>
              <w:pStyle w:val="0"/>
            </w:pPr>
            <w:r>
              <w:rPr>
                <w:sz w:val="24"/>
              </w:rPr>
              <w:t xml:space="preserve">использование российского металлопроката для производства несущей рамы, несущих рамных конструкций (5 баллов);</w:t>
            </w:r>
          </w:p>
          <w:p>
            <w:pPr>
              <w:pStyle w:val="0"/>
            </w:pPr>
            <w:r>
              <w:rPr>
                <w:sz w:val="24"/>
              </w:rPr>
              <w:t xml:space="preserve">литье, ковка, штамповка (3 балла), раскрой, гибка (5 баллов) заготовок, деталей рамы ходовой тележки;</w:t>
            </w:r>
          </w:p>
          <w:p>
            <w:pPr>
              <w:pStyle w:val="0"/>
            </w:pPr>
            <w:r>
              <w:rPr>
                <w:sz w:val="24"/>
              </w:rPr>
              <w:t xml:space="preserve">гибка, механическая обработка, сварка узлов рамы ходовой тележки (7 баллов);</w:t>
            </w:r>
          </w:p>
          <w:p>
            <w:pPr>
              <w:pStyle w:val="0"/>
            </w:pPr>
            <w:r>
              <w:rPr>
                <w:sz w:val="24"/>
              </w:rPr>
              <w:t xml:space="preserve">сварка, клепка, нанесение защитных покрытий рамы ходовой тележки (6 баллов);</w:t>
            </w:r>
          </w:p>
          <w:p>
            <w:pPr>
              <w:pStyle w:val="0"/>
            </w:pPr>
            <w:r>
              <w:rPr>
                <w:sz w:val="24"/>
              </w:rPr>
              <w:t xml:space="preserve">литье, ковка, штамповка (3 балла), раскрой, гибка (5 баллов) заготовок, деталей рамы поворотной платформы;</w:t>
            </w:r>
          </w:p>
          <w:p>
            <w:pPr>
              <w:pStyle w:val="0"/>
            </w:pPr>
            <w:r>
              <w:rPr>
                <w:sz w:val="24"/>
              </w:rPr>
              <w:t xml:space="preserve">гибка, механическая обработка, сварка узлов рамы поворотной платформы (3 балла);</w:t>
            </w:r>
          </w:p>
          <w:p>
            <w:pPr>
              <w:pStyle w:val="0"/>
            </w:pPr>
            <w:r>
              <w:rPr>
                <w:sz w:val="24"/>
              </w:rPr>
              <w:t xml:space="preserve">сварка, клепка, нанесение защитных покрытий рамы поворотной платформы (4 балла);</w:t>
            </w:r>
          </w:p>
          <w:p>
            <w:pPr>
              <w:pStyle w:val="0"/>
            </w:pPr>
            <w:r>
              <w:rPr>
                <w:sz w:val="24"/>
              </w:rPr>
              <w:t xml:space="preserve">литье, ковка, штамповка, раскрой, гибка, механическая обработка деталей рамы накладной (6 баллов);</w:t>
            </w:r>
          </w:p>
          <w:p>
            <w:pPr>
              <w:pStyle w:val="0"/>
            </w:pPr>
            <w:r>
              <w:rPr>
                <w:sz w:val="24"/>
              </w:rPr>
              <w:t xml:space="preserve">сварка, клепка, нанесение защитных покрытий рамы накладной (3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рабочее оборудование:</w:t>
            </w:r>
          </w:p>
          <w:p>
            <w:pPr>
              <w:pStyle w:val="0"/>
            </w:pPr>
            <w:r>
              <w:rPr>
                <w:sz w:val="24"/>
              </w:rPr>
              <w:t xml:space="preserve">литье (2 балла), раскрой, гибка, сварка, механическая обработка, нанесение защитных покрытий стрелы (10 баллов), телескопической рукояти (14 баллов), рукояти (7 баллов) экскаваторного оборудования;</w:t>
            </w:r>
          </w:p>
          <w:p>
            <w:pPr>
              <w:pStyle w:val="0"/>
            </w:pPr>
            <w:r>
              <w:rPr>
                <w:sz w:val="24"/>
              </w:rPr>
              <w:t xml:space="preserve">литье, раскрой, гибка, сварка, механическая обработка, нанесение защитных покрытий рабочего органа экскаваторного оборудования (8 баллов), опоры-отвала (6 баллов);</w:t>
            </w:r>
          </w:p>
          <w:p>
            <w:pPr>
              <w:pStyle w:val="0"/>
            </w:pPr>
            <w:r>
              <w:rPr>
                <w:sz w:val="24"/>
              </w:rPr>
              <w:t xml:space="preserve">литье, раскрой, гибка, сварка, механическая обработка, нанесение защитных покрытий аутригеров (6 баллов);</w:t>
            </w:r>
          </w:p>
          <w:p>
            <w:pPr>
              <w:pStyle w:val="0"/>
            </w:pPr>
            <w:r>
              <w:rPr>
                <w:sz w:val="24"/>
              </w:rPr>
              <w:t xml:space="preserve">силовая установка:</w:t>
            </w:r>
          </w:p>
          <w:p>
            <w:pPr>
              <w:pStyle w:val="0"/>
            </w:pPr>
            <w:r>
              <w:rPr>
                <w:sz w:val="24"/>
              </w:rPr>
              <w:t xml:space="preserve">производство двигателя внутреннего сгорания (58 баллов);</w:t>
            </w:r>
          </w:p>
          <w:p>
            <w:pPr>
              <w:pStyle w:val="0"/>
            </w:pPr>
            <w:r>
              <w:rPr>
                <w:sz w:val="24"/>
              </w:rPr>
              <w:t xml:space="preserve">производство силового генератора (20 баллов), мотор-генератора 36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(6 баллов);</w:t>
            </w:r>
          </w:p>
          <w:p>
            <w:pPr>
              <w:pStyle w:val="0"/>
            </w:pPr>
            <w:r>
              <w:rPr>
                <w:sz w:val="24"/>
              </w:rPr>
              <w:t xml:space="preserve">производство гидрораспределителей (производство допускается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насос-дозатора рулевого управления (производство допускается на территориях стран - членов Евразийского экономического союза) (2 балла);</w:t>
            </w:r>
          </w:p>
          <w:p>
            <w:pPr>
              <w:pStyle w:val="0"/>
            </w:pPr>
            <w:r>
              <w:rPr>
                <w:sz w:val="24"/>
              </w:rPr>
              <w:t xml:space="preserve">производство гидроцилиндров стрелы (2 балла), рукояти (2 балла), рабочего органа экскаваторного оборудования (2 балла), опоры-отвала (2 балла);</w:t>
            </w:r>
          </w:p>
          <w:p>
            <w:pPr>
              <w:pStyle w:val="0"/>
            </w:pPr>
            <w:r>
              <w:rPr>
                <w:sz w:val="24"/>
              </w:rPr>
              <w:t xml:space="preserve">производство гидроцилиндров аутригеров (2 балла);</w:t>
            </w:r>
          </w:p>
          <w:p>
            <w:pPr>
              <w:pStyle w:val="0"/>
            </w:pPr>
            <w:r>
              <w:rPr>
                <w:sz w:val="24"/>
              </w:rPr>
              <w:t xml:space="preserve">производство гидравлического коллектора (6 баллов);</w:t>
            </w:r>
          </w:p>
          <w:p>
            <w:pPr>
              <w:pStyle w:val="0"/>
            </w:pPr>
            <w:r>
              <w:rPr>
                <w:sz w:val="24"/>
              </w:rPr>
              <w:t xml:space="preserve">производство гидроцилиндров механизма подъема кабины (2 балла);</w:t>
            </w:r>
          </w:p>
          <w:p>
            <w:pPr>
              <w:pStyle w:val="0"/>
            </w:pPr>
            <w:r>
              <w:rPr>
                <w:sz w:val="24"/>
              </w:rPr>
              <w:t xml:space="preserve">кабина:</w:t>
            </w:r>
          </w:p>
          <w:p>
            <w:pPr>
              <w:pStyle w:val="0"/>
            </w:pPr>
            <w:r>
              <w:rPr>
                <w:sz w:val="24"/>
              </w:rPr>
              <w:t xml:space="preserve">литье, штамповка (1 балл), раскрой, гибка заготовок, деталей каркаса кабины (3 балла);</w:t>
            </w:r>
          </w:p>
          <w:p>
            <w:pPr>
              <w:pStyle w:val="0"/>
            </w:pPr>
            <w:r>
              <w:rPr>
                <w:sz w:val="24"/>
              </w:rPr>
              <w:t xml:space="preserve">гибка, механическая обработка, сварка узлов каркаса кабины (6 баллов);</w:t>
            </w:r>
          </w:p>
          <w:p>
            <w:pPr>
              <w:pStyle w:val="0"/>
            </w:pPr>
            <w:r>
              <w:rPr>
                <w:sz w:val="24"/>
              </w:rPr>
              <w:t xml:space="preserve">сварка, нанесение защитных покрытий каркаса кабины (6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управления,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исполнительными механизмами (6 баллов);</w:t>
            </w:r>
          </w:p>
          <w:p>
            <w:pPr>
              <w:pStyle w:val="0"/>
            </w:pPr>
            <w:r>
              <w:rPr>
                <w:sz w:val="24"/>
              </w:rPr>
              <w:t xml:space="preserve">производство кондиционера (4 балла);</w:t>
            </w:r>
          </w:p>
          <w:p>
            <w:pPr>
              <w:pStyle w:val="0"/>
            </w:pPr>
            <w:r>
              <w:rPr>
                <w:sz w:val="24"/>
              </w:rPr>
              <w:t xml:space="preserve">производство стекол (2 балла);</w:t>
            </w:r>
          </w:p>
          <w:p>
            <w:pPr>
              <w:pStyle w:val="0"/>
            </w:pPr>
            <w:r>
              <w:rPr>
                <w:sz w:val="24"/>
              </w:rPr>
              <w:t xml:space="preserve">производство приборов освещения, световой сигнализации (производство допускается на территориях стран - членов Евразийского экономического союза)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раскрой, гибка, сварка, механическая обработка, нанесение защитных покрытий механизма подъема кабины (5 баллов);</w:t>
            </w:r>
          </w:p>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литье, ковка, раскрой, гибка, сварка, механическая обработка, термическая обработка, нанесение защитных покрытий балки неведущего моста (3 балла);</w:t>
            </w:r>
          </w:p>
          <w:p>
            <w:pPr>
              <w:pStyle w:val="0"/>
            </w:pPr>
            <w:r>
              <w:rPr>
                <w:sz w:val="24"/>
              </w:rPr>
              <w:t xml:space="preserve">литье, ковка, раскрой, гибка, сварка, механическая обработка, нанесение защитных покрытий ступиц (2 балла), поворотных рычагов, кулаков (3 балла), рулевых тяг (1 балл) неведущего моста;</w:t>
            </w:r>
          </w:p>
          <w:p>
            <w:pPr>
              <w:pStyle w:val="0"/>
            </w:pPr>
            <w:r>
              <w:rPr>
                <w:sz w:val="24"/>
              </w:rPr>
              <w:t xml:space="preserve">раскрой, ковка, штамповка, механическая обработка, термическая обработка, нанесение защитных покрытий деталей (башмак (пластина), звено, полузвено, втулка, палец), сборка гусеницы (22 балла);</w:t>
            </w:r>
          </w:p>
          <w:p>
            <w:pPr>
              <w:pStyle w:val="0"/>
            </w:pPr>
            <w:r>
              <w:rPr>
                <w:sz w:val="24"/>
              </w:rPr>
              <w:t xml:space="preserve">литье, ковка, штамповка, механическая обработка, термическая обработка ведущего колеса (ведущая шестерня), направляющего (натяжного) колеса (6 баллов);</w:t>
            </w:r>
          </w:p>
          <w:p>
            <w:pPr>
              <w:pStyle w:val="0"/>
            </w:pPr>
            <w:r>
              <w:rPr>
                <w:sz w:val="24"/>
              </w:rPr>
              <w:t xml:space="preserve">литье, ковка, штамповка, механическая обработка, термическая обработка, нанесение защитных покрытий деталей опорных катков (ролик, ось, крышка), сборка, испытание опорных катков (6 баллов);</w:t>
            </w:r>
          </w:p>
          <w:p>
            <w:pPr>
              <w:pStyle w:val="0"/>
            </w:pPr>
            <w:r>
              <w:rPr>
                <w:sz w:val="24"/>
              </w:rPr>
              <w:t xml:space="preserve">литье, ковка, штамповка, механическая обработка, термическая обработка, нанесение защитных покрытий деталей поддерживающих катков (ролик, ось, крышка), сборка поддерживающих катков (5 баллов);</w:t>
            </w:r>
          </w:p>
          <w:p>
            <w:pPr>
              <w:pStyle w:val="0"/>
            </w:pPr>
            <w:r>
              <w:rPr>
                <w:sz w:val="24"/>
              </w:rPr>
              <w:t xml:space="preserve">литье, ковка, штамповка, механическая обработка, термическая обработка, нанесение защитных покрытий деталей регулятора натяжения гусеницы (пружина, шток, фланец) (5 баллов);</w:t>
            </w:r>
          </w:p>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p>
            <w:pPr>
              <w:pStyle w:val="0"/>
            </w:pPr>
            <w:r>
              <w:rPr>
                <w:sz w:val="24"/>
              </w:rPr>
              <w:t xml:space="preserve">литье (4 балла), механическая обработка, термическая обработка (5 баллов)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литье (2 балла), механическая обработка, термическая обработка (2 балла) корпуса бортового редуктора для трансмиссии с гидрообъемной (гидростатической) передачей;</w:t>
            </w:r>
          </w:p>
          <w:p>
            <w:pPr>
              <w:pStyle w:val="0"/>
            </w:pPr>
            <w:r>
              <w:rPr>
                <w:sz w:val="24"/>
              </w:rPr>
              <w:t xml:space="preserve">ковка, штамповка (3 балла), механическая обработка, термическая обработка зубчатых колес, валов (7 баллов) бортового редуктора для трансмиссии с гидрообъемной (гидростатической) передачей;</w:t>
            </w:r>
          </w:p>
          <w:p>
            <w:pPr>
              <w:pStyle w:val="0"/>
            </w:pPr>
            <w:r>
              <w:rPr>
                <w:sz w:val="24"/>
              </w:rPr>
              <w:t xml:space="preserve">литье (2 балла), механическая обработка, термическая обработка (2 балла) картера (корпуса) раздаточной коробки (согласующего редуктора, редуктора отбора мощности);</w:t>
            </w:r>
          </w:p>
          <w:p>
            <w:pPr>
              <w:pStyle w:val="0"/>
            </w:pPr>
            <w:r>
              <w:rPr>
                <w:sz w:val="24"/>
              </w:rPr>
              <w:t xml:space="preserve">ковка, штамповка (2 балла), механическая обработка, термическая обработка (4 балла) зубчатых колес, валов раздаточной коробки (согласующего редуктора, редуктора отбора мощности);</w:t>
            </w:r>
          </w:p>
          <w:p>
            <w:pPr>
              <w:pStyle w:val="0"/>
            </w:pPr>
            <w:r>
              <w:rPr>
                <w:sz w:val="24"/>
              </w:rPr>
              <w:t xml:space="preserve">производство гидромотора (12 баллов), гидронасоса (12 баллов) для гидрообъемной передачи трансмиссии (гидростатическая трансмиссия);</w:t>
            </w:r>
          </w:p>
          <w:p>
            <w:pPr>
              <w:pStyle w:val="0"/>
            </w:pPr>
            <w:r>
              <w:rPr>
                <w:sz w:val="24"/>
              </w:rPr>
              <w:t xml:space="preserve">производство гидротрансформатора для гидромеханической передачи трансмиссии (12 баллов);</w:t>
            </w:r>
          </w:p>
          <w:p>
            <w:pPr>
              <w:pStyle w:val="0"/>
            </w:pPr>
            <w:r>
              <w:rPr>
                <w:sz w:val="24"/>
              </w:rPr>
              <w:t xml:space="preserve">производство переднего ведущего моста (16 баллов), заднего ведущего моста (16 баллов);</w:t>
            </w:r>
          </w:p>
          <w:p>
            <w:pPr>
              <w:pStyle w:val="0"/>
            </w:pPr>
            <w:r>
              <w:rPr>
                <w:sz w:val="24"/>
              </w:rPr>
              <w:t xml:space="preserve">производство карданных передач (производство допускается на территориях стран - членов Евразийского экономического союза) (6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электромотора (16 баллов), электромотор-колеса (30 баллов) для электромеханической трансмиссии;</w:t>
            </w:r>
          </w:p>
          <w:p>
            <w:pPr>
              <w:pStyle w:val="0"/>
            </w:pPr>
            <w:r>
              <w:rPr>
                <w:sz w:val="24"/>
              </w:rPr>
              <w:t xml:space="preserve">производство электронного блока управления трансмиссией (4 балла);</w:t>
            </w:r>
          </w:p>
          <w:p>
            <w:pPr>
              <w:pStyle w:val="0"/>
            </w:pPr>
            <w:r>
              <w:rPr>
                <w:sz w:val="24"/>
              </w:rPr>
              <w:t xml:space="preserve">сборка, проведение контрольных стендовых испытаний коробки передач (1 балл), раздаточной коробки (согласующего редуктора, редуктора отбора мощности) (1 балл), бортового редуктора для трансмиссии с гидрообъемной (гидростатической) передачей (1 балл);</w:t>
            </w:r>
          </w:p>
          <w:p>
            <w:pPr>
              <w:pStyle w:val="0"/>
            </w:pPr>
            <w:r>
              <w:rPr>
                <w:sz w:val="24"/>
              </w:rPr>
              <w:t xml:space="preserve">устройства привода:</w:t>
            </w:r>
          </w:p>
          <w:p>
            <w:pPr>
              <w:pStyle w:val="0"/>
            </w:pPr>
            <w:r>
              <w:rPr>
                <w:sz w:val="24"/>
              </w:rPr>
              <w:t xml:space="preserve">литье, ковка, штамповка, механическая обработка, термическая обработка, нанесение защитных покрытий опорно-поворотного устройства (6 баллов);</w:t>
            </w:r>
          </w:p>
          <w:p>
            <w:pPr>
              <w:pStyle w:val="0"/>
            </w:pPr>
            <w:r>
              <w:rPr>
                <w:sz w:val="24"/>
              </w:rPr>
              <w:t xml:space="preserve">производство редуктора, гидромотора, электромотора привода опорно-поворотного устройства (4 балла);</w:t>
            </w:r>
          </w:p>
          <w:p>
            <w:pPr>
              <w:pStyle w:val="0"/>
            </w:pPr>
            <w:r>
              <w:rPr>
                <w:sz w:val="24"/>
              </w:rPr>
              <w:t xml:space="preserve">производство электромотора привода гидравлического насоса основной гидравлической системы (4 балла);</w:t>
            </w:r>
          </w:p>
          <w:p>
            <w:pPr>
              <w:pStyle w:val="0"/>
            </w:pPr>
            <w:r>
              <w:rPr>
                <w:sz w:val="24"/>
              </w:rPr>
              <w:t xml:space="preserve">производство лебедки (6 баллов);</w:t>
            </w:r>
          </w:p>
          <w:p>
            <w:pPr>
              <w:pStyle w:val="0"/>
            </w:pPr>
            <w:r>
              <w:rPr>
                <w:sz w:val="24"/>
              </w:rPr>
              <w:t xml:space="preserve">производство редуктора, гидромотора, электромотора привода лебедки (4 балла);</w:t>
            </w:r>
          </w:p>
          <w:p>
            <w:pPr>
              <w:pStyle w:val="0"/>
            </w:pPr>
            <w:r>
              <w:rPr>
                <w:sz w:val="24"/>
              </w:rPr>
              <w:t xml:space="preserve">подшипники качения:</w:t>
            </w:r>
          </w:p>
          <w:p>
            <w:pPr>
              <w:pStyle w:val="0"/>
            </w:pPr>
            <w:r>
              <w:rPr>
                <w:sz w:val="24"/>
              </w:rPr>
              <w:t xml:space="preserve">производство подшипников коробки передач (4 балла), раздаточной коробки (согласующего редуктора, редуктора отбора мощности) (3 балла), бортового редуктора для трансмиссии с гидрообъемной (гидростатической) передачей (3 балла);</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муфты сцепления (1 балл);</w:t>
            </w:r>
          </w:p>
          <w:p>
            <w:pPr>
              <w:pStyle w:val="0"/>
            </w:pPr>
            <w:r>
              <w:rPr>
                <w:sz w:val="24"/>
              </w:rPr>
              <w:t xml:space="preserve">производство топливного бака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p>
            <w:pPr>
              <w:pStyle w:val="0"/>
            </w:pPr>
            <w:r>
              <w:rPr>
                <w:sz w:val="24"/>
              </w:rPr>
              <w:t xml:space="preserve">раскрой, гибка, штамповка, сварка, формование, склеивание, механическая обработка, нанесение защитных покрытий капотов, панелей облицовки (2 балла);</w:t>
            </w:r>
          </w:p>
          <w:p>
            <w:pPr>
              <w:pStyle w:val="0"/>
            </w:pPr>
            <w:r>
              <w:rPr>
                <w:sz w:val="24"/>
              </w:rPr>
              <w:t xml:space="preserve">литье, раскрой, сварка, механическая обработка, нанесение защитных покрытий бампера-противовеса (6 баллов);</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28.92.22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28.92.25.000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28.92.26.110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28.92.27.120</w:t>
            </w:r>
          </w:p>
        </w:tc>
        <w:tc>
          <w:tcPr>
            <w:tcW w:w="2551" w:type="dxa"/>
            <w:tcBorders>
              <w:top w:val="none"/>
              <w:left w:val="none"/>
              <w:bottom w:val="none"/>
              <w:right w:val="none"/>
            </w:tcBorders>
          </w:tcPr>
          <w:p>
            <w:pPr>
              <w:pStyle w:val="0"/>
            </w:pPr>
            <w:r>
              <w:rPr>
                <w:sz w:val="24"/>
              </w:rPr>
              <w:t xml:space="preserve">Погрузчики одноковшовые самоходные прочие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(автопогрузчики с вилочным захватом; погрузчики прочие; погрузчики сельскохозяйственные прочие, кроме универсальных и навесных; погрузчики универсальные сельскохозяйственного назначения; погрузчики фронтальные одноковшовые самоходные; погрузчики одноковшовые самоходные прочие; экскаватор-погрузчик) с возможностью внесения в конструкторскую и технологическую документацию изменений или права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pPr>
              <w:pStyle w:val="0"/>
            </w:pPr>
            <w:r>
              <w:rPr>
                <w:sz w:val="24"/>
              </w:rPr>
              <w:t xml:space="preserve">несущая рама, рамные конструкции:</w:t>
            </w:r>
          </w:p>
          <w:p>
            <w:pPr>
              <w:pStyle w:val="0"/>
            </w:pPr>
            <w:r>
              <w:rPr>
                <w:sz w:val="24"/>
              </w:rPr>
              <w:t xml:space="preserve">использование металлопроката, произведенного на территории Российской Федерации, для производства несущей рамы, шарнирно-сочлененной несущей рамы (6 баллов);</w:t>
            </w:r>
          </w:p>
          <w:p>
            <w:pPr>
              <w:pStyle w:val="0"/>
            </w:pPr>
            <w:r>
              <w:rPr>
                <w:sz w:val="24"/>
              </w:rPr>
              <w:t xml:space="preserve">литье, ковка, раскрой, штамповка заготовок, деталей несущей рамы (6 баллов), шарнирно-сочлененной несущей рамы (10 баллов);</w:t>
            </w:r>
          </w:p>
          <w:p>
            <w:pPr>
              <w:pStyle w:val="0"/>
            </w:pPr>
            <w:r>
              <w:rPr>
                <w:sz w:val="24"/>
              </w:rPr>
              <w:t xml:space="preserve">гибка, механическая обработка, сварка узлов несущей рамы (10 баллов), шарнирно-сочлененной несущей рамы (15 баллов);</w:t>
            </w:r>
          </w:p>
          <w:p>
            <w:pPr>
              <w:pStyle w:val="0"/>
            </w:pPr>
            <w:r>
              <w:rPr>
                <w:sz w:val="24"/>
              </w:rPr>
              <w:t xml:space="preserve">сварка, нанесение защитных покрытий несущей рамы (10 баллов), шарнирно-сочлененной несущей рамы (15 баллов);</w:t>
            </w:r>
          </w:p>
          <w:p>
            <w:pPr>
              <w:pStyle w:val="0"/>
            </w:pPr>
            <w:r>
              <w:rPr>
                <w:sz w:val="24"/>
              </w:rPr>
              <w:t xml:space="preserve">литье, раскрой, гибка, сварка, механическая обработка, нанесение защитных покрытий поворотной колонны (5 балла), каретки (5 балла) экскаватора-погрузчика;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рабочее оборудование:</w:t>
            </w:r>
          </w:p>
          <w:p>
            <w:pPr>
              <w:pStyle w:val="0"/>
            </w:pPr>
            <w:r>
              <w:rPr>
                <w:sz w:val="24"/>
              </w:rPr>
              <w:t xml:space="preserve">раскрой, гибка, сварка, механическая обработка, нанесение защитных покрытий рамных конструкций грузоподъемного устройства (10 баллов), каретки (4 балла) погрузчика с вилочным захватом;</w:t>
            </w:r>
          </w:p>
          <w:p>
            <w:pPr>
              <w:pStyle w:val="0"/>
            </w:pPr>
            <w:r>
              <w:rPr>
                <w:sz w:val="24"/>
              </w:rPr>
              <w:t xml:space="preserve">литье, раскрой, гибка, сварка, механическая обработка, нанесение защитных покрытий стрелы (10 баллов), балансира (коромысла) (4 балла) погрузчика;</w:t>
            </w:r>
          </w:p>
          <w:p>
            <w:pPr>
              <w:pStyle w:val="0"/>
            </w:pPr>
            <w:r>
              <w:rPr>
                <w:sz w:val="24"/>
              </w:rPr>
              <w:t xml:space="preserve">литье, раскрой, гибка, сварка, механическая обработка, нанесение защитных покрытий стрелы телескопического погрузчика (18 баллов);</w:t>
            </w:r>
          </w:p>
          <w:p>
            <w:pPr>
              <w:pStyle w:val="0"/>
            </w:pPr>
            <w:r>
              <w:rPr>
                <w:sz w:val="24"/>
              </w:rPr>
              <w:t xml:space="preserve">литье, раскрой, гибка, сварка, механическая обработка, нанесение защитных покрытий стрелы (9 баллов), балансира (коромысла) (4 балла) погрузочного оборудования экскаватора-погрузчика;</w:t>
            </w:r>
          </w:p>
          <w:p>
            <w:pPr>
              <w:pStyle w:val="0"/>
            </w:pPr>
            <w:r>
              <w:rPr>
                <w:sz w:val="24"/>
              </w:rPr>
              <w:t xml:space="preserve">литье, раскрой, гибка, сварка, механическая обработка стрелы (9 баллов), телескопической рукояти (13 баллов), рукояти (6 баллов) экскаваторного оборудования экскаватора-погрузчика;</w:t>
            </w:r>
          </w:p>
          <w:p>
            <w:pPr>
              <w:pStyle w:val="0"/>
            </w:pPr>
            <w:r>
              <w:rPr>
                <w:sz w:val="24"/>
              </w:rPr>
              <w:t xml:space="preserve">литье, раскрой, гибка, сварка, механическая обработка, нанесение защитных покрытий рабочего органа погрузочного оборудования (8 баллов), рабочего органа экскаваторного оборудования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(58 баллов);</w:t>
            </w:r>
          </w:p>
          <w:p>
            <w:pPr>
              <w:pStyle w:val="0"/>
            </w:pPr>
            <w:r>
              <w:rPr>
                <w:sz w:val="24"/>
              </w:rPr>
              <w:t xml:space="preserve">производство тягового накопителя электроэнергии (20 баллов), стартерного накопителя энергии (2 балла);</w:t>
            </w:r>
          </w:p>
          <w:p>
            <w:pPr>
              <w:pStyle w:val="0"/>
            </w:pPr>
            <w:r>
              <w:rPr>
                <w:sz w:val="24"/>
              </w:rPr>
              <w:t xml:space="preserve">производство силового генератора (8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производство деталей системы подачи воздуха в двигатель (воздухопровод, воздухозаборник) (1 балл);</w:t>
            </w:r>
          </w:p>
          <w:p>
            <w:pPr>
              <w:pStyle w:val="0"/>
            </w:pPr>
            <w:r>
              <w:rPr>
                <w:sz w:val="24"/>
              </w:rPr>
              <w:t xml:space="preserve">производство деталей системы выпуска отработавших газов (приемная труба, резонатор, глушитель)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гидрораспределителей (производство допускается на территории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гидроцилиндров стрелы, телескопической стрелы (3 балла), рабочего органа (3 балла) для погрузчика, телескопического погрузчика;</w:t>
            </w:r>
          </w:p>
          <w:p>
            <w:pPr>
              <w:pStyle w:val="0"/>
            </w:pPr>
            <w:r>
              <w:rPr>
                <w:sz w:val="24"/>
              </w:rPr>
              <w:t xml:space="preserve">производство гидроцилиндров стрелы (3 балла), рабочего органа (3 балла) погрузочного оборудования экскаватора-погрузчика;</w:t>
            </w:r>
          </w:p>
          <w:p>
            <w:pPr>
              <w:pStyle w:val="0"/>
            </w:pPr>
            <w:r>
              <w:rPr>
                <w:sz w:val="24"/>
              </w:rPr>
              <w:t xml:space="preserve">производство гидроцилиндров стрелы (3 балла), рукояти, телескопической рукояти (3 балла), рабочего органа (3 балла), поворотной колонны (2 балла) экскаваторного оборудования экскаватора-погрузчика;</w:t>
            </w:r>
          </w:p>
          <w:p>
            <w:pPr>
              <w:pStyle w:val="0"/>
            </w:pPr>
            <w:r>
              <w:rPr>
                <w:sz w:val="24"/>
              </w:rPr>
              <w:t xml:space="preserve">производство гидроцилиндров грузоподъемного устройства погрузчика с вилочным захватом (2 балла);</w:t>
            </w:r>
          </w:p>
          <w:p>
            <w:pPr>
              <w:pStyle w:val="0"/>
            </w:pPr>
            <w:r>
              <w:rPr>
                <w:sz w:val="24"/>
              </w:rPr>
              <w:t xml:space="preserve">производство гидроцилиндров аутригеров (2 балла);</w:t>
            </w:r>
          </w:p>
          <w:p>
            <w:pPr>
              <w:pStyle w:val="0"/>
            </w:pPr>
            <w:r>
              <w:rPr>
                <w:sz w:val="24"/>
              </w:rPr>
              <w:t xml:space="preserve">производство гидроцилиндров натяжения гусеничной ходовой системы (2 балла);</w:t>
            </w:r>
          </w:p>
          <w:p>
            <w:pPr>
              <w:pStyle w:val="0"/>
            </w:pPr>
            <w:r>
              <w:rPr>
                <w:sz w:val="24"/>
              </w:rPr>
              <w:t xml:space="preserve">производство гидравлических рукавов высокого давления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литье, штамповка, раскрой заготовок, деталей каркаса кабины (2 балла);</w:t>
            </w:r>
          </w:p>
          <w:p>
            <w:pPr>
              <w:pStyle w:val="0"/>
            </w:pPr>
            <w:r>
              <w:rPr>
                <w:sz w:val="24"/>
              </w:rPr>
              <w:t xml:space="preserve">гибка, механическая обработка, сварка узлов каркаса кабины (5 баллов);</w:t>
            </w:r>
          </w:p>
          <w:p>
            <w:pPr>
              <w:pStyle w:val="0"/>
            </w:pPr>
            <w:r>
              <w:rPr>
                <w:sz w:val="24"/>
              </w:rPr>
              <w:t xml:space="preserve">сварка, нанесение защитных покрытий каркаса кабины (5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системы кондиционирования (4 балла);</w:t>
            </w:r>
          </w:p>
          <w:p>
            <w:pPr>
              <w:pStyle w:val="0"/>
            </w:pPr>
            <w:r>
              <w:rPr>
                <w:sz w:val="24"/>
              </w:rPr>
              <w:t xml:space="preserve">производство стекол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приборов освещения, световой сигнализации (производство допускается на территории стран - членов Евразийского экономического союза)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литье, ковка, раскрой, гибка, сварка, механическая обработка, термическая обработка, нанесение защитных покрытий балки моста (3 балла);</w:t>
            </w:r>
          </w:p>
          <w:p>
            <w:pPr>
              <w:pStyle w:val="0"/>
            </w:pPr>
            <w:r>
              <w:rPr>
                <w:sz w:val="24"/>
              </w:rPr>
              <w:t xml:space="preserve">литье, ковка, раскрой, гибка, сварка, механическая обработка, нанесение защитных покрытий ступиц (2 балла), поворотных рычагов, кулаков (3 балла), рулевых тяг (1 балл);</w:t>
            </w:r>
          </w:p>
          <w:p>
            <w:pPr>
              <w:pStyle w:val="0"/>
            </w:pPr>
            <w:r>
              <w:rPr>
                <w:sz w:val="24"/>
              </w:rPr>
              <w:t xml:space="preserve">литье, ковка (2 балла), сварка, механическая обработка (2 балла) полуоси, звездочки, корпуса цапфы (консоли) погрузчика с бортовым поворотом;</w:t>
            </w:r>
          </w:p>
          <w:p>
            <w:pPr>
              <w:pStyle w:val="0"/>
            </w:pPr>
            <w:r>
              <w:rPr>
                <w:sz w:val="24"/>
              </w:rPr>
              <w:t xml:space="preserve">литье, раскрой, гибка, сварка, механическая обработка, нанесение защитных покрытий опоры-стойки (3 балла), ступицы (1 балл) моноколеса трехопорного (колесного) погрузчика;</w:t>
            </w:r>
          </w:p>
          <w:p>
            <w:pPr>
              <w:pStyle w:val="0"/>
            </w:pPr>
            <w:r>
              <w:rPr>
                <w:sz w:val="24"/>
              </w:rPr>
              <w:t xml:space="preserve">раскрой, гибка, сварка, механическая обработка, термическая обработка, нанесение защитных покрытий рам гусеничной ходовой системы (4 балла);</w:t>
            </w:r>
          </w:p>
          <w:p>
            <w:pPr>
              <w:pStyle w:val="0"/>
            </w:pPr>
            <w:r>
              <w:rPr>
                <w:sz w:val="24"/>
              </w:rPr>
              <w:t xml:space="preserve">производство гусениц (4 балла);</w:t>
            </w:r>
          </w:p>
          <w:p>
            <w:pPr>
              <w:pStyle w:val="0"/>
            </w:pPr>
            <w:r>
              <w:rPr>
                <w:sz w:val="24"/>
              </w:rPr>
              <w:t xml:space="preserve">производство опорных, поддерживающих катков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использование российского металлопроката для производства зубчатых колес, валов коробки передач, бортовой коробки передач (6 баллов);</w:t>
            </w:r>
          </w:p>
          <w:p>
            <w:pPr>
              <w:pStyle w:val="0"/>
            </w:pPr>
            <w:r>
              <w:rPr>
                <w:sz w:val="24"/>
              </w:rPr>
              <w:t xml:space="preserve">литье (3 балла), механическая обработка, термическая обработка (3 балла)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литье (2 балла), механическая обработка, термическая обработка (2 балла) корпуса бортовой коробки передач;</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ковка, штамповка (3 балла), механическая обработка, термическая обработка зубчатых колес, валов (5 баллов) бортовой коробки передач;</w:t>
            </w:r>
          </w:p>
          <w:p>
            <w:pPr>
              <w:pStyle w:val="0"/>
            </w:pPr>
            <w:r>
              <w:rPr>
                <w:sz w:val="24"/>
              </w:rPr>
              <w:t xml:space="preserve">литье (2 балла), механическая обработка, термическая обработка (2 балла) картера (корпуса) раздаточной коробки (согласующего редуктора);</w:t>
            </w:r>
          </w:p>
          <w:p>
            <w:pPr>
              <w:pStyle w:val="0"/>
            </w:pPr>
            <w:r>
              <w:rPr>
                <w:sz w:val="24"/>
              </w:rPr>
              <w:t xml:space="preserve">ковка, штамповка (2 балла), механическая обработка, термическая обработка (4 балла) зубчатых колес, валов раздаточной коробки (согласующего редуктора);</w:t>
            </w:r>
          </w:p>
          <w:p>
            <w:pPr>
              <w:pStyle w:val="0"/>
            </w:pPr>
            <w:r>
              <w:rPr>
                <w:sz w:val="24"/>
              </w:rPr>
              <w:t xml:space="preserve">производство муфты сцепления (5 баллов);</w:t>
            </w:r>
          </w:p>
          <w:p>
            <w:pPr>
              <w:pStyle w:val="0"/>
            </w:pPr>
            <w:r>
              <w:rPr>
                <w:sz w:val="24"/>
              </w:rPr>
              <w:t xml:space="preserve">производство гидромотора (12 баллов), гидронасоса (12 баллов) для гидрообъемной передачи трансмиссии;</w:t>
            </w:r>
          </w:p>
          <w:p>
            <w:pPr>
              <w:pStyle w:val="0"/>
            </w:pPr>
            <w:r>
              <w:rPr>
                <w:sz w:val="24"/>
              </w:rPr>
              <w:t xml:space="preserve">производство гидротрансформатора для гидромеханической передачи трансмиссии (10 баллов);</w:t>
            </w:r>
          </w:p>
          <w:p>
            <w:pPr>
              <w:pStyle w:val="0"/>
            </w:pPr>
            <w:r>
              <w:rPr>
                <w:sz w:val="24"/>
              </w:rPr>
              <w:t xml:space="preserve">производство переднего ведущего моста (16 баллов), заднего ведущего моста (16 баллов);</w:t>
            </w:r>
          </w:p>
          <w:p>
            <w:pPr>
              <w:pStyle w:val="0"/>
            </w:pPr>
            <w:r>
              <w:rPr>
                <w:sz w:val="24"/>
              </w:rPr>
              <w:t xml:space="preserve">использование российского металлопроката для производства карданной передачи (6 баллов);</w:t>
            </w:r>
          </w:p>
          <w:p>
            <w:pPr>
              <w:pStyle w:val="0"/>
            </w:pPr>
            <w:r>
              <w:rPr>
                <w:sz w:val="24"/>
              </w:rPr>
              <w:t xml:space="preserve">производство карданных передач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электромеханических преобразователей (электродвигатель, электромотор-колесо) для электромеханической трансмиссии (16 баллов);</w:t>
            </w:r>
          </w:p>
          <w:p>
            <w:pPr>
              <w:pStyle w:val="0"/>
            </w:pPr>
            <w:r>
              <w:rPr>
                <w:sz w:val="24"/>
              </w:rPr>
              <w:t xml:space="preserve">производство электронного блока управления трансмиссией или электрогидравлического пропорционального регулятора (6 баллов);</w:t>
            </w:r>
          </w:p>
          <w:p>
            <w:pPr>
              <w:pStyle w:val="0"/>
            </w:pPr>
            <w:r>
              <w:rPr>
                <w:sz w:val="24"/>
              </w:rPr>
              <w:t xml:space="preserve">сборка, проведение контрольных стендовых испытаний коробки передач (1 балл), бортовой коробки передач (1 балл), раздаточной коробки (согласующего редуктора)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устройства привода рабочего оборудования:</w:t>
            </w:r>
          </w:p>
          <w:p>
            <w:pPr>
              <w:pStyle w:val="0"/>
            </w:pPr>
            <w:r>
              <w:rPr>
                <w:sz w:val="24"/>
              </w:rPr>
              <w:t xml:space="preserve">литье, ковка, штамповка (1 балл), механическая обработка, термическая обработка, балансировка, нанесение защитных покрытий (2 балла) шкивов, роликов, звездочек подъема, опускания каретки погрузчика с вилочным захватом;</w:t>
            </w:r>
          </w:p>
          <w:p>
            <w:pPr>
              <w:pStyle w:val="0"/>
            </w:pPr>
            <w:r>
              <w:rPr>
                <w:sz w:val="24"/>
              </w:rPr>
              <w:t xml:space="preserve">производство редуктора, гидромотора, электромотора привода рабочего оборудования (4 балла);</w:t>
            </w:r>
          </w:p>
          <w:p>
            <w:pPr>
              <w:pStyle w:val="0"/>
            </w:pPr>
            <w:r>
              <w:rPr>
                <w:sz w:val="24"/>
              </w:rPr>
              <w:t xml:space="preserve">производство электромотора привода гидравлического насоса основной гидравлической системы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(4 балла), бортовой коробки передач (3 балла), раздаточной коробки (согласующего редуктора) (3 балла);</w:t>
            </w:r>
          </w:p>
          <w:p>
            <w:pPr>
              <w:pStyle w:val="0"/>
            </w:pPr>
            <w:r>
              <w:rPr>
                <w:sz w:val="24"/>
              </w:rPr>
              <w:t xml:space="preserve">производство подшипников опор валов подъема, опускания каретки погрузчика с вилочным захватом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цапфы (консоли) погрузчика с бортовым поворотом (2 балла);</w:t>
            </w:r>
          </w:p>
          <w:p>
            <w:pPr>
              <w:pStyle w:val="0"/>
            </w:pPr>
            <w:r>
              <w:rPr>
                <w:sz w:val="24"/>
              </w:rPr>
              <w:t xml:space="preserve">производство подшипников ступицы моноколеса трехопорного (колесного) погрузчика (2 балла);</w:t>
            </w:r>
          </w:p>
          <w:p>
            <w:pPr>
              <w:pStyle w:val="0"/>
            </w:pPr>
            <w:r>
              <w:rPr>
                <w:sz w:val="24"/>
              </w:rPr>
              <w:t xml:space="preserve">производство подшипников опор шкивов (1 балл), звездочек (1 балл) привода рабочего оборудования;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топливного бака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p>
            <w:pPr>
              <w:pStyle w:val="0"/>
            </w:pPr>
            <w:r>
              <w:rPr>
                <w:sz w:val="24"/>
              </w:rPr>
              <w:t xml:space="preserve">раскрой, гибка, штамповка, сварка, формование, клейка, механическая обработка, нанесение защитных покрытий капотов, панелей облицовки (2 балла);</w:t>
            </w:r>
          </w:p>
          <w:p>
            <w:pPr>
              <w:pStyle w:val="0"/>
            </w:pPr>
            <w:r>
              <w:rPr>
                <w:sz w:val="24"/>
              </w:rPr>
              <w:t xml:space="preserve">литье, раскрой, сварка, механическая обработка, нанесение защитных покрытий бампера противовеса (10 баллов);</w:t>
            </w:r>
          </w:p>
          <w:p>
            <w:pPr>
              <w:pStyle w:val="0"/>
            </w:pPr>
            <w:r>
              <w:rPr>
                <w:sz w:val="24"/>
              </w:rPr>
              <w:t xml:space="preserve">литье, раскрой, гибка, сварка, механическая обработка, нанесение защитных покрытий аутригеров (6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автономного управления движением:</w:t>
            </w:r>
          </w:p>
          <w:p>
            <w:pPr>
              <w:pStyle w:val="0"/>
            </w:pPr>
            <w:r>
              <w:rPr>
                <w:sz w:val="24"/>
              </w:rPr>
              <w:t xml:space="preserve">производство программного обеспечения (4 балла);</w:t>
            </w:r>
          </w:p>
          <w:p>
            <w:pPr>
              <w:pStyle w:val="0"/>
            </w:pPr>
            <w:r>
              <w:rPr>
                <w:sz w:val="24"/>
              </w:rPr>
              <w:t xml:space="preserve">производство электронных блоков управления (3 балла);</w:t>
            </w:r>
          </w:p>
          <w:p>
            <w:pPr>
              <w:pStyle w:val="0"/>
            </w:pPr>
            <w:r>
              <w:rPr>
                <w:sz w:val="24"/>
              </w:rPr>
              <w:t xml:space="preserve">производство приборов (видеокамера, лидар, радар) активной оптической системы, системы технического зрения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1 балл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03.03.2021 N 308)</w:t>
            </w:r>
          </w:p>
        </w:tc>
      </w:tr>
      <w:tr>
        <w:tc>
          <w:tcPr>
            <w:tcW w:w="1698" w:type="dxa"/>
            <w:tcBorders>
              <w:top w:val="none"/>
              <w:left w:val="none"/>
              <w:bottom w:val="none"/>
              <w:right w:val="none"/>
            </w:tcBorders>
          </w:tcPr>
          <w:p>
            <w:pPr>
              <w:pStyle w:val="0"/>
              <w:jc w:val="center"/>
            </w:pPr>
            <w:r>
              <w:rPr>
                <w:sz w:val="24"/>
              </w:rPr>
              <w:t xml:space="preserve">29.10.23.000</w:t>
            </w:r>
          </w:p>
        </w:tc>
        <w:tc>
          <w:tcPr>
            <w:tcW w:w="2551" w:type="dxa"/>
            <w:tcBorders>
              <w:top w:val="none"/>
              <w:left w:val="none"/>
              <w:bottom w:val="none"/>
              <w:right w:val="none"/>
            </w:tcBorders>
          </w:tcPr>
          <w:p>
            <w:pPr>
              <w:pStyle w:val="0"/>
            </w:pPr>
            <w:r>
              <w:rPr>
                <w:sz w:val="24"/>
              </w:rPr>
              <w:t xml:space="preserve">Средства транспортные с поршневым двигателем внутреннего сгорания с воспламенением от сжатия (дизелем или полудизелем), новые: "Землевозы"</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 1 января 2016 г. не менее 10, с 1 января 2018 г. - не менее 12, с 1 января 2020 г. - не менее 14 из следующих операций:</w:t>
            </w:r>
          </w:p>
          <w:p>
            <w:pPr>
              <w:pStyle w:val="0"/>
            </w:pPr>
            <w:r>
              <w:rPr>
                <w:sz w:val="24"/>
              </w:rPr>
              <w:t xml:space="preserve">сборка и сварка (при необходимости) несущей рамы (при наличии), подрамников (при наличии) и их окраска;</w:t>
            </w:r>
          </w:p>
          <w:p>
            <w:pPr>
              <w:pStyle w:val="0"/>
            </w:pPr>
            <w:r>
              <w:rPr>
                <w:sz w:val="24"/>
              </w:rPr>
              <w:t xml:space="preserve">сварка и окраска кабины;</w:t>
            </w:r>
          </w:p>
          <w:p>
            <w:pPr>
              <w:pStyle w:val="0"/>
            </w:pPr>
            <w:r>
              <w:rPr>
                <w:sz w:val="24"/>
              </w:rPr>
              <w:t xml:space="preserve">сварка и окраска кузова (бункера);</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навесного оборудования (при наличии);</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кузова (бункера);</w:t>
            </w:r>
          </w:p>
          <w:p>
            <w:pPr>
              <w:pStyle w:val="0"/>
            </w:pPr>
            <w:r>
              <w:rPr>
                <w:sz w:val="24"/>
              </w:rPr>
              <w:t xml:space="preserve">монтаж моторно-силовой установки</w:t>
            </w:r>
          </w:p>
          <w:p>
            <w:pPr>
              <w:pStyle w:val="0"/>
            </w:pPr>
            <w:r>
              <w:rPr>
                <w:sz w:val="24"/>
              </w:rPr>
              <w:t xml:space="preserve">монтаж трансмиссии;</w:t>
            </w:r>
          </w:p>
          <w:p>
            <w:pPr>
              <w:pStyle w:val="0"/>
            </w:pPr>
            <w:r>
              <w:rPr>
                <w:sz w:val="24"/>
              </w:rPr>
              <w:t xml:space="preserve">монтаж навесного оборудования (при наличии);</w:t>
            </w:r>
          </w:p>
          <w:p>
            <w:pPr>
              <w:pStyle w:val="0"/>
            </w:pPr>
            <w:r>
              <w:rPr>
                <w:sz w:val="24"/>
              </w:rPr>
              <w:t xml:space="preserve">монтаж моста (мостов) и подвесок;</w:t>
            </w:r>
          </w:p>
          <w:p>
            <w:pPr>
              <w:pStyle w:val="0"/>
            </w:pPr>
            <w:r>
              <w:rPr>
                <w:sz w:val="24"/>
              </w:rPr>
              <w:t xml:space="preserve">монтаж элементов экстерьера;</w:t>
            </w:r>
          </w:p>
          <w:p>
            <w:pPr>
              <w:pStyle w:val="0"/>
            </w:pPr>
            <w:r>
              <w:rPr>
                <w:sz w:val="24"/>
              </w:rPr>
              <w:t xml:space="preserve">монтаж рулевого механизма;</w:t>
            </w:r>
          </w:p>
          <w:p>
            <w:pPr>
              <w:pStyle w:val="0"/>
            </w:pPr>
            <w:r>
              <w:rPr>
                <w:sz w:val="24"/>
              </w:rPr>
              <w:t xml:space="preserve">монтаж системы электрооборудования (при наличии), системы пневмооборудования (при наличии), системы гидрооборудования (при наличии)</w:t>
            </w:r>
          </w:p>
        </w:tc>
      </w:tr>
      <w:tr>
        <w:tc>
          <w:tcPr>
            <w:tcW w:w="1698" w:type="dxa"/>
            <w:tcBorders>
              <w:top w:val="none"/>
              <w:left w:val="none"/>
              <w:bottom w:val="none"/>
              <w:right w:val="none"/>
            </w:tcBorders>
          </w:tcPr>
          <w:p>
            <w:pPr>
              <w:pStyle w:val="0"/>
              <w:jc w:val="center"/>
            </w:pPr>
            <w:r>
              <w:rPr>
                <w:sz w:val="24"/>
              </w:rPr>
              <w:t xml:space="preserve">29.22.14.613</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28.92.50.000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28.22.14.125</w:t>
            </w:r>
          </w:p>
        </w:tc>
        <w:tc>
          <w:tcPr>
            <w:tcW w:w="2551" w:type="dxa"/>
            <w:tcBorders>
              <w:top w:val="none"/>
              <w:left w:val="none"/>
              <w:bottom w:val="none"/>
              <w:right w:val="none"/>
            </w:tcBorders>
          </w:tcPr>
          <w:p>
            <w:pPr>
              <w:pStyle w:val="0"/>
            </w:pPr>
            <w:r>
              <w:rPr>
                <w:sz w:val="24"/>
              </w:rPr>
              <w:t xml:space="preserve">Краны грузоподъемные стрелкового типа</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 до 31 декабря 2017 г. не менее 9, с 1 января 2018 г. - не менее 10, с 1 января 2020 г. - не менее 11 из следующих операций:</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поворотного устройства;</w:t>
            </w:r>
          </w:p>
          <w:p>
            <w:pPr>
              <w:pStyle w:val="0"/>
            </w:pPr>
            <w:r>
              <w:rPr>
                <w:sz w:val="24"/>
              </w:rPr>
              <w:t xml:space="preserve">сварка и покраска стрелы;</w:t>
            </w:r>
          </w:p>
          <w:p>
            <w:pPr>
              <w:pStyle w:val="0"/>
            </w:pPr>
            <w:r>
              <w:rPr>
                <w:sz w:val="24"/>
              </w:rPr>
              <w:t xml:space="preserve">сварка и покраска опорной (несущей) рамы;</w:t>
            </w:r>
          </w:p>
          <w:p>
            <w:pPr>
              <w:pStyle w:val="0"/>
            </w:pPr>
            <w:r>
              <w:rPr>
                <w:sz w:val="24"/>
              </w:rPr>
              <w:t xml:space="preserve">сварка и покраска выдвижных опор;</w:t>
            </w:r>
          </w:p>
          <w:p>
            <w:pPr>
              <w:pStyle w:val="0"/>
            </w:pPr>
            <w:r>
              <w:rPr>
                <w:sz w:val="24"/>
              </w:rPr>
              <w:t xml:space="preserve">сварка и покраска поворотной рамы;</w:t>
            </w:r>
          </w:p>
          <w:p>
            <w:pPr>
              <w:pStyle w:val="0"/>
            </w:pPr>
            <w:r>
              <w:rPr>
                <w:sz w:val="24"/>
              </w:rPr>
              <w:t xml:space="preserve">сварка и покраска кабины оператора кранового оборудования (при наличии в конструкции);</w:t>
            </w:r>
          </w:p>
          <w:p>
            <w:pPr>
              <w:pStyle w:val="0"/>
            </w:pPr>
            <w:r>
              <w:rPr>
                <w:sz w:val="24"/>
              </w:rPr>
              <w:t xml:space="preserve">монтаж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монтаж силовой установки, обеспечивающей питание грузоподъемного оборудования (при наличии в конструкции);</w:t>
            </w:r>
          </w:p>
          <w:p>
            <w:pPr>
              <w:pStyle w:val="0"/>
            </w:pPr>
            <w:r>
              <w:rPr>
                <w:sz w:val="24"/>
              </w:rPr>
              <w:t xml:space="preserve">монтаж грузоподъемного механизма</w:t>
            </w:r>
          </w:p>
        </w:tc>
      </w:tr>
      <w:tr>
        <w:tc>
          <w:tcPr>
            <w:tcW w:w="1698" w:type="dxa"/>
            <w:tcBorders>
              <w:top w:val="none"/>
              <w:left w:val="none"/>
              <w:bottom w:val="none"/>
              <w:right w:val="none"/>
            </w:tcBorders>
          </w:tcPr>
          <w:p>
            <w:pPr>
              <w:pStyle w:val="0"/>
              <w:jc w:val="center"/>
            </w:pPr>
            <w:r>
              <w:rPr>
                <w:sz w:val="24"/>
              </w:rPr>
              <w:t xml:space="preserve">28.22.14.129</w:t>
            </w:r>
          </w:p>
        </w:tc>
        <w:tc>
          <w:tcPr>
            <w:tcW w:w="2551" w:type="dxa"/>
            <w:tcBorders>
              <w:top w:val="none"/>
              <w:left w:val="none"/>
              <w:bottom w:val="none"/>
              <w:right w:val="none"/>
            </w:tcBorders>
          </w:tcPr>
          <w:p>
            <w:pPr>
              <w:pStyle w:val="0"/>
            </w:pPr>
            <w:r>
              <w:rPr>
                <w:sz w:val="24"/>
              </w:rPr>
              <w:t xml:space="preserve">Краны грузоподъемные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29.10.51</w:t>
            </w:r>
          </w:p>
        </w:tc>
        <w:tc>
          <w:tcPr>
            <w:tcW w:w="2551" w:type="dxa"/>
            <w:tcBorders>
              <w:top w:val="none"/>
              <w:left w:val="none"/>
              <w:bottom w:val="none"/>
              <w:right w:val="none"/>
            </w:tcBorders>
          </w:tcPr>
          <w:p>
            <w:pPr>
              <w:pStyle w:val="0"/>
            </w:pPr>
            <w:r>
              <w:rPr>
                <w:sz w:val="24"/>
              </w:rPr>
              <w:t xml:space="preserve">Автокраны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29.10.59.310</w:t>
            </w:r>
          </w:p>
        </w:tc>
        <w:tc>
          <w:tcPr>
            <w:tcW w:w="2551" w:type="dxa"/>
            <w:tcBorders>
              <w:top w:val="none"/>
              <w:left w:val="none"/>
              <w:bottom w:val="none"/>
              <w:right w:val="none"/>
            </w:tcBorders>
          </w:tcPr>
          <w:p>
            <w:pPr>
              <w:pStyle w:val="0"/>
            </w:pPr>
            <w:r>
              <w:rPr>
                <w:sz w:val="24"/>
              </w:rPr>
              <w:t xml:space="preserve">Средства транспортные, оснащенные кранами-манипуляторами</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28.22.14.151</w:t>
            </w:r>
          </w:p>
        </w:tc>
        <w:tc>
          <w:tcPr>
            <w:tcW w:w="2551" w:type="dxa"/>
            <w:tcBorders>
              <w:top w:val="none"/>
              <w:left w:val="none"/>
              <w:bottom w:val="none"/>
              <w:right w:val="none"/>
            </w:tcBorders>
          </w:tcPr>
          <w:p>
            <w:pPr>
              <w:pStyle w:val="0"/>
            </w:pPr>
            <w:r>
              <w:rPr>
                <w:sz w:val="24"/>
              </w:rPr>
              <w:t xml:space="preserve">Краны на гусеничном ходу</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w:t>
            </w:r>
          </w:p>
          <w:p>
            <w:pPr>
              <w:pStyle w:val="0"/>
            </w:pPr>
            <w:r>
              <w:rPr>
                <w:sz w:val="24"/>
              </w:rPr>
              <w:t xml:space="preserve">а) для кранов грузоподъемностью менее 100 тонн раскроя и гибки заготовок, сборки, сварки, покраски нижней рамы и металлоконструкций кабины, а также до 31 декабря 2017 г. не менее 7, с 1 января 2018 г. - не менее 8 из следующих операций:</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опорно-поворотного устройства;</w:t>
            </w:r>
          </w:p>
          <w:p>
            <w:pPr>
              <w:pStyle w:val="0"/>
            </w:pPr>
            <w:r>
              <w:rPr>
                <w:sz w:val="24"/>
              </w:rPr>
              <w:t xml:space="preserve">сварка и покраска металлоконструкций грузоподъемного оборудования;</w:t>
            </w:r>
          </w:p>
          <w:p>
            <w:pPr>
              <w:pStyle w:val="0"/>
            </w:pPr>
            <w:r>
              <w:rPr>
                <w:sz w:val="24"/>
              </w:rPr>
              <w:t xml:space="preserve">сборка, сварка и покраска поворотной рамы;</w:t>
            </w:r>
          </w:p>
          <w:p>
            <w:pPr>
              <w:pStyle w:val="0"/>
            </w:pPr>
            <w:r>
              <w:rPr>
                <w:sz w:val="24"/>
              </w:rPr>
              <w:t xml:space="preserve">монтаж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монтаж грузоподъемного механизма;</w:t>
            </w:r>
          </w:p>
          <w:p>
            <w:pPr>
              <w:pStyle w:val="0"/>
            </w:pPr>
            <w:r>
              <w:rPr>
                <w:sz w:val="24"/>
              </w:rPr>
              <w:t xml:space="preserve">б) для кранов грузоподъемностью не менее 100 тонн раскроя и гибки заготовок, сборки, сварки, покраски металлоконструкций кабины и с 2020 г. нижней рамы, а также до 31 декабря 2017 г. не менее 7, с 1 января 2018 г. - не менее 8 из следующих операций:</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опорно-поворотного устройства;</w:t>
            </w:r>
          </w:p>
          <w:p>
            <w:pPr>
              <w:pStyle w:val="0"/>
            </w:pPr>
            <w:r>
              <w:rPr>
                <w:sz w:val="24"/>
              </w:rPr>
              <w:t xml:space="preserve">сварка и покраска металлоконструкций грузоподъемного оборудования;</w:t>
            </w:r>
          </w:p>
          <w:p>
            <w:pPr>
              <w:pStyle w:val="0"/>
            </w:pPr>
            <w:r>
              <w:rPr>
                <w:sz w:val="24"/>
              </w:rPr>
              <w:t xml:space="preserve">сборка, сварка и покраска поворотной рамы;</w:t>
            </w:r>
          </w:p>
          <w:p>
            <w:pPr>
              <w:pStyle w:val="0"/>
            </w:pPr>
            <w:r>
              <w:rPr>
                <w:sz w:val="24"/>
              </w:rPr>
              <w:t xml:space="preserve">монтаж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монтаж грузоподъемного механизма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28.22.14.159</w:t>
            </w:r>
          </w:p>
        </w:tc>
        <w:tc>
          <w:tcPr>
            <w:tcW w:w="2551" w:type="dxa"/>
            <w:tcBorders>
              <w:top w:val="none"/>
              <w:left w:val="none"/>
              <w:bottom w:val="none"/>
              <w:right w:val="none"/>
            </w:tcBorders>
          </w:tcPr>
          <w:p>
            <w:pPr>
              <w:pStyle w:val="0"/>
            </w:pPr>
            <w:r>
              <w:rPr>
                <w:sz w:val="24"/>
              </w:rPr>
              <w:t xml:space="preserve">Машины самоходные и тележки, оснащенные подъемным краном, прочие, не включенные в другие группировки (кроме Краны-трубоукладчики)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 до 31 декабря 2017 г. не менее 6, с 1 января 2018 г. - не менее 7 из следующих операций:</w:t>
            </w:r>
          </w:p>
          <w:p>
            <w:pPr>
              <w:pStyle w:val="0"/>
            </w:pPr>
            <w:r>
              <w:rPr>
                <w:sz w:val="24"/>
              </w:rPr>
              <w:t xml:space="preserve">использование произведенного на территории стран - членов Евразийского экономического союза базового шасси, на которое осуществляется монтаж грузоподъемного оборудования;</w:t>
            </w:r>
          </w:p>
          <w:p>
            <w:pPr>
              <w:pStyle w:val="0"/>
            </w:pPr>
            <w:r>
              <w:rPr>
                <w:sz w:val="24"/>
              </w:rPr>
              <w:t xml:space="preserve">сварка и покраска металлоконструкций грузоподъемного оборудования;</w:t>
            </w:r>
          </w:p>
          <w:p>
            <w:pPr>
              <w:pStyle w:val="0"/>
            </w:pPr>
            <w:r>
              <w:rPr>
                <w:sz w:val="24"/>
              </w:rPr>
              <w:t xml:space="preserve">монтаж грузоподъемного оборудования;</w:t>
            </w:r>
          </w:p>
          <w:p>
            <w:pPr>
              <w:pStyle w:val="0"/>
            </w:pPr>
            <w:r>
              <w:rPr>
                <w:sz w:val="24"/>
              </w:rPr>
              <w:t xml:space="preserve">монтаж грузоподъемного механизма;</w:t>
            </w:r>
          </w:p>
          <w:p>
            <w:pPr>
              <w:pStyle w:val="0"/>
            </w:pPr>
            <w:r>
              <w:rPr>
                <w:sz w:val="24"/>
              </w:rPr>
              <w:t xml:space="preserve">монтаж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17.01.2017 </w:t>
            </w:r>
            <w:r>
              <w:rPr>
                <w:sz w:val="24"/>
              </w:rPr>
              <w:t xml:space="preserve">N 17</w:t>
            </w:r>
            <w:r>
              <w:rPr>
                <w:sz w:val="24"/>
              </w:rPr>
              <w:t xml:space="preserve">, от 22.06.2022 </w:t>
            </w:r>
            <w:r>
              <w:rPr>
                <w:sz w:val="24"/>
              </w:rPr>
              <w:t xml:space="preserve">N 1120</w:t>
            </w:r>
            <w:r>
              <w:rPr>
                <w:sz w:val="24"/>
              </w:rPr>
              <w:t xml:space="preserve">)</w:t>
            </w:r>
          </w:p>
        </w:tc>
      </w:tr>
      <w:tr>
        <w:tc>
          <w:tcPr>
            <w:tcW w:w="1698" w:type="dxa"/>
            <w:tcBorders>
              <w:top w:val="none"/>
              <w:left w:val="none"/>
              <w:bottom w:val="none"/>
              <w:right w:val="none"/>
            </w:tcBorders>
          </w:tcPr>
          <w:p>
            <w:pPr>
              <w:pStyle w:val="0"/>
              <w:jc w:val="center"/>
            </w:pPr>
            <w:r>
              <w:rPr>
                <w:sz w:val="24"/>
              </w:rPr>
              <w:t xml:space="preserve">29.10.59.110</w:t>
            </w:r>
          </w:p>
        </w:tc>
        <w:tc>
          <w:tcPr>
            <w:tcW w:w="2551" w:type="dxa"/>
            <w:tcBorders>
              <w:top w:val="none"/>
              <w:left w:val="none"/>
              <w:bottom w:val="none"/>
              <w:right w:val="none"/>
            </w:tcBorders>
          </w:tcPr>
          <w:p>
            <w:pPr>
              <w:pStyle w:val="0"/>
            </w:pPr>
            <w:r>
              <w:rPr>
                <w:sz w:val="24"/>
              </w:rPr>
              <w:t xml:space="preserve">Средства автотранспортные для транспортирования строительных материалов</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 производства, включая сборку, сварку и окраску, кузова (бункера, контейнера), или цистерны (сосуда), или надстройки общего (специального) назначения, а также не менее 4 из следующих операций:</w:t>
            </w:r>
          </w:p>
          <w:p>
            <w:pPr>
              <w:pStyle w:val="0"/>
            </w:pPr>
            <w:r>
              <w:rPr>
                <w:sz w:val="24"/>
              </w:rPr>
              <w:t xml:space="preserve">сборка, сварка несущей рамы, подрамников (при наличии в конструкции) и их покраска;</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мостов (осей);</w:t>
            </w:r>
          </w:p>
          <w:p>
            <w:pPr>
              <w:pStyle w:val="0"/>
            </w:pPr>
            <w:r>
              <w:rPr>
                <w:sz w:val="24"/>
              </w:rPr>
              <w:t xml:space="preserve">монтаж силовой установки (при наличии в конструкции), произведенной на территории стран - членов Евразийского экономического союза, обеспечивающей питание систем;</w:t>
            </w:r>
          </w:p>
          <w:p>
            <w:pPr>
              <w:pStyle w:val="0"/>
            </w:pPr>
            <w:r>
              <w:rPr>
                <w:sz w:val="24"/>
              </w:rPr>
              <w:t xml:space="preserve">монтаж мостов (осей) и подвесок (при наличии в конструкции);</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1698" w:type="dxa"/>
            <w:tcBorders>
              <w:top w:val="none"/>
              <w:left w:val="none"/>
              <w:bottom w:val="none"/>
              <w:right w:val="none"/>
            </w:tcBorders>
          </w:tcPr>
          <w:p>
            <w:pPr>
              <w:pStyle w:val="0"/>
              <w:jc w:val="center"/>
            </w:pPr>
            <w:r>
              <w:rPr>
                <w:sz w:val="24"/>
              </w:rPr>
              <w:t xml:space="preserve">29.10.59.280</w:t>
            </w:r>
          </w:p>
        </w:tc>
        <w:tc>
          <w:tcPr>
            <w:tcW w:w="2551" w:type="dxa"/>
            <w:tcBorders>
              <w:top w:val="none"/>
              <w:left w:val="none"/>
              <w:bottom w:val="none"/>
              <w:right w:val="none"/>
            </w:tcBorders>
          </w:tcPr>
          <w:p>
            <w:pPr>
              <w:pStyle w:val="0"/>
            </w:pPr>
            <w:r>
              <w:rPr>
                <w:sz w:val="24"/>
              </w:rPr>
              <w:t xml:space="preserve">Средства транспортные - фургоны для перевозки пищевых продуктов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29.20.23.110</w:t>
            </w:r>
          </w:p>
        </w:tc>
        <w:tc>
          <w:tcPr>
            <w:tcW w:w="2551" w:type="dxa"/>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22.06.2022 N 1120</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29.20.23.120</w:t>
            </w:r>
          </w:p>
        </w:tc>
        <w:tc>
          <w:tcPr>
            <w:tcW w:w="2551" w:type="dxa"/>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22.06.2022 N 1120</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29.20.23.130</w:t>
            </w:r>
          </w:p>
        </w:tc>
        <w:tc>
          <w:tcPr>
            <w:tcW w:w="2551" w:type="dxa"/>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22.06.2022 N 1120</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29.20.23.190</w:t>
            </w:r>
          </w:p>
        </w:tc>
        <w:tc>
          <w:tcPr>
            <w:tcW w:w="2551" w:type="dxa"/>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22.06.2022 N 1120</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17.01.2017 </w:t>
            </w:r>
            <w:r>
              <w:rPr>
                <w:sz w:val="24"/>
              </w:rPr>
              <w:t xml:space="preserve">N 17</w:t>
            </w:r>
            <w:r>
              <w:rPr>
                <w:sz w:val="24"/>
              </w:rPr>
              <w:t xml:space="preserve">, от 22.06.2022 </w:t>
            </w:r>
            <w:r>
              <w:rPr>
                <w:sz w:val="24"/>
              </w:rPr>
              <w:t xml:space="preserve">N 1120</w:t>
            </w:r>
            <w:r>
              <w:rPr>
                <w:sz w:val="24"/>
              </w:rPr>
              <w:t xml:space="preserve">)</w:t>
            </w:r>
          </w:p>
        </w:tc>
      </w:tr>
      <w:tr>
        <w:tc>
          <w:tcPr>
            <w:tcW w:w="1698" w:type="dxa"/>
            <w:tcBorders>
              <w:top w:val="none"/>
              <w:left w:val="none"/>
              <w:bottom w:val="none"/>
              <w:right w:val="none"/>
            </w:tcBorders>
          </w:tcPr>
          <w:p>
            <w:pPr>
              <w:pStyle w:val="0"/>
              <w:jc w:val="center"/>
            </w:pPr>
            <w:r>
              <w:rPr>
                <w:sz w:val="24"/>
              </w:rPr>
              <w:t xml:space="preserve">29.10.59.130</w:t>
            </w:r>
          </w:p>
        </w:tc>
        <w:tc>
          <w:tcPr>
            <w:tcW w:w="2551" w:type="dxa"/>
            <w:tcBorders>
              <w:top w:val="none"/>
              <w:left w:val="none"/>
              <w:bottom w:val="none"/>
              <w:right w:val="none"/>
            </w:tcBorders>
          </w:tcPr>
          <w:p>
            <w:pPr>
              <w:pStyle w:val="0"/>
            </w:pPr>
            <w:r>
              <w:rPr>
                <w:sz w:val="24"/>
              </w:rPr>
              <w:t xml:space="preserve">Средства транспортные для коммунального хозяйства и содержания дорог</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w:t>
            </w:r>
          </w:p>
          <w:p>
            <w:pPr>
              <w:pStyle w:val="0"/>
            </w:pPr>
            <w:r>
              <w:rPr>
                <w:sz w:val="24"/>
              </w:rPr>
              <w:t xml:space="preserve">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pPr>
              <w:pStyle w:val="0"/>
            </w:pPr>
            <w:r>
              <w:rPr>
                <w:sz w:val="24"/>
              </w:rPr>
              <w:t xml:space="preserve">сборка, сварка и покраска надрамников,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навесного оборудования;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pStyle w:val="0"/>
            </w:pPr>
            <w:r>
              <w:rPr>
                <w:sz w:val="24"/>
              </w:rPr>
              <w:t xml:space="preserve">использование шасси колесного транспортного средства, произведенного на территории Российской Федерации, с выполнением операций (условий), установленных </w:t>
            </w:r>
            <w:hyperlink w:tooltip="II. Продукция автомобилестроения" w:anchor="P795" w:history="0">
              <w:r>
                <w:rPr>
                  <w:color w:val="0000ff"/>
                  <w:sz w:val="24"/>
                </w:rPr>
                <w:t xml:space="preserve">разделом II</w:t>
              </w:r>
            </w:hyperlink>
            <w:r>
              <w:rPr>
                <w:sz w:val="24"/>
              </w:rPr>
              <w:t xml:space="preserve"> настоящего приложения, которые в совокупности оцениваются с 1 января 2025 г. количеством баллов не менее 1700 баллов;</w:t>
            </w:r>
          </w:p>
          <w:p>
            <w:pPr>
              <w:pStyle w:val="0"/>
            </w:pPr>
            <w:r>
              <w:rPr>
                <w:sz w:val="24"/>
              </w:rPr>
              <w:t xml:space="preserve">монтаж кузова (бункера, контейнера), или цистерны (сосуда), или надстройки общего (специального) назначения и навесного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б) при использовании шасси, за исключением шасси колесных транспортных средств, или базовых самоходных машин, или шасси прицепов (полуприцепов), произведенных на территории стран - членов Евразийского экономического союза, до 31 декабря 2017 г. не менее 6, с 1 января 2018 г. - не менее 8, с 1 января 2020 г. - не менее 9 из следующих операций:</w:t>
            </w:r>
          </w:p>
          <w:p>
            <w:pPr>
              <w:pStyle w:val="0"/>
            </w:pPr>
            <w:r>
              <w:rPr>
                <w:sz w:val="24"/>
              </w:rPr>
              <w:t xml:space="preserve">сборка и сварка несущей рамы, подрамников (при наличии в конструкции) и их покраска;</w:t>
            </w:r>
          </w:p>
          <w:p>
            <w:pPr>
              <w:pStyle w:val="0"/>
            </w:pPr>
            <w:r>
              <w:rPr>
                <w:sz w:val="24"/>
              </w:rPr>
              <w:t xml:space="preserve">изготовление, сварка, покраска металлоконструкций кабины (при наличии в конструкции);</w:t>
            </w:r>
          </w:p>
          <w:p>
            <w:pPr>
              <w:pStyle w:val="0"/>
            </w:pPr>
            <w:r>
              <w:rPr>
                <w:sz w:val="24"/>
              </w:rPr>
              <w:t xml:space="preserve">сборка, сварка и покраска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навесного оборудования (при наличии в конструкции);</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кузова (бункера, контейнера), или цистерны (сосуда), или надстройки общего (специального) назначения;</w:t>
            </w:r>
          </w:p>
          <w:p>
            <w:pPr>
              <w:pStyle w:val="0"/>
            </w:pPr>
            <w:r>
              <w:rPr>
                <w:sz w:val="24"/>
              </w:rPr>
              <w:t xml:space="preserve">монтаж двигателя, мостов, трансмиссии (ходовая часть), навесного оборудования (при наличии в конструкции);</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в) при использовании базовой самоходной машины или шасси прицепа (полуприцепа), предусмотренных настоящим разделом, произведенных на территории Российской Федерации, следующих операций (при наличии в конструкции):</w:t>
            </w:r>
          </w:p>
          <w:p>
            <w:pPr>
              <w:pStyle w:val="0"/>
            </w:pPr>
            <w:r>
              <w:rPr>
                <w:sz w:val="24"/>
              </w:rPr>
              <w:t xml:space="preserve">сборка, сварка, покраска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навесного оборудования;</w:t>
            </w:r>
          </w:p>
          <w:p>
            <w:pPr>
              <w:pStyle w:val="0"/>
            </w:pPr>
            <w:r>
              <w:rPr>
                <w:sz w:val="24"/>
              </w:rPr>
              <w:t xml:space="preserve">монтаж кузова (бункера, контейнера), или цистерны (сосуда), или надстройки общего (специального) назначения;</w:t>
            </w:r>
          </w:p>
          <w:p>
            <w:pPr>
              <w:pStyle w:val="0"/>
            </w:pPr>
            <w:r>
              <w:rPr>
                <w:sz w:val="24"/>
              </w:rPr>
              <w:t xml:space="preserve">монтаж навесного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системы гидрооборудования</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17.01.2017 </w:t>
            </w:r>
            <w:r>
              <w:rPr>
                <w:sz w:val="24"/>
              </w:rPr>
              <w:t xml:space="preserve">N 17</w:t>
            </w:r>
            <w:r>
              <w:rPr>
                <w:sz w:val="24"/>
              </w:rPr>
              <w:t xml:space="preserve">, от 11.12.2024 </w:t>
            </w:r>
            <w:r>
              <w:rPr>
                <w:sz w:val="24"/>
              </w:rPr>
              <w:t xml:space="preserve">N 1762</w:t>
            </w:r>
            <w:r>
              <w:rPr>
                <w:sz w:val="24"/>
              </w:rPr>
              <w:t xml:space="preserve">, от 12.12.2025 </w:t>
            </w:r>
            <w:r>
              <w:rPr>
                <w:sz w:val="24"/>
              </w:rPr>
              <w:t xml:space="preserve">N 2017</w:t>
            </w:r>
            <w:r>
              <w:rPr>
                <w:sz w:val="24"/>
              </w:rPr>
              <w:t xml:space="preserve">)</w:t>
            </w:r>
          </w:p>
        </w:tc>
      </w:tr>
      <w:tr>
        <w:tc>
          <w:tcPr>
            <w:tcW w:w="1698" w:type="dxa"/>
            <w:tcBorders>
              <w:top w:val="none"/>
              <w:left w:val="none"/>
              <w:bottom w:val="none"/>
              <w:right w:val="none"/>
            </w:tcBorders>
          </w:tcPr>
          <w:p>
            <w:pPr>
              <w:pStyle w:val="0"/>
              <w:jc w:val="center"/>
            </w:pPr>
            <w:r>
              <w:rPr>
                <w:sz w:val="24"/>
              </w:rPr>
              <w:t xml:space="preserve">29.10.59.320</w:t>
            </w:r>
          </w:p>
        </w:tc>
        <w:tc>
          <w:tcPr>
            <w:tcW w:w="2551" w:type="dxa"/>
            <w:tcBorders>
              <w:top w:val="none"/>
              <w:left w:val="none"/>
              <w:bottom w:val="none"/>
              <w:right w:val="none"/>
            </w:tcBorders>
          </w:tcPr>
          <w:p>
            <w:pPr>
              <w:pStyle w:val="0"/>
            </w:pPr>
            <w:r>
              <w:rPr>
                <w:sz w:val="24"/>
              </w:rPr>
              <w:t xml:space="preserve">Снегоочистители</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w:t>
            </w:r>
          </w:p>
          <w:p>
            <w:pPr>
              <w:pStyle w:val="0"/>
            </w:pPr>
            <w:r>
              <w:rPr>
                <w:sz w:val="24"/>
              </w:rPr>
              <w:t xml:space="preserve">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pPr>
              <w:pStyle w:val="0"/>
            </w:pPr>
            <w:r>
              <w:rPr>
                <w:sz w:val="24"/>
              </w:rPr>
              <w:t xml:space="preserve">сборка, сварка и покраска надрамников,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навесного оборудования;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pStyle w:val="0"/>
            </w:pPr>
            <w:r>
              <w:rPr>
                <w:sz w:val="24"/>
              </w:rPr>
              <w:t xml:space="preserve">использование шасси колесного транспортного средства, произведенного на территории Российской Федерации, с выполнением операций (условий), установленных </w:t>
            </w:r>
            <w:hyperlink w:tooltip="II. Продукция автомобилестроения" w:anchor="P795" w:history="0">
              <w:r>
                <w:rPr>
                  <w:color w:val="0000ff"/>
                  <w:sz w:val="24"/>
                </w:rPr>
                <w:t xml:space="preserve">разделом II</w:t>
              </w:r>
            </w:hyperlink>
            <w:r>
              <w:rPr>
                <w:sz w:val="24"/>
              </w:rPr>
              <w:t xml:space="preserve"> настоящего приложения, которые в совокупности оцениваются с 1 января 2025 г. количеством баллов не менее 1700 баллов;</w:t>
            </w:r>
          </w:p>
          <w:p>
            <w:pPr>
              <w:pStyle w:val="0"/>
            </w:pPr>
            <w:r>
              <w:rPr>
                <w:sz w:val="24"/>
              </w:rPr>
              <w:t xml:space="preserve">монтаж кузова (бункера, контейнера), или цистерны (сосуда), или надстройки общего (специального) назначения и навесного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б) при использовании шасси, за исключением шасси колесных транспортных средств, произведенного на территории стран - членов Евразийского экономического союза, до 31 декабря 2017 г. не менее 6, с 1 января 2018 г. - не менее 8, с 1 января 2020 г. - не менее 9 из следующих операций:</w:t>
            </w:r>
          </w:p>
          <w:p>
            <w:pPr>
              <w:pStyle w:val="0"/>
            </w:pPr>
            <w:r>
              <w:rPr>
                <w:sz w:val="24"/>
              </w:rPr>
              <w:t xml:space="preserve">сборка и сварка несущей рамы, подрамников (при наличии в конструкции) и их покраска;</w:t>
            </w:r>
          </w:p>
          <w:p>
            <w:pPr>
              <w:pStyle w:val="0"/>
            </w:pPr>
            <w:r>
              <w:rPr>
                <w:sz w:val="24"/>
              </w:rPr>
              <w:t xml:space="preserve">изготовление, сварка, покраска металлоконструкций кабины (при наличии в конструкции);</w:t>
            </w:r>
          </w:p>
          <w:p>
            <w:pPr>
              <w:pStyle w:val="0"/>
            </w:pPr>
            <w:r>
              <w:rPr>
                <w:sz w:val="24"/>
              </w:rPr>
              <w:t xml:space="preserve">сборка, сварка и покраска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навесного оборудования;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кузова (бункера, контейнера), или цистерны (сосуда), или надстройки общего (специального) назначения;</w:t>
            </w:r>
          </w:p>
          <w:p>
            <w:pPr>
              <w:pStyle w:val="0"/>
            </w:pPr>
            <w:r>
              <w:rPr>
                <w:sz w:val="24"/>
              </w:rPr>
              <w:t xml:space="preserve">монтаж двигателя, мостов, трансмиссии (ходовая часть), навесного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1698" w:type="dxa"/>
            <w:tcBorders>
              <w:top w:val="none"/>
              <w:left w:val="none"/>
              <w:bottom w:val="none"/>
              <w:right w:val="none"/>
            </w:tcBorders>
          </w:tcPr>
          <w:p>
            <w:pPr>
              <w:pStyle w:val="0"/>
              <w:jc w:val="center"/>
            </w:pPr>
            <w:r>
              <w:rPr>
                <w:sz w:val="24"/>
              </w:rPr>
              <w:t xml:space="preserve">29.10.59.390</w:t>
            </w:r>
          </w:p>
        </w:tc>
        <w:tc>
          <w:tcPr>
            <w:tcW w:w="2551" w:type="dxa"/>
            <w:tcBorders>
              <w:top w:val="none"/>
              <w:left w:val="none"/>
              <w:bottom w:val="none"/>
              <w:right w:val="none"/>
            </w:tcBorders>
          </w:tcPr>
          <w:p>
            <w:pPr>
              <w:pStyle w:val="0"/>
            </w:pPr>
            <w:r>
              <w:rPr>
                <w:sz w:val="24"/>
              </w:rPr>
              <w:t xml:space="preserve">Средства автотранспортные специального назначения прочие, не включенные в другие группировки</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17.01.2017 </w:t>
            </w:r>
            <w:r>
              <w:rPr>
                <w:sz w:val="24"/>
              </w:rPr>
              <w:t xml:space="preserve">N 17</w:t>
            </w:r>
            <w:r>
              <w:rPr>
                <w:sz w:val="24"/>
              </w:rPr>
              <w:t xml:space="preserve">, от 11.12.2024 </w:t>
            </w:r>
            <w:r>
              <w:rPr>
                <w:sz w:val="24"/>
              </w:rPr>
              <w:t xml:space="preserve">N 1762</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28.22.17.111</w:t>
            </w:r>
          </w:p>
        </w:tc>
        <w:tc>
          <w:tcPr>
            <w:tcW w:w="2551" w:type="dxa"/>
            <w:tcBorders>
              <w:top w:val="none"/>
              <w:left w:val="none"/>
              <w:bottom w:val="none"/>
              <w:right w:val="none"/>
            </w:tcBorders>
          </w:tcPr>
          <w:p>
            <w:pPr>
              <w:pStyle w:val="0"/>
            </w:pPr>
            <w:r>
              <w:rPr>
                <w:sz w:val="24"/>
              </w:rPr>
              <w:t xml:space="preserve">Конвейеры ленточные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(конвейеры ленточные для пищевой промышленности) с возможностью внесения в конструкторскую и технологическую документацию на продукцию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рамы (секции):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сварка (6 баллов);</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барабаны (станции):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натяжной барабан:</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сварка (6 баллов);</w:t>
            </w:r>
          </w:p>
          <w:p>
            <w:pPr>
              <w:pStyle w:val="0"/>
            </w:pPr>
            <w:r>
              <w:rPr>
                <w:sz w:val="24"/>
              </w:rPr>
              <w:t xml:space="preserve">ролики:</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монтаж ленты (5 баллов);</w:t>
            </w:r>
          </w:p>
          <w:p>
            <w:pPr>
              <w:pStyle w:val="0"/>
            </w:pPr>
            <w:r>
              <w:rPr>
                <w:sz w:val="24"/>
              </w:rPr>
              <w:t xml:space="preserve">использование произведенных на территориях стран - членов Евразийского экономического союза приводного барабана (станции) или привода (15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28.22.17.112</w:t>
            </w:r>
          </w:p>
        </w:tc>
        <w:tc>
          <w:tcPr>
            <w:tcW w:w="2551" w:type="dxa"/>
            <w:tcBorders>
              <w:top w:val="none"/>
              <w:left w:val="none"/>
              <w:bottom w:val="none"/>
              <w:right w:val="none"/>
            </w:tcBorders>
          </w:tcPr>
          <w:p>
            <w:pPr>
              <w:pStyle w:val="0"/>
            </w:pPr>
            <w:r>
              <w:rPr>
                <w:sz w:val="24"/>
              </w:rPr>
              <w:t xml:space="preserve">Конвейеры скребковые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(конвейеры скребковые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рамы (секции):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звездочки:</w:t>
            </w:r>
          </w:p>
          <w:p>
            <w:pPr>
              <w:pStyle w:val="0"/>
            </w:pPr>
            <w:r>
              <w:rPr>
                <w:sz w:val="24"/>
              </w:rPr>
              <w:t xml:space="preserve">раскрой (6 баллов);</w:t>
            </w:r>
          </w:p>
          <w:p>
            <w:pPr>
              <w:pStyle w:val="0"/>
            </w:pPr>
            <w:r>
              <w:rPr>
                <w:sz w:val="24"/>
              </w:rPr>
              <w:t xml:space="preserve">механическая обработка (15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монтаж цепей со скребками (2 балла);</w:t>
            </w:r>
          </w:p>
          <w:p>
            <w:pPr>
              <w:pStyle w:val="0"/>
            </w:pPr>
            <w:r>
              <w:rPr>
                <w:sz w:val="24"/>
              </w:rPr>
              <w:t xml:space="preserve">сборка натяжной станции (2 балла);</w:t>
            </w:r>
          </w:p>
          <w:p>
            <w:pPr>
              <w:pStyle w:val="0"/>
            </w:pPr>
            <w:r>
              <w:rPr>
                <w:sz w:val="24"/>
              </w:rPr>
              <w:t xml:space="preserve">использование произведенной на территориях стран - членов Евразийского экономического союза приводной станции (10 баллов);</w:t>
            </w:r>
          </w:p>
          <w:p>
            <w:pPr>
              <w:pStyle w:val="0"/>
            </w:pPr>
            <w:r>
              <w:rPr>
                <w:sz w:val="24"/>
              </w:rPr>
              <w:t xml:space="preserve">монтаж электрооборудования и систем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28.22.17.113</w:t>
            </w:r>
          </w:p>
        </w:tc>
        <w:tc>
          <w:tcPr>
            <w:tcW w:w="2551" w:type="dxa"/>
            <w:tcBorders>
              <w:top w:val="none"/>
              <w:left w:val="none"/>
              <w:bottom w:val="none"/>
              <w:right w:val="none"/>
            </w:tcBorders>
          </w:tcPr>
          <w:p>
            <w:pPr>
              <w:pStyle w:val="0"/>
            </w:pPr>
            <w:r>
              <w:rPr>
                <w:sz w:val="24"/>
              </w:rPr>
              <w:t xml:space="preserve">Конвейеры пластинчатые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(конвейеры пластинчатые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рамы (секции):</w:t>
            </w:r>
          </w:p>
          <w:p>
            <w:pPr>
              <w:pStyle w:val="0"/>
            </w:pPr>
            <w:r>
              <w:rPr>
                <w:sz w:val="24"/>
              </w:rPr>
              <w:t xml:space="preserve">раскрой, гибка (14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звездочки:</w:t>
            </w:r>
          </w:p>
          <w:p>
            <w:pPr>
              <w:pStyle w:val="0"/>
            </w:pPr>
            <w:r>
              <w:rPr>
                <w:sz w:val="24"/>
              </w:rPr>
              <w:t xml:space="preserve">раскрой (6 баллов);</w:t>
            </w:r>
          </w:p>
          <w:p>
            <w:pPr>
              <w:pStyle w:val="0"/>
            </w:pPr>
            <w:r>
              <w:rPr>
                <w:sz w:val="24"/>
              </w:rPr>
              <w:t xml:space="preserve">механическая обработка (15 баллов);</w:t>
            </w:r>
          </w:p>
          <w:p>
            <w:pPr>
              <w:pStyle w:val="0"/>
            </w:pPr>
            <w:r>
              <w:rPr>
                <w:sz w:val="24"/>
              </w:rPr>
              <w:t xml:space="preserve">ролики:</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балла);</w:t>
            </w:r>
          </w:p>
          <w:p>
            <w:pPr>
              <w:pStyle w:val="0"/>
            </w:pPr>
            <w:r>
              <w:rPr>
                <w:sz w:val="24"/>
              </w:rPr>
              <w:t xml:space="preserve">механическая обработка (10 баллов);</w:t>
            </w:r>
          </w:p>
          <w:p>
            <w:pPr>
              <w:pStyle w:val="0"/>
            </w:pPr>
            <w:r>
              <w:rPr>
                <w:sz w:val="24"/>
              </w:rPr>
              <w:t xml:space="preserve">натяжной барабан (станция):</w:t>
            </w:r>
          </w:p>
          <w:p>
            <w:pPr>
              <w:pStyle w:val="0"/>
            </w:pPr>
            <w:r>
              <w:rPr>
                <w:sz w:val="24"/>
              </w:rPr>
              <w:t xml:space="preserve">раскрой, гибка (6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приводной барабан (станция):</w:t>
            </w:r>
          </w:p>
          <w:p>
            <w:pPr>
              <w:pStyle w:val="0"/>
            </w:pPr>
            <w:r>
              <w:rPr>
                <w:sz w:val="24"/>
              </w:rPr>
              <w:t xml:space="preserve">раскрой, гибка (6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пластин (10 баллов);</w:t>
            </w:r>
          </w:p>
          <w:p>
            <w:pPr>
              <w:pStyle w:val="0"/>
            </w:pPr>
            <w:r>
              <w:rPr>
                <w:sz w:val="24"/>
              </w:rPr>
              <w:t xml:space="preserve">сборка, монтаж цепей с пластинами (3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28.22.17.115</w:t>
            </w:r>
          </w:p>
        </w:tc>
        <w:tc>
          <w:tcPr>
            <w:tcW w:w="2551" w:type="dxa"/>
            <w:tcBorders>
              <w:top w:val="none"/>
              <w:left w:val="none"/>
              <w:bottom w:val="none"/>
              <w:right w:val="none"/>
            </w:tcBorders>
          </w:tcPr>
          <w:p>
            <w:pPr>
              <w:pStyle w:val="0"/>
            </w:pPr>
            <w:r>
              <w:rPr>
                <w:sz w:val="24"/>
              </w:rPr>
              <w:t xml:space="preserve">Конвейеры роликовые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(конвейеры роликовые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рамы (секции):</w:t>
            </w:r>
          </w:p>
          <w:p>
            <w:pPr>
              <w:pStyle w:val="0"/>
            </w:pPr>
            <w:r>
              <w:rPr>
                <w:sz w:val="24"/>
              </w:rPr>
              <w:t xml:space="preserve">раскрой, гибка (14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(2 балла);</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использование произведенной на территориях стран - членов Евразийского экономического союза роликов</w:t>
            </w:r>
          </w:p>
          <w:p>
            <w:pPr>
              <w:pStyle w:val="0"/>
            </w:pPr>
            <w:r>
              <w:rPr>
                <w:sz w:val="24"/>
              </w:rPr>
              <w:t xml:space="preserve">(15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28.22.17.116</w:t>
            </w:r>
          </w:p>
        </w:tc>
        <w:tc>
          <w:tcPr>
            <w:tcW w:w="2551" w:type="dxa"/>
            <w:tcBorders>
              <w:top w:val="none"/>
              <w:left w:val="none"/>
              <w:bottom w:val="none"/>
              <w:right w:val="none"/>
            </w:tcBorders>
          </w:tcPr>
          <w:p>
            <w:pPr>
              <w:pStyle w:val="0"/>
            </w:pPr>
            <w:r>
              <w:rPr>
                <w:sz w:val="24"/>
              </w:rPr>
              <w:t xml:space="preserve">Конвейеры винтовые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(конвейеры винтовые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винт (шнек):</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(2 балла);</w:t>
            </w:r>
          </w:p>
          <w:p>
            <w:pPr>
              <w:pStyle w:val="0"/>
            </w:pPr>
            <w:r>
              <w:rPr>
                <w:sz w:val="24"/>
              </w:rPr>
              <w:t xml:space="preserve">промежуточная (средняя) секция:</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(2 балла);</w:t>
            </w:r>
          </w:p>
          <w:p>
            <w:pPr>
              <w:pStyle w:val="0"/>
            </w:pPr>
            <w:r>
              <w:rPr>
                <w:sz w:val="24"/>
              </w:rPr>
              <w:t xml:space="preserve">опорная (конечная) секция:</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сборка (2 балла);</w:t>
            </w:r>
          </w:p>
          <w:p>
            <w:pPr>
              <w:pStyle w:val="0"/>
            </w:pPr>
            <w:r>
              <w:rPr>
                <w:sz w:val="24"/>
              </w:rPr>
              <w:t xml:space="preserve">муфты: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использование произведенной на территориях стран - членов Евразийского экономического союза приводной (начальной) секции (14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28.22.17.120</w:t>
            </w:r>
          </w:p>
        </w:tc>
        <w:tc>
          <w:tcPr>
            <w:tcW w:w="2551" w:type="dxa"/>
            <w:tcBorders>
              <w:top w:val="none"/>
              <w:left w:val="none"/>
              <w:bottom w:val="none"/>
              <w:right w:val="none"/>
            </w:tcBorders>
          </w:tcPr>
          <w:p>
            <w:pPr>
              <w:pStyle w:val="0"/>
            </w:pPr>
            <w:r>
              <w:rPr>
                <w:sz w:val="24"/>
              </w:rPr>
              <w:t xml:space="preserve">Элеваторы (нории)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(элеваторы (нории)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голова нории: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сборка (2 балла);</w:t>
            </w:r>
          </w:p>
          <w:p>
            <w:pPr>
              <w:pStyle w:val="0"/>
            </w:pPr>
            <w:r>
              <w:rPr>
                <w:sz w:val="24"/>
              </w:rPr>
              <w:t xml:space="preserve">башмак нории: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сборка (2 балла);</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барабаны (звездочки):</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сварка (4 балла);</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ковшей с лентой (цепью) (2 балла);</w:t>
            </w:r>
          </w:p>
          <w:p>
            <w:pPr>
              <w:pStyle w:val="0"/>
            </w:pPr>
            <w:r>
              <w:rPr>
                <w:sz w:val="24"/>
              </w:rPr>
              <w:t xml:space="preserve">использование произведенных на территориях стран - членов Евразийского экономического союза шахт (труб)</w:t>
            </w:r>
          </w:p>
          <w:p>
            <w:pPr>
              <w:pStyle w:val="0"/>
            </w:pPr>
            <w:r>
              <w:rPr>
                <w:sz w:val="24"/>
              </w:rPr>
              <w:t xml:space="preserve">(14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28.22.17.114</w:t>
            </w:r>
          </w:p>
        </w:tc>
        <w:tc>
          <w:tcPr>
            <w:tcW w:w="2551" w:type="dxa"/>
            <w:tcBorders>
              <w:top w:val="none"/>
              <w:left w:val="none"/>
              <w:bottom w:val="none"/>
              <w:right w:val="none"/>
            </w:tcBorders>
          </w:tcPr>
          <w:p>
            <w:pPr>
              <w:pStyle w:val="0"/>
            </w:pPr>
            <w:r>
              <w:rPr>
                <w:sz w:val="24"/>
              </w:rPr>
              <w:t xml:space="preserve">Конвейеры вибрационные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(конвейеры вибрационные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опорные конструкции (рамы):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(2 балла);</w:t>
            </w:r>
          </w:p>
          <w:p>
            <w:pPr>
              <w:pStyle w:val="0"/>
            </w:pPr>
            <w:r>
              <w:rPr>
                <w:sz w:val="24"/>
              </w:rPr>
              <w:t xml:space="preserve">желоба:</w:t>
            </w:r>
          </w:p>
          <w:p>
            <w:pPr>
              <w:pStyle w:val="0"/>
            </w:pPr>
            <w:r>
              <w:rPr>
                <w:sz w:val="24"/>
              </w:rPr>
              <w:t xml:space="preserve">раскрой, гибка (10 баллов);</w:t>
            </w:r>
          </w:p>
          <w:p>
            <w:pPr>
              <w:pStyle w:val="0"/>
            </w:pPr>
            <w:r>
              <w:rPr>
                <w:sz w:val="24"/>
              </w:rPr>
              <w:t xml:space="preserve">механическая обработка (6 баллов);</w:t>
            </w:r>
          </w:p>
          <w:p>
            <w:pPr>
              <w:pStyle w:val="0"/>
            </w:pPr>
            <w:r>
              <w:rPr>
                <w:sz w:val="24"/>
              </w:rPr>
              <w:t xml:space="preserve">сварка (4 балла);</w:t>
            </w:r>
          </w:p>
          <w:p>
            <w:pPr>
              <w:pStyle w:val="0"/>
            </w:pPr>
            <w:r>
              <w:rPr>
                <w:sz w:val="24"/>
              </w:rPr>
              <w:t xml:space="preserve">сборка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использование произведенных на территориях стран - членов Евразийского экономического союза вибраторов</w:t>
            </w:r>
          </w:p>
          <w:p>
            <w:pPr>
              <w:pStyle w:val="0"/>
            </w:pPr>
            <w:r>
              <w:rPr>
                <w:sz w:val="24"/>
              </w:rPr>
              <w:t xml:space="preserve">(10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28.22.17.119</w:t>
            </w:r>
          </w:p>
        </w:tc>
        <w:tc>
          <w:tcPr>
            <w:tcW w:w="2551" w:type="dxa"/>
            <w:tcBorders>
              <w:top w:val="none"/>
              <w:left w:val="none"/>
              <w:bottom w:val="none"/>
              <w:right w:val="none"/>
            </w:tcBorders>
          </w:tcPr>
          <w:p>
            <w:pPr>
              <w:pStyle w:val="0"/>
            </w:pPr>
            <w:r>
              <w:rPr>
                <w:sz w:val="24"/>
              </w:rPr>
              <w:t xml:space="preserve">Конвейеры прочие,</w:t>
            </w:r>
          </w:p>
          <w:p>
            <w:pPr>
              <w:pStyle w:val="0"/>
            </w:pPr>
            <w:r>
              <w:rPr>
                <w:sz w:val="24"/>
              </w:rPr>
              <w:t xml:space="preserve">не включенные</w:t>
            </w:r>
          </w:p>
          <w:p>
            <w:pPr>
              <w:pStyle w:val="0"/>
            </w:pPr>
            <w:r>
              <w:rPr>
                <w:sz w:val="24"/>
              </w:rPr>
              <w:t xml:space="preserve">в другие группировки,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(конвейеры прочие, не включенные в другие группировки,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опорные конструкции, рамы (секции):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нанесение защитных покрытий (1 балл);</w:t>
            </w:r>
          </w:p>
          <w:p>
            <w:pPr>
              <w:pStyle w:val="0"/>
            </w:pPr>
            <w:r>
              <w:rPr>
                <w:sz w:val="24"/>
              </w:rPr>
              <w:t xml:space="preserve">сборка (1 балл);</w:t>
            </w:r>
          </w:p>
          <w:p>
            <w:pPr>
              <w:pStyle w:val="0"/>
            </w:pPr>
            <w:r>
              <w:rPr>
                <w:sz w:val="24"/>
              </w:rPr>
              <w:t xml:space="preserve">валы:</w:t>
            </w:r>
          </w:p>
          <w:p>
            <w:pPr>
              <w:pStyle w:val="0"/>
            </w:pPr>
            <w:r>
              <w:rPr>
                <w:sz w:val="24"/>
              </w:rPr>
              <w:t xml:space="preserve">раскрой (6 балла);</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балла);</w:t>
            </w:r>
          </w:p>
          <w:p>
            <w:pPr>
              <w:pStyle w:val="0"/>
            </w:pPr>
            <w:r>
              <w:rPr>
                <w:sz w:val="24"/>
              </w:rPr>
              <w:t xml:space="preserve">механическая обработка (10 баллов);</w:t>
            </w:r>
          </w:p>
          <w:p>
            <w:pPr>
              <w:pStyle w:val="0"/>
            </w:pPr>
            <w:r>
              <w:rPr>
                <w:sz w:val="24"/>
              </w:rPr>
              <w:t xml:space="preserve">грузонесущие органы:</w:t>
            </w:r>
          </w:p>
          <w:p>
            <w:pPr>
              <w:pStyle w:val="0"/>
            </w:pPr>
            <w:r>
              <w:rPr>
                <w:sz w:val="24"/>
              </w:rPr>
              <w:t xml:space="preserve">раскрой (10 балла);</w:t>
            </w:r>
          </w:p>
          <w:p>
            <w:pPr>
              <w:pStyle w:val="0"/>
            </w:pPr>
            <w:r>
              <w:rPr>
                <w:sz w:val="24"/>
              </w:rPr>
              <w:t xml:space="preserve">механическая обработка (15 баллов);</w:t>
            </w:r>
          </w:p>
          <w:p>
            <w:pPr>
              <w:pStyle w:val="0"/>
            </w:pPr>
            <w:r>
              <w:rPr>
                <w:sz w:val="24"/>
              </w:rPr>
              <w:t xml:space="preserve">сборка (3 балла);</w:t>
            </w:r>
          </w:p>
          <w:p>
            <w:pPr>
              <w:pStyle w:val="0"/>
            </w:pPr>
            <w:r>
              <w:rPr>
                <w:sz w:val="24"/>
              </w:rPr>
              <w:t xml:space="preserve">сборка, монтаж приводов (1 балл);</w:t>
            </w:r>
          </w:p>
          <w:p>
            <w:pPr>
              <w:pStyle w:val="0"/>
            </w:pPr>
            <w:r>
              <w:rPr>
                <w:sz w:val="24"/>
              </w:rPr>
              <w:t xml:space="preserve">сборка, монтаж систем электрооборудования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28.99.39.212</w:t>
            </w:r>
          </w:p>
        </w:tc>
        <w:tc>
          <w:tcPr>
            <w:tcW w:w="2551" w:type="dxa"/>
            <w:tcBorders>
              <w:top w:val="none"/>
              <w:left w:val="none"/>
              <w:bottom w:val="none"/>
              <w:right w:val="none"/>
            </w:tcBorders>
          </w:tcPr>
          <w:p>
            <w:pPr>
              <w:pStyle w:val="0"/>
            </w:pPr>
            <w:r>
              <w:rPr>
                <w:sz w:val="24"/>
              </w:rPr>
              <w:t xml:space="preserve">Робот для сортировки отходов с функцией распознавания объектов при помощи искусственного интеллекта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сварка рам, станины (12 баллов);</w:t>
            </w:r>
          </w:p>
          <w:p>
            <w:pPr>
              <w:pStyle w:val="0"/>
            </w:pPr>
            <w:r>
              <w:rPr>
                <w:sz w:val="24"/>
              </w:rPr>
              <w:t xml:space="preserve">сборка рам, секций (10 баллов);</w:t>
            </w:r>
          </w:p>
          <w:p>
            <w:pPr>
              <w:pStyle w:val="0"/>
            </w:pPr>
            <w:r>
              <w:rPr>
                <w:sz w:val="24"/>
              </w:rPr>
              <w:t xml:space="preserve">нанесение лакокрасочных покрытий на металл (5 баллов);</w:t>
            </w:r>
          </w:p>
          <w:p>
            <w:pPr>
              <w:pStyle w:val="0"/>
            </w:pPr>
            <w:r>
              <w:rPr>
                <w:sz w:val="24"/>
              </w:rPr>
              <w:t xml:space="preserve">монтаж систем компьютерного зрения, разработка интерфейсов (10 баллов);</w:t>
            </w:r>
          </w:p>
          <w:p>
            <w:pPr>
              <w:pStyle w:val="0"/>
            </w:pPr>
            <w:r>
              <w:rPr>
                <w:sz w:val="24"/>
              </w:rPr>
              <w:t xml:space="preserve">монтаж электрооборудования и системы управления (10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проведение контрольных испытаний (анализ механических свойств материалов,</w:t>
            </w:r>
          </w:p>
          <w:p>
            <w:pPr>
              <w:pStyle w:val="0"/>
            </w:pPr>
            <w:r>
              <w:rPr>
                <w:sz w:val="24"/>
              </w:rPr>
              <w:t xml:space="preserve">неразрушающий контроль) (14 баллов);</w:t>
            </w:r>
          </w:p>
          <w:p>
            <w:pPr>
              <w:pStyle w:val="0"/>
            </w:pPr>
            <w:r>
              <w:rPr>
                <w:sz w:val="24"/>
              </w:rPr>
              <w:t xml:space="preserve">изготовление рам, станины, рычагов, запястий, плеч (14 баллов);</w:t>
            </w:r>
          </w:p>
          <w:p>
            <w:pPr>
              <w:pStyle w:val="0"/>
            </w:pPr>
            <w:r>
              <w:rPr>
                <w:sz w:val="24"/>
              </w:rPr>
              <w:t xml:space="preserve">изготовление печатных плат, монтаж электронных компонентов (15 баллов);</w:t>
            </w:r>
          </w:p>
          <w:p>
            <w:pPr>
              <w:pStyle w:val="0"/>
            </w:pPr>
            <w:r>
              <w:rPr>
                <w:sz w:val="24"/>
              </w:rPr>
              <w:t xml:space="preserve">разработка схем электрических принципиальных, схем соединений, топологий печатных плат, встраиваемого и прикладного программного обеспечения (20 баллов);</w:t>
            </w:r>
          </w:p>
          <w:p>
            <w:pPr>
              <w:pStyle w:val="0"/>
            </w:pPr>
            <w:r>
              <w:rPr>
                <w:sz w:val="24"/>
              </w:rPr>
              <w:t xml:space="preserve">разработка встраиваемого программного обеспечения (15 баллов);</w:t>
            </w:r>
          </w:p>
          <w:p>
            <w:pPr>
              <w:pStyle w:val="0"/>
            </w:pPr>
            <w:r>
              <w:rPr>
                <w:sz w:val="24"/>
              </w:rPr>
              <w:t xml:space="preserve">разработка программного обеспечения распознавания (15 баллов);</w:t>
            </w:r>
          </w:p>
          <w:p>
            <w:pPr>
              <w:pStyle w:val="0"/>
            </w:pPr>
            <w:r>
              <w:rPr>
                <w:sz w:val="24"/>
              </w:rPr>
              <w:t xml:space="preserve">использование произведенных на территориях стран - членов Евразийского экономического союза оптических сканеров отходов (модулей распознавания) (30 баллов);</w:t>
            </w:r>
          </w:p>
          <w:p>
            <w:pPr>
              <w:pStyle w:val="0"/>
            </w:pPr>
            <w:r>
              <w:rPr>
                <w:sz w:val="24"/>
              </w:rPr>
              <w:t xml:space="preserve">использование произведенных на территориях стран - членов Евразийского экономического союза шкафов управления (30 баллов);</w:t>
            </w:r>
          </w:p>
          <w:p>
            <w:pPr>
              <w:pStyle w:val="0"/>
            </w:pPr>
            <w:r>
              <w:rPr>
                <w:sz w:val="24"/>
              </w:rPr>
              <w:t xml:space="preserve">использование произведенных на территориях стран - членов Евразийского экономического союза модулей физического отбора (30 баллов);</w:t>
            </w:r>
          </w:p>
          <w:p>
            <w:pPr>
              <w:pStyle w:val="0"/>
            </w:pPr>
            <w:r>
              <w:rPr>
                <w:sz w:val="24"/>
              </w:rPr>
              <w:t xml:space="preserve">покраска, лазерная гравировка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28.99.39.321</w:t>
            </w:r>
          </w:p>
        </w:tc>
        <w:tc>
          <w:tcPr>
            <w:tcW w:w="2551" w:type="dxa"/>
            <w:tcBorders>
              <w:top w:val="none"/>
              <w:left w:val="none"/>
              <w:bottom w:val="none"/>
              <w:right w:val="none"/>
            </w:tcBorders>
          </w:tcPr>
          <w:p>
            <w:pPr>
              <w:pStyle w:val="0"/>
            </w:pPr>
            <w:r>
              <w:rPr>
                <w:sz w:val="24"/>
              </w:rPr>
              <w:t xml:space="preserve">Сепаратор твердых коммунальных отходов баллистического типа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w:t>
            </w:r>
          </w:p>
          <w:p>
            <w:pPr>
              <w:pStyle w:val="0"/>
            </w:pPr>
            <w:r>
              <w:rPr>
                <w:sz w:val="24"/>
              </w:rPr>
              <w:t xml:space="preserve">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монтаж электрооборудования, систем управления (10 баллов);</w:t>
            </w:r>
          </w:p>
          <w:p>
            <w:pPr>
              <w:pStyle w:val="0"/>
            </w:pPr>
            <w:r>
              <w:rPr>
                <w:sz w:val="24"/>
              </w:rPr>
              <w:t xml:space="preserve">сварка рам, секций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28.99.39.322</w:t>
            </w:r>
          </w:p>
        </w:tc>
        <w:tc>
          <w:tcPr>
            <w:tcW w:w="2551" w:type="dxa"/>
            <w:tcBorders>
              <w:top w:val="none"/>
              <w:left w:val="none"/>
              <w:bottom w:val="none"/>
              <w:right w:val="none"/>
            </w:tcBorders>
          </w:tcPr>
          <w:p>
            <w:pPr>
              <w:pStyle w:val="0"/>
            </w:pPr>
            <w:r>
              <w:rPr>
                <w:sz w:val="24"/>
              </w:rPr>
              <w:t xml:space="preserve">Сепаратор твердых коммунальных отходов воздушного типа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монтаж электрооборудования, системы управления (10 баллов);</w:t>
            </w:r>
          </w:p>
          <w:p>
            <w:pPr>
              <w:pStyle w:val="0"/>
            </w:pPr>
            <w:r>
              <w:rPr>
                <w:sz w:val="24"/>
              </w:rPr>
              <w:t xml:space="preserve">сварка рам, секций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28.99.39.323</w:t>
            </w:r>
          </w:p>
        </w:tc>
        <w:tc>
          <w:tcPr>
            <w:tcW w:w="2551" w:type="dxa"/>
            <w:tcBorders>
              <w:top w:val="none"/>
              <w:left w:val="none"/>
              <w:bottom w:val="none"/>
              <w:right w:val="none"/>
            </w:tcBorders>
          </w:tcPr>
          <w:p>
            <w:pPr>
              <w:pStyle w:val="0"/>
            </w:pPr>
            <w:r>
              <w:rPr>
                <w:sz w:val="24"/>
              </w:rPr>
              <w:t xml:space="preserve">Сепаратор твердых коммунальных отходов динамического (вибрационного) типа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монтаж электрооборудования, системы управления (10 баллов);</w:t>
            </w:r>
          </w:p>
          <w:p>
            <w:pPr>
              <w:pStyle w:val="0"/>
            </w:pPr>
            <w:r>
              <w:rPr>
                <w:sz w:val="24"/>
              </w:rPr>
              <w:t xml:space="preserve">сварка опорной конструкции, рамы, станины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28.99.39.324</w:t>
            </w:r>
          </w:p>
        </w:tc>
        <w:tc>
          <w:tcPr>
            <w:tcW w:w="2551" w:type="dxa"/>
            <w:tcBorders>
              <w:top w:val="none"/>
              <w:left w:val="none"/>
              <w:bottom w:val="none"/>
              <w:right w:val="none"/>
            </w:tcBorders>
          </w:tcPr>
          <w:p>
            <w:pPr>
              <w:pStyle w:val="0"/>
            </w:pPr>
            <w:r>
              <w:rPr>
                <w:sz w:val="24"/>
              </w:rPr>
              <w:t xml:space="preserve">Сепаратор твердых коммунальных отходов оптического типа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(10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(10 баллов);</w:t>
            </w:r>
          </w:p>
          <w:p>
            <w:pPr>
              <w:pStyle w:val="0"/>
            </w:pPr>
            <w:r>
              <w:rPr>
                <w:sz w:val="24"/>
              </w:rPr>
              <w:t xml:space="preserve">изготовление печатных плат, монтаж электронных компонентов (15 баллов);</w:t>
            </w:r>
          </w:p>
          <w:p>
            <w:pPr>
              <w:pStyle w:val="0"/>
            </w:pPr>
            <w:r>
              <w:rPr>
                <w:sz w:val="24"/>
              </w:rPr>
              <w:t xml:space="preserve">проектирование, монтаж и наладка электронных модулей (10 баллов);</w:t>
            </w:r>
          </w:p>
          <w:p>
            <w:pPr>
              <w:pStyle w:val="0"/>
            </w:pPr>
            <w:r>
              <w:rPr>
                <w:sz w:val="24"/>
              </w:rPr>
              <w:t xml:space="preserve">разработка схем электрических принципиальных, схем соединений, топологий печатных плат, встраиваемого и прикладного программного обеспечения (20 баллов);</w:t>
            </w:r>
          </w:p>
          <w:p>
            <w:pPr>
              <w:pStyle w:val="0"/>
            </w:pPr>
            <w:r>
              <w:rPr>
                <w:sz w:val="24"/>
              </w:rPr>
              <w:t xml:space="preserve">монтаж электрооборудования и системы управления (10 баллов);</w:t>
            </w:r>
          </w:p>
          <w:p>
            <w:pPr>
              <w:pStyle w:val="0"/>
            </w:pPr>
            <w:r>
              <w:rPr>
                <w:sz w:val="24"/>
              </w:rPr>
              <w:t xml:space="preserve">разработка встраиваемого программного обеспечения (15 баллов);</w:t>
            </w:r>
          </w:p>
          <w:p>
            <w:pPr>
              <w:pStyle w:val="0"/>
            </w:pPr>
            <w:r>
              <w:rPr>
                <w:sz w:val="24"/>
              </w:rPr>
              <w:t xml:space="preserve">разработка программного обеспечения распознавания (15 баллов);</w:t>
            </w:r>
          </w:p>
          <w:p>
            <w:pPr>
              <w:pStyle w:val="0"/>
            </w:pPr>
            <w:r>
              <w:rPr>
                <w:sz w:val="24"/>
              </w:rPr>
              <w:t xml:space="preserve">сварка рам, секций (12 баллов);</w:t>
            </w:r>
          </w:p>
          <w:p>
            <w:pPr>
              <w:pStyle w:val="0"/>
            </w:pPr>
            <w:r>
              <w:rPr>
                <w:sz w:val="24"/>
              </w:rPr>
              <w:t xml:space="preserve">сборка рам, секций (10 баллов);</w:t>
            </w:r>
          </w:p>
          <w:p>
            <w:pPr>
              <w:pStyle w:val="0"/>
            </w:pPr>
            <w:r>
              <w:rPr>
                <w:sz w:val="24"/>
              </w:rPr>
              <w:t xml:space="preserve">покраска, лазерная гравировка и нанесение защитных покрытий (15 баллов);</w:t>
            </w:r>
          </w:p>
          <w:p>
            <w:pPr>
              <w:pStyle w:val="0"/>
            </w:pPr>
            <w:r>
              <w:rPr>
                <w:sz w:val="24"/>
              </w:rPr>
              <w:t xml:space="preserve">использование произведенных на территориях стран - членов Евразийского экономического союза оптических сканеров отходов (модулей распознавания) (30 баллов);</w:t>
            </w:r>
          </w:p>
          <w:p>
            <w:pPr>
              <w:pStyle w:val="0"/>
            </w:pPr>
            <w:r>
              <w:rPr>
                <w:sz w:val="24"/>
              </w:rPr>
              <w:t xml:space="preserve">использование произведенных на территориях стран - членов Евразийского экономического союза шкафов управления (30 баллов);</w:t>
            </w:r>
          </w:p>
          <w:p>
            <w:pPr>
              <w:pStyle w:val="0"/>
            </w:pPr>
            <w:r>
              <w:rPr>
                <w:sz w:val="24"/>
              </w:rPr>
              <w:t xml:space="preserve">использование произведенных на территориях стран - членов Евразийского экономического союза модулей физического отбора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28.99.39.325</w:t>
            </w:r>
          </w:p>
        </w:tc>
        <w:tc>
          <w:tcPr>
            <w:tcW w:w="2551" w:type="dxa"/>
            <w:tcBorders>
              <w:top w:val="none"/>
              <w:left w:val="none"/>
              <w:bottom w:val="none"/>
              <w:right w:val="none"/>
            </w:tcBorders>
          </w:tcPr>
          <w:p>
            <w:pPr>
              <w:pStyle w:val="0"/>
            </w:pPr>
            <w:r>
              <w:rPr>
                <w:sz w:val="24"/>
              </w:rPr>
              <w:t xml:space="preserve">Сепаратор твердых коммунальных отходов вихретокового типа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намагничивание магнитов (10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использование произведенных на территориях стран - членов Евразийского экономического союза приводов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монтаж электрооборудования и системы управления (10 баллов);</w:t>
            </w:r>
          </w:p>
          <w:p>
            <w:pPr>
              <w:pStyle w:val="0"/>
            </w:pPr>
            <w:r>
              <w:rPr>
                <w:sz w:val="24"/>
              </w:rPr>
              <w:t xml:space="preserve">сварка рам, секций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рам, ленты (10 баллов);</w:t>
            </w:r>
          </w:p>
          <w:p>
            <w:pPr>
              <w:pStyle w:val="0"/>
            </w:pPr>
            <w:r>
              <w:rPr>
                <w:sz w:val="24"/>
              </w:rPr>
              <w:t xml:space="preserve">сборка (склейка) магнитов и магнитных систем (10 баллов);</w:t>
            </w:r>
          </w:p>
          <w:p>
            <w:pPr>
              <w:pStyle w:val="0"/>
            </w:pPr>
            <w:r>
              <w:rPr>
                <w:sz w:val="24"/>
              </w:rPr>
              <w:t xml:space="preserve">покраска и нанесение защитных покрытий (15 баллов);</w:t>
            </w:r>
          </w:p>
          <w:p>
            <w:pPr>
              <w:pStyle w:val="0"/>
            </w:pPr>
            <w:r>
              <w:rPr>
                <w:sz w:val="24"/>
              </w:rPr>
              <w:t xml:space="preserve">разработка схем электрических принципиальных, схем соединений, топологий печатных плат, встраиваемого и прикладного программного обеспечения (20 баллов);</w:t>
            </w:r>
          </w:p>
          <w:p>
            <w:pPr>
              <w:pStyle w:val="0"/>
            </w:pPr>
            <w:r>
              <w:rPr>
                <w:sz w:val="24"/>
              </w:rPr>
              <w:t xml:space="preserve">изготовление печатных плат, монтаж электронных компонентов (15 баллов);</w:t>
            </w:r>
          </w:p>
          <w:p>
            <w:pPr>
              <w:pStyle w:val="0"/>
            </w:pPr>
            <w:r>
              <w:rPr>
                <w:sz w:val="24"/>
              </w:rPr>
              <w:t xml:space="preserve">наладка и регулировка электронных модулей, разработка корпуса электронных модулей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28.99.39.326</w:t>
            </w:r>
          </w:p>
        </w:tc>
        <w:tc>
          <w:tcPr>
            <w:tcW w:w="2551" w:type="dxa"/>
            <w:tcBorders>
              <w:top w:val="none"/>
              <w:left w:val="none"/>
              <w:bottom w:val="none"/>
              <w:right w:val="none"/>
            </w:tcBorders>
          </w:tcPr>
          <w:p>
            <w:pPr>
              <w:pStyle w:val="0"/>
            </w:pPr>
            <w:r>
              <w:rPr>
                <w:sz w:val="24"/>
              </w:rPr>
              <w:t xml:space="preserve">Сепаратор магнитного типа коммунальных отходов подвесной, автоматический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намагничивание магнитов (10 баллов);</w:t>
            </w:r>
          </w:p>
          <w:p>
            <w:pPr>
              <w:pStyle w:val="0"/>
            </w:pPr>
            <w:r>
              <w:rPr>
                <w:sz w:val="24"/>
              </w:rPr>
              <w:t xml:space="preserve">использование произведенных на территориях стран - членов Евразийского экономического союза приводов (30 баллов);</w:t>
            </w:r>
          </w:p>
          <w:p>
            <w:pPr>
              <w:pStyle w:val="0"/>
            </w:pPr>
            <w:r>
              <w:rPr>
                <w:sz w:val="24"/>
              </w:rPr>
              <w:t xml:space="preserve">монтаж электрооборудования и системы управления (10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сварка рам, секций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рам, ленты (10 баллов);</w:t>
            </w:r>
          </w:p>
          <w:p>
            <w:pPr>
              <w:pStyle w:val="0"/>
            </w:pPr>
            <w:r>
              <w:rPr>
                <w:sz w:val="24"/>
              </w:rPr>
              <w:t xml:space="preserve">сборка (склейка) магнитов и магнитных систем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28.99.39.327</w:t>
            </w:r>
          </w:p>
        </w:tc>
        <w:tc>
          <w:tcPr>
            <w:tcW w:w="2551" w:type="dxa"/>
            <w:tcBorders>
              <w:top w:val="none"/>
              <w:left w:val="none"/>
              <w:bottom w:val="none"/>
              <w:right w:val="none"/>
            </w:tcBorders>
          </w:tcPr>
          <w:p>
            <w:pPr>
              <w:pStyle w:val="0"/>
            </w:pPr>
            <w:r>
              <w:rPr>
                <w:sz w:val="24"/>
              </w:rPr>
              <w:t xml:space="preserve">Сепаратор валкового (дискового) типа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монтаж электрооборудования, системы управления (10 баллов);</w:t>
            </w:r>
          </w:p>
          <w:p>
            <w:pPr>
              <w:pStyle w:val="0"/>
            </w:pPr>
            <w:r>
              <w:rPr>
                <w:sz w:val="24"/>
              </w:rPr>
              <w:t xml:space="preserve">сварка опорной конструкции, рамы, станины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28.99.39.328</w:t>
            </w:r>
          </w:p>
        </w:tc>
        <w:tc>
          <w:tcPr>
            <w:tcW w:w="2551" w:type="dxa"/>
            <w:tcBorders>
              <w:top w:val="none"/>
              <w:left w:val="none"/>
              <w:bottom w:val="none"/>
              <w:right w:val="none"/>
            </w:tcBorders>
          </w:tcPr>
          <w:p>
            <w:pPr>
              <w:pStyle w:val="0"/>
            </w:pPr>
            <w:r>
              <w:rPr>
                <w:sz w:val="24"/>
              </w:rPr>
              <w:t xml:space="preserve">Сепаратор барабанного типа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монтаж электрооборудования, системы управления (10 баллов);</w:t>
            </w:r>
          </w:p>
          <w:p>
            <w:pPr>
              <w:pStyle w:val="0"/>
            </w:pPr>
            <w:r>
              <w:rPr>
                <w:sz w:val="24"/>
              </w:rPr>
              <w:t xml:space="preserve">сварка рам, секций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28.99.39.331</w:t>
            </w:r>
          </w:p>
        </w:tc>
        <w:tc>
          <w:tcPr>
            <w:tcW w:w="2551" w:type="dxa"/>
            <w:tcBorders>
              <w:top w:val="none"/>
              <w:left w:val="none"/>
              <w:bottom w:val="none"/>
              <w:right w:val="none"/>
            </w:tcBorders>
          </w:tcPr>
          <w:p>
            <w:pPr>
              <w:pStyle w:val="0"/>
            </w:pPr>
            <w:r>
              <w:rPr>
                <w:sz w:val="24"/>
              </w:rPr>
              <w:t xml:space="preserve">Пресс автоматический гидравлический горизонтальный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изготовление отверстий,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строгальная обработка, расточная обработка деталей корпусов (10 баллов);</w:t>
            </w:r>
          </w:p>
          <w:p>
            <w:pPr>
              <w:pStyle w:val="0"/>
            </w:pPr>
            <w:r>
              <w:rPr>
                <w:sz w:val="24"/>
              </w:rPr>
              <w:t xml:space="preserve">монтаж и испытание на герметичность системы охлаждения (при наличии), монтаж электрооборудования, системы управления (10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использование произведенных на территориях стран - членов Евразийского экономического союза приводов (30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сварка опорной конструкции, рамы, станины (12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28.99.39.332</w:t>
            </w:r>
          </w:p>
        </w:tc>
        <w:tc>
          <w:tcPr>
            <w:tcW w:w="2551" w:type="dxa"/>
            <w:tcBorders>
              <w:top w:val="none"/>
              <w:left w:val="none"/>
              <w:bottom w:val="none"/>
              <w:right w:val="none"/>
            </w:tcBorders>
          </w:tcPr>
          <w:p>
            <w:pPr>
              <w:pStyle w:val="0"/>
            </w:pPr>
            <w:r>
              <w:rPr>
                <w:sz w:val="24"/>
              </w:rPr>
              <w:t xml:space="preserve">Пресс полуавтоматический гидравлический вертикальный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изготовление отверстий,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строгальная обработка, расточная обработка деталей корпусов (10 баллов);</w:t>
            </w:r>
          </w:p>
          <w:p>
            <w:pPr>
              <w:pStyle w:val="0"/>
            </w:pPr>
            <w:r>
              <w:rPr>
                <w:sz w:val="24"/>
              </w:rPr>
              <w:t xml:space="preserve">монтаж и испытание на герметичность системы охлаждения (при наличии), монтаж электрооборудования, системы управления (10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использование произведенных на территориях стран - членов Евразийского экономического союза приводов (30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сварка опорной конструкции, рамы, станины (12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28.99.39.333</w:t>
            </w:r>
          </w:p>
        </w:tc>
        <w:tc>
          <w:tcPr>
            <w:tcW w:w="2551" w:type="dxa"/>
            <w:tcBorders>
              <w:top w:val="none"/>
              <w:left w:val="none"/>
              <w:bottom w:val="none"/>
              <w:right w:val="none"/>
            </w:tcBorders>
          </w:tcPr>
          <w:p>
            <w:pPr>
              <w:pStyle w:val="0"/>
            </w:pPr>
            <w:r>
              <w:rPr>
                <w:sz w:val="24"/>
              </w:rPr>
              <w:t xml:space="preserve">Пресс-компактор моноблочный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изготовление отверстий,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монтаж и испытание на герметичность системы охлаждения (при наличии), монтаж электрооборудования, системы управления (10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сварка опорной конструкции, рамы, станины (12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28.99.39.334</w:t>
            </w:r>
          </w:p>
        </w:tc>
        <w:tc>
          <w:tcPr>
            <w:tcW w:w="2551" w:type="dxa"/>
            <w:tcBorders>
              <w:top w:val="none"/>
              <w:left w:val="none"/>
              <w:bottom w:val="none"/>
              <w:right w:val="none"/>
            </w:tcBorders>
          </w:tcPr>
          <w:p>
            <w:pPr>
              <w:pStyle w:val="0"/>
            </w:pPr>
            <w:r>
              <w:rPr>
                <w:sz w:val="24"/>
              </w:rPr>
              <w:t xml:space="preserve">Пресс-компактор стационарный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изготовление отверстий,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монтаж и испытание на герметичность системы охлаждения (при наличии), монтаж электрооборудования, системы управления (10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сварка опорной конструкции, рамы, станины (12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28.99.39.335</w:t>
            </w:r>
          </w:p>
        </w:tc>
        <w:tc>
          <w:tcPr>
            <w:tcW w:w="2551" w:type="dxa"/>
            <w:tcBorders>
              <w:top w:val="none"/>
              <w:left w:val="none"/>
              <w:bottom w:val="none"/>
              <w:right w:val="none"/>
            </w:tcBorders>
          </w:tcPr>
          <w:p>
            <w:pPr>
              <w:pStyle w:val="0"/>
            </w:pPr>
            <w:r>
              <w:rPr>
                <w:sz w:val="24"/>
              </w:rPr>
              <w:t xml:space="preserve">Ролл-каток для уплотнения отходов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(ковка, штамповка, раскрой, гибка, сварка, механическая обработка, термическая обработка, нанесение защитных покрытий обечайки вальцов гладких) (14 баллов);</w:t>
            </w:r>
          </w:p>
          <w:p>
            <w:pPr>
              <w:pStyle w:val="0"/>
            </w:pPr>
            <w:r>
              <w:rPr>
                <w:sz w:val="24"/>
              </w:rPr>
              <w:t xml:space="preserve">заготовительные операции (ковка, штамповка, раскрой, гибка, сварка, механическая обработка, термическая обработка, нанесение защитных покрытий обечайки вальцов кулачковых) (16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заготовительные операции (ковка, штамповка, раскрой, гибка, сварка, механическая обработка, термическая обработка, нанесение защитных покрытий обечайки вальцов решетчатых) (16 баллов);</w:t>
            </w:r>
          </w:p>
          <w:p>
            <w:pPr>
              <w:pStyle w:val="0"/>
            </w:pPr>
            <w:r>
              <w:rPr>
                <w:sz w:val="24"/>
              </w:rPr>
              <w:t xml:space="preserve">литье, ковка, механическая обработка, термическая обработка, нанесение защитных покрытий вала, установка дебаланса вибрационного механизма (3 балла);</w:t>
            </w:r>
          </w:p>
          <w:p>
            <w:pPr>
              <w:pStyle w:val="0"/>
            </w:pPr>
            <w:r>
              <w:rPr>
                <w:sz w:val="24"/>
              </w:rPr>
              <w:t xml:space="preserve">механическая обработка (точение, нарезание резьбы, шлифование, полировка, термическая обработка, нанесение защитных покрытий вала) (9 баллов);</w:t>
            </w:r>
          </w:p>
          <w:p>
            <w:pPr>
              <w:pStyle w:val="0"/>
            </w:pPr>
            <w:r>
              <w:rPr>
                <w:sz w:val="24"/>
              </w:rPr>
              <w:t xml:space="preserve">монтаж электрооборудования, системы управления (10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сварка опорной конструкции, рамы, станины (12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28.99.39.341</w:t>
            </w:r>
          </w:p>
        </w:tc>
        <w:tc>
          <w:tcPr>
            <w:tcW w:w="2551" w:type="dxa"/>
            <w:tcBorders>
              <w:top w:val="none"/>
              <w:left w:val="none"/>
              <w:bottom w:val="none"/>
              <w:right w:val="none"/>
            </w:tcBorders>
          </w:tcPr>
          <w:p>
            <w:pPr>
              <w:pStyle w:val="0"/>
            </w:pPr>
            <w:r>
              <w:rPr>
                <w:sz w:val="24"/>
              </w:rPr>
              <w:t xml:space="preserve">Шредер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использование произведенных на территориях стран - членов Евразийского экономического союза валов (роторов, барабанов)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монтаж и испытание на герметичность системы охлаждения (при наличии), монтаж электрооборудования, системы управления (10 баллов);</w:t>
            </w:r>
          </w:p>
          <w:p>
            <w:pPr>
              <w:pStyle w:val="0"/>
            </w:pPr>
            <w:r>
              <w:rPr>
                <w:sz w:val="24"/>
              </w:rPr>
              <w:t xml:space="preserve">монтаж силовых агрегатов и (или) трансмиссий при наличии (для самоходных машин и с автономными двигателями внутреннего сгорания, для оборудования с гидравлическими системами привода исполнительных органов) (10 баллов);</w:t>
            </w:r>
          </w:p>
          <w:p>
            <w:pPr>
              <w:pStyle w:val="0"/>
            </w:pPr>
            <w:r>
              <w:rPr>
                <w:sz w:val="24"/>
              </w:rPr>
              <w:t xml:space="preserve">сварка опорной конструкции, рамы, станины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28.99.39.342</w:t>
            </w:r>
          </w:p>
        </w:tc>
        <w:tc>
          <w:tcPr>
            <w:tcW w:w="2551" w:type="dxa"/>
            <w:tcBorders>
              <w:top w:val="none"/>
              <w:left w:val="none"/>
              <w:bottom w:val="none"/>
              <w:right w:val="none"/>
            </w:tcBorders>
          </w:tcPr>
          <w:p>
            <w:pPr>
              <w:pStyle w:val="0"/>
            </w:pPr>
            <w:r>
              <w:rPr>
                <w:sz w:val="24"/>
              </w:rPr>
              <w:t xml:space="preserve">Разрыватель пакетов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использование произведенных на территориях стран - членов Евразийского экономического союза приводов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монтаж и испытание на герметичность системы охлаждения (при наличии), монтаж электрооборудования, системы управления (10 баллов);</w:t>
            </w:r>
          </w:p>
          <w:p>
            <w:pPr>
              <w:pStyle w:val="0"/>
            </w:pPr>
            <w:r>
              <w:rPr>
                <w:sz w:val="24"/>
              </w:rPr>
              <w:t xml:space="preserve">сварка опорной конструкции, рамы, станины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28.99.39.343</w:t>
            </w:r>
          </w:p>
        </w:tc>
        <w:tc>
          <w:tcPr>
            <w:tcW w:w="2551" w:type="dxa"/>
            <w:tcBorders>
              <w:top w:val="none"/>
              <w:left w:val="none"/>
              <w:bottom w:val="none"/>
              <w:right w:val="none"/>
            </w:tcBorders>
          </w:tcPr>
          <w:p>
            <w:pPr>
              <w:pStyle w:val="0"/>
            </w:pPr>
            <w:r>
              <w:rPr>
                <w:sz w:val="24"/>
              </w:rPr>
              <w:t xml:space="preserve">Прокалыватель ПЭТ</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использование произведенных на территориях стран - членов Евразийского экономического союза шкафов управления (30 баллов);</w:t>
            </w:r>
          </w:p>
          <w:p>
            <w:pPr>
              <w:pStyle w:val="0"/>
            </w:pPr>
            <w:r>
              <w:rPr>
                <w:sz w:val="24"/>
              </w:rPr>
              <w:t xml:space="preserve">сварка опорной конструкции, рамы, станины (12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28.99.39.344</w:t>
            </w:r>
          </w:p>
        </w:tc>
        <w:tc>
          <w:tcPr>
            <w:tcW w:w="2551" w:type="dxa"/>
            <w:tcBorders>
              <w:top w:val="none"/>
              <w:left w:val="none"/>
              <w:bottom w:val="none"/>
              <w:right w:val="none"/>
            </w:tcBorders>
          </w:tcPr>
          <w:p>
            <w:pPr>
              <w:pStyle w:val="0"/>
            </w:pPr>
            <w:r>
              <w:rPr>
                <w:sz w:val="24"/>
              </w:rPr>
              <w:t xml:space="preserve">Кипоразбиватель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использование произведенных на территориях стран - членов Евразийского экономического союза приводов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монтаж и испытание на герметичность системы охлаждения (при наличии), монтаж электрооборудования, системы управления (10 баллов);</w:t>
            </w:r>
          </w:p>
          <w:p>
            <w:pPr>
              <w:pStyle w:val="0"/>
            </w:pPr>
            <w:r>
              <w:rPr>
                <w:sz w:val="24"/>
              </w:rPr>
              <w:t xml:space="preserve">сварка опорной конструкции, рамы, станины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28.99.39.345</w:t>
            </w:r>
          </w:p>
        </w:tc>
        <w:tc>
          <w:tcPr>
            <w:tcW w:w="2551" w:type="dxa"/>
            <w:tcBorders>
              <w:top w:val="none"/>
              <w:left w:val="none"/>
              <w:bottom w:val="none"/>
              <w:right w:val="none"/>
            </w:tcBorders>
          </w:tcPr>
          <w:p>
            <w:pPr>
              <w:pStyle w:val="0"/>
            </w:pPr>
            <w:r>
              <w:rPr>
                <w:sz w:val="24"/>
              </w:rPr>
              <w:t xml:space="preserve">Разравниватель слоя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(ковка, штамповка, раскрой, гибка, сварка, механическая обработка, термическая обработка, нанесение защитных покрытий обечайки вальцов гладких) (14 баллов);</w:t>
            </w:r>
          </w:p>
          <w:p>
            <w:pPr>
              <w:pStyle w:val="0"/>
            </w:pPr>
            <w:r>
              <w:rPr>
                <w:sz w:val="24"/>
              </w:rPr>
              <w:t xml:space="preserve">заготовительные операции (ковка, штамповка, раскрой, гибка, сварка, механическая обработка, термическая обработка, нанесение защитных покрытий обечайки вальцов кулачковых) (16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заготовительные операции (ковка, штамповка, раскрой, гибка, сварка, механическая обработка, термическая обработка, нанесение защитных покрытий обечайки вальцов решетчатых) (16 баллов);</w:t>
            </w:r>
          </w:p>
          <w:p>
            <w:pPr>
              <w:pStyle w:val="0"/>
            </w:pPr>
            <w:r>
              <w:rPr>
                <w:sz w:val="24"/>
              </w:rPr>
              <w:t xml:space="preserve">литье, ковка, механическая обработка, термическая обработка, нанесение защитных покрытий вала, установка дебаланса вибрационного механизма (3 балла);</w:t>
            </w:r>
          </w:p>
          <w:p>
            <w:pPr>
              <w:pStyle w:val="0"/>
            </w:pPr>
            <w:r>
              <w:rPr>
                <w:sz w:val="24"/>
              </w:rPr>
              <w:t xml:space="preserve">механическая обработка (точение, нарезание резьбы, шлифование, полировка, термическая обработка, нанесение защитных покрытий вала) (9 баллов);</w:t>
            </w:r>
          </w:p>
          <w:p>
            <w:pPr>
              <w:pStyle w:val="0"/>
            </w:pPr>
            <w:r>
              <w:rPr>
                <w:sz w:val="24"/>
              </w:rPr>
              <w:t xml:space="preserve">монтаж электрооборудования, системы управления (10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использование произведенных на территориях стран - членов Евразийского экономического союза валов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сварка опорной конструкции, рамы, станины (12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28.99.39.346</w:t>
            </w:r>
          </w:p>
        </w:tc>
        <w:tc>
          <w:tcPr>
            <w:tcW w:w="2551" w:type="dxa"/>
            <w:tcBorders>
              <w:top w:val="none"/>
              <w:left w:val="none"/>
              <w:bottom w:val="none"/>
              <w:right w:val="none"/>
            </w:tcBorders>
          </w:tcPr>
          <w:p>
            <w:pPr>
              <w:pStyle w:val="0"/>
            </w:pPr>
            <w:r>
              <w:rPr>
                <w:sz w:val="24"/>
              </w:rPr>
              <w:t xml:space="preserve">Дозирующий бункер (для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использование российского металлопроката для производства бункера (3 балла);</w:t>
            </w:r>
          </w:p>
          <w:p>
            <w:pPr>
              <w:pStyle w:val="0"/>
            </w:pPr>
            <w:r>
              <w:rPr>
                <w:sz w:val="24"/>
              </w:rPr>
              <w:t xml:space="preserve">раскрой, гибка, штамповка бункера, крышки (9 баллов);</w:t>
            </w:r>
          </w:p>
          <w:p>
            <w:pPr>
              <w:pStyle w:val="0"/>
            </w:pPr>
            <w:r>
              <w:rPr>
                <w:sz w:val="24"/>
              </w:rPr>
              <w:t xml:space="preserve">сварка, механическая обработка, нанесение защитных покрытий бункера, крышки (5 баллов);</w:t>
            </w:r>
          </w:p>
          <w:p>
            <w:pPr>
              <w:pStyle w:val="0"/>
            </w:pPr>
            <w:r>
              <w:rPr>
                <w:sz w:val="24"/>
              </w:rPr>
              <w:t xml:space="preserve">раскрой, гибка, штамповка бункера для дробилки (1 балл);</w:t>
            </w:r>
          </w:p>
          <w:p>
            <w:pPr>
              <w:pStyle w:val="0"/>
            </w:pPr>
            <w:r>
              <w:rPr>
                <w:sz w:val="24"/>
              </w:rPr>
              <w:t xml:space="preserve">сварка, механическая обработка, нанесение защитных покрытий бункера для дробилки (1 балл);</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28.99.39.347</w:t>
            </w:r>
          </w:p>
        </w:tc>
        <w:tc>
          <w:tcPr>
            <w:tcW w:w="2551" w:type="dxa"/>
            <w:tcBorders>
              <w:top w:val="none"/>
              <w:left w:val="none"/>
              <w:bottom w:val="none"/>
              <w:right w:val="none"/>
            </w:tcBorders>
          </w:tcPr>
          <w:p>
            <w:pPr>
              <w:pStyle w:val="0"/>
            </w:pPr>
            <w:r>
              <w:rPr>
                <w:sz w:val="24"/>
              </w:rPr>
              <w:t xml:space="preserve">Флотационные ванны для отрасли обращения с твердыми коммунальными отходами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(флотационные ванны)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(7 баллов);</w:t>
            </w:r>
          </w:p>
          <w:p>
            <w:pPr>
              <w:pStyle w:val="0"/>
            </w:pPr>
            <w:r>
              <w:rPr>
                <w:sz w:val="24"/>
              </w:rPr>
              <w:t xml:space="preserve">детали из нержавеющей стали:</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(7 баллов);</w:t>
            </w:r>
          </w:p>
          <w:p>
            <w:pPr>
              <w:pStyle w:val="0"/>
            </w:pPr>
            <w:r>
              <w:rPr>
                <w:sz w:val="24"/>
              </w:rPr>
              <w:t xml:space="preserve">использование произведенных на территориях стран - членов Евразийского экономического союза ограждающих и несущих конструкций (6 баллов);</w:t>
            </w:r>
          </w:p>
          <w:p>
            <w:pPr>
              <w:pStyle w:val="0"/>
            </w:pPr>
            <w:r>
              <w:rPr>
                <w:sz w:val="24"/>
              </w:rPr>
              <w:t xml:space="preserve">монтаж, сварка или пайка, испытание на герметичность системы теплообмена (10 баллов);</w:t>
            </w:r>
          </w:p>
          <w:p>
            <w:pPr>
              <w:pStyle w:val="0"/>
            </w:pPr>
            <w:r>
              <w:rPr>
                <w:sz w:val="24"/>
              </w:rPr>
              <w:t xml:space="preserve">сборка, монтаж систем электрооборудования и управления (2 балла);</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28.99.39.348</w:t>
            </w:r>
          </w:p>
        </w:tc>
        <w:tc>
          <w:tcPr>
            <w:tcW w:w="2551" w:type="dxa"/>
            <w:tcBorders>
              <w:top w:val="none"/>
              <w:left w:val="none"/>
              <w:bottom w:val="none"/>
              <w:right w:val="none"/>
            </w:tcBorders>
          </w:tcPr>
          <w:p>
            <w:pPr>
              <w:pStyle w:val="0"/>
            </w:pPr>
            <w:r>
              <w:rPr>
                <w:sz w:val="24"/>
              </w:rPr>
              <w:t xml:space="preserve">Ворошители для отрасли обращения с твердыми коммунальными отходами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сварка, нанесение защитных покрытий несущей рамы машин самоходных (6 баллов);</w:t>
            </w:r>
          </w:p>
          <w:p>
            <w:pPr>
              <w:pStyle w:val="0"/>
            </w:pPr>
            <w:r>
              <w:rPr>
                <w:sz w:val="24"/>
              </w:rPr>
              <w:t xml:space="preserve">литье, ковка, штамповка, раскрой, гибка, механическая обработка, сварка заготовок, деталей несущей рамы машин самоходных (6 баллов);</w:t>
            </w:r>
          </w:p>
          <w:p>
            <w:pPr>
              <w:pStyle w:val="0"/>
            </w:pPr>
            <w:r>
              <w:rPr>
                <w:sz w:val="24"/>
              </w:rPr>
              <w:t xml:space="preserve">литье, ковка, штамповка, раскрой, гибка, механическая обработка, сварка заготовок, деталей несущей рамы машин прицепных (5 баллов);</w:t>
            </w:r>
          </w:p>
          <w:p>
            <w:pPr>
              <w:pStyle w:val="0"/>
            </w:pPr>
            <w:r>
              <w:rPr>
                <w:sz w:val="24"/>
              </w:rPr>
              <w:t xml:space="preserve">литье, ковка, штамповка, раскрой, гибка, механическая обработка, сварка заготовок, деталей несущей рамы машин навесных (5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сварка, нанесение защитных покрытий несущей рамы машин самоходных (6 баллов);</w:t>
            </w:r>
          </w:p>
          <w:p>
            <w:pPr>
              <w:pStyle w:val="0"/>
            </w:pPr>
            <w:r>
              <w:rPr>
                <w:sz w:val="24"/>
              </w:rPr>
              <w:t xml:space="preserve">сварка, нанесение защитных покрытий несущей рамы машин прицепных (5 баллов);</w:t>
            </w:r>
          </w:p>
          <w:p>
            <w:pPr>
              <w:pStyle w:val="0"/>
            </w:pPr>
            <w:r>
              <w:rPr>
                <w:sz w:val="24"/>
              </w:rPr>
              <w:t xml:space="preserve">сварка, нанесение защитных покрытий несущей рамы машин навесных (5 баллов);</w:t>
            </w:r>
          </w:p>
          <w:p>
            <w:pPr>
              <w:pStyle w:val="0"/>
            </w:pPr>
            <w:r>
              <w:rPr>
                <w:sz w:val="24"/>
              </w:rPr>
              <w:t xml:space="preserve">монтаж электрооборудования и системы управления (10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раскрой балки, полуоси, цапфы (1 балл);</w:t>
            </w:r>
          </w:p>
          <w:p>
            <w:pPr>
              <w:pStyle w:val="0"/>
            </w:pPr>
            <w:r>
              <w:rPr>
                <w:sz w:val="24"/>
              </w:rPr>
              <w:t xml:space="preserve">гибка, механическая обработка, сварка, нанесение защитных покрытий балки, полуоси, цапфы (1 балл);</w:t>
            </w:r>
          </w:p>
          <w:p>
            <w:pPr>
              <w:pStyle w:val="0"/>
            </w:pPr>
            <w:r>
              <w:rPr>
                <w:sz w:val="24"/>
              </w:rPr>
              <w:t xml:space="preserve">литье, ковка ступицы (1 балл);</w:t>
            </w:r>
          </w:p>
          <w:p>
            <w:pPr>
              <w:pStyle w:val="0"/>
            </w:pPr>
            <w:r>
              <w:rPr>
                <w:sz w:val="24"/>
              </w:rPr>
              <w:t xml:space="preserve">механическая обработка, сварка, нанесение защитных покрытий ступицы (1 балл);</w:t>
            </w:r>
          </w:p>
          <w:p>
            <w:pPr>
              <w:pStyle w:val="0"/>
            </w:pPr>
            <w:r>
              <w:rPr>
                <w:sz w:val="24"/>
              </w:rPr>
              <w:t xml:space="preserve">штамповка, раскрой, гибка, термическая обработка, наплавка предплужника, корпуса плуга (9 баллов);</w:t>
            </w:r>
          </w:p>
          <w:p>
            <w:pPr>
              <w:pStyle w:val="0"/>
            </w:pPr>
            <w:r>
              <w:rPr>
                <w:sz w:val="24"/>
              </w:rPr>
              <w:t xml:space="preserve">механическая обработка, нанесение защитных покрытий предплужника, корпуса плуга (3 балла);</w:t>
            </w:r>
          </w:p>
          <w:p>
            <w:pPr>
              <w:pStyle w:val="0"/>
            </w:pPr>
            <w:r>
              <w:rPr>
                <w:sz w:val="24"/>
              </w:rPr>
              <w:t xml:space="preserve">штамповка, раскрой, гибка, термическая обработка, наплавка диска (9 баллов);</w:t>
            </w:r>
          </w:p>
          <w:p>
            <w:pPr>
              <w:pStyle w:val="0"/>
            </w:pPr>
            <w:r>
              <w:rPr>
                <w:sz w:val="24"/>
              </w:rPr>
              <w:t xml:space="preserve">механическая обработка, нанесение защитных покрытий диска (3 балла);</w:t>
            </w:r>
          </w:p>
          <w:p>
            <w:pPr>
              <w:pStyle w:val="0"/>
            </w:pPr>
            <w:r>
              <w:rPr>
                <w:sz w:val="24"/>
              </w:rPr>
              <w:t xml:space="preserve">штамповка, гибка, термическая обработка, механическая обработка, нанесение защитных покрытий зубьев, штригелей борон (4 балла);</w:t>
            </w:r>
          </w:p>
          <w:p>
            <w:pPr>
              <w:pStyle w:val="0"/>
            </w:pPr>
            <w:r>
              <w:rPr>
                <w:sz w:val="24"/>
              </w:rPr>
              <w:t xml:space="preserve">штамповка, раскрой, гибка, термическая обработка, наплавка стрельчатых лап, долот (6 баллов);</w:t>
            </w:r>
          </w:p>
          <w:p>
            <w:pPr>
              <w:pStyle w:val="0"/>
            </w:pPr>
            <w:r>
              <w:rPr>
                <w:sz w:val="24"/>
              </w:rPr>
              <w:t xml:space="preserve">механическая обработка, нанесение защитных покрытий стрельчатых лап, долот (2 балла);</w:t>
            </w:r>
          </w:p>
          <w:p>
            <w:pPr>
              <w:pStyle w:val="0"/>
            </w:pPr>
            <w:r>
              <w:rPr>
                <w:sz w:val="24"/>
              </w:rPr>
              <w:t xml:space="preserve">литье, штамповка, раскрой катков, роликов (2 балла);</w:t>
            </w:r>
          </w:p>
          <w:p>
            <w:pPr>
              <w:pStyle w:val="0"/>
            </w:pPr>
            <w:r>
              <w:rPr>
                <w:sz w:val="24"/>
              </w:rPr>
              <w:t xml:space="preserve">гибка, механическая обработка, сварка, нанесение защитных покрытий катков, роликов (3 балла);</w:t>
            </w:r>
          </w:p>
          <w:p>
            <w:pPr>
              <w:pStyle w:val="0"/>
            </w:pPr>
            <w:r>
              <w:rPr>
                <w:sz w:val="24"/>
              </w:rPr>
              <w:t xml:space="preserve">штамповка, раскрой выравнивателя, грядообразующей плиты (2 балла);</w:t>
            </w:r>
          </w:p>
          <w:p>
            <w:pPr>
              <w:pStyle w:val="0"/>
            </w:pPr>
            <w:r>
              <w:rPr>
                <w:sz w:val="24"/>
              </w:rPr>
              <w:t xml:space="preserve">гибка, сварка, механическая обработка, нанесение защитных покрытий выравнивателя, грядообразующей плиты (3 балла);</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штамповка, раскрой стоек, рам рабочих органов (2 балла);</w:t>
            </w:r>
          </w:p>
          <w:p>
            <w:pPr>
              <w:pStyle w:val="0"/>
            </w:pPr>
            <w:r>
              <w:rPr>
                <w:sz w:val="24"/>
              </w:rPr>
              <w:t xml:space="preserve">гибка, сварка, механическая обработка, нанесение защитных покрытий стоек, рам рабочих органов (2 балла);</w:t>
            </w:r>
          </w:p>
          <w:p>
            <w:pPr>
              <w:pStyle w:val="0"/>
            </w:pPr>
            <w:r>
              <w:rPr>
                <w:sz w:val="24"/>
              </w:rPr>
              <w:t xml:space="preserve">штамповка, раскрой ножей фрезы (3 балла);</w:t>
            </w:r>
          </w:p>
          <w:p>
            <w:pPr>
              <w:pStyle w:val="0"/>
            </w:pPr>
            <w:r>
              <w:rPr>
                <w:sz w:val="24"/>
              </w:rPr>
              <w:t xml:space="preserve">гибка, термическая обработка, наплавка ножей фрезы (5 баллов);</w:t>
            </w:r>
          </w:p>
          <w:p>
            <w:pPr>
              <w:pStyle w:val="0"/>
            </w:pPr>
            <w:r>
              <w:rPr>
                <w:sz w:val="24"/>
              </w:rPr>
              <w:t xml:space="preserve">механическая обработка, нанесение защитных покрытий ножей фрезы (4 балла);</w:t>
            </w:r>
          </w:p>
          <w:p>
            <w:pPr>
              <w:pStyle w:val="0"/>
            </w:pPr>
            <w:r>
              <w:rPr>
                <w:sz w:val="24"/>
              </w:rPr>
              <w:t xml:space="preserve">литье, ковка ступицы рабочих органов (1 балл);</w:t>
            </w:r>
          </w:p>
          <w:p>
            <w:pPr>
              <w:pStyle w:val="0"/>
            </w:pPr>
            <w:r>
              <w:rPr>
                <w:sz w:val="24"/>
              </w:rPr>
              <w:t xml:space="preserve">сварка, механическая обработка ступицы рабочих органов (1 балл);</w:t>
            </w:r>
          </w:p>
          <w:p>
            <w:pPr>
              <w:pStyle w:val="0"/>
            </w:pPr>
            <w:r>
              <w:rPr>
                <w:sz w:val="24"/>
              </w:rPr>
              <w:t xml:space="preserve">производство редуктора, гидромотора, электромотора привода рабочих органов (4 балла);</w:t>
            </w:r>
          </w:p>
          <w:p>
            <w:pPr>
              <w:pStyle w:val="0"/>
            </w:pPr>
            <w:r>
              <w:rPr>
                <w:sz w:val="24"/>
              </w:rPr>
              <w:t xml:space="preserve">использование произведенных на территориях стран - членов Евразийского экономического союза карданных передач (6 баллов);</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рабочих органов (2 балла);</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28.99.39.349</w:t>
            </w:r>
          </w:p>
        </w:tc>
        <w:tc>
          <w:tcPr>
            <w:tcW w:w="2551" w:type="dxa"/>
            <w:tcBorders>
              <w:top w:val="none"/>
              <w:left w:val="none"/>
              <w:bottom w:val="none"/>
              <w:right w:val="none"/>
            </w:tcBorders>
          </w:tcPr>
          <w:p>
            <w:pPr>
              <w:pStyle w:val="0"/>
            </w:pPr>
            <w:r>
              <w:rPr>
                <w:sz w:val="24"/>
              </w:rPr>
              <w:t xml:space="preserve">Вспомогательное оборудование для обработки, сушки, разделения, измельчения твердых коммунальных отходов прочее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использование произведенных на территориях стран - членов Евразийского экономического союза валов (роторов, барабанов) или подшипников (30 баллов);</w:t>
            </w:r>
          </w:p>
          <w:p>
            <w:pPr>
              <w:pStyle w:val="0"/>
            </w:pPr>
            <w:r>
              <w:rPr>
                <w:sz w:val="24"/>
              </w:rPr>
              <w:t xml:space="preserve">использование произведенных на территориях стран - членов Евразийского экономического союза систем управления (30 баллов);</w:t>
            </w:r>
          </w:p>
          <w:p>
            <w:pPr>
              <w:pStyle w:val="0"/>
            </w:pPr>
            <w:r>
              <w:rPr>
                <w:sz w:val="24"/>
              </w:rPr>
              <w:t xml:space="preserve">монтаж и испытание на герметичность системы охлаждения (при наличии), монтаж электрооборудования, системы управления (10 баллов);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монтаж силовых агрегатов и (или) при наличии трансмиссий (для самоходных машин и с автономными двигателями внутреннего сгорания, для оборудования с гидравлическими системами привода исполнительных органов) (10 баллов);</w:t>
            </w:r>
          </w:p>
          <w:p>
            <w:pPr>
              <w:pStyle w:val="0"/>
            </w:pPr>
            <w:r>
              <w:rPr>
                <w:sz w:val="24"/>
              </w:rPr>
              <w:t xml:space="preserve">сварка опорной конструкции, рамы, станины (12 баллов);</w:t>
            </w:r>
          </w:p>
          <w:p>
            <w:pPr>
              <w:pStyle w:val="0"/>
            </w:pPr>
            <w:r>
              <w:rPr>
                <w:sz w:val="24"/>
              </w:rPr>
              <w:t xml:space="preserve">проведение контрольных испытаний (анализ химического состава,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28.99.39.350</w:t>
            </w:r>
          </w:p>
        </w:tc>
        <w:tc>
          <w:tcPr>
            <w:tcW w:w="2551" w:type="dxa"/>
            <w:tcBorders>
              <w:top w:val="none"/>
              <w:left w:val="none"/>
              <w:bottom w:val="none"/>
              <w:right w:val="none"/>
            </w:tcBorders>
          </w:tcPr>
          <w:p>
            <w:pPr>
              <w:pStyle w:val="0"/>
            </w:pPr>
            <w:r>
              <w:rPr>
                <w:sz w:val="24"/>
              </w:rPr>
              <w:t xml:space="preserve">Стационарные биореакторы для компостирования твердых коммунальных отходов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осуществление при производстве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к ее выполнению не предъявляется и баллы не начисляются и не учитываются при расчете максимально возможного количества баллов):</w:t>
            </w:r>
          </w:p>
          <w:p>
            <w:pPr>
              <w:pStyle w:val="0"/>
            </w:pPr>
            <w:r>
              <w:rPr>
                <w:sz w:val="24"/>
              </w:rPr>
              <w:t xml:space="preserve">заготовительные операции (раскрой,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использование произведенных на территориях стран - членов Евразийского экономического союза шкафов управления (30 баллов);</w:t>
            </w:r>
          </w:p>
          <w:p>
            <w:pPr>
              <w:pStyle w:val="0"/>
            </w:pPr>
            <w:r>
              <w:rPr>
                <w:sz w:val="24"/>
              </w:rPr>
              <w:t xml:space="preserve">сварка опорной конструкции, рамы, станины (12 баллов);</w:t>
            </w:r>
          </w:p>
          <w:p>
            <w:pPr>
              <w:pStyle w:val="0"/>
            </w:pPr>
            <w:r>
              <w:rPr>
                <w:sz w:val="24"/>
              </w:rPr>
              <w:t xml:space="preserve">сборка изделия (10 баллов);</w:t>
            </w:r>
          </w:p>
          <w:p>
            <w:pPr>
              <w:pStyle w:val="0"/>
            </w:pPr>
            <w:r>
              <w:rPr>
                <w:sz w:val="24"/>
              </w:rPr>
              <w:t xml:space="preserve">покраска и нанесение защитных покрытий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28.93.13.110</w:t>
            </w:r>
          </w:p>
        </w:tc>
        <w:tc>
          <w:tcPr>
            <w:tcW w:w="2551" w:type="dxa"/>
            <w:tcBorders>
              <w:top w:val="none"/>
              <w:left w:val="none"/>
              <w:bottom w:val="none"/>
              <w:right w:val="none"/>
            </w:tcBorders>
          </w:tcPr>
          <w:p>
            <w:pPr>
              <w:pStyle w:val="0"/>
            </w:pPr>
            <w:r>
              <w:rPr>
                <w:sz w:val="24"/>
              </w:rPr>
              <w:t xml:space="preserve">Мукомольный комплекс для переработки зерновых культур</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(мукомольный комплекс для переработки зерновых культур)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башмака и головки нории: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валы нории:</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барабаны нории:</w:t>
            </w:r>
          </w:p>
          <w:p>
            <w:pPr>
              <w:pStyle w:val="0"/>
            </w:pPr>
            <w:r>
              <w:rPr>
                <w:sz w:val="24"/>
              </w:rPr>
              <w:t xml:space="preserve">раскрой (6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механическая обработка (10 баллов);</w:t>
            </w:r>
          </w:p>
          <w:p>
            <w:pPr>
              <w:pStyle w:val="0"/>
            </w:pPr>
            <w:r>
              <w:rPr>
                <w:sz w:val="24"/>
              </w:rPr>
              <w:t xml:space="preserve">сварка (4 балла);</w:t>
            </w:r>
          </w:p>
          <w:p>
            <w:pPr>
              <w:pStyle w:val="0"/>
            </w:pPr>
            <w:r>
              <w:rPr>
                <w:sz w:val="24"/>
              </w:rPr>
              <w:t xml:space="preserve">корпусы подшипников нории:</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детали рам (секций) конвейера: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валы конвейеров: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барабаны (станции) конвейеров: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сварка (4 балла);</w:t>
            </w:r>
          </w:p>
          <w:p>
            <w:pPr>
              <w:pStyle w:val="0"/>
            </w:pPr>
            <w:r>
              <w:rPr>
                <w:sz w:val="24"/>
              </w:rPr>
              <w:t xml:space="preserve">звездочки конвейеров:</w:t>
            </w:r>
          </w:p>
          <w:p>
            <w:pPr>
              <w:pStyle w:val="0"/>
            </w:pPr>
            <w:r>
              <w:rPr>
                <w:sz w:val="24"/>
              </w:rPr>
              <w:t xml:space="preserve">раскрой (6 баллов);</w:t>
            </w:r>
          </w:p>
          <w:p>
            <w:pPr>
              <w:pStyle w:val="0"/>
            </w:pPr>
            <w:r>
              <w:rPr>
                <w:sz w:val="24"/>
              </w:rPr>
              <w:t xml:space="preserve">механическая обработка (15 баллов);</w:t>
            </w:r>
          </w:p>
          <w:p>
            <w:pPr>
              <w:pStyle w:val="0"/>
            </w:pPr>
            <w:r>
              <w:rPr>
                <w:sz w:val="24"/>
              </w:rPr>
              <w:t xml:space="preserve">цепи конвейеров: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(2 балла);</w:t>
            </w:r>
          </w:p>
          <w:p>
            <w:pPr>
              <w:pStyle w:val="0"/>
            </w:pPr>
            <w:r>
              <w:rPr>
                <w:sz w:val="24"/>
              </w:rPr>
              <w:t xml:space="preserve">ролики конвейеров: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ведомые колеса конвейеров: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муфты конвейеров: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 конвейеров: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рама камнеотборника: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крышки камнеотборника:</w:t>
            </w:r>
          </w:p>
          <w:p>
            <w:pPr>
              <w:pStyle w:val="0"/>
            </w:pPr>
            <w:r>
              <w:rPr>
                <w:sz w:val="24"/>
              </w:rPr>
              <w:t xml:space="preserve">раскрой, гибка (6 баллов);</w:t>
            </w:r>
          </w:p>
          <w:p>
            <w:pPr>
              <w:pStyle w:val="0"/>
            </w:pPr>
            <w:r>
              <w:rPr>
                <w:sz w:val="24"/>
              </w:rPr>
              <w:t xml:space="preserve">механическая обработка (10 баллов);</w:t>
            </w:r>
          </w:p>
          <w:p>
            <w:pPr>
              <w:pStyle w:val="0"/>
            </w:pPr>
            <w:r>
              <w:rPr>
                <w:sz w:val="24"/>
              </w:rPr>
              <w:t xml:space="preserve">валы камнеотборника:</w:t>
            </w:r>
          </w:p>
          <w:p>
            <w:pPr>
              <w:pStyle w:val="0"/>
            </w:pPr>
            <w:r>
              <w:rPr>
                <w:sz w:val="24"/>
              </w:rPr>
              <w:t xml:space="preserve">раскрой (6 баллов);</w:t>
            </w:r>
          </w:p>
          <w:p>
            <w:pPr>
              <w:pStyle w:val="0"/>
            </w:pPr>
            <w:r>
              <w:rPr>
                <w:sz w:val="24"/>
              </w:rPr>
              <w:t xml:space="preserve">механическая обработка (14 баллов);</w:t>
            </w:r>
          </w:p>
          <w:p>
            <w:pPr>
              <w:pStyle w:val="0"/>
            </w:pPr>
            <w:r>
              <w:rPr>
                <w:sz w:val="24"/>
              </w:rPr>
              <w:t xml:space="preserve">рабочие органы камнеотборника:</w:t>
            </w:r>
          </w:p>
          <w:p>
            <w:pPr>
              <w:pStyle w:val="0"/>
            </w:pPr>
            <w:r>
              <w:rPr>
                <w:sz w:val="24"/>
              </w:rPr>
              <w:t xml:space="preserve">раскрой, гибка (6 баллов);</w:t>
            </w:r>
          </w:p>
          <w:p>
            <w:pPr>
              <w:pStyle w:val="0"/>
            </w:pPr>
            <w:r>
              <w:rPr>
                <w:sz w:val="24"/>
              </w:rPr>
              <w:t xml:space="preserve">механическая обработка (14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балансира для зерноочистительного сепаратора (6 баллов);</w:t>
            </w:r>
          </w:p>
          <w:p>
            <w:pPr>
              <w:pStyle w:val="0"/>
            </w:pPr>
            <w:r>
              <w:rPr>
                <w:sz w:val="24"/>
              </w:rPr>
              <w:t xml:space="preserve">изготовление межвальцевой передачи вальцевого станка (10 баллов);</w:t>
            </w:r>
          </w:p>
          <w:p>
            <w:pPr>
              <w:pStyle w:val="0"/>
            </w:pPr>
            <w:r>
              <w:rPr>
                <w:sz w:val="24"/>
              </w:rPr>
              <w:t xml:space="preserve">детали механизма подвеса рассева:</w:t>
            </w:r>
          </w:p>
          <w:p>
            <w:pPr>
              <w:pStyle w:val="0"/>
            </w:pPr>
            <w:r>
              <w:rPr>
                <w:sz w:val="24"/>
              </w:rPr>
              <w:t xml:space="preserve">раскрой (4 балла);</w:t>
            </w:r>
          </w:p>
          <w:p>
            <w:pPr>
              <w:pStyle w:val="0"/>
            </w:pPr>
            <w:r>
              <w:rPr>
                <w:sz w:val="24"/>
              </w:rPr>
              <w:t xml:space="preserve">механическая обработка (5 баллов);</w:t>
            </w:r>
          </w:p>
          <w:p>
            <w:pPr>
              <w:pStyle w:val="0"/>
            </w:pPr>
            <w:r>
              <w:rPr>
                <w:sz w:val="24"/>
              </w:rPr>
              <w:t xml:space="preserve">нанесение защитных покрытий (1 балл);</w:t>
            </w:r>
          </w:p>
          <w:p>
            <w:pPr>
              <w:pStyle w:val="0"/>
            </w:pPr>
            <w:r>
              <w:rPr>
                <w:sz w:val="24"/>
              </w:rPr>
              <w:t xml:space="preserve">детали трубопроводов систем аспирации:</w:t>
            </w:r>
          </w:p>
          <w:p>
            <w:pPr>
              <w:pStyle w:val="0"/>
            </w:pPr>
            <w:r>
              <w:rPr>
                <w:sz w:val="24"/>
              </w:rPr>
              <w:t xml:space="preserve">раскрой, гибка (10 баллов);</w:t>
            </w:r>
          </w:p>
          <w:p>
            <w:pPr>
              <w:pStyle w:val="0"/>
            </w:pPr>
            <w:r>
              <w:rPr>
                <w:sz w:val="24"/>
              </w:rPr>
              <w:t xml:space="preserve">сварка (2 балла);</w:t>
            </w:r>
          </w:p>
          <w:p>
            <w:pPr>
              <w:pStyle w:val="0"/>
            </w:pPr>
            <w:r>
              <w:rPr>
                <w:sz w:val="24"/>
              </w:rPr>
              <w:t xml:space="preserve">нанесение защитных покрытий (1 балл);</w:t>
            </w:r>
          </w:p>
          <w:p>
            <w:pPr>
              <w:pStyle w:val="0"/>
            </w:pPr>
            <w:r>
              <w:rPr>
                <w:sz w:val="24"/>
              </w:rPr>
              <w:t xml:space="preserve">детали системы пневмотранспорта:</w:t>
            </w:r>
          </w:p>
          <w:p>
            <w:pPr>
              <w:pStyle w:val="0"/>
            </w:pPr>
            <w:r>
              <w:rPr>
                <w:sz w:val="24"/>
              </w:rPr>
              <w:t xml:space="preserve">раскрой, гибка (10 баллов);</w:t>
            </w:r>
          </w:p>
          <w:p>
            <w:pPr>
              <w:pStyle w:val="0"/>
            </w:pPr>
            <w:r>
              <w:rPr>
                <w:sz w:val="24"/>
              </w:rPr>
              <w:t xml:space="preserve">сварка (6 баллов);</w:t>
            </w:r>
          </w:p>
          <w:p>
            <w:pPr>
              <w:pStyle w:val="0"/>
            </w:pPr>
            <w:r>
              <w:rPr>
                <w:sz w:val="24"/>
              </w:rPr>
              <w:t xml:space="preserve">механическая обработка (2 балла);</w:t>
            </w:r>
          </w:p>
          <w:p>
            <w:pPr>
              <w:pStyle w:val="0"/>
            </w:pPr>
            <w:r>
              <w:rPr>
                <w:sz w:val="24"/>
              </w:rPr>
              <w:t xml:space="preserve">нанесение защитных покрытий (1 балл);</w:t>
            </w:r>
          </w:p>
          <w:p>
            <w:pPr>
              <w:pStyle w:val="0"/>
            </w:pPr>
            <w:r>
              <w:rPr>
                <w:sz w:val="24"/>
              </w:rPr>
              <w:t xml:space="preserve">использование произведенных на территориях стран - членов Евразийского экономического союза вентиляторов</w:t>
            </w:r>
          </w:p>
          <w:p>
            <w:pPr>
              <w:pStyle w:val="0"/>
            </w:pPr>
            <w:r>
              <w:rPr>
                <w:sz w:val="24"/>
              </w:rPr>
              <w:t xml:space="preserve">(20 баллов);</w:t>
            </w:r>
          </w:p>
          <w:p>
            <w:pPr>
              <w:pStyle w:val="0"/>
            </w:pPr>
            <w:r>
              <w:rPr>
                <w:sz w:val="24"/>
              </w:rPr>
              <w:t xml:space="preserve">сборка, монтаж систем самотечного транспорта (3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28.93.13.110</w:t>
            </w:r>
          </w:p>
        </w:tc>
        <w:tc>
          <w:tcPr>
            <w:tcW w:w="2551" w:type="dxa"/>
            <w:tcBorders>
              <w:top w:val="none"/>
              <w:left w:val="none"/>
              <w:bottom w:val="none"/>
              <w:right w:val="none"/>
            </w:tcBorders>
          </w:tcPr>
          <w:p>
            <w:pPr>
              <w:pStyle w:val="0"/>
            </w:pPr>
            <w:r>
              <w:rPr>
                <w:sz w:val="24"/>
              </w:rPr>
              <w:t xml:space="preserve">Оборудование технологическое для мукомольных предприятий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технологическое для мукомольных предприятий)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детали рам:</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(1 балл);</w:t>
            </w:r>
          </w:p>
          <w:p>
            <w:pPr>
              <w:pStyle w:val="0"/>
            </w:pPr>
            <w:r>
              <w:rPr>
                <w:sz w:val="24"/>
              </w:rPr>
              <w:t xml:space="preserve">крышки: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нанесение защитных покрытий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рабочие органы:</w:t>
            </w:r>
          </w:p>
          <w:p>
            <w:pPr>
              <w:pStyle w:val="0"/>
            </w:pPr>
            <w:r>
              <w:rPr>
                <w:sz w:val="24"/>
              </w:rPr>
              <w:t xml:space="preserve">раскрой, гибка (10 баллов);</w:t>
            </w:r>
          </w:p>
          <w:p>
            <w:pPr>
              <w:pStyle w:val="0"/>
            </w:pPr>
            <w:r>
              <w:rPr>
                <w:sz w:val="24"/>
              </w:rPr>
              <w:t xml:space="preserve">механическая обработка (15 баллов);</w:t>
            </w:r>
          </w:p>
          <w:p>
            <w:pPr>
              <w:pStyle w:val="0"/>
            </w:pPr>
            <w:r>
              <w:rPr>
                <w:sz w:val="24"/>
              </w:rPr>
              <w:t xml:space="preserve">сборка (3 балла);</w:t>
            </w:r>
          </w:p>
          <w:p>
            <w:pPr>
              <w:pStyle w:val="0"/>
            </w:pPr>
            <w:r>
              <w:rPr>
                <w:sz w:val="24"/>
              </w:rPr>
              <w:t xml:space="preserve">сборка, монтаж привода (1 балл);</w:t>
            </w:r>
          </w:p>
          <w:p>
            <w:pPr>
              <w:pStyle w:val="0"/>
            </w:pPr>
            <w:r>
              <w:rPr>
                <w:sz w:val="24"/>
              </w:rPr>
              <w:t xml:space="preserve">использование произведенного на территориях стран - членов Евразийского экономического союза корпуса</w:t>
            </w:r>
          </w:p>
          <w:p>
            <w:pPr>
              <w:pStyle w:val="0"/>
            </w:pPr>
            <w:r>
              <w:rPr>
                <w:sz w:val="24"/>
              </w:rPr>
              <w:t xml:space="preserve">(12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28.93.13.121</w:t>
            </w:r>
          </w:p>
        </w:tc>
        <w:tc>
          <w:tcPr>
            <w:tcW w:w="2551" w:type="dxa"/>
            <w:tcBorders>
              <w:top w:val="none"/>
              <w:left w:val="none"/>
              <w:bottom w:val="none"/>
              <w:right w:val="none"/>
            </w:tcBorders>
          </w:tcPr>
          <w:p>
            <w:pPr>
              <w:pStyle w:val="0"/>
            </w:pPr>
            <w:r>
              <w:rPr>
                <w:sz w:val="24"/>
              </w:rPr>
              <w:t xml:space="preserve">Машины ситовеечные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ситовеечные)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рам:</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(1 балл);</w:t>
            </w:r>
          </w:p>
          <w:p>
            <w:pPr>
              <w:pStyle w:val="0"/>
            </w:pPr>
            <w:r>
              <w:rPr>
                <w:sz w:val="24"/>
              </w:rPr>
              <w:t xml:space="preserve">крышки: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нанесение защитных покрытий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рабочие органы:</w:t>
            </w:r>
          </w:p>
          <w:p>
            <w:pPr>
              <w:pStyle w:val="0"/>
            </w:pPr>
            <w:r>
              <w:rPr>
                <w:sz w:val="24"/>
              </w:rPr>
              <w:t xml:space="preserve">раскрой, гибка (10 баллов);</w:t>
            </w:r>
          </w:p>
          <w:p>
            <w:pPr>
              <w:pStyle w:val="0"/>
            </w:pPr>
            <w:r>
              <w:rPr>
                <w:sz w:val="24"/>
              </w:rPr>
              <w:t xml:space="preserve">механическая обработка (15 баллов);</w:t>
            </w:r>
          </w:p>
          <w:p>
            <w:pPr>
              <w:pStyle w:val="0"/>
            </w:pPr>
            <w:r>
              <w:rPr>
                <w:sz w:val="24"/>
              </w:rPr>
              <w:t xml:space="preserve">сборка (3 балла);</w:t>
            </w:r>
          </w:p>
          <w:p>
            <w:pPr>
              <w:pStyle w:val="0"/>
            </w:pPr>
            <w:r>
              <w:rPr>
                <w:sz w:val="24"/>
              </w:rPr>
              <w:t xml:space="preserve">сборка, монтаж привода (1 балл);</w:t>
            </w:r>
          </w:p>
          <w:p>
            <w:pPr>
              <w:pStyle w:val="0"/>
            </w:pPr>
            <w:r>
              <w:rPr>
                <w:sz w:val="24"/>
              </w:rPr>
              <w:t xml:space="preserve">использование произведенного на территориях стран - членов Евразийского экономического союза корпуса (12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28.93.13.122</w:t>
            </w:r>
          </w:p>
        </w:tc>
        <w:tc>
          <w:tcPr>
            <w:tcW w:w="2551" w:type="dxa"/>
            <w:tcBorders>
              <w:top w:val="none"/>
              <w:left w:val="none"/>
              <w:bottom w:val="none"/>
              <w:right w:val="none"/>
            </w:tcBorders>
          </w:tcPr>
          <w:p>
            <w:pPr>
              <w:pStyle w:val="0"/>
            </w:pPr>
            <w:r>
              <w:rPr>
                <w:sz w:val="24"/>
              </w:rPr>
              <w:t xml:space="preserve">Машины вымольные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вымольные)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рам:</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(1 балл);</w:t>
            </w:r>
          </w:p>
          <w:p>
            <w:pPr>
              <w:pStyle w:val="0"/>
            </w:pPr>
            <w:r>
              <w:rPr>
                <w:sz w:val="24"/>
              </w:rPr>
              <w:t xml:space="preserve">крышки: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нанесение защитных покрытий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рабочие органы:</w:t>
            </w:r>
          </w:p>
          <w:p>
            <w:pPr>
              <w:pStyle w:val="0"/>
            </w:pPr>
            <w:r>
              <w:rPr>
                <w:sz w:val="24"/>
              </w:rPr>
              <w:t xml:space="preserve">раскрой, гибка (10 баллов);</w:t>
            </w:r>
          </w:p>
          <w:p>
            <w:pPr>
              <w:pStyle w:val="0"/>
            </w:pPr>
            <w:r>
              <w:rPr>
                <w:sz w:val="24"/>
              </w:rPr>
              <w:t xml:space="preserve">механическая обработка (15 баллов);</w:t>
            </w:r>
          </w:p>
          <w:p>
            <w:pPr>
              <w:pStyle w:val="0"/>
            </w:pPr>
            <w:r>
              <w:rPr>
                <w:sz w:val="24"/>
              </w:rPr>
              <w:t xml:space="preserve">сборка (3 балла);</w:t>
            </w:r>
          </w:p>
          <w:p>
            <w:pPr>
              <w:pStyle w:val="0"/>
            </w:pPr>
            <w:r>
              <w:rPr>
                <w:sz w:val="24"/>
              </w:rPr>
              <w:t xml:space="preserve">сборка, монтаж привода (1 балл);</w:t>
            </w:r>
          </w:p>
          <w:p>
            <w:pPr>
              <w:pStyle w:val="0"/>
            </w:pPr>
            <w:r>
              <w:rPr>
                <w:sz w:val="24"/>
              </w:rPr>
              <w:t xml:space="preserve">использование произведенного на территориях стран - членов Евразийского экономического союза корпуса (12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28.93.13.129</w:t>
            </w:r>
          </w:p>
        </w:tc>
        <w:tc>
          <w:tcPr>
            <w:tcW w:w="2551" w:type="dxa"/>
            <w:tcBorders>
              <w:top w:val="none"/>
              <w:left w:val="none"/>
              <w:bottom w:val="none"/>
              <w:right w:val="none"/>
            </w:tcBorders>
          </w:tcPr>
          <w:p>
            <w:pPr>
              <w:pStyle w:val="0"/>
            </w:pPr>
            <w:r>
              <w:rPr>
                <w:sz w:val="24"/>
              </w:rPr>
              <w:t xml:space="preserve">Оборудование технологическое</w:t>
            </w:r>
          </w:p>
          <w:p>
            <w:pPr>
              <w:pStyle w:val="0"/>
            </w:pPr>
            <w:r>
              <w:rPr>
                <w:sz w:val="24"/>
              </w:rPr>
              <w:t xml:space="preserve">для мукомольных предприятий прочее, не включенное в другие группировки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технологическое для мукомольных предприятий прочее, не включенное в другие группировки)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детали рам:</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(1 балл);</w:t>
            </w:r>
          </w:p>
          <w:p>
            <w:pPr>
              <w:pStyle w:val="0"/>
            </w:pPr>
            <w:r>
              <w:rPr>
                <w:sz w:val="24"/>
              </w:rPr>
              <w:t xml:space="preserve">крышки: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нанесение защитных покрытий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рабочие органы:</w:t>
            </w:r>
          </w:p>
          <w:p>
            <w:pPr>
              <w:pStyle w:val="0"/>
            </w:pPr>
            <w:r>
              <w:rPr>
                <w:sz w:val="24"/>
              </w:rPr>
              <w:t xml:space="preserve">раскрой, гибка (10 баллов);</w:t>
            </w:r>
          </w:p>
          <w:p>
            <w:pPr>
              <w:pStyle w:val="0"/>
            </w:pPr>
            <w:r>
              <w:rPr>
                <w:sz w:val="24"/>
              </w:rPr>
              <w:t xml:space="preserve">механическая обработка (15 баллов);</w:t>
            </w:r>
          </w:p>
          <w:p>
            <w:pPr>
              <w:pStyle w:val="0"/>
            </w:pPr>
            <w:r>
              <w:rPr>
                <w:sz w:val="24"/>
              </w:rPr>
              <w:t xml:space="preserve">сборка (3 балла);</w:t>
            </w:r>
          </w:p>
          <w:p>
            <w:pPr>
              <w:pStyle w:val="0"/>
            </w:pPr>
            <w:r>
              <w:rPr>
                <w:sz w:val="24"/>
              </w:rPr>
              <w:t xml:space="preserve">сборка, монтаж привода (1 балл);</w:t>
            </w:r>
          </w:p>
          <w:p>
            <w:pPr>
              <w:pStyle w:val="0"/>
            </w:pPr>
            <w:r>
              <w:rPr>
                <w:sz w:val="24"/>
              </w:rPr>
              <w:t xml:space="preserve">использование произведенного на территориях стран - членов Евразийского экономического союза корпуса</w:t>
            </w:r>
          </w:p>
          <w:p>
            <w:pPr>
              <w:pStyle w:val="0"/>
            </w:pPr>
            <w:r>
              <w:rPr>
                <w:sz w:val="24"/>
              </w:rPr>
              <w:t xml:space="preserve">(12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28.93.13.130</w:t>
            </w:r>
          </w:p>
        </w:tc>
        <w:tc>
          <w:tcPr>
            <w:tcW w:w="2551" w:type="dxa"/>
            <w:tcBorders>
              <w:top w:val="none"/>
              <w:left w:val="none"/>
              <w:bottom w:val="none"/>
              <w:right w:val="none"/>
            </w:tcBorders>
          </w:tcPr>
          <w:p>
            <w:pPr>
              <w:pStyle w:val="0"/>
            </w:pPr>
            <w:r>
              <w:rPr>
                <w:sz w:val="24"/>
              </w:rPr>
              <w:t xml:space="preserve">Оборудование технологическое для крупяной и спиртовой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технологическое для крупяной и спиртовой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рама: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(1 балл);</w:t>
            </w:r>
          </w:p>
          <w:p>
            <w:pPr>
              <w:pStyle w:val="0"/>
            </w:pPr>
            <w:r>
              <w:rPr>
                <w:sz w:val="24"/>
              </w:rPr>
              <w:t xml:space="preserve">крышка: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(4 балла);</w:t>
            </w:r>
          </w:p>
          <w:p>
            <w:pPr>
              <w:pStyle w:val="0"/>
            </w:pPr>
            <w:r>
              <w:rPr>
                <w:sz w:val="24"/>
              </w:rPr>
              <w:t xml:space="preserve">нанесение защитных покрытий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сборка, монтаж рабочих органов (3 балла);</w:t>
            </w:r>
          </w:p>
          <w:p>
            <w:pPr>
              <w:pStyle w:val="0"/>
            </w:pPr>
            <w:r>
              <w:rPr>
                <w:sz w:val="24"/>
              </w:rPr>
              <w:t xml:space="preserve">сборка, монтаж привода (1 балл);</w:t>
            </w:r>
          </w:p>
          <w:p>
            <w:pPr>
              <w:pStyle w:val="0"/>
            </w:pPr>
            <w:r>
              <w:rPr>
                <w:sz w:val="24"/>
              </w:rPr>
              <w:t xml:space="preserve">использование произведенного на территориях стран - членов Евразийского экономического союза корпуса</w:t>
            </w:r>
          </w:p>
          <w:p>
            <w:pPr>
              <w:pStyle w:val="0"/>
            </w:pPr>
            <w:r>
              <w:rPr>
                <w:sz w:val="24"/>
              </w:rPr>
              <w:t xml:space="preserve">(19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28.93.13.140</w:t>
            </w:r>
          </w:p>
        </w:tc>
        <w:tc>
          <w:tcPr>
            <w:tcW w:w="2551" w:type="dxa"/>
            <w:tcBorders>
              <w:top w:val="none"/>
              <w:left w:val="none"/>
              <w:bottom w:val="none"/>
              <w:right w:val="none"/>
            </w:tcBorders>
          </w:tcPr>
          <w:p>
            <w:pPr>
              <w:pStyle w:val="0"/>
            </w:pPr>
            <w:r>
              <w:rPr>
                <w:sz w:val="24"/>
              </w:rPr>
              <w:t xml:space="preserve">Оборудование технологическое для комбикормовой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технологическое для комбикормовой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(4 балла);</w:t>
            </w:r>
          </w:p>
          <w:p>
            <w:pPr>
              <w:pStyle w:val="0"/>
            </w:pPr>
            <w:r>
              <w:rPr>
                <w:sz w:val="24"/>
              </w:rPr>
              <w:t xml:space="preserve">крышка: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(4 балла);</w:t>
            </w:r>
          </w:p>
          <w:p>
            <w:pPr>
              <w:pStyle w:val="0"/>
            </w:pPr>
            <w:r>
              <w:rPr>
                <w:sz w:val="24"/>
              </w:rPr>
              <w:t xml:space="preserve">нанесение защитных покрытий (4 балла);</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рабочие органы:</w:t>
            </w:r>
          </w:p>
          <w:p>
            <w:pPr>
              <w:pStyle w:val="0"/>
            </w:pPr>
            <w:r>
              <w:rPr>
                <w:sz w:val="24"/>
              </w:rPr>
              <w:t xml:space="preserve">раскрой (10 баллов);</w:t>
            </w:r>
          </w:p>
          <w:p>
            <w:pPr>
              <w:pStyle w:val="0"/>
            </w:pPr>
            <w:r>
              <w:rPr>
                <w:sz w:val="24"/>
              </w:rPr>
              <w:t xml:space="preserve">механическая обработка (15 баллов);</w:t>
            </w:r>
          </w:p>
          <w:p>
            <w:pPr>
              <w:pStyle w:val="0"/>
            </w:pPr>
            <w:r>
              <w:rPr>
                <w:sz w:val="24"/>
              </w:rPr>
              <w:t xml:space="preserve">сборка, монтаж (3 балла);</w:t>
            </w:r>
          </w:p>
          <w:p>
            <w:pPr>
              <w:pStyle w:val="0"/>
            </w:pPr>
            <w:r>
              <w:rPr>
                <w:sz w:val="24"/>
              </w:rPr>
              <w:t xml:space="preserve">сборка, монтаж привода (1 балл);</w:t>
            </w:r>
          </w:p>
          <w:p>
            <w:pPr>
              <w:pStyle w:val="0"/>
            </w:pPr>
            <w:r>
              <w:rPr>
                <w:sz w:val="24"/>
              </w:rPr>
              <w:t xml:space="preserve">использование произведенного на территориях стран - членов Евразийского экономического союза корпуса</w:t>
            </w:r>
          </w:p>
          <w:p>
            <w:pPr>
              <w:pStyle w:val="0"/>
            </w:pPr>
            <w:r>
              <w:rPr>
                <w:sz w:val="24"/>
              </w:rPr>
              <w:t xml:space="preserve">(12 баллов);</w:t>
            </w:r>
          </w:p>
          <w:p>
            <w:pPr>
              <w:pStyle w:val="0"/>
            </w:pPr>
            <w:r>
              <w:rPr>
                <w:sz w:val="24"/>
              </w:rPr>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28.30.2</w:t>
            </w:r>
          </w:p>
        </w:tc>
        <w:tc>
          <w:tcPr>
            <w:tcW w:w="2551" w:type="dxa"/>
            <w:tcBorders>
              <w:top w:val="none"/>
              <w:left w:val="none"/>
              <w:bottom w:val="none"/>
              <w:right w:val="none"/>
            </w:tcBorders>
          </w:tcPr>
          <w:p>
            <w:pPr>
              <w:pStyle w:val="0"/>
            </w:pPr>
            <w:r>
              <w:rPr>
                <w:sz w:val="24"/>
              </w:rPr>
              <w:t xml:space="preserve">Тракторы для сельского хозяйства прочие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технологическую документацию на продукцию (тракторы для сельского хозяйства прочие)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по ее выполнению не предъявляются,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литье, ковка, штамповка, раскрой, гибка, сварка заготовок (5 баллов);</w:t>
            </w:r>
          </w:p>
          <w:p>
            <w:pPr>
              <w:pStyle w:val="0"/>
            </w:pPr>
            <w:r>
              <w:rPr>
                <w:sz w:val="24"/>
              </w:rPr>
              <w:t xml:space="preserve">механическая обработка, сварка, клепка, нанесение защитных покрытий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(30 баллов);</w:t>
            </w:r>
          </w:p>
          <w:p>
            <w:pPr>
              <w:pStyle w:val="0"/>
            </w:pPr>
            <w:r>
              <w:rPr>
                <w:sz w:val="24"/>
              </w:rPr>
              <w:t xml:space="preserve">производство силового генератора (10 баллов);</w:t>
            </w:r>
          </w:p>
          <w:p>
            <w:pPr>
              <w:pStyle w:val="0"/>
            </w:pPr>
            <w:r>
              <w:rPr>
                <w:sz w:val="24"/>
              </w:rPr>
              <w:t xml:space="preserve">производство мотор-генератора (26 баллов);</w:t>
            </w:r>
          </w:p>
          <w:p>
            <w:pPr>
              <w:pStyle w:val="0"/>
            </w:pPr>
            <w:r>
              <w:rPr>
                <w:sz w:val="24"/>
              </w:rPr>
              <w:t xml:space="preserve">производство тягового накопителя электроэнергии (10 баллов);</w:t>
            </w:r>
          </w:p>
          <w:p>
            <w:pPr>
              <w:pStyle w:val="0"/>
            </w:pPr>
            <w:r>
              <w:rPr>
                <w:sz w:val="24"/>
              </w:rPr>
              <w:t xml:space="preserve">производство силового электрического преобразователя (22 балла);</w:t>
            </w:r>
          </w:p>
          <w:p>
            <w:pPr>
              <w:pStyle w:val="0"/>
            </w:pPr>
            <w:r>
              <w:rPr>
                <w:sz w:val="24"/>
              </w:rPr>
              <w:t xml:space="preserve">производство теплообменника (радиатор, интеркулер) для системы охлаждения двигателя (6 баллов);</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(2 балла);</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(2 балла);</w:t>
            </w:r>
          </w:p>
          <w:p>
            <w:pPr>
              <w:pStyle w:val="0"/>
            </w:pPr>
            <w:r>
              <w:rPr>
                <w:sz w:val="24"/>
              </w:rPr>
              <w:t xml:space="preserve">производство аккумулятора (4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гидравлическая система:</w:t>
            </w:r>
          </w:p>
          <w:p>
            <w:pPr>
              <w:pStyle w:val="0"/>
            </w:pPr>
            <w:r>
              <w:rPr>
                <w:sz w:val="24"/>
              </w:rPr>
              <w:t xml:space="preserve">производство гидронасосов:</w:t>
            </w:r>
          </w:p>
          <w:p>
            <w:pPr>
              <w:pStyle w:val="0"/>
            </w:pPr>
            <w:r>
              <w:rPr>
                <w:sz w:val="24"/>
              </w:rPr>
              <w:t xml:space="preserve">рулевого управления (3 балла);</w:t>
            </w:r>
          </w:p>
          <w:p>
            <w:pPr>
              <w:pStyle w:val="0"/>
            </w:pPr>
            <w:r>
              <w:rPr>
                <w:sz w:val="24"/>
              </w:rPr>
              <w:t xml:space="preserve">гидравлической системы (12 баллов);</w:t>
            </w:r>
          </w:p>
          <w:p>
            <w:pPr>
              <w:pStyle w:val="0"/>
            </w:pPr>
            <w:r>
              <w:rPr>
                <w:sz w:val="24"/>
              </w:rPr>
              <w:t xml:space="preserve">производство гидрораспределителя (8 баллов);</w:t>
            </w:r>
          </w:p>
          <w:p>
            <w:pPr>
              <w:pStyle w:val="0"/>
            </w:pPr>
            <w:r>
              <w:rPr>
                <w:sz w:val="24"/>
              </w:rPr>
              <w:t xml:space="preserve">раскрой, гибка, сварка, механическая обработка, формование, нанесение защитных покрытий, проведение контрольных стендовых испытаний гидравлического бака (2 балла);</w:t>
            </w:r>
          </w:p>
          <w:p>
            <w:pPr>
              <w:pStyle w:val="0"/>
            </w:pPr>
            <w:r>
              <w:rPr>
                <w:sz w:val="24"/>
              </w:rPr>
              <w:t xml:space="preserve">производство насос-дозатора рулевого управления (3 балла);</w:t>
            </w:r>
          </w:p>
          <w:p>
            <w:pPr>
              <w:pStyle w:val="0"/>
            </w:pPr>
            <w:r>
              <w:rPr>
                <w:sz w:val="24"/>
              </w:rPr>
              <w:t xml:space="preserve">производство фильтров гидравлической системы (2 балла);</w:t>
            </w:r>
          </w:p>
          <w:p>
            <w:pPr>
              <w:pStyle w:val="0"/>
            </w:pPr>
            <w:r>
              <w:rPr>
                <w:sz w:val="24"/>
              </w:rPr>
              <w:t xml:space="preserve">производство гидроцилиндров:</w:t>
            </w:r>
          </w:p>
          <w:p>
            <w:pPr>
              <w:pStyle w:val="0"/>
            </w:pPr>
            <w:r>
              <w:rPr>
                <w:sz w:val="24"/>
              </w:rPr>
              <w:t xml:space="preserve">рулевого управления, складывания рамы (2 балла);</w:t>
            </w:r>
          </w:p>
          <w:p>
            <w:pPr>
              <w:pStyle w:val="0"/>
            </w:pPr>
            <w:r>
              <w:rPr>
                <w:sz w:val="24"/>
              </w:rPr>
              <w:t xml:space="preserve">механизма навески (5 баллов);</w:t>
            </w:r>
          </w:p>
          <w:p>
            <w:pPr>
              <w:pStyle w:val="0"/>
            </w:pPr>
            <w:r>
              <w:rPr>
                <w:sz w:val="24"/>
              </w:rPr>
              <w:t xml:space="preserve">натяжения гусеничной ходовой системы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раскрой, гибка заготовок каркаса (2 балла);</w:t>
            </w:r>
          </w:p>
          <w:p>
            <w:pPr>
              <w:pStyle w:val="0"/>
            </w:pPr>
            <w:r>
              <w:rPr>
                <w:sz w:val="24"/>
              </w:rPr>
              <w:t xml:space="preserve">механическая обработка, сварка, нанесение защитных покрытий каркаса (4 балла);</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кондиционера (6 баллов);</w:t>
            </w:r>
          </w:p>
          <w:p>
            <w:pPr>
              <w:pStyle w:val="0"/>
            </w:pPr>
            <w:r>
              <w:rPr>
                <w:sz w:val="24"/>
              </w:rPr>
              <w:t xml:space="preserve">производство стекол (2 балла);</w:t>
            </w:r>
          </w:p>
          <w:p>
            <w:pPr>
              <w:pStyle w:val="0"/>
            </w:pPr>
            <w:r>
              <w:rPr>
                <w:sz w:val="24"/>
              </w:rPr>
              <w:t xml:space="preserve">производство приборов освещения, световой сигнализации (2 балла);</w:t>
            </w:r>
          </w:p>
          <w:p>
            <w:pPr>
              <w:pStyle w:val="0"/>
            </w:pPr>
            <w:r>
              <w:rPr>
                <w:sz w:val="24"/>
              </w:rPr>
              <w:t xml:space="preserve">производство зеркал заднего вида (2 балла);</w:t>
            </w:r>
          </w:p>
          <w:p>
            <w:pPr>
              <w:pStyle w:val="0"/>
            </w:pPr>
            <w:r>
              <w:rPr>
                <w:sz w:val="24"/>
              </w:rPr>
              <w:t xml:space="preserve">раскрой, гибка, штамповка, формование, механическая обработка, сварка, нанесение защитных покрытий элементов интерьера, экстерьера:</w:t>
            </w:r>
          </w:p>
          <w:p>
            <w:pPr>
              <w:pStyle w:val="0"/>
            </w:pPr>
            <w:r>
              <w:rPr>
                <w:sz w:val="24"/>
              </w:rPr>
              <w:t xml:space="preserve">панелей облицовки (1 балл);</w:t>
            </w:r>
          </w:p>
          <w:p>
            <w:pPr>
              <w:pStyle w:val="0"/>
            </w:pPr>
            <w:r>
              <w:rPr>
                <w:sz w:val="24"/>
              </w:rPr>
              <w:t xml:space="preserve">пола, площадки входа в кабину (2 балла);</w:t>
            </w:r>
          </w:p>
          <w:p>
            <w:pPr>
              <w:pStyle w:val="0"/>
            </w:pPr>
            <w:r>
              <w:rPr>
                <w:sz w:val="24"/>
              </w:rPr>
              <w:t xml:space="preserve">потолка, крыши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w:t>
            </w:r>
          </w:p>
          <w:p>
            <w:pPr>
              <w:pStyle w:val="0"/>
            </w:pPr>
            <w:r>
              <w:rPr>
                <w:sz w:val="24"/>
              </w:rPr>
              <w:t xml:space="preserve">производство колесных дисков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штамповка, раскрой, гибка, сварка, механическая обработка, термическая обработка, нанесение защитных покрытий:</w:t>
            </w:r>
          </w:p>
          <w:p>
            <w:pPr>
              <w:pStyle w:val="0"/>
            </w:pPr>
            <w:r>
              <w:rPr>
                <w:sz w:val="24"/>
              </w:rPr>
              <w:t xml:space="preserve">деталей подвески (кронштейнов, рычагов, стабилизаторов, упругих элементов) (3 балла);</w:t>
            </w:r>
          </w:p>
          <w:p>
            <w:pPr>
              <w:pStyle w:val="0"/>
            </w:pPr>
            <w:r>
              <w:rPr>
                <w:sz w:val="24"/>
              </w:rPr>
              <w:t xml:space="preserve">амортизаторов подвески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раскрой, гибка, сварка, механическая обработка, термическая обработка, нанесение защитных покрытий:</w:t>
            </w:r>
          </w:p>
          <w:p>
            <w:pPr>
              <w:pStyle w:val="0"/>
            </w:pPr>
            <w:r>
              <w:rPr>
                <w:sz w:val="24"/>
              </w:rPr>
              <w:t xml:space="preserve">балки неведущего моста (3 балла);</w:t>
            </w:r>
          </w:p>
          <w:p>
            <w:pPr>
              <w:pStyle w:val="0"/>
            </w:pPr>
            <w:r>
              <w:rPr>
                <w:sz w:val="24"/>
              </w:rPr>
              <w:t xml:space="preserve">рычагов, тяг рулевого управления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сварка, механическая обработка, термическая обработка, нанесение защитных покрытий рамы гусеничной ходовой системы (4 балла);</w:t>
            </w:r>
          </w:p>
          <w:p>
            <w:pPr>
              <w:pStyle w:val="0"/>
            </w:pPr>
            <w:r>
              <w:rPr>
                <w:sz w:val="24"/>
              </w:rPr>
              <w:t xml:space="preserve">литье, ковка, штамповка, механическая обработка, термическая обработка ведущего колеса (ведущей шестерни), направляющего (натяжного) колеса (2 балла);</w:t>
            </w:r>
          </w:p>
          <w:p>
            <w:pPr>
              <w:pStyle w:val="0"/>
            </w:pPr>
            <w:r>
              <w:rPr>
                <w:sz w:val="24"/>
              </w:rPr>
              <w:t xml:space="preserve">литье, ковка, штамповка, механическая обработка, термическая обработка деталей опорных, поддерживающих катков (ролик, ось, крышка), сборка опорных, поддерживающих катков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гусеницы:</w:t>
            </w:r>
          </w:p>
          <w:p>
            <w:pPr>
              <w:pStyle w:val="0"/>
            </w:pPr>
            <w:r>
              <w:rPr>
                <w:sz w:val="24"/>
              </w:rPr>
              <w:t xml:space="preserve">металлической (4 балла);</w:t>
            </w:r>
          </w:p>
          <w:p>
            <w:pPr>
              <w:pStyle w:val="0"/>
            </w:pPr>
            <w:r>
              <w:rPr>
                <w:sz w:val="24"/>
              </w:rPr>
              <w:t xml:space="preserve">резиноармированной (8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коробка передач:</w:t>
            </w:r>
          </w:p>
          <w:p>
            <w:pPr>
              <w:pStyle w:val="0"/>
            </w:pPr>
            <w:r>
              <w:rPr>
                <w:sz w:val="24"/>
              </w:rPr>
              <w:t xml:space="preserve">картер (корпус):</w:t>
            </w:r>
          </w:p>
          <w:p>
            <w:pPr>
              <w:pStyle w:val="0"/>
            </w:pPr>
            <w:r>
              <w:rPr>
                <w:sz w:val="24"/>
              </w:rPr>
              <w:t xml:space="preserve">литье заготовки (2 балла);</w:t>
            </w:r>
          </w:p>
          <w:p>
            <w:pPr>
              <w:pStyle w:val="0"/>
            </w:pPr>
            <w:r>
              <w:rPr>
                <w:sz w:val="24"/>
              </w:rPr>
              <w:t xml:space="preserve">механическая обработка, термическая обработка (3 балла);</w:t>
            </w:r>
          </w:p>
          <w:p>
            <w:pPr>
              <w:pStyle w:val="0"/>
            </w:pPr>
            <w:r>
              <w:rPr>
                <w:sz w:val="24"/>
              </w:rPr>
              <w:t xml:space="preserve">зубчатые колеса:</w:t>
            </w:r>
          </w:p>
          <w:p>
            <w:pPr>
              <w:pStyle w:val="0"/>
            </w:pPr>
            <w:r>
              <w:rPr>
                <w:sz w:val="24"/>
              </w:rPr>
              <w:t xml:space="preserve">литье, ковка, штамповка заготовок (3 балла);</w:t>
            </w:r>
          </w:p>
          <w:p>
            <w:pPr>
              <w:pStyle w:val="0"/>
            </w:pPr>
            <w:r>
              <w:rPr>
                <w:sz w:val="24"/>
              </w:rPr>
              <w:t xml:space="preserve">механическая обработка, термическая обработка (6 баллов);</w:t>
            </w:r>
          </w:p>
          <w:p>
            <w:pPr>
              <w:pStyle w:val="0"/>
            </w:pPr>
            <w:r>
              <w:rPr>
                <w:sz w:val="24"/>
              </w:rPr>
              <w:t xml:space="preserve">валы:</w:t>
            </w:r>
          </w:p>
          <w:p>
            <w:pPr>
              <w:pStyle w:val="0"/>
            </w:pPr>
            <w:r>
              <w:rPr>
                <w:sz w:val="24"/>
              </w:rPr>
              <w:t xml:space="preserve">ковка, штамповка заготовок (2 балла);</w:t>
            </w:r>
          </w:p>
          <w:p>
            <w:pPr>
              <w:pStyle w:val="0"/>
            </w:pPr>
            <w:r>
              <w:rPr>
                <w:sz w:val="24"/>
              </w:rPr>
              <w:t xml:space="preserve">механическая обработка, термическая обработка (4 балла);</w:t>
            </w:r>
          </w:p>
          <w:p>
            <w:pPr>
              <w:pStyle w:val="0"/>
            </w:pPr>
            <w:r>
              <w:rPr>
                <w:sz w:val="24"/>
              </w:rPr>
              <w:t xml:space="preserve">зубчатые муфты (синхронизаторы), барабаны фрикционных муфт:</w:t>
            </w:r>
          </w:p>
          <w:p>
            <w:pPr>
              <w:pStyle w:val="0"/>
            </w:pPr>
            <w:r>
              <w:rPr>
                <w:sz w:val="24"/>
              </w:rPr>
              <w:t xml:space="preserve">литье, ковка, штамповка, механическая обработка, термическая обработка (2 балла);</w:t>
            </w:r>
          </w:p>
          <w:p>
            <w:pPr>
              <w:pStyle w:val="0"/>
            </w:pPr>
            <w:r>
              <w:rPr>
                <w:sz w:val="24"/>
              </w:rPr>
              <w:t xml:space="preserve">фрикционные диски:</w:t>
            </w:r>
          </w:p>
          <w:p>
            <w:pPr>
              <w:pStyle w:val="0"/>
            </w:pPr>
            <w:r>
              <w:rPr>
                <w:sz w:val="24"/>
              </w:rPr>
              <w:t xml:space="preserve">штамповка, формовка, спекание, термическая обработка, механическая обработка (2 балла);</w:t>
            </w:r>
          </w:p>
          <w:p>
            <w:pPr>
              <w:pStyle w:val="0"/>
            </w:pPr>
            <w:r>
              <w:rPr>
                <w:sz w:val="24"/>
              </w:rPr>
              <w:t xml:space="preserve">механизм управления переключением передач:</w:t>
            </w:r>
          </w:p>
          <w:p>
            <w:pPr>
              <w:pStyle w:val="0"/>
            </w:pPr>
            <w:r>
              <w:rPr>
                <w:sz w:val="24"/>
              </w:rPr>
              <w:t xml:space="preserve">литье, ковка, штамповка, механическая обработка, термическая обработка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раздаточная коробка, ходоуменьшитель:</w:t>
            </w:r>
          </w:p>
          <w:p>
            <w:pPr>
              <w:pStyle w:val="0"/>
            </w:pPr>
            <w:r>
              <w:rPr>
                <w:sz w:val="24"/>
              </w:rPr>
              <w:t xml:space="preserve">картер (корпус):</w:t>
            </w:r>
          </w:p>
          <w:p>
            <w:pPr>
              <w:pStyle w:val="0"/>
            </w:pPr>
            <w:r>
              <w:rPr>
                <w:sz w:val="24"/>
              </w:rPr>
              <w:t xml:space="preserve">литье заготовки (2 балла);</w:t>
            </w:r>
          </w:p>
          <w:p>
            <w:pPr>
              <w:pStyle w:val="0"/>
            </w:pPr>
            <w:r>
              <w:rPr>
                <w:sz w:val="24"/>
              </w:rPr>
              <w:t xml:space="preserve">механическая обработка, термическая обработка (2 балла);</w:t>
            </w:r>
          </w:p>
          <w:p>
            <w:pPr>
              <w:pStyle w:val="0"/>
            </w:pPr>
            <w:r>
              <w:rPr>
                <w:sz w:val="24"/>
              </w:rPr>
              <w:t xml:space="preserve">зубчатые колеса, валы:</w:t>
            </w:r>
          </w:p>
          <w:p>
            <w:pPr>
              <w:pStyle w:val="0"/>
            </w:pPr>
            <w:r>
              <w:rPr>
                <w:sz w:val="24"/>
              </w:rPr>
              <w:t xml:space="preserve">литье, ковка, штамповка заготовок (1 балл);</w:t>
            </w:r>
          </w:p>
          <w:p>
            <w:pPr>
              <w:pStyle w:val="0"/>
            </w:pPr>
            <w:r>
              <w:rPr>
                <w:sz w:val="24"/>
              </w:rPr>
              <w:t xml:space="preserve">механическая обработка, термическая обработка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проведение контрольных стендовых испытаний:</w:t>
            </w:r>
          </w:p>
          <w:p>
            <w:pPr>
              <w:pStyle w:val="0"/>
            </w:pPr>
            <w:r>
              <w:rPr>
                <w:sz w:val="24"/>
              </w:rPr>
              <w:t xml:space="preserve">коробки передач (1 балл);</w:t>
            </w:r>
          </w:p>
          <w:p>
            <w:pPr>
              <w:pStyle w:val="0"/>
            </w:pPr>
            <w:r>
              <w:rPr>
                <w:sz w:val="24"/>
              </w:rPr>
              <w:t xml:space="preserve">раздаточной коробки, ходоуменьшителя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передний ведущий мост:</w:t>
            </w:r>
          </w:p>
          <w:p>
            <w:pPr>
              <w:pStyle w:val="0"/>
            </w:pPr>
            <w:r>
              <w:rPr>
                <w:sz w:val="24"/>
              </w:rPr>
              <w:t xml:space="preserve">литье, раскрой, сварка, механическая обработка корпусов балки моста, корпусов конечной передачи, тормозных барабанов, крышек, ступиц (5 баллов);</w:t>
            </w:r>
          </w:p>
          <w:p>
            <w:pPr>
              <w:pStyle w:val="0"/>
            </w:pPr>
            <w:r>
              <w:rPr>
                <w:sz w:val="24"/>
              </w:rPr>
              <w:t xml:space="preserve">ковка, штамповка, механическая обработка, термическая обработка зубчатых колес конечной передачи, полуосей (4 балла);</w:t>
            </w:r>
          </w:p>
          <w:p>
            <w:pPr>
              <w:pStyle w:val="0"/>
            </w:pPr>
            <w:r>
              <w:rPr>
                <w:sz w:val="24"/>
              </w:rPr>
              <w:t xml:space="preserve">ковка, штамповка, механическая обработка, термическая обработка зубчатых колес главной передачи (4 балла);</w:t>
            </w:r>
          </w:p>
          <w:p>
            <w:pPr>
              <w:pStyle w:val="0"/>
            </w:pPr>
            <w:r>
              <w:rPr>
                <w:sz w:val="24"/>
              </w:rPr>
              <w:t xml:space="preserve">ковка, штамповка, механическая обработка, термическая обработка зубчатых колес дифференциала (2 балла);</w:t>
            </w:r>
          </w:p>
          <w:p>
            <w:pPr>
              <w:pStyle w:val="0"/>
            </w:pPr>
            <w:r>
              <w:rPr>
                <w:sz w:val="24"/>
              </w:rPr>
              <w:t xml:space="preserve">сборка, проведение контрольных стендовых испытаний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задний ведущий мост:</w:t>
            </w:r>
          </w:p>
          <w:p>
            <w:pPr>
              <w:pStyle w:val="0"/>
            </w:pPr>
            <w:r>
              <w:rPr>
                <w:sz w:val="24"/>
              </w:rPr>
              <w:t xml:space="preserve">литье, раскрой, сварка, механическая обработка корпусов балки моста, корпусов конечной передачи, тормозных барабанов, крышек, ступиц (5 баллов);</w:t>
            </w:r>
          </w:p>
          <w:p>
            <w:pPr>
              <w:pStyle w:val="0"/>
            </w:pPr>
            <w:r>
              <w:rPr>
                <w:sz w:val="24"/>
              </w:rPr>
              <w:t xml:space="preserve">ковка, штамповка, механическая обработка, термическая обработка зубчатых колес конечной передачи, полуосей (4 балла);</w:t>
            </w:r>
          </w:p>
          <w:p>
            <w:pPr>
              <w:pStyle w:val="0"/>
            </w:pPr>
            <w:r>
              <w:rPr>
                <w:sz w:val="24"/>
              </w:rPr>
              <w:t xml:space="preserve">ковка, штамповка, механическая обработка, термическая обработка зубчатых колес главной передачи (4 балла);</w:t>
            </w:r>
          </w:p>
          <w:p>
            <w:pPr>
              <w:pStyle w:val="0"/>
            </w:pPr>
            <w:r>
              <w:rPr>
                <w:sz w:val="24"/>
              </w:rPr>
              <w:t xml:space="preserve">ковка, штамповка, механическая обработка, термическая обработка зубчатых колес дифференциала (2 балла);</w:t>
            </w:r>
          </w:p>
          <w:p>
            <w:pPr>
              <w:pStyle w:val="0"/>
            </w:pPr>
            <w:r>
              <w:rPr>
                <w:sz w:val="24"/>
              </w:rPr>
              <w:t xml:space="preserve">сборка, проведение контрольных стендовых испытаний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гидромотора для гидрообъемной (гидростатической), гидрообъемно-механической трансмиссии (10 баллов);</w:t>
            </w:r>
          </w:p>
          <w:p>
            <w:pPr>
              <w:pStyle w:val="0"/>
            </w:pPr>
            <w:r>
              <w:rPr>
                <w:sz w:val="24"/>
              </w:rPr>
              <w:t xml:space="preserve">производство гидронасоса для гидрообъемной (гидростатической), гидрообъемно-механической трансмиссии (10 баллов);</w:t>
            </w:r>
          </w:p>
          <w:p>
            <w:pPr>
              <w:pStyle w:val="0"/>
            </w:pPr>
            <w:r>
              <w:rPr>
                <w:sz w:val="24"/>
              </w:rPr>
              <w:t xml:space="preserve">производство бортового (колесного) редуктора для гидрообъемной (гидростатической), гидрообъемно-механической трансмиссии (20 баллов);</w:t>
            </w:r>
          </w:p>
          <w:p>
            <w:pPr>
              <w:pStyle w:val="0"/>
            </w:pPr>
            <w:r>
              <w:rPr>
                <w:sz w:val="24"/>
              </w:rPr>
              <w:t xml:space="preserve">производство гидротрансформатора для гидромеханической трансмиссии (10 баллов);</w:t>
            </w:r>
          </w:p>
          <w:p>
            <w:pPr>
              <w:pStyle w:val="0"/>
            </w:pPr>
            <w:r>
              <w:rPr>
                <w:sz w:val="24"/>
              </w:rPr>
              <w:t xml:space="preserve">производство ведущего моста с интегрированным электромотором для электромеханической трансмиссии (32 балла);</w:t>
            </w:r>
          </w:p>
          <w:p>
            <w:pPr>
              <w:pStyle w:val="0"/>
            </w:pPr>
            <w:r>
              <w:rPr>
                <w:sz w:val="24"/>
              </w:rPr>
              <w:t xml:space="preserve">производство электромотора для электромеханической трансмиссии (20 баллов);</w:t>
            </w:r>
          </w:p>
          <w:p>
            <w:pPr>
              <w:pStyle w:val="0"/>
            </w:pPr>
            <w:r>
              <w:rPr>
                <w:sz w:val="24"/>
              </w:rPr>
              <w:t xml:space="preserve">производство электромотор-колеса для электромеханической трансмиссии (32 балла);</w:t>
            </w:r>
          </w:p>
          <w:p>
            <w:pPr>
              <w:pStyle w:val="0"/>
            </w:pPr>
            <w:r>
              <w:rPr>
                <w:sz w:val="24"/>
              </w:rPr>
              <w:t xml:space="preserve">производство карданных передач (6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подшипников качения:</w:t>
            </w:r>
          </w:p>
          <w:p>
            <w:pPr>
              <w:pStyle w:val="0"/>
            </w:pPr>
            <w:r>
              <w:rPr>
                <w:sz w:val="24"/>
              </w:rPr>
              <w:t xml:space="preserve">коробки передач (1 балл);</w:t>
            </w:r>
          </w:p>
          <w:p>
            <w:pPr>
              <w:pStyle w:val="0"/>
            </w:pPr>
            <w:r>
              <w:rPr>
                <w:sz w:val="24"/>
              </w:rPr>
              <w:t xml:space="preserve">раздаточной коробки (1 балл);</w:t>
            </w:r>
          </w:p>
          <w:p>
            <w:pPr>
              <w:pStyle w:val="0"/>
            </w:pPr>
            <w:r>
              <w:rPr>
                <w:sz w:val="24"/>
              </w:rPr>
              <w:t xml:space="preserve">ходоуменьшителя (1 балл);</w:t>
            </w:r>
          </w:p>
          <w:p>
            <w:pPr>
              <w:pStyle w:val="0"/>
            </w:pPr>
            <w:r>
              <w:rPr>
                <w:sz w:val="24"/>
              </w:rPr>
              <w:t xml:space="preserve">переднего ведущего моста (1 балл);</w:t>
            </w:r>
          </w:p>
          <w:p>
            <w:pPr>
              <w:pStyle w:val="0"/>
            </w:pPr>
            <w:r>
              <w:rPr>
                <w:sz w:val="24"/>
              </w:rPr>
              <w:t xml:space="preserve">заднего ведущего моста (1 балл);</w:t>
            </w:r>
          </w:p>
          <w:p>
            <w:pPr>
              <w:pStyle w:val="0"/>
            </w:pPr>
            <w:r>
              <w:rPr>
                <w:sz w:val="24"/>
              </w:rPr>
              <w:t xml:space="preserve">бортового (колесного) редуктора для гидрообъемной (гидростатической), гидрообъемно-механической трансмиссии (1 балл);</w:t>
            </w:r>
          </w:p>
          <w:p>
            <w:pPr>
              <w:pStyle w:val="0"/>
            </w:pPr>
            <w:r>
              <w:rPr>
                <w:sz w:val="24"/>
              </w:rPr>
              <w:t xml:space="preserve">ходовой системы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штамповка, раскрой, гибка, сварка, формование, клейка, механическая обработка, нанесение защитных покрытий капотов, панелей облицовки (5 баллов);</w:t>
            </w:r>
          </w:p>
          <w:p>
            <w:pPr>
              <w:pStyle w:val="0"/>
            </w:pPr>
            <w:r>
              <w:rPr>
                <w:sz w:val="24"/>
              </w:rPr>
              <w:t xml:space="preserve">штамповка, раскрой, гибка, сварка, формование, механическая обработка, нанесение защитных покрытий крыльев, защитных щитков (2 балла);</w:t>
            </w:r>
          </w:p>
          <w:p>
            <w:pPr>
              <w:pStyle w:val="0"/>
            </w:pPr>
            <w:r>
              <w:rPr>
                <w:sz w:val="24"/>
              </w:rPr>
              <w:t xml:space="preserve">штамповка, раскрой, гибка, сварка, механическая обработка, нанесение защитных покрытий лестниц, кронштейнов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тягово-сцепное устройство:</w:t>
            </w:r>
          </w:p>
          <w:p>
            <w:pPr>
              <w:pStyle w:val="0"/>
            </w:pPr>
            <w:r>
              <w:rPr>
                <w:sz w:val="24"/>
              </w:rPr>
              <w:t xml:space="preserve">крюк, тяга, упор, захват, прицепной брус, шкворень, вилка, поперечина, стяжка:</w:t>
            </w:r>
          </w:p>
          <w:p>
            <w:pPr>
              <w:pStyle w:val="0"/>
            </w:pPr>
            <w:r>
              <w:rPr>
                <w:sz w:val="24"/>
              </w:rPr>
              <w:t xml:space="preserve">литье, ковка, штамповка заготовок (1 балл);</w:t>
            </w:r>
          </w:p>
          <w:p>
            <w:pPr>
              <w:pStyle w:val="0"/>
            </w:pPr>
            <w:r>
              <w:rPr>
                <w:sz w:val="24"/>
              </w:rPr>
              <w:t xml:space="preserve">раскрой, гибка, механическая обработка, сварка, нанесение защитных покрытий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топливный бак:</w:t>
            </w:r>
          </w:p>
          <w:p>
            <w:pPr>
              <w:pStyle w:val="0"/>
            </w:pPr>
            <w:r>
              <w:rPr>
                <w:sz w:val="24"/>
              </w:rPr>
              <w:t xml:space="preserve">производство топливного бака (4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балластные грузы:</w:t>
            </w:r>
          </w:p>
          <w:p>
            <w:pPr>
              <w:pStyle w:val="0"/>
            </w:pPr>
            <w:r>
              <w:rPr>
                <w:sz w:val="24"/>
              </w:rPr>
              <w:t xml:space="preserve">литье, раскрой, механическая обработка, нанесение защитных покрытий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электронная система:</w:t>
            </w:r>
          </w:p>
          <w:p>
            <w:pPr>
              <w:pStyle w:val="0"/>
            </w:pPr>
            <w:r>
              <w:rPr>
                <w:sz w:val="24"/>
              </w:rPr>
              <w:t xml:space="preserve">производство электронного блока управления трансмиссией,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(4 балла);</w:t>
            </w:r>
          </w:p>
          <w:p>
            <w:pPr>
              <w:pStyle w:val="0"/>
            </w:pPr>
            <w:r>
              <w:rPr>
                <w:sz w:val="24"/>
              </w:rPr>
              <w:t xml:space="preserve">производство электронного блока управления приводом вспомогательного оборудования (механизмом отбора мощности),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электронного блока управления рулевым управлением,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электронного блока управления гидравлическим оборудованием,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(3 балла);</w:t>
            </w:r>
          </w:p>
          <w:p>
            <w:pPr>
              <w:pStyle w:val="0"/>
            </w:pPr>
            <w:r>
              <w:rPr>
                <w:sz w:val="24"/>
              </w:rPr>
              <w:t xml:space="preserve">производство электронного блока управления навесными и прицепными модулями (автоматическое управление навесным или прицепным технологическим оборудованием),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(3 балла);</w:t>
            </w:r>
          </w:p>
          <w:p>
            <w:pPr>
              <w:pStyle w:val="0"/>
            </w:pPr>
            <w:r>
              <w:rPr>
                <w:sz w:val="24"/>
              </w:rPr>
              <w:t xml:space="preserve">производство многофункциональной консоли управления агрегатами (кнопочного, сенсорного устройства ввода данных для управления агрегатами машины, навесным и прицепным технологическим оборудованием), применяемой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p>
          <w:p>
            <w:pPr>
              <w:pStyle w:val="0"/>
            </w:pPr>
            <w:r>
              <w:rPr>
                <w:sz w:val="24"/>
              </w:rPr>
              <w:t xml:space="preserve">настоящего приложения (3 балла);</w:t>
            </w:r>
          </w:p>
          <w:p>
            <w:pPr>
              <w:pStyle w:val="0"/>
            </w:pPr>
            <w:r>
              <w:rPr>
                <w:sz w:val="24"/>
              </w:rPr>
              <w:t xml:space="preserve">производство электронного блока управления телематической системой (передачи данных от машины о местоположении, скорости, ускорении, времени движения, расходе топлива и др.),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(3 балла);</w:t>
            </w:r>
          </w:p>
          <w:p>
            <w:pPr>
              <w:pStyle w:val="0"/>
            </w:pPr>
            <w:r>
              <w:rPr>
                <w:sz w:val="24"/>
              </w:rPr>
              <w:t xml:space="preserve">производство электронного блока управления с искусственным интеллектом для бортовых электронных систем,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(4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электронного блока управления бортовыми системами (автоматическим включением освещения, запиранием и отпиранием дверей и т.п.),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электронного блока информирования в отношении работы (вывода информации на устройства отображения информации),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электронного блока управления диагностикой (определения технического состояния электронных систем и агрегатов машины),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электронных комбинаций приборов (световой индикации и звукового информирования оператора (водителя) о режимах работы и техническом состоянии машины), применяемых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(1 балл);</w:t>
            </w:r>
          </w:p>
          <w:p>
            <w:pPr>
              <w:pStyle w:val="0"/>
            </w:pPr>
            <w:r>
              <w:rPr>
                <w:sz w:val="24"/>
              </w:rPr>
              <w:t xml:space="preserve">производство электронного блока управления климатом (параметрами воздушной среды в кабине),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электронного блока управления замком зажигания (системой старт-стоп),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(1 балл);</w:t>
            </w:r>
          </w:p>
          <w:p>
            <w:pPr>
              <w:pStyle w:val="0"/>
            </w:pPr>
            <w:r>
              <w:rPr>
                <w:sz w:val="24"/>
              </w:rPr>
              <w:t xml:space="preserve">производство устройств отображения информации, применяемых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джойстика управления (машиной, навесным и прицепным технологическим оборудованием),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электронная система управления автономным, параллельным движением, безопасностью, применяемая в составе продукции отрасли специального машиностроения:</w:t>
            </w:r>
          </w:p>
          <w:p>
            <w:pPr>
              <w:pStyle w:val="0"/>
            </w:pPr>
            <w:r>
              <w:rPr>
                <w:sz w:val="24"/>
              </w:rPr>
              <w:t xml:space="preserve">производство электронного блока автоматического управления (управления машиной без физического воздействия оператора (водителя),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(3 балла);</w:t>
            </w:r>
          </w:p>
          <w:p>
            <w:pPr>
              <w:pStyle w:val="0"/>
            </w:pPr>
            <w:r>
              <w:rPr>
                <w:sz w:val="24"/>
              </w:rPr>
              <w:t xml:space="preserve">производство электронного блока ввода информации оператором (водителем) и задания режимов работы (введения необходимых данных для автоматического движения машины и выполнения технологических операций),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(3 балла);</w:t>
            </w:r>
          </w:p>
          <w:p>
            <w:pPr>
              <w:pStyle w:val="0"/>
            </w:pPr>
            <w:r>
              <w:rPr>
                <w:sz w:val="24"/>
              </w:rPr>
              <w:t xml:space="preserve">производство электронного блока управления точной навигацией (определением пространственного местоположения машины по сигналам глобальных навигационных спутниковых систем и локальных систем навигации с погрешностью определения координат не более </w:t>
            </w:r>
            <w:r>
              <w:rPr>
                <w:position w:val="-2"/>
              </w:rPr>
              <mc:AlternateContent>
                <mc:Choice Requires="wpg">
                  <w:drawing>
                    <wp:inline xmlns:wp="http://schemas.openxmlformats.org/drawingml/2006/wordprocessingDrawing" distT="0" distB="0" distL="0" distR="0">
                      <wp:extent cx="171450" cy="1828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1"/>
                              <a:srcRect/>
                              <a:stretch/>
                            </pic:blipFill>
                            <pic:spPr bwMode="auto">
                              <a:xfrm>
                                <a:off x="0" y="0"/>
                                <a:ext cx="171450"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3.50pt;height:14.40pt;mso-wrap-distance-left:0.00pt;mso-wrap-distance-top:0.00pt;mso-wrap-distance-right:0.00pt;mso-wrap-distance-bottom:0.00pt;" stroked="f">
                      <v:path textboxrect="0,0,0,0"/>
                      <v:imagedata r:id="rId21" o:title=""/>
                    </v:shape>
                  </w:pict>
                </mc:Fallback>
              </mc:AlternateContent>
            </w:r>
            <w:r>
              <w:rPr>
                <w:sz w:val="24"/>
              </w:rPr>
              <w:t xml:space="preserve"> 15 см),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электронного блока управления параллельным вождением (рулевым управлением с поддержанием заданного направления, разворотом, сохранением выполненной работы),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комбинированной антенны (приемо-передающей антенны, работающей одновременно в нескольких частотных диапазонах), применяемой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(3 балла);</w:t>
            </w:r>
          </w:p>
          <w:p>
            <w:pPr>
              <w:pStyle w:val="0"/>
            </w:pPr>
            <w:r>
              <w:rPr>
                <w:sz w:val="24"/>
              </w:rPr>
              <w:t xml:space="preserve">производство устройств преобразования видеоинформации (преобразования видеосигнала в цифровые данные), применяемых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электронного блока фронтального распознавания объектов,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электронного блока кругового видеонаблюдения,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p>
            <w:pPr>
              <w:pStyle w:val="0"/>
            </w:pPr>
            <w:r>
              <w:rPr>
                <w:sz w:val="24"/>
              </w:rPr>
              <w:t xml:space="preserve">производство электронного блока предупреждения об опасном сближении, применяемого в составе продукции отрасли специального машиностроения:</w:t>
            </w:r>
          </w:p>
          <w:p>
            <w:pPr>
              <w:pStyle w:val="0"/>
            </w:pPr>
            <w:r>
              <w:rPr>
                <w:sz w:val="24"/>
              </w:rPr>
              <w:t xml:space="preserve">достижение суммарного количества баллов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приборов активной оптической системы, системы технического зрения:</w:t>
            </w:r>
          </w:p>
          <w:p>
            <w:pPr>
              <w:pStyle w:val="0"/>
            </w:pPr>
            <w:r>
              <w:rPr>
                <w:sz w:val="24"/>
              </w:rPr>
              <w:t xml:space="preserve">видеокамера (1 балл);</w:t>
            </w:r>
          </w:p>
          <w:p>
            <w:pPr>
              <w:pStyle w:val="0"/>
            </w:pPr>
            <w:r>
              <w:rPr>
                <w:sz w:val="24"/>
              </w:rPr>
              <w:t xml:space="preserve">лидар (1 балл);</w:t>
            </w:r>
          </w:p>
          <w:p>
            <w:pPr>
              <w:pStyle w:val="0"/>
            </w:pPr>
            <w:r>
              <w:rPr>
                <w:sz w:val="24"/>
              </w:rPr>
              <w:t xml:space="preserve">радар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максимально возможного количества баллов (без учета баллов за осуществление научно-исследовательских и (или) опытно-конструкторских работ и производство компонентов электронной системы управления автономным, параллельным движением, безопасностью, применяемых в составе продукции отрасли специального машиностроения)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28.30.23.110</w:t>
            </w:r>
          </w:p>
        </w:tc>
        <w:tc>
          <w:tcPr>
            <w:tcW w:w="7370" w:type="dxa"/>
            <w:gridSpan w:val="2"/>
            <w:tcBorders>
              <w:top w:val="none"/>
              <w:left w:val="none"/>
              <w:bottom w:val="none"/>
              <w:right w:val="none"/>
            </w:tcBorders>
          </w:tcPr>
          <w:p>
            <w:pPr>
              <w:pStyle w:val="0"/>
              <w:jc w:val="both"/>
            </w:pPr>
            <w:r>
              <w:rPr>
                <w:sz w:val="24"/>
              </w:rPr>
              <w:t xml:space="preserve">Исключено с 1 января 2020 года. - </w:t>
            </w:r>
            <w:r>
              <w:rPr>
                <w:sz w:val="24"/>
              </w:rPr>
              <w:t xml:space="preserve">Постановление</w:t>
            </w:r>
            <w:r>
              <w:rPr>
                <w:sz w:val="24"/>
              </w:rPr>
              <w:t xml:space="preserve"> Правительства РФ от 17.10.2019 N 1339</w:t>
            </w:r>
          </w:p>
        </w:tc>
      </w:tr>
      <w:tr>
        <w:tc>
          <w:tcPr>
            <w:tcW w:w="1698" w:type="dxa"/>
            <w:tcBorders>
              <w:top w:val="none"/>
              <w:left w:val="none"/>
              <w:bottom w:val="none"/>
              <w:right w:val="none"/>
            </w:tcBorders>
          </w:tcPr>
          <w:p>
            <w:pPr>
              <w:pStyle w:val="0"/>
              <w:jc w:val="center"/>
            </w:pPr>
            <w:r>
              <w:rPr>
                <w:sz w:val="24"/>
              </w:rPr>
              <w:t xml:space="preserve">28.30.59.111</w:t>
            </w:r>
          </w:p>
        </w:tc>
        <w:tc>
          <w:tcPr>
            <w:tcW w:w="2551" w:type="dxa"/>
            <w:tcBorders>
              <w:top w:val="none"/>
              <w:left w:val="none"/>
              <w:bottom w:val="none"/>
              <w:right w:val="none"/>
            </w:tcBorders>
          </w:tcPr>
          <w:p>
            <w:pPr>
              <w:pStyle w:val="0"/>
            </w:pPr>
            <w:r>
              <w:rPr>
                <w:sz w:val="24"/>
              </w:rPr>
              <w:t xml:space="preserve">Комбайны зерноуборочные</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(комбайны зерноуборочные, машинокомплекты комбайнов зерноуборочных)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 (наличие прав на конструкторскую и технологическую документацию на конкретную модель комбайна является подтверждением таких прав на машинокомплект данного комбайна (под машинокомплектом комбайна зерноуборочного понимается совокупность отдельных агрегатов, узлов и деталей комбайна зерноуборочного)</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28.30.9</w:t>
            </w:r>
          </w:p>
        </w:tc>
        <w:tc>
          <w:tcPr>
            <w:tcW w:w="2551" w:type="dxa"/>
            <w:vMerge w:val="restart"/>
            <w:tcBorders>
              <w:top w:val="none"/>
              <w:left w:val="none"/>
              <w:bottom w:val="none"/>
              <w:right w:val="none"/>
            </w:tcBorders>
          </w:tcPr>
          <w:p>
            <w:pPr>
              <w:pStyle w:val="0"/>
            </w:pPr>
            <w:r>
              <w:rPr>
                <w:sz w:val="24"/>
              </w:rPr>
              <w:t xml:space="preserve">Машинокомплекты комбайнов зерноуборочных</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w:t>
            </w:r>
          </w:p>
          <w:p>
            <w:pPr>
              <w:pStyle w:val="0"/>
            </w:pPr>
            <w:r>
              <w:rPr>
                <w:sz w:val="24"/>
              </w:rPr>
              <w:t xml:space="preserve">произведенные на территории Российской Федерации;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требования по ее выполнению не предъявляются,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использование российского металлопроката для производства несущей рамы (4 балла);</w:t>
            </w:r>
          </w:p>
          <w:p>
            <w:pPr>
              <w:pStyle w:val="0"/>
            </w:pPr>
            <w:r>
              <w:rPr>
                <w:sz w:val="24"/>
              </w:rPr>
              <w:t xml:space="preserve">литье, ковка, штамповка заготовок, деталей несущей рамы (2 балла);</w:t>
            </w:r>
          </w:p>
          <w:p>
            <w:pPr>
              <w:pStyle w:val="0"/>
            </w:pPr>
            <w:r>
              <w:rPr>
                <w:sz w:val="24"/>
              </w:rPr>
              <w:t xml:space="preserve">раскрой, гибка заготовок, деталей несущей рамы (2 балла);</w:t>
            </w:r>
          </w:p>
          <w:p>
            <w:pPr>
              <w:pStyle w:val="0"/>
            </w:pPr>
            <w:r>
              <w:rPr>
                <w:sz w:val="24"/>
              </w:rPr>
              <w:t xml:space="preserve">механическая обработка, сварка узлов несущей рамы (6 баллов);</w:t>
            </w:r>
          </w:p>
          <w:p>
            <w:pPr>
              <w:pStyle w:val="0"/>
            </w:pPr>
            <w:r>
              <w:rPr>
                <w:sz w:val="24"/>
              </w:rPr>
              <w:t xml:space="preserve">сварка, нанесение защитных покрытий несущей рамы (8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жатки, платформы-подборщика (22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наклонная камера:</w:t>
            </w:r>
          </w:p>
          <w:p>
            <w:pPr>
              <w:pStyle w:val="0"/>
            </w:pPr>
            <w:r>
              <w:rPr>
                <w:sz w:val="24"/>
              </w:rPr>
              <w:t xml:space="preserve">использование российского металлопроката для производства каркаса (корпуса) наклонной камеры (3 балла);</w:t>
            </w:r>
          </w:p>
          <w:p>
            <w:pPr>
              <w:pStyle w:val="0"/>
            </w:pPr>
            <w:r>
              <w:rPr>
                <w:sz w:val="24"/>
              </w:rPr>
              <w:t xml:space="preserve">использование российского металлопроката для производства битеров, вальцов наклонной камеры (1 балл);</w:t>
            </w:r>
          </w:p>
          <w:p>
            <w:pPr>
              <w:pStyle w:val="0"/>
            </w:pPr>
            <w:r>
              <w:rPr>
                <w:sz w:val="24"/>
              </w:rPr>
              <w:t xml:space="preserve">литье, ковка, штамповка заготовок, деталей каркаса (корпуса) наклонной камеры (1 балл);</w:t>
            </w:r>
          </w:p>
          <w:p>
            <w:pPr>
              <w:pStyle w:val="0"/>
            </w:pPr>
            <w:r>
              <w:rPr>
                <w:sz w:val="24"/>
              </w:rPr>
              <w:t xml:space="preserve">раскрой заготовок, деталей каркаса (корпуса) наклонной камеры (2 балла);</w:t>
            </w:r>
          </w:p>
          <w:p>
            <w:pPr>
              <w:pStyle w:val="0"/>
            </w:pPr>
            <w:r>
              <w:rPr>
                <w:sz w:val="24"/>
              </w:rPr>
              <w:t xml:space="preserve">механическая обработка, сварка узлов каркаса (корпуса) наклонной камеры (4 балла);</w:t>
            </w:r>
          </w:p>
          <w:p>
            <w:pPr>
              <w:pStyle w:val="0"/>
            </w:pPr>
            <w:r>
              <w:rPr>
                <w:sz w:val="24"/>
              </w:rPr>
              <w:t xml:space="preserve">сварка, нанесение защитных покрытий каркаса (корпуса) наклонной камеры (4 балла);</w:t>
            </w:r>
          </w:p>
          <w:p>
            <w:pPr>
              <w:pStyle w:val="0"/>
            </w:pPr>
            <w:r>
              <w:rPr>
                <w:sz w:val="24"/>
              </w:rPr>
              <w:t xml:space="preserve">раскрой, гибка, механическая обработка, нанесение защитных покрытий планок транспортера (2 балла);</w:t>
            </w:r>
          </w:p>
          <w:p>
            <w:pPr>
              <w:pStyle w:val="0"/>
            </w:pPr>
            <w:r>
              <w:rPr>
                <w:sz w:val="24"/>
              </w:rPr>
              <w:t xml:space="preserve">раскрой, гибка, механическая обработка, нанесение защитных покрытий валов транспортера (3 балла);</w:t>
            </w:r>
          </w:p>
          <w:p>
            <w:pPr>
              <w:pStyle w:val="0"/>
            </w:pPr>
            <w:r>
              <w:rPr>
                <w:sz w:val="24"/>
              </w:rPr>
              <w:t xml:space="preserve">раскрой, гибка, сварка, механическая обработка, нанесение защитных покрытий битера приемного (3 балла);</w:t>
            </w:r>
          </w:p>
          <w:p>
            <w:pPr>
              <w:pStyle w:val="0"/>
            </w:pPr>
            <w:r>
              <w:rPr>
                <w:sz w:val="24"/>
              </w:rPr>
              <w:t xml:space="preserve">раскрой, гибка, сварка, механическая обработка, нанесение защитных покрытий битера транспортирующего (4 балла);</w:t>
            </w:r>
          </w:p>
          <w:p>
            <w:pPr>
              <w:pStyle w:val="0"/>
            </w:pPr>
            <w:r>
              <w:rPr>
                <w:sz w:val="24"/>
              </w:rPr>
              <w:t xml:space="preserve">раскрой, гибка, сварка, механическая обработка, нанесение защитных покрытий вальцов (4 балла);</w:t>
            </w:r>
          </w:p>
          <w:p>
            <w:pPr>
              <w:pStyle w:val="0"/>
            </w:pPr>
            <w:r>
              <w:rPr>
                <w:sz w:val="24"/>
              </w:rPr>
              <w:t xml:space="preserve">сборка, проведение контрольных испытаний наклонной камеры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молотильная секция молотильно-сепарирующего устройства:</w:t>
            </w:r>
          </w:p>
          <w:p>
            <w:pPr>
              <w:pStyle w:val="0"/>
            </w:pPr>
            <w:r>
              <w:rPr>
                <w:sz w:val="24"/>
              </w:rPr>
              <w:t xml:space="preserve">использование российского металлопроката для производства каркаса (корпуса) молотильной секции (5 баллов);</w:t>
            </w:r>
          </w:p>
          <w:p>
            <w:pPr>
              <w:pStyle w:val="0"/>
            </w:pPr>
            <w:r>
              <w:rPr>
                <w:sz w:val="24"/>
              </w:rPr>
              <w:t xml:space="preserve">раскрой, гибка, сварка камнеуловителя (2 балла);</w:t>
            </w:r>
          </w:p>
          <w:p>
            <w:pPr>
              <w:pStyle w:val="0"/>
            </w:pPr>
            <w:r>
              <w:rPr>
                <w:sz w:val="24"/>
              </w:rPr>
              <w:t xml:space="preserve">литье, ковка, штамповка заготовок, деталей каркаса (корпуса) молотильной секции (1 балл);</w:t>
            </w:r>
          </w:p>
          <w:p>
            <w:pPr>
              <w:pStyle w:val="0"/>
            </w:pPr>
            <w:r>
              <w:rPr>
                <w:sz w:val="24"/>
              </w:rPr>
              <w:t xml:space="preserve">раскрой, гибка заготовок, деталей каркаса (корпуса) молотильной секции (2 балла);</w:t>
            </w:r>
          </w:p>
          <w:p>
            <w:pPr>
              <w:pStyle w:val="0"/>
            </w:pPr>
            <w:r>
              <w:rPr>
                <w:sz w:val="24"/>
              </w:rPr>
              <w:t xml:space="preserve">сварка, механическая обработка узлов каркаса (корпуса) молотильной секции (5 баллов);</w:t>
            </w:r>
          </w:p>
          <w:p>
            <w:pPr>
              <w:pStyle w:val="0"/>
            </w:pPr>
            <w:r>
              <w:rPr>
                <w:sz w:val="24"/>
              </w:rPr>
              <w:t xml:space="preserve">сварка, нанесение защитных покрытий каркаса (корпуса) молотильной секции (5 баллов);</w:t>
            </w:r>
          </w:p>
          <w:p>
            <w:pPr>
              <w:pStyle w:val="0"/>
            </w:pPr>
            <w:r>
              <w:rPr>
                <w:sz w:val="24"/>
              </w:rPr>
              <w:t xml:space="preserve">использование российского металлопроката для производства молотильного барабана, битеров (барабанов), дек под барабан, дек ротора (3 балла);</w:t>
            </w:r>
          </w:p>
          <w:p>
            <w:pPr>
              <w:pStyle w:val="0"/>
            </w:pPr>
            <w:r>
              <w:rPr>
                <w:sz w:val="24"/>
              </w:rPr>
              <w:t xml:space="preserve">штамповка, механическая обработка деталей (корпус, лопасти, вал) приемного, отбойного, промежуточного, ускоряющего битеров (барабанов) (4 балла);</w:t>
            </w:r>
          </w:p>
          <w:p>
            <w:pPr>
              <w:pStyle w:val="0"/>
            </w:pPr>
            <w:r>
              <w:rPr>
                <w:sz w:val="24"/>
              </w:rPr>
              <w:t xml:space="preserve">раскрой, гибка, сварка деталей (корпус, лопасти, вал) приемного, отбойного, промежуточного, ускоряющего битеров (барабанов) (5 баллов);</w:t>
            </w:r>
          </w:p>
          <w:p>
            <w:pPr>
              <w:pStyle w:val="0"/>
            </w:pPr>
            <w:r>
              <w:rPr>
                <w:sz w:val="24"/>
              </w:rPr>
              <w:t xml:space="preserve">раскрой, гибка, штамповка, сварка, механическая обработка каркаса молотильного барабана (2 балла);</w:t>
            </w:r>
          </w:p>
          <w:p>
            <w:pPr>
              <w:pStyle w:val="0"/>
            </w:pPr>
            <w:r>
              <w:rPr>
                <w:sz w:val="24"/>
              </w:rPr>
              <w:t xml:space="preserve">раскрой, гибка, штамповка, сварка, механическая обработка вала молотильного барабана (2 балла);</w:t>
            </w:r>
          </w:p>
          <w:p>
            <w:pPr>
              <w:pStyle w:val="0"/>
            </w:pPr>
            <w:r>
              <w:rPr>
                <w:sz w:val="24"/>
              </w:rPr>
              <w:t xml:space="preserve">раскрой, гибка, штамповка, сварка, механическая обработка бичей молотильного барабана (3 балла);</w:t>
            </w:r>
          </w:p>
          <w:p>
            <w:pPr>
              <w:pStyle w:val="0"/>
            </w:pPr>
            <w:r>
              <w:rPr>
                <w:sz w:val="24"/>
              </w:rPr>
              <w:t xml:space="preserve">раскрой, гибка, штамповка, сварка, механическая обработка подбичников молотильного барабана (3 балла);</w:t>
            </w:r>
          </w:p>
          <w:p>
            <w:pPr>
              <w:pStyle w:val="0"/>
            </w:pPr>
            <w:r>
              <w:rPr>
                <w:sz w:val="24"/>
              </w:rPr>
              <w:t xml:space="preserve">сборка, балансировка молотильного барабана (1 балл);</w:t>
            </w:r>
          </w:p>
          <w:p>
            <w:pPr>
              <w:pStyle w:val="0"/>
            </w:pPr>
            <w:r>
              <w:rPr>
                <w:sz w:val="24"/>
              </w:rPr>
              <w:t xml:space="preserve">раскрой, гибка, сварка, механическая обработка деталей (каркас, планки) дек под барабан (8 баллов);</w:t>
            </w:r>
          </w:p>
          <w:p>
            <w:pPr>
              <w:pStyle w:val="0"/>
            </w:pPr>
            <w:r>
              <w:rPr>
                <w:sz w:val="24"/>
              </w:rPr>
              <w:t xml:space="preserve">раскрой, гибка, сварка, механическая обработка деталей дек ротора молотильной секции (3 балла);</w:t>
            </w:r>
          </w:p>
          <w:p>
            <w:pPr>
              <w:pStyle w:val="0"/>
            </w:pPr>
            <w:r>
              <w:rPr>
                <w:sz w:val="24"/>
              </w:rPr>
              <w:t xml:space="preserve">сборка, проведение контрольных испытаний молотильной секции молотильно-сепарирующего устройства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сепарирующая секция молотильно-сепарирующего устройства: использование российского металлопроката для производства каркаса, панелей устройств сепарации (6 баллов);</w:t>
            </w:r>
          </w:p>
          <w:p>
            <w:pPr>
              <w:pStyle w:val="0"/>
            </w:pPr>
            <w:r>
              <w:rPr>
                <w:sz w:val="24"/>
              </w:rPr>
              <w:t xml:space="preserve">использование российского металлопроката для производства коленчатых валов клавиш, шнеков (2 балла);</w:t>
            </w:r>
          </w:p>
          <w:p>
            <w:pPr>
              <w:pStyle w:val="0"/>
            </w:pPr>
            <w:r>
              <w:rPr>
                <w:sz w:val="24"/>
              </w:rPr>
              <w:t xml:space="preserve">раскрой, гибка, сварка, механическая обработка, нанесение защитных покрытий каркаса, панелей устройства сепарации грубого вороха (10 баллов);</w:t>
            </w:r>
          </w:p>
          <w:p>
            <w:pPr>
              <w:pStyle w:val="0"/>
            </w:pPr>
            <w:r>
              <w:rPr>
                <w:sz w:val="24"/>
              </w:rPr>
              <w:t xml:space="preserve">раскрой, гибка, сварка, механическая обработка, нанесение защитных покрытий клавиш соломотряса устройства сепарации грубого вороха (5 баллов);</w:t>
            </w:r>
          </w:p>
          <w:p>
            <w:pPr>
              <w:pStyle w:val="0"/>
            </w:pPr>
            <w:r>
              <w:rPr>
                <w:sz w:val="24"/>
              </w:rPr>
              <w:t xml:space="preserve">раскрой, гибка, сварка, механическая обработка, нанесение защитных покрытий коленчатых валов клавиш устройства сепарации грубого вороха (4 балла);</w:t>
            </w:r>
          </w:p>
          <w:p>
            <w:pPr>
              <w:pStyle w:val="0"/>
            </w:pPr>
            <w:r>
              <w:rPr>
                <w:sz w:val="24"/>
              </w:rPr>
              <w:t xml:space="preserve">раскрой, гибка, сварка, механическая обработка, нанесение защитных покрытий системы очистки каркаса устройства сепарации мелкого вороха (4 балла);</w:t>
            </w:r>
          </w:p>
          <w:p>
            <w:pPr>
              <w:pStyle w:val="0"/>
            </w:pPr>
            <w:r>
              <w:rPr>
                <w:sz w:val="24"/>
              </w:rPr>
              <w:t xml:space="preserve">раскрой, гибка, сварка, механическая обработка, нанесение защитных покрытий стрясных досок устройства сепарации мелкого вороха, системы очистки (2 балла);</w:t>
            </w:r>
          </w:p>
          <w:p>
            <w:pPr>
              <w:pStyle w:val="0"/>
            </w:pPr>
            <w:r>
              <w:rPr>
                <w:sz w:val="24"/>
              </w:rPr>
              <w:t xml:space="preserve">раскрой, гибка, сварка, механическая обработка, нанесение защитных покрытий решетного стана с решетами устройства сепарации мелкого вороха, системы очистки (3 балла);</w:t>
            </w:r>
          </w:p>
          <w:p>
            <w:pPr>
              <w:pStyle w:val="0"/>
            </w:pPr>
            <w:r>
              <w:rPr>
                <w:sz w:val="24"/>
              </w:rPr>
              <w:t xml:space="preserve">раскрой, гибка, сварка, механическая обработка, нанесение защитных покрытий возвратных досок устройства сепарации мелкого вороха, системы очистки (1 балл);</w:t>
            </w:r>
          </w:p>
          <w:p>
            <w:pPr>
              <w:pStyle w:val="0"/>
            </w:pPr>
            <w:r>
              <w:rPr>
                <w:sz w:val="24"/>
              </w:rPr>
              <w:t xml:space="preserve">раскрой, гибка, сварка, механическая обработка, нанесение защитных покрытий транспортирующих досок устройства сепарации мелкого вороха, системы очистки (1 балл);</w:t>
            </w:r>
          </w:p>
          <w:p>
            <w:pPr>
              <w:pStyle w:val="0"/>
            </w:pPr>
            <w:r>
              <w:rPr>
                <w:sz w:val="24"/>
              </w:rPr>
              <w:t xml:space="preserve">раскрой, гибка, сварка, механическая обработка, нанесение защитных покрытий корпуса блока шнеков устройства сепарации мелкого вороха, системы очистки (2 балла);</w:t>
            </w:r>
          </w:p>
          <w:p>
            <w:pPr>
              <w:pStyle w:val="0"/>
            </w:pPr>
            <w:r>
              <w:rPr>
                <w:sz w:val="24"/>
              </w:rPr>
              <w:t xml:space="preserve">раскрой, гибка, сварка, механическая обработка, нанесение защитных покрытий шнека зернового устройства сепарации мелкого вороха, системы очистки (2 балла);</w:t>
            </w:r>
          </w:p>
          <w:p>
            <w:pPr>
              <w:pStyle w:val="0"/>
            </w:pPr>
            <w:r>
              <w:rPr>
                <w:sz w:val="24"/>
              </w:rPr>
              <w:t xml:space="preserve">раскрой, гибка, сварка, механическая обработка, нанесение защитных покрытий шнека колосового устройства сепарации мелкого вороха, системы очистки (2 балла);</w:t>
            </w:r>
          </w:p>
          <w:p>
            <w:pPr>
              <w:pStyle w:val="0"/>
            </w:pPr>
            <w:r>
              <w:rPr>
                <w:sz w:val="24"/>
              </w:rPr>
              <w:t xml:space="preserve">раскрой, гибка, сварка, механическая обработка, нанесение защитных покрытий корпуса вентилятора устройства сепарации мелкого вороха, системы очистки (1 балл);</w:t>
            </w:r>
          </w:p>
          <w:p>
            <w:pPr>
              <w:pStyle w:val="0"/>
            </w:pPr>
            <w:r>
              <w:rPr>
                <w:sz w:val="24"/>
              </w:rPr>
              <w:t xml:space="preserve">раскрой, гибка, сварка, механическая обработка, нанесение защитных покрытий вентилятора устройства сепарации мелкого вороха, системы очистки (1 балл);</w:t>
            </w:r>
          </w:p>
          <w:p>
            <w:pPr>
              <w:pStyle w:val="0"/>
            </w:pPr>
            <w:r>
              <w:rPr>
                <w:sz w:val="24"/>
              </w:rPr>
              <w:t xml:space="preserve">раскрой, гибка, сварка, механическая обработка, нанесение защитных покрытий воздухозаборника устройства сепарации мелкого вороха, системы очистки (1 балл);</w:t>
            </w:r>
          </w:p>
          <w:p>
            <w:pPr>
              <w:pStyle w:val="0"/>
            </w:pPr>
            <w:r>
              <w:rPr>
                <w:sz w:val="24"/>
              </w:rPr>
              <w:t xml:space="preserve">раскрой, гибка, сварка, механическая обработка, нанесение защитных покрытий ротора устройства сепарации грубого вороха (при наличии молотильного барабана в конструкции комбайна) (17 баллов);</w:t>
            </w:r>
          </w:p>
          <w:p>
            <w:pPr>
              <w:pStyle w:val="0"/>
            </w:pPr>
            <w:r>
              <w:rPr>
                <w:sz w:val="24"/>
              </w:rPr>
              <w:t xml:space="preserve">раскрой, гибка, сварка, механическая обработка деталей дек ротора сепарирующей секции (3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молотильная, сепарирующая секции ротора молотильно-сепарирующего устройства (при отсутствии молотильного барабана в конструкции комбайна):</w:t>
            </w:r>
          </w:p>
          <w:p>
            <w:pPr>
              <w:pStyle w:val="0"/>
            </w:pPr>
            <w:r>
              <w:rPr>
                <w:sz w:val="24"/>
              </w:rPr>
              <w:t xml:space="preserve">использование российского металлопроката для производства ротора (11 баллов);</w:t>
            </w:r>
          </w:p>
          <w:p>
            <w:pPr>
              <w:pStyle w:val="0"/>
            </w:pPr>
            <w:r>
              <w:rPr>
                <w:sz w:val="24"/>
              </w:rPr>
              <w:t xml:space="preserve">раскрой, гибка, сварка, механическая обработка, нанесение защитных покрытий каркаса ротора (9 баллов);</w:t>
            </w:r>
          </w:p>
          <w:p>
            <w:pPr>
              <w:pStyle w:val="0"/>
            </w:pPr>
            <w:r>
              <w:rPr>
                <w:sz w:val="24"/>
              </w:rPr>
              <w:t xml:space="preserve">раскрой, гибка, сварка, механическая обработка, нанесение защитных покрытий лопастей ротора (5 баллов);</w:t>
            </w:r>
          </w:p>
          <w:p>
            <w:pPr>
              <w:pStyle w:val="0"/>
            </w:pPr>
            <w:r>
              <w:rPr>
                <w:sz w:val="24"/>
              </w:rPr>
              <w:t xml:space="preserve">раскрой, гибка, сварка, механическая обработка, нанесение защитных покрытий бичей ротора (2 балла);</w:t>
            </w:r>
          </w:p>
          <w:p>
            <w:pPr>
              <w:pStyle w:val="0"/>
            </w:pPr>
            <w:r>
              <w:rPr>
                <w:sz w:val="24"/>
              </w:rPr>
              <w:t xml:space="preserve">раскрой, гибка, сварка, механическая обработка, нанесение защитных покрытий планок ротора (2 балла);</w:t>
            </w:r>
          </w:p>
          <w:p>
            <w:pPr>
              <w:pStyle w:val="0"/>
            </w:pPr>
            <w:r>
              <w:rPr>
                <w:sz w:val="24"/>
              </w:rPr>
              <w:t xml:space="preserve">сборка, балансировка ротора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элеватор колосовой и зерновой молотильно-сепарирующего устройства:</w:t>
            </w:r>
          </w:p>
          <w:p>
            <w:pPr>
              <w:pStyle w:val="0"/>
            </w:pPr>
            <w:r>
              <w:rPr>
                <w:sz w:val="24"/>
              </w:rPr>
              <w:t xml:space="preserve">раскрой, гибка, механическая обработка, сварка, нанесение защитных покрытий каркаса элеватора зернового (4 балла);</w:t>
            </w:r>
          </w:p>
          <w:p>
            <w:pPr>
              <w:pStyle w:val="0"/>
            </w:pPr>
            <w:r>
              <w:rPr>
                <w:sz w:val="24"/>
              </w:rPr>
              <w:t xml:space="preserve">раскрой, гибка, механическая обработка, сварка, нанесение защитных покрытий каркаса элеватора колосового (4 балла);</w:t>
            </w:r>
          </w:p>
          <w:p>
            <w:pPr>
              <w:pStyle w:val="0"/>
            </w:pPr>
            <w:r>
              <w:rPr>
                <w:sz w:val="24"/>
              </w:rPr>
              <w:t xml:space="preserve">раскрой, гибка, механическая обработка, нанесение защитных покрытий планок и валов транспортера элеватора зернового (2 балла);</w:t>
            </w:r>
          </w:p>
          <w:p>
            <w:pPr>
              <w:pStyle w:val="0"/>
            </w:pPr>
            <w:r>
              <w:rPr>
                <w:sz w:val="24"/>
              </w:rPr>
              <w:t xml:space="preserve">раскрой, гибка, механическая обработка, нанесение защитных покрытий планок и валов транспортера элеватора колосового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зерновой бункер:</w:t>
            </w:r>
          </w:p>
          <w:p>
            <w:pPr>
              <w:pStyle w:val="0"/>
            </w:pPr>
            <w:r>
              <w:rPr>
                <w:sz w:val="24"/>
              </w:rPr>
              <w:t xml:space="preserve">использование российского металлопроката для производства бункера (3 балла);</w:t>
            </w:r>
          </w:p>
          <w:p>
            <w:pPr>
              <w:pStyle w:val="0"/>
            </w:pPr>
            <w:r>
              <w:rPr>
                <w:sz w:val="24"/>
              </w:rPr>
              <w:t xml:space="preserve">раскрой, гибка, сварка, механическая обработка шнека распределительного (загрузочного) устройства (3 балла);</w:t>
            </w:r>
          </w:p>
          <w:p>
            <w:pPr>
              <w:pStyle w:val="0"/>
            </w:pPr>
            <w:r>
              <w:rPr>
                <w:sz w:val="24"/>
              </w:rPr>
              <w:t xml:space="preserve">раскрой, гибка, сварка, механическая обработка корпуса распределительного (загрузочного) устройства (3 балла);</w:t>
            </w:r>
          </w:p>
          <w:p>
            <w:pPr>
              <w:pStyle w:val="0"/>
            </w:pPr>
            <w:r>
              <w:rPr>
                <w:sz w:val="24"/>
              </w:rPr>
              <w:t xml:space="preserve">раскрой, гибка, сварка, механическая обработка, нанесение защитных покрытий панелей, верхнего строения, основания корпуса зернового бункера (6 баллов);</w:t>
            </w:r>
          </w:p>
          <w:p>
            <w:pPr>
              <w:pStyle w:val="0"/>
            </w:pPr>
            <w:r>
              <w:rPr>
                <w:sz w:val="24"/>
              </w:rPr>
              <w:t xml:space="preserve">раскрой, гибка, сварка, механическая обработка, нанесение защитных покрытий крышек зернового бункера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выгрузки зерна:</w:t>
            </w:r>
          </w:p>
          <w:p>
            <w:pPr>
              <w:pStyle w:val="0"/>
            </w:pPr>
            <w:r>
              <w:rPr>
                <w:sz w:val="24"/>
              </w:rPr>
              <w:t xml:space="preserve">использование российского металлопроката для производства корпуса поворотного шнека (2 балла);</w:t>
            </w:r>
          </w:p>
          <w:p>
            <w:pPr>
              <w:pStyle w:val="0"/>
            </w:pPr>
            <w:r>
              <w:rPr>
                <w:sz w:val="24"/>
              </w:rPr>
              <w:t xml:space="preserve">раскрой, гибка, сварка, механическая обработка горизонтального шнека (1 балл);</w:t>
            </w:r>
          </w:p>
          <w:p>
            <w:pPr>
              <w:pStyle w:val="0"/>
            </w:pPr>
            <w:r>
              <w:rPr>
                <w:sz w:val="24"/>
              </w:rPr>
              <w:t xml:space="preserve">раскрой, гибка, сварка, механическая обработка наклонного шнека (3 балла);</w:t>
            </w:r>
          </w:p>
          <w:p>
            <w:pPr>
              <w:pStyle w:val="0"/>
            </w:pPr>
            <w:r>
              <w:rPr>
                <w:sz w:val="24"/>
              </w:rPr>
              <w:t xml:space="preserve">раскрой, гибка, сварка, механическая обработка поворотного устройства (2 балла);</w:t>
            </w:r>
          </w:p>
          <w:p>
            <w:pPr>
              <w:pStyle w:val="0"/>
            </w:pPr>
            <w:r>
              <w:rPr>
                <w:sz w:val="24"/>
              </w:rPr>
              <w:t xml:space="preserve">раскрой, гибка, сварка, механическая обработка поворотного шнека (1 балл);</w:t>
            </w:r>
          </w:p>
          <w:p>
            <w:pPr>
              <w:pStyle w:val="0"/>
            </w:pPr>
            <w:r>
              <w:rPr>
                <w:sz w:val="24"/>
              </w:rPr>
              <w:t xml:space="preserve">раскрой, гибка, сварка, механическая обработка корпуса поворотного шнека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измельчитель-разбрасыватель или копнитель соломы:</w:t>
            </w:r>
          </w:p>
          <w:p>
            <w:pPr>
              <w:pStyle w:val="0"/>
            </w:pPr>
            <w:r>
              <w:rPr>
                <w:sz w:val="24"/>
              </w:rPr>
              <w:t xml:space="preserve">использование российского металлопроката для производства каркаса измельчителя-разбрасывателя или панелей копнителя соломы (3 балла);</w:t>
            </w:r>
          </w:p>
          <w:p>
            <w:pPr>
              <w:pStyle w:val="0"/>
            </w:pPr>
            <w:r>
              <w:rPr>
                <w:sz w:val="24"/>
              </w:rPr>
              <w:t xml:space="preserve">раскрой, гибка, механическая обработка, сварка измельчающего барабана измельчителя-разбрасывателя соломы (6 баллов);</w:t>
            </w:r>
          </w:p>
          <w:p>
            <w:pPr>
              <w:pStyle w:val="0"/>
            </w:pPr>
            <w:r>
              <w:rPr>
                <w:sz w:val="24"/>
              </w:rPr>
              <w:t xml:space="preserve">раскрой, гибка, механическая обработка, сварка разбрасывателя измельчителя-разбрасывателя соломы (2 балла);</w:t>
            </w:r>
          </w:p>
          <w:p>
            <w:pPr>
              <w:pStyle w:val="0"/>
            </w:pPr>
            <w:r>
              <w:rPr>
                <w:sz w:val="24"/>
              </w:rPr>
              <w:t xml:space="preserve">раскрой, гибка, механическая обработка, сварка каркаса измельчителя-разбрасывателя соломы (4 балла);</w:t>
            </w:r>
          </w:p>
          <w:p>
            <w:pPr>
              <w:pStyle w:val="0"/>
            </w:pPr>
            <w:r>
              <w:rPr>
                <w:sz w:val="24"/>
              </w:rPr>
              <w:t xml:space="preserve">раскрой, гибка, механическая обработка, сварка, нанесение защитных покрытий панелей соломонабивателя (4 балла);</w:t>
            </w:r>
          </w:p>
          <w:p>
            <w:pPr>
              <w:pStyle w:val="0"/>
            </w:pPr>
            <w:r>
              <w:rPr>
                <w:sz w:val="24"/>
              </w:rPr>
              <w:t xml:space="preserve">раскрой, гибка, механическая обработка, сварка, нанесение защитных покрытий механизма сбрасывания копнителя соломы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(60 баллов);</w:t>
            </w:r>
          </w:p>
          <w:p>
            <w:pPr>
              <w:pStyle w:val="0"/>
            </w:pPr>
            <w:r>
              <w:rPr>
                <w:sz w:val="24"/>
              </w:rPr>
              <w:t xml:space="preserve">производство теплообменника (радиатор, интеркулер) для системы охлаждения двигателя (4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литье, ковка, раскрой, штамповка, гибка, сварка, механическая обработка, нанесение защитных покрытий моторной рамы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гидравлическая система:</w:t>
            </w:r>
          </w:p>
          <w:p>
            <w:pPr>
              <w:pStyle w:val="0"/>
            </w:pPr>
            <w:r>
              <w:rPr>
                <w:sz w:val="24"/>
              </w:rPr>
              <w:t xml:space="preserve">производство гидронасоса рулевого управления (4 балла);</w:t>
            </w:r>
          </w:p>
          <w:p>
            <w:pPr>
              <w:pStyle w:val="0"/>
            </w:pPr>
            <w:r>
              <w:rPr>
                <w:sz w:val="24"/>
              </w:rPr>
              <w:t xml:space="preserve">производство гидронасосов гидравлической системы (10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одно-, двух-, трехсекционных гидрораспределителей (5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четырехсекционных и более гидрораспределителей (10 баллов);</w:t>
            </w:r>
          </w:p>
          <w:p>
            <w:pPr>
              <w:pStyle w:val="0"/>
            </w:pPr>
            <w:r>
              <w:rPr>
                <w:sz w:val="24"/>
              </w:rPr>
              <w:t xml:space="preserve">раскрой, гибка, сварка, механическая обработка, проведение контрольных</w:t>
            </w:r>
          </w:p>
          <w:p>
            <w:pPr>
              <w:pStyle w:val="0"/>
            </w:pPr>
            <w:r>
              <w:rPr>
                <w:sz w:val="24"/>
              </w:rPr>
              <w:t xml:space="preserve">стендовых испытаний гидравлического бака (3 балла);</w:t>
            </w:r>
          </w:p>
          <w:p>
            <w:pPr>
              <w:pStyle w:val="0"/>
            </w:pPr>
            <w:r>
              <w:rPr>
                <w:sz w:val="24"/>
              </w:rPr>
              <w:t xml:space="preserve">производство гидроцилиндров наклонной камеры (3 балла);</w:t>
            </w:r>
          </w:p>
          <w:p>
            <w:pPr>
              <w:pStyle w:val="0"/>
            </w:pPr>
            <w:r>
              <w:rPr>
                <w:sz w:val="24"/>
              </w:rPr>
              <w:t xml:space="preserve">производство гидроцилиндров молотильной секции молотильно-сепарирующего устройства (2 балла);</w:t>
            </w:r>
          </w:p>
          <w:p>
            <w:pPr>
              <w:pStyle w:val="0"/>
            </w:pPr>
            <w:r>
              <w:rPr>
                <w:sz w:val="24"/>
              </w:rPr>
              <w:t xml:space="preserve">производство гидроцилиндров сепарирующей секции молотильно-сепарирующего устройства (2 балла);</w:t>
            </w:r>
          </w:p>
          <w:p>
            <w:pPr>
              <w:pStyle w:val="0"/>
            </w:pPr>
            <w:r>
              <w:rPr>
                <w:sz w:val="24"/>
              </w:rPr>
              <w:t xml:space="preserve">производство гидроцилиндров бункера, устройств выгрузки зерна (3 балла);</w:t>
            </w:r>
          </w:p>
          <w:p>
            <w:pPr>
              <w:pStyle w:val="0"/>
            </w:pPr>
            <w:r>
              <w:rPr>
                <w:sz w:val="24"/>
              </w:rPr>
              <w:t xml:space="preserve">производство гидроцилиндров измельчителя-разбрасывателя, копнителя соломы (3 балла);</w:t>
            </w:r>
          </w:p>
          <w:p>
            <w:pPr>
              <w:pStyle w:val="0"/>
            </w:pPr>
            <w:r>
              <w:rPr>
                <w:sz w:val="24"/>
              </w:rPr>
              <w:t xml:space="preserve">производство гидроцилиндров перемещения вариатора барабана молотильного (3 балла);</w:t>
            </w:r>
          </w:p>
          <w:p>
            <w:pPr>
              <w:pStyle w:val="0"/>
            </w:pPr>
            <w:r>
              <w:rPr>
                <w:sz w:val="24"/>
              </w:rPr>
              <w:t xml:space="preserve">производство гидроцилиндров перемещения вариатора вентилятора (1 балл);</w:t>
            </w:r>
          </w:p>
          <w:p>
            <w:pPr>
              <w:pStyle w:val="0"/>
            </w:pPr>
            <w:r>
              <w:rPr>
                <w:sz w:val="24"/>
              </w:rPr>
              <w:t xml:space="preserve">производство гидроцилиндров гусеничной ходовой системы (3 балла);</w:t>
            </w:r>
          </w:p>
          <w:p>
            <w:pPr>
              <w:pStyle w:val="0"/>
            </w:pPr>
            <w:r>
              <w:rPr>
                <w:sz w:val="24"/>
              </w:rPr>
              <w:t xml:space="preserve">производство гидроцилиндров рулевого управления (3 балла);</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насоса-дозатора рулевого управления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использование российского металлопроката для производства каркаса кабины (3 балла);</w:t>
            </w:r>
          </w:p>
          <w:p>
            <w:pPr>
              <w:pStyle w:val="0"/>
            </w:pPr>
            <w:r>
              <w:rPr>
                <w:sz w:val="24"/>
              </w:rPr>
              <w:t xml:space="preserve">литье, штамповка заготовок каркаса кабины (1 балл);</w:t>
            </w:r>
          </w:p>
          <w:p>
            <w:pPr>
              <w:pStyle w:val="0"/>
            </w:pPr>
            <w:r>
              <w:rPr>
                <w:sz w:val="24"/>
              </w:rPr>
              <w:t xml:space="preserve">раскрой, гибка, механическая обработка, сварка деталей каркаса кабины (4 балла);</w:t>
            </w:r>
          </w:p>
          <w:p>
            <w:pPr>
              <w:pStyle w:val="0"/>
            </w:pPr>
            <w:r>
              <w:rPr>
                <w:sz w:val="24"/>
              </w:rPr>
              <w:t xml:space="preserve">сварка и нанесение защитных покрытий каркаса кабины (5 баллов);</w:t>
            </w:r>
          </w:p>
          <w:p>
            <w:pPr>
              <w:pStyle w:val="0"/>
            </w:pPr>
            <w:r>
              <w:rPr>
                <w:sz w:val="24"/>
              </w:rPr>
              <w:t xml:space="preserve">раскрой, гибка, штамповка, формование, сварка, механическая обработка элементов интерьера и экстерьера кабины - панелей облицовки (1 балл);</w:t>
            </w:r>
          </w:p>
          <w:p>
            <w:pPr>
              <w:pStyle w:val="0"/>
            </w:pPr>
            <w:r>
              <w:rPr>
                <w:sz w:val="24"/>
              </w:rPr>
              <w:t xml:space="preserve">раскрой, гибка, штамповка, формование, сварка, механическая обработка элементов интерьера и экстерьера кабины - пола, площадки входа в кабину (2 балла);</w:t>
            </w:r>
          </w:p>
          <w:p>
            <w:pPr>
              <w:pStyle w:val="0"/>
            </w:pPr>
            <w:r>
              <w:rPr>
                <w:sz w:val="24"/>
              </w:rPr>
              <w:t xml:space="preserve">раскрой, гибка, штамповка, формование, сварка, механическая обработка элементов интерьера и экстерьера кабины - потолка, крыши (1 балл);</w:t>
            </w:r>
          </w:p>
          <w:p>
            <w:pPr>
              <w:pStyle w:val="0"/>
            </w:pPr>
            <w:r>
              <w:rPr>
                <w:sz w:val="24"/>
              </w:rPr>
              <w:t xml:space="preserve">производство сиденья оператора (1 балл);</w:t>
            </w:r>
          </w:p>
          <w:p>
            <w:pPr>
              <w:pStyle w:val="0"/>
            </w:pPr>
            <w:r>
              <w:rPr>
                <w:sz w:val="24"/>
              </w:rPr>
              <w:t xml:space="preserve">производство рулевой колонки (2 балла);</w:t>
            </w:r>
          </w:p>
          <w:p>
            <w:pPr>
              <w:pStyle w:val="0"/>
            </w:pPr>
            <w:r>
              <w:rPr>
                <w:sz w:val="24"/>
              </w:rPr>
              <w:t xml:space="preserve">производство кондиционера (3 балла);</w:t>
            </w:r>
          </w:p>
          <w:p>
            <w:pPr>
              <w:pStyle w:val="0"/>
            </w:pPr>
            <w:r>
              <w:rPr>
                <w:sz w:val="24"/>
              </w:rPr>
              <w:t xml:space="preserve">производство стекол (2 балла);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приборов освещения, световой сигнализации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w:t>
            </w:r>
          </w:p>
          <w:p>
            <w:pPr>
              <w:pStyle w:val="0"/>
            </w:pPr>
            <w:r>
              <w:rPr>
                <w:sz w:val="24"/>
              </w:rPr>
              <w:t xml:space="preserve">производство колесных дисков (2 балла);</w:t>
            </w:r>
          </w:p>
          <w:p>
            <w:pPr>
              <w:pStyle w:val="0"/>
            </w:pPr>
            <w:r>
              <w:rPr>
                <w:sz w:val="24"/>
              </w:rPr>
              <w:t xml:space="preserve">раскрой, гибка, сварка, механическая обработка балки переднего моста (5 баллов);</w:t>
            </w:r>
          </w:p>
          <w:p>
            <w:pPr>
              <w:pStyle w:val="0"/>
            </w:pPr>
            <w:r>
              <w:rPr>
                <w:sz w:val="24"/>
              </w:rPr>
              <w:t xml:space="preserve">раскрой, гибка, сварка, механическая обработка балки заднего моста (5 баллов);</w:t>
            </w:r>
          </w:p>
          <w:p>
            <w:pPr>
              <w:pStyle w:val="0"/>
            </w:pPr>
            <w:r>
              <w:rPr>
                <w:sz w:val="24"/>
              </w:rPr>
              <w:t xml:space="preserve">литье, ковка, раскрой, сварка, термическая обработка, механическая обработка рулевых тяг, поворотных рычагов, кулаков заднего моста (2 балла);</w:t>
            </w:r>
          </w:p>
          <w:p>
            <w:pPr>
              <w:pStyle w:val="0"/>
            </w:pPr>
            <w:r>
              <w:rPr>
                <w:sz w:val="24"/>
              </w:rPr>
              <w:t xml:space="preserve">раскрой, гибка, сварка, механическая обработка рамы гусеничной ходовой системы (4 балла);</w:t>
            </w:r>
          </w:p>
          <w:p>
            <w:pPr>
              <w:pStyle w:val="0"/>
            </w:pPr>
            <w:r>
              <w:rPr>
                <w:sz w:val="24"/>
              </w:rPr>
              <w:t xml:space="preserve">литье, ковка, штамповка, механическая обработка, термическая обработка ведущего колеса (ведущей шестерни), направляющего (натяжного) колеса (4 балла);</w:t>
            </w:r>
          </w:p>
          <w:p>
            <w:pPr>
              <w:pStyle w:val="0"/>
            </w:pPr>
            <w:r>
              <w:rPr>
                <w:sz w:val="24"/>
              </w:rPr>
              <w:t xml:space="preserve">литье, ковка, штамповка, механическая обработка, сборка опорных, поддерживающих катков (4 балла);</w:t>
            </w:r>
          </w:p>
          <w:p>
            <w:pPr>
              <w:pStyle w:val="0"/>
            </w:pPr>
            <w:r>
              <w:rPr>
                <w:sz w:val="24"/>
              </w:rPr>
              <w:t xml:space="preserve">ковка, штамповка, раскрой, гибка, механическая обработка, термическая обработка деталей (башмак (пластина), звено, полузвено, втулка, палец), сборка гусеницы (4 балла);</w:t>
            </w:r>
          </w:p>
          <w:p>
            <w:pPr>
              <w:pStyle w:val="0"/>
            </w:pPr>
            <w:r>
              <w:rPr>
                <w:sz w:val="24"/>
              </w:rPr>
              <w:t xml:space="preserve">производство тормозного механизма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использование российского металлопроката для производства зубчатых колес, валов коробки передач (5 баллов);</w:t>
            </w:r>
          </w:p>
          <w:p>
            <w:pPr>
              <w:pStyle w:val="0"/>
            </w:pPr>
            <w:r>
              <w:rPr>
                <w:sz w:val="24"/>
              </w:rPr>
              <w:t xml:space="preserve">использование российского металлопроката для производства зубчатых колес, валов бортовых (колесных) редукторов (3 балла);</w:t>
            </w:r>
          </w:p>
          <w:p>
            <w:pPr>
              <w:pStyle w:val="0"/>
            </w:pPr>
            <w:r>
              <w:rPr>
                <w:sz w:val="24"/>
              </w:rPr>
              <w:t xml:space="preserve">литье корпуса коробки передач (2 балла);</w:t>
            </w:r>
          </w:p>
          <w:p>
            <w:pPr>
              <w:pStyle w:val="0"/>
            </w:pPr>
            <w:r>
              <w:rPr>
                <w:sz w:val="24"/>
              </w:rPr>
              <w:t xml:space="preserve">механическая обработка корпуса коробки передач (4 балла);</w:t>
            </w:r>
          </w:p>
          <w:p>
            <w:pPr>
              <w:pStyle w:val="0"/>
            </w:pPr>
            <w:r>
              <w:rPr>
                <w:sz w:val="24"/>
              </w:rPr>
              <w:t xml:space="preserve">ковка, штамповка зубчатых колес, валов коробки передач (5 баллов);</w:t>
            </w:r>
          </w:p>
          <w:p>
            <w:pPr>
              <w:pStyle w:val="0"/>
            </w:pPr>
            <w:r>
              <w:rPr>
                <w:sz w:val="24"/>
              </w:rPr>
              <w:t xml:space="preserve">механическая обработка, термическая обработка зубчатых колес, валов коробки передач (13 баллов);</w:t>
            </w:r>
          </w:p>
          <w:p>
            <w:pPr>
              <w:pStyle w:val="0"/>
            </w:pPr>
            <w:r>
              <w:rPr>
                <w:sz w:val="24"/>
              </w:rPr>
              <w:t xml:space="preserve">литье корпусов бортовых (колесных) редукторов, крышек (1 балл);</w:t>
            </w:r>
          </w:p>
          <w:p>
            <w:pPr>
              <w:pStyle w:val="0"/>
            </w:pPr>
            <w:r>
              <w:rPr>
                <w:sz w:val="24"/>
              </w:rPr>
              <w:t xml:space="preserve">механическая обработка, термическая обработка корпусов бортовых (колесных) редукторов, крышек (3 балла);</w:t>
            </w:r>
          </w:p>
          <w:p>
            <w:pPr>
              <w:pStyle w:val="0"/>
            </w:pPr>
            <w:r>
              <w:rPr>
                <w:sz w:val="24"/>
              </w:rPr>
              <w:t xml:space="preserve">ковка, штамповка валов, зубчатых колес бортовых (колесных) редукторов (2 балла);</w:t>
            </w:r>
          </w:p>
          <w:p>
            <w:pPr>
              <w:pStyle w:val="0"/>
            </w:pPr>
            <w:r>
              <w:rPr>
                <w:sz w:val="24"/>
              </w:rPr>
              <w:t xml:space="preserve">механическая обработка, термическая обработка валов, зубчатых колес бортовых (колесных) редукторов (6 баллов);</w:t>
            </w:r>
          </w:p>
          <w:p>
            <w:pPr>
              <w:pStyle w:val="0"/>
            </w:pPr>
            <w:r>
              <w:rPr>
                <w:sz w:val="24"/>
              </w:rPr>
              <w:t xml:space="preserve">сборка, проведение контрольных стендовых испытаний коробки передач (2 балла);</w:t>
            </w:r>
          </w:p>
          <w:p>
            <w:pPr>
              <w:pStyle w:val="0"/>
            </w:pPr>
            <w:r>
              <w:rPr>
                <w:sz w:val="24"/>
              </w:rPr>
              <w:t xml:space="preserve">сборка, проведение контрольных стендовых испытаний бортовых (колесных) редукторов (1 балл);</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(7 баллов);</w:t>
            </w:r>
          </w:p>
          <w:p>
            <w:pPr>
              <w:pStyle w:val="0"/>
            </w:pPr>
            <w:r>
              <w:rPr>
                <w:sz w:val="24"/>
              </w:rPr>
              <w:t xml:space="preserve">производство гидромотора гидрообъемной передачи трансмиссии (14 баллов);</w:t>
            </w:r>
          </w:p>
          <w:p>
            <w:pPr>
              <w:pStyle w:val="0"/>
            </w:pPr>
            <w:r>
              <w:rPr>
                <w:sz w:val="24"/>
              </w:rPr>
              <w:t xml:space="preserve">производство гидронасоса гидрообъемной передачи трансмиссии (14 баллов);</w:t>
            </w:r>
          </w:p>
          <w:p>
            <w:pPr>
              <w:pStyle w:val="0"/>
            </w:pPr>
            <w:r>
              <w:rPr>
                <w:sz w:val="24"/>
              </w:rPr>
              <w:t xml:space="preserve">производство электронного блока управления трансмиссией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редуктора отбора мощности (6 баллов);</w:t>
            </w:r>
          </w:p>
          <w:p>
            <w:pPr>
              <w:pStyle w:val="0"/>
            </w:pPr>
            <w:r>
              <w:rPr>
                <w:sz w:val="24"/>
              </w:rPr>
              <w:t xml:space="preserve">литье, ковка, штамповка, механическая обработка, балансировка шкивов, звездочек для молотильно-сепарирующего устройства (1 балл);</w:t>
            </w:r>
          </w:p>
          <w:p>
            <w:pPr>
              <w:pStyle w:val="0"/>
            </w:pPr>
            <w:r>
              <w:rPr>
                <w:sz w:val="24"/>
              </w:rPr>
              <w:t xml:space="preserve">литье, ковка, штамповка, механическая обработка, балансировка шкивов, звездочек для бункера, устройств выгрузки, измельчителя-разбрасывателя (1 балл);</w:t>
            </w:r>
          </w:p>
          <w:p>
            <w:pPr>
              <w:pStyle w:val="0"/>
            </w:pPr>
            <w:r>
              <w:rPr>
                <w:sz w:val="24"/>
              </w:rPr>
              <w:t xml:space="preserve">литье, механическая обработка, термическая обработка, балансировка, нанесение защитных покрытий вариатора молотильного барабана, ротора молотильно-сепарирующего устройства (2 балла);</w:t>
            </w:r>
          </w:p>
          <w:p>
            <w:pPr>
              <w:pStyle w:val="0"/>
            </w:pPr>
            <w:r>
              <w:rPr>
                <w:sz w:val="24"/>
              </w:rPr>
              <w:t xml:space="preserve">литье, механическая обработка, термическая обработка, балансировка, нанесение защитных покрытий вариатора вентилятора очистки молотильно-сепарирующего устройства (2 балла);</w:t>
            </w:r>
          </w:p>
          <w:p>
            <w:pPr>
              <w:pStyle w:val="0"/>
            </w:pPr>
            <w:r>
              <w:rPr>
                <w:sz w:val="24"/>
              </w:rPr>
              <w:t xml:space="preserve">производство редуктора, гидромотора, электромотора привода молотильно-сепарирующего устройства (3 балла);</w:t>
            </w:r>
          </w:p>
          <w:p>
            <w:pPr>
              <w:pStyle w:val="0"/>
            </w:pPr>
            <w:r>
              <w:rPr>
                <w:sz w:val="24"/>
              </w:rPr>
              <w:t xml:space="preserve">производство редуктора, гидромотора, электромотора привода устройства выгрузки (3 балла);</w:t>
            </w:r>
          </w:p>
          <w:p>
            <w:pPr>
              <w:pStyle w:val="0"/>
            </w:pPr>
            <w:r>
              <w:rPr>
                <w:sz w:val="24"/>
              </w:rPr>
              <w:t xml:space="preserve">производство редуктора, гидромотора, электромотора привода устройства транспортировки зерновой массы (3 балла);</w:t>
            </w:r>
          </w:p>
          <w:p>
            <w:pPr>
              <w:pStyle w:val="0"/>
            </w:pPr>
            <w:r>
              <w:rPr>
                <w:sz w:val="24"/>
              </w:rPr>
              <w:t xml:space="preserve">производство гидромотора, электромотора измельчителя-разбрасывателя, копнителя соломы (2 балла);</w:t>
            </w:r>
          </w:p>
          <w:p>
            <w:pPr>
              <w:pStyle w:val="0"/>
            </w:pPr>
            <w:r>
              <w:rPr>
                <w:sz w:val="24"/>
              </w:rPr>
              <w:t xml:space="preserve">производство гидромотора, электромотора наклонной камеры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(2 балла);</w:t>
            </w:r>
          </w:p>
          <w:p>
            <w:pPr>
              <w:pStyle w:val="0"/>
            </w:pPr>
            <w:r>
              <w:rPr>
                <w:sz w:val="24"/>
              </w:rPr>
              <w:t xml:space="preserve">производство подшипников бортовых (колесных) редукторов (2 балла);</w:t>
            </w:r>
          </w:p>
          <w:p>
            <w:pPr>
              <w:pStyle w:val="0"/>
            </w:pPr>
            <w:r>
              <w:rPr>
                <w:sz w:val="24"/>
              </w:rPr>
              <w:t xml:space="preserve">производство подшипников переднего моста (2 балла);</w:t>
            </w:r>
          </w:p>
          <w:p>
            <w:pPr>
              <w:pStyle w:val="0"/>
            </w:pPr>
            <w:r>
              <w:rPr>
                <w:sz w:val="24"/>
              </w:rPr>
              <w:t xml:space="preserve">производство подшипников заднего моста (2 балла);</w:t>
            </w:r>
          </w:p>
          <w:p>
            <w:pPr>
              <w:pStyle w:val="0"/>
            </w:pPr>
            <w:r>
              <w:rPr>
                <w:sz w:val="24"/>
              </w:rPr>
              <w:t xml:space="preserve">производство подшипников гусеничной ходовой системы (2 балла);</w:t>
            </w:r>
          </w:p>
          <w:p>
            <w:pPr>
              <w:pStyle w:val="0"/>
            </w:pPr>
            <w:r>
              <w:rPr>
                <w:sz w:val="24"/>
              </w:rPr>
              <w:t xml:space="preserve">производство подшипников опор валов, битеров наклонной камеры (1 балл);</w:t>
            </w:r>
          </w:p>
          <w:p>
            <w:pPr>
              <w:pStyle w:val="0"/>
            </w:pPr>
            <w:r>
              <w:rPr>
                <w:sz w:val="24"/>
              </w:rPr>
              <w:t xml:space="preserve">производство подшипников опор валов молотильной секции молотильно-сепарирующего устройства (2 балла);</w:t>
            </w:r>
          </w:p>
          <w:p>
            <w:pPr>
              <w:pStyle w:val="0"/>
            </w:pPr>
            <w:r>
              <w:rPr>
                <w:sz w:val="24"/>
              </w:rPr>
              <w:t xml:space="preserve">производство подшипников коленчатых валов соломотряса (1 балл);</w:t>
            </w:r>
          </w:p>
          <w:p>
            <w:pPr>
              <w:pStyle w:val="0"/>
            </w:pPr>
            <w:r>
              <w:rPr>
                <w:sz w:val="24"/>
              </w:rPr>
              <w:t xml:space="preserve">производство подшипников шатунов и рычагов (2 балла);</w:t>
            </w:r>
          </w:p>
          <w:p>
            <w:pPr>
              <w:pStyle w:val="0"/>
            </w:pPr>
            <w:r>
              <w:rPr>
                <w:sz w:val="24"/>
              </w:rPr>
              <w:t xml:space="preserve">производство подшипников опор вала вентилятора (2 балла);</w:t>
            </w:r>
          </w:p>
          <w:p>
            <w:pPr>
              <w:pStyle w:val="0"/>
            </w:pPr>
            <w:r>
              <w:rPr>
                <w:sz w:val="24"/>
              </w:rPr>
              <w:t xml:space="preserve">производство подшипников зернового и колосового шнека (1 балл);</w:t>
            </w:r>
          </w:p>
          <w:p>
            <w:pPr>
              <w:pStyle w:val="0"/>
            </w:pPr>
            <w:r>
              <w:rPr>
                <w:sz w:val="24"/>
              </w:rPr>
              <w:t xml:space="preserve">производство подшипников опор шнеков устройства выгрузки зерна (2 балла);</w:t>
            </w:r>
          </w:p>
          <w:p>
            <w:pPr>
              <w:pStyle w:val="0"/>
            </w:pPr>
            <w:r>
              <w:rPr>
                <w:sz w:val="24"/>
              </w:rPr>
              <w:t xml:space="preserve">производство подшипников опор шкивов привода молотильно-сепарирующего устройства (2 балла);</w:t>
            </w:r>
          </w:p>
          <w:p>
            <w:pPr>
              <w:pStyle w:val="0"/>
            </w:pPr>
            <w:r>
              <w:rPr>
                <w:sz w:val="24"/>
              </w:rPr>
              <w:t xml:space="preserve">производство подшипников опор звездочек привода молотильно-сепарирующего устройства (2 балла);</w:t>
            </w:r>
          </w:p>
          <w:p>
            <w:pPr>
              <w:pStyle w:val="0"/>
            </w:pPr>
            <w:r>
              <w:rPr>
                <w:sz w:val="24"/>
              </w:rPr>
              <w:t xml:space="preserve">производство подшипников измельчителя-разбрасывателя, копнителя соломы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топливного бака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и безопасности:</w:t>
            </w:r>
          </w:p>
          <w:p>
            <w:pPr>
              <w:pStyle w:val="0"/>
            </w:pPr>
            <w:r>
              <w:rPr>
                <w:sz w:val="24"/>
              </w:rPr>
              <w:t xml:space="preserve">раскрой, гибка, штамповка, сварка, формование, механическая обработка крыльев, защитных щитков (1 балл);</w:t>
            </w:r>
          </w:p>
          <w:p>
            <w:pPr>
              <w:pStyle w:val="0"/>
            </w:pPr>
            <w:r>
              <w:rPr>
                <w:sz w:val="24"/>
              </w:rPr>
              <w:t xml:space="preserve">раскрой, гибка, штамповка, сварка, формование, склеивание, механическая обработка капотов, панелей облицовки (2 балла);</w:t>
            </w:r>
          </w:p>
          <w:p>
            <w:pPr>
              <w:pStyle w:val="0"/>
            </w:pPr>
            <w:r>
              <w:rPr>
                <w:sz w:val="24"/>
              </w:rPr>
              <w:t xml:space="preserve">раскрой, гибка, штамповка, сварка, механическая обработка лестниц, площадок обслуживания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электронная система управления комбайном:</w:t>
            </w:r>
          </w:p>
          <w:p>
            <w:pPr>
              <w:pStyle w:val="0"/>
            </w:pPr>
            <w:r>
              <w:rPr>
                <w:sz w:val="24"/>
              </w:rPr>
              <w:t xml:space="preserve">производство программного обеспечения устройства отображения данных от электронных блоков управления (дисплея управления), пульта (панели) управления, электронных блоков управления и контроля работы исполнительных механизмов управления жаткой, платформой-подборщиком, наклонной камерой, молотильной и сепарирующей секциями молотильно-сепарирующего устройства, зерновым бункером, устройством выгрузки зерна, измельчителем-разбрасывателем, а также систем автоматизации технологических процессов (19 баллов);</w:t>
            </w:r>
          </w:p>
          <w:p>
            <w:pPr>
              <w:pStyle w:val="0"/>
            </w:pPr>
            <w:r>
              <w:rPr>
                <w:sz w:val="24"/>
              </w:rPr>
              <w:t xml:space="preserve">производство пульта (панели) управления, электронных блоков управления и контроля работы исполнительных механизмов управления жаткой или платформой-подборщиком, наклонной камерой, молотильной и сепарирующей секциями молотильно-сепарирующего устройства (включая молотильный барабан и ротор), зерновым бункером, устройством выгрузки зерна, измельчителем-разбрасывателем, копнителем соломы, а также систем автоматизации технологических процессов (9 баллов);</w:t>
            </w:r>
          </w:p>
          <w:p>
            <w:pPr>
              <w:pStyle w:val="0"/>
            </w:pPr>
            <w:r>
              <w:rPr>
                <w:sz w:val="24"/>
              </w:rPr>
              <w:t xml:space="preserve">производство устройства отображения данных от электронных блоков управления (дисплей управления)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автономного управления движением:</w:t>
            </w:r>
          </w:p>
          <w:p>
            <w:pPr>
              <w:pStyle w:val="0"/>
            </w:pPr>
            <w:r>
              <w:rPr>
                <w:sz w:val="24"/>
              </w:rPr>
              <w:t xml:space="preserve">производство программного обеспечения (12 баллов);</w:t>
            </w:r>
          </w:p>
          <w:p>
            <w:pPr>
              <w:pStyle w:val="0"/>
            </w:pPr>
            <w:r>
              <w:rPr>
                <w:sz w:val="24"/>
              </w:rPr>
              <w:t xml:space="preserve">производство электронных блоков управления (5 баллов);</w:t>
            </w:r>
          </w:p>
          <w:p>
            <w:pPr>
              <w:pStyle w:val="0"/>
            </w:pPr>
            <w:r>
              <w:rPr>
                <w:sz w:val="24"/>
              </w:rPr>
              <w:t xml:space="preserve">производство приборов активной оптической системы, системы технического зрения, системы спутникового позиционирования на основе сигналов ГЛОНАСС:</w:t>
            </w:r>
          </w:p>
          <w:p>
            <w:pPr>
              <w:pStyle w:val="0"/>
            </w:pPr>
            <w:r>
              <w:rPr>
                <w:sz w:val="24"/>
              </w:rPr>
              <w:t xml:space="preserve">видеокамер (4 балла);</w:t>
            </w:r>
          </w:p>
          <w:p>
            <w:pPr>
              <w:pStyle w:val="0"/>
            </w:pPr>
            <w:r>
              <w:rPr>
                <w:sz w:val="24"/>
              </w:rPr>
              <w:t xml:space="preserve">лидаров (4 балла);</w:t>
            </w:r>
          </w:p>
          <w:p>
            <w:pPr>
              <w:pStyle w:val="0"/>
            </w:pPr>
            <w:r>
              <w:rPr>
                <w:sz w:val="24"/>
              </w:rPr>
              <w:t xml:space="preserve">радаров (4 балла);</w:t>
            </w:r>
          </w:p>
          <w:p>
            <w:pPr>
              <w:pStyle w:val="0"/>
            </w:pPr>
            <w:r>
              <w:rPr>
                <w:sz w:val="24"/>
              </w:rPr>
              <w:t xml:space="preserve">антенн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28.30.59.190</w:t>
            </w:r>
          </w:p>
        </w:tc>
        <w:tc>
          <w:tcPr>
            <w:tcW w:w="2551" w:type="dxa"/>
            <w:tcBorders>
              <w:top w:val="none"/>
              <w:left w:val="none"/>
              <w:bottom w:val="none"/>
              <w:right w:val="none"/>
            </w:tcBorders>
          </w:tcPr>
          <w:p>
            <w:pPr>
              <w:pStyle w:val="0"/>
            </w:pPr>
            <w:r>
              <w:rPr>
                <w:sz w:val="24"/>
              </w:rPr>
              <w:t xml:space="preserve">Комбайны кормоуборочные самоходные</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(комбайны кормоуборочные самоходные, машинокомплекты комбайнов кормоуборочных самоходных)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 (наличие прав на конструкторскую и технологическую документацию на конкретную модель комбайна является подтверждением таких прав на машинокомплект данного комбайна (под машинокомплектом комбайна кормоуборочного самоходного понимается совокупность отдельных агрегатов, узлов и деталей комбайна кормоуборочного самоходного)</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28.30.9</w:t>
            </w:r>
          </w:p>
        </w:tc>
        <w:tc>
          <w:tcPr>
            <w:tcW w:w="2551" w:type="dxa"/>
            <w:vMerge w:val="restart"/>
            <w:tcBorders>
              <w:top w:val="none"/>
              <w:left w:val="none"/>
              <w:bottom w:val="none"/>
              <w:right w:val="none"/>
            </w:tcBorders>
          </w:tcPr>
          <w:p>
            <w:pPr>
              <w:pStyle w:val="0"/>
            </w:pPr>
            <w:r>
              <w:rPr>
                <w:sz w:val="24"/>
              </w:rPr>
              <w:t xml:space="preserve">Машинокомплекты комбайнов кормоуборочных самоходных</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требования по ее выполнению не предъявляются,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использование российского металлопроката для производства несущей рамы (7 баллов);</w:t>
            </w:r>
          </w:p>
          <w:p>
            <w:pPr>
              <w:pStyle w:val="0"/>
            </w:pPr>
            <w:r>
              <w:rPr>
                <w:sz w:val="24"/>
              </w:rPr>
              <w:t xml:space="preserve">литье, ковка заготовок, деталей несущей рамы (1 балл);</w:t>
            </w:r>
          </w:p>
          <w:p>
            <w:pPr>
              <w:pStyle w:val="0"/>
            </w:pPr>
            <w:r>
              <w:rPr>
                <w:sz w:val="24"/>
              </w:rPr>
              <w:t xml:space="preserve">штамповка заготовок, деталей несущей рамы (1 балл);</w:t>
            </w:r>
          </w:p>
          <w:p>
            <w:pPr>
              <w:pStyle w:val="0"/>
            </w:pPr>
            <w:r>
              <w:rPr>
                <w:sz w:val="24"/>
              </w:rPr>
              <w:t xml:space="preserve">раскрой заготовок, деталей несущей рамы (3 балла);</w:t>
            </w:r>
          </w:p>
          <w:p>
            <w:pPr>
              <w:pStyle w:val="0"/>
            </w:pPr>
            <w:r>
              <w:rPr>
                <w:sz w:val="24"/>
              </w:rPr>
              <w:t xml:space="preserve">механическая обработка, сварка узлов несущей рамы (9 баллов);</w:t>
            </w:r>
          </w:p>
          <w:p>
            <w:pPr>
              <w:pStyle w:val="0"/>
            </w:pPr>
            <w:r>
              <w:rPr>
                <w:sz w:val="24"/>
              </w:rPr>
              <w:t xml:space="preserve">сварка, нанесение защитных покрытий несущей рамы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жатки, платформы-подборщика (22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измельчающее устройство:</w:t>
            </w:r>
          </w:p>
          <w:p>
            <w:pPr>
              <w:pStyle w:val="0"/>
            </w:pPr>
            <w:r>
              <w:rPr>
                <w:sz w:val="24"/>
              </w:rPr>
              <w:t xml:space="preserve">использование российского металлопроката для производства каркаса (корпуса) измельчающего устройства, измельчающего барабана, доизмельчающих вальцов (14 баллов);</w:t>
            </w:r>
          </w:p>
          <w:p>
            <w:pPr>
              <w:pStyle w:val="0"/>
            </w:pPr>
            <w:r>
              <w:rPr>
                <w:sz w:val="24"/>
              </w:rPr>
              <w:t xml:space="preserve">литье, ковка, раскрой, штамповка заготовок, деталей панелей каркаса (корпуса) измельчающего устройства (4 балла);</w:t>
            </w:r>
          </w:p>
          <w:p>
            <w:pPr>
              <w:pStyle w:val="0"/>
            </w:pPr>
            <w:r>
              <w:rPr>
                <w:sz w:val="24"/>
              </w:rPr>
              <w:t xml:space="preserve">литье, ковка, раскрой, штамповка заготовок, деталей противорежущего бруса каркаса (корпуса) измельчающего устройства (2 балла);</w:t>
            </w:r>
          </w:p>
          <w:p>
            <w:pPr>
              <w:pStyle w:val="0"/>
            </w:pPr>
            <w:r>
              <w:rPr>
                <w:sz w:val="24"/>
              </w:rPr>
              <w:t xml:space="preserve">механическая обработка, сварка узлов панелей каркаса (корпуса) измельчающего устройства (5 баллов);</w:t>
            </w:r>
          </w:p>
          <w:p>
            <w:pPr>
              <w:pStyle w:val="0"/>
            </w:pPr>
            <w:r>
              <w:rPr>
                <w:sz w:val="24"/>
              </w:rPr>
              <w:t xml:space="preserve">механическая обработка, сварка узлов противорежущего бруса каркаса (корпуса) измельчающего устройства (2 балла);</w:t>
            </w:r>
          </w:p>
          <w:p>
            <w:pPr>
              <w:pStyle w:val="0"/>
            </w:pPr>
            <w:r>
              <w:rPr>
                <w:sz w:val="24"/>
              </w:rPr>
              <w:t xml:space="preserve">сварка, нанесение защитных покрытий каркаса (корпуса) измельчающего устройства (9 баллов);</w:t>
            </w:r>
          </w:p>
          <w:p>
            <w:pPr>
              <w:pStyle w:val="0"/>
            </w:pPr>
            <w:r>
              <w:rPr>
                <w:sz w:val="24"/>
              </w:rPr>
              <w:t xml:space="preserve">раскрой, гибка, сварка, механическая обработка, сборка каркаса измельчающего барабана (9 баллов);</w:t>
            </w:r>
          </w:p>
          <w:p>
            <w:pPr>
              <w:pStyle w:val="0"/>
            </w:pPr>
            <w:r>
              <w:rPr>
                <w:sz w:val="24"/>
              </w:rPr>
              <w:t xml:space="preserve">раскрой, гибка, сварка, механическая обработка, сборка, балансировка вала измельчающего барабана (8 баллов);</w:t>
            </w:r>
          </w:p>
          <w:p>
            <w:pPr>
              <w:pStyle w:val="0"/>
            </w:pPr>
            <w:r>
              <w:rPr>
                <w:sz w:val="24"/>
              </w:rPr>
              <w:t xml:space="preserve">раскрой, гибка, сварка, механическая обработка, сборка ножей измельчающего барабана (9 баллов);</w:t>
            </w:r>
          </w:p>
          <w:p>
            <w:pPr>
              <w:pStyle w:val="0"/>
            </w:pPr>
            <w:r>
              <w:rPr>
                <w:sz w:val="24"/>
              </w:rPr>
              <w:t xml:space="preserve">раскрой, гибка, сварка, механическая обработка, термическая обработка, сборка каркаса доизмельчающих вальцов (7 баллов);</w:t>
            </w:r>
          </w:p>
          <w:p>
            <w:pPr>
              <w:pStyle w:val="0"/>
            </w:pPr>
            <w:r>
              <w:rPr>
                <w:sz w:val="24"/>
              </w:rPr>
              <w:t xml:space="preserve">раскрой, гибка, сварка, механическая обработка, термическая обработка, сборка, балансировка вала доизмельчающих вальцов (6 баллов);</w:t>
            </w:r>
          </w:p>
          <w:p>
            <w:pPr>
              <w:pStyle w:val="0"/>
            </w:pPr>
            <w:r>
              <w:rPr>
                <w:sz w:val="24"/>
              </w:rPr>
              <w:t xml:space="preserve">раскрой, гибка, сварка, механическая обработка, термическая обработка, сборка, балансировка дисков доизмельчающих вальцов (5 баллов);</w:t>
            </w:r>
          </w:p>
          <w:p>
            <w:pPr>
              <w:pStyle w:val="0"/>
            </w:pPr>
            <w:r>
              <w:rPr>
                <w:sz w:val="24"/>
              </w:rPr>
              <w:t xml:space="preserve">сборка, проведение контрольных стендовых испытаний измельчающего устройства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питающий аппарат:</w:t>
            </w:r>
          </w:p>
          <w:p>
            <w:pPr>
              <w:pStyle w:val="0"/>
            </w:pPr>
            <w:r>
              <w:rPr>
                <w:sz w:val="24"/>
              </w:rPr>
              <w:t xml:space="preserve">использование российского металлопроката для производства каркаса (корпуса) питающего аппарата, вальцов (9 баллов);</w:t>
            </w:r>
          </w:p>
          <w:p>
            <w:pPr>
              <w:pStyle w:val="0"/>
            </w:pPr>
            <w:r>
              <w:rPr>
                <w:sz w:val="24"/>
              </w:rPr>
              <w:t xml:space="preserve">литье, ковка, раскрой, штамповка заготовок, деталей каркаса (корпуса) питающего аппарата (5 баллов);</w:t>
            </w:r>
          </w:p>
          <w:p>
            <w:pPr>
              <w:pStyle w:val="0"/>
            </w:pPr>
            <w:r>
              <w:rPr>
                <w:sz w:val="24"/>
              </w:rPr>
              <w:t xml:space="preserve">механическая обработка, сварка узлов каркаса (корпуса) питающего аппарата (7 баллов);</w:t>
            </w:r>
          </w:p>
          <w:p>
            <w:pPr>
              <w:pStyle w:val="0"/>
            </w:pPr>
            <w:r>
              <w:rPr>
                <w:sz w:val="24"/>
              </w:rPr>
              <w:t xml:space="preserve">сварка, нанесение защитных покрытий каркаса (корпуса) питающего аппарата (9 баллов);</w:t>
            </w:r>
          </w:p>
          <w:p>
            <w:pPr>
              <w:pStyle w:val="0"/>
            </w:pPr>
            <w:r>
              <w:rPr>
                <w:sz w:val="24"/>
              </w:rPr>
              <w:t xml:space="preserve">раскрой, гибка, сварка, механическая обработка, термическая обработка, балансировка вальцов питающего аппарата (20 баллов);</w:t>
            </w:r>
          </w:p>
          <w:p>
            <w:pPr>
              <w:pStyle w:val="0"/>
            </w:pPr>
            <w:r>
              <w:rPr>
                <w:sz w:val="24"/>
              </w:rPr>
              <w:t xml:space="preserve">раскрой, гибка, сварка, механическая обработка, термическая обработка подпрессовывающей пластины (4 балла);</w:t>
            </w:r>
          </w:p>
          <w:p>
            <w:pPr>
              <w:pStyle w:val="0"/>
            </w:pPr>
            <w:r>
              <w:rPr>
                <w:sz w:val="24"/>
              </w:rPr>
              <w:t xml:space="preserve">сборка, проведение контрольных стендовых испытаний питающего аппарата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устройство выгрузки:</w:t>
            </w:r>
          </w:p>
          <w:p>
            <w:pPr>
              <w:pStyle w:val="0"/>
            </w:pPr>
            <w:r>
              <w:rPr>
                <w:sz w:val="24"/>
              </w:rPr>
              <w:t xml:space="preserve">использование российского металлопроката для производства силосопровода, ускорительного ротора (5 баллов);</w:t>
            </w:r>
          </w:p>
          <w:p>
            <w:pPr>
              <w:pStyle w:val="0"/>
            </w:pPr>
            <w:r>
              <w:rPr>
                <w:sz w:val="24"/>
              </w:rPr>
              <w:t xml:space="preserve">раскрой, штамповка, гибка, сварка, механическая обработка, нанесение защитных покрытий поворотного устройства (2 балла);</w:t>
            </w:r>
          </w:p>
          <w:p>
            <w:pPr>
              <w:pStyle w:val="0"/>
            </w:pPr>
            <w:r>
              <w:rPr>
                <w:sz w:val="24"/>
              </w:rPr>
              <w:t xml:space="preserve">раскрой, штамповка, гибка каркаса, панелей силосопровода (7 баллов);</w:t>
            </w:r>
          </w:p>
          <w:p>
            <w:pPr>
              <w:pStyle w:val="0"/>
            </w:pPr>
            <w:r>
              <w:rPr>
                <w:sz w:val="24"/>
              </w:rPr>
              <w:t xml:space="preserve">сварка, механическая обработка, нанесение защитных покрытий каркаса, панелей силосопровода (7 баллов);</w:t>
            </w:r>
          </w:p>
          <w:p>
            <w:pPr>
              <w:pStyle w:val="0"/>
            </w:pPr>
            <w:r>
              <w:rPr>
                <w:sz w:val="24"/>
              </w:rPr>
              <w:t xml:space="preserve">раскрой, штамповка, гибка, сварка, механическая обработка, термическая обработка, балансировка ускорительного ротора (барабана) (вала, лопастей, планок) (10 баллов);</w:t>
            </w:r>
          </w:p>
          <w:p>
            <w:pPr>
              <w:pStyle w:val="0"/>
            </w:pPr>
            <w:r>
              <w:rPr>
                <w:sz w:val="24"/>
              </w:rPr>
              <w:t xml:space="preserve">сборка, проведение контрольных стендовых испытаний ускорительного ротора (барабана)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(54 балла);</w:t>
            </w:r>
          </w:p>
          <w:p>
            <w:pPr>
              <w:pStyle w:val="0"/>
            </w:pPr>
            <w:r>
              <w:rPr>
                <w:sz w:val="24"/>
              </w:rPr>
              <w:t xml:space="preserve">производство теплообменника (радиатор, интеркулер) для системы охлаждения двигателя (4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литье, ковка, раскрой, штамповка, гибка, сварка, механическая обработка, нанесение защитных покрытий моторной рамы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гидравлическая система:</w:t>
            </w:r>
          </w:p>
          <w:p>
            <w:pPr>
              <w:pStyle w:val="0"/>
            </w:pPr>
            <w:r>
              <w:rPr>
                <w:sz w:val="24"/>
              </w:rPr>
              <w:t xml:space="preserve">производство гидронасоса рулевого управления (3 балла);</w:t>
            </w:r>
          </w:p>
          <w:p>
            <w:pPr>
              <w:pStyle w:val="0"/>
            </w:pPr>
            <w:r>
              <w:rPr>
                <w:sz w:val="24"/>
              </w:rPr>
              <w:t xml:space="preserve">производство гидронасосов гидравлической системы (7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одно-, двух-, трехсекционных гидрораспределителей (5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четырехсекционных и более гидрораспределителей (10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устройства выгрузки (2 балла);</w:t>
            </w:r>
          </w:p>
          <w:p>
            <w:pPr>
              <w:pStyle w:val="0"/>
            </w:pPr>
            <w:r>
              <w:rPr>
                <w:sz w:val="24"/>
              </w:rPr>
              <w:t xml:space="preserve">производство гидроцилиндров питающего аппарата комбайна (2 балла);</w:t>
            </w:r>
          </w:p>
          <w:p>
            <w:pPr>
              <w:pStyle w:val="0"/>
            </w:pPr>
            <w:r>
              <w:rPr>
                <w:sz w:val="24"/>
              </w:rPr>
              <w:t xml:space="preserve">производство гидроцилиндров перемещения вариатора измельчающего устройства (2 балла);</w:t>
            </w:r>
          </w:p>
          <w:p>
            <w:pPr>
              <w:pStyle w:val="0"/>
            </w:pPr>
            <w:r>
              <w:rPr>
                <w:sz w:val="24"/>
              </w:rPr>
              <w:t xml:space="preserve">производство гидроцилиндров гусеничной ходовой системы (2 балла);</w:t>
            </w:r>
          </w:p>
          <w:p>
            <w:pPr>
              <w:pStyle w:val="0"/>
            </w:pPr>
            <w:r>
              <w:rPr>
                <w:sz w:val="24"/>
              </w:rPr>
              <w:t xml:space="preserve">производство гидроцилиндров рулевого управления (2 балла);</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насоса-дозатора рулевого управления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использование российского металлопроката для производства каркаса кабины (2 балла);</w:t>
            </w:r>
          </w:p>
          <w:p>
            <w:pPr>
              <w:pStyle w:val="0"/>
            </w:pPr>
            <w:r>
              <w:rPr>
                <w:sz w:val="24"/>
              </w:rPr>
              <w:t xml:space="preserve">литье, штамповка, раскрой заготовок, деталей металлического каркаса (1 балл);</w:t>
            </w:r>
          </w:p>
          <w:p>
            <w:pPr>
              <w:pStyle w:val="0"/>
            </w:pPr>
            <w:r>
              <w:rPr>
                <w:sz w:val="24"/>
              </w:rPr>
              <w:t xml:space="preserve">механическая обработка, сварка узлов металлического каркаса (4 балла);</w:t>
            </w:r>
          </w:p>
          <w:p>
            <w:pPr>
              <w:pStyle w:val="0"/>
            </w:pPr>
            <w:r>
              <w:rPr>
                <w:sz w:val="24"/>
              </w:rPr>
              <w:t xml:space="preserve">сварка, нанесение защитных покрытий металлического каркаса (5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и экстерьера кабины - панелей облицовки (1 балл);</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и экстерьера кабины - пола, площадки входа в кабину (2 балла);</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и экстерьера кабины - потолка, крыши (1 балл);</w:t>
            </w:r>
          </w:p>
          <w:p>
            <w:pPr>
              <w:pStyle w:val="0"/>
            </w:pPr>
            <w:r>
              <w:rPr>
                <w:sz w:val="24"/>
              </w:rPr>
              <w:t xml:space="preserve">производство сиденья оператора (1 балл);</w:t>
            </w:r>
          </w:p>
          <w:p>
            <w:pPr>
              <w:pStyle w:val="0"/>
            </w:pPr>
            <w:r>
              <w:rPr>
                <w:sz w:val="24"/>
              </w:rPr>
              <w:t xml:space="preserve">производство рулевой колонки (2 балла);</w:t>
            </w:r>
          </w:p>
          <w:p>
            <w:pPr>
              <w:pStyle w:val="0"/>
            </w:pPr>
            <w:r>
              <w:rPr>
                <w:sz w:val="24"/>
              </w:rPr>
              <w:t xml:space="preserve">производство пульта (панели) управления комбайном, электронных блоков управления исполнительными механизмами комбайна, устройства отображения данных (10 баллов);</w:t>
            </w:r>
          </w:p>
          <w:p>
            <w:pPr>
              <w:pStyle w:val="0"/>
            </w:pPr>
            <w:r>
              <w:rPr>
                <w:sz w:val="24"/>
              </w:rPr>
              <w:t xml:space="preserve">производство кондиционера (3 балла);</w:t>
            </w:r>
          </w:p>
          <w:p>
            <w:pPr>
              <w:pStyle w:val="0"/>
            </w:pPr>
            <w:r>
              <w:rPr>
                <w:sz w:val="24"/>
              </w:rPr>
              <w:t xml:space="preserve">производство стекол (2 балла);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приборов освещения, световой сигнализации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w:t>
            </w:r>
          </w:p>
          <w:p>
            <w:pPr>
              <w:pStyle w:val="0"/>
            </w:pPr>
            <w:r>
              <w:rPr>
                <w:sz w:val="24"/>
              </w:rPr>
              <w:t xml:space="preserve">производство колесных дисков (2 балла);</w:t>
            </w:r>
          </w:p>
          <w:p>
            <w:pPr>
              <w:pStyle w:val="0"/>
            </w:pPr>
            <w:r>
              <w:rPr>
                <w:sz w:val="24"/>
              </w:rPr>
              <w:t xml:space="preserve">раскрой, гибка, сварка, механическая обработка балки переднего моста (5 баллов);</w:t>
            </w:r>
          </w:p>
          <w:p>
            <w:pPr>
              <w:pStyle w:val="0"/>
            </w:pPr>
            <w:r>
              <w:rPr>
                <w:sz w:val="24"/>
              </w:rPr>
              <w:t xml:space="preserve">раскрой, гибка, сварка, механическая обработка балки заднего моста (5 баллов);</w:t>
            </w:r>
          </w:p>
          <w:p>
            <w:pPr>
              <w:pStyle w:val="0"/>
            </w:pPr>
            <w:r>
              <w:rPr>
                <w:sz w:val="24"/>
              </w:rPr>
              <w:t xml:space="preserve">литье, ковка, раскрой, сварка, термическая обработка, механическая обработка рулевых тяг, поворотных рычагов, кулаков заднего моста (2 балла);</w:t>
            </w:r>
          </w:p>
          <w:p>
            <w:pPr>
              <w:pStyle w:val="0"/>
            </w:pPr>
            <w:r>
              <w:rPr>
                <w:sz w:val="24"/>
              </w:rPr>
              <w:t xml:space="preserve">раскрой, гибка, сварка, механическая обработка рамы гусеничной ходовой системы (4 балла);</w:t>
            </w:r>
          </w:p>
          <w:p>
            <w:pPr>
              <w:pStyle w:val="0"/>
            </w:pPr>
            <w:r>
              <w:rPr>
                <w:sz w:val="24"/>
              </w:rPr>
              <w:t xml:space="preserve">литье, ковка, штамповка, механическая обработка, термическая обработка ведущего колеса (ведущей шестерни), направляющего (натяжного) колеса (4 балла);</w:t>
            </w:r>
          </w:p>
          <w:p>
            <w:pPr>
              <w:pStyle w:val="0"/>
            </w:pPr>
            <w:r>
              <w:rPr>
                <w:sz w:val="24"/>
              </w:rPr>
              <w:t xml:space="preserve">литье, ковка, штамповка, механическая обработка, сборка опорных, поддерживающих катков (4 балла);</w:t>
            </w:r>
          </w:p>
          <w:p>
            <w:pPr>
              <w:pStyle w:val="0"/>
            </w:pPr>
            <w:r>
              <w:rPr>
                <w:sz w:val="24"/>
              </w:rPr>
              <w:t xml:space="preserve">ковка, штамповка, раскрой, гибка, механическая обработка, термическая обработка деталей (башмак (пластина), звено, полузвено, втулка, палец), сборка гусеницы (4 балла);</w:t>
            </w:r>
          </w:p>
          <w:p>
            <w:pPr>
              <w:pStyle w:val="0"/>
            </w:pPr>
            <w:r>
              <w:rPr>
                <w:sz w:val="24"/>
              </w:rPr>
              <w:t xml:space="preserve">производство тормозного механизма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использование российского металлопроката для производства зубчатых колес, валов коробки передач (5 баллов);</w:t>
            </w:r>
          </w:p>
          <w:p>
            <w:pPr>
              <w:pStyle w:val="0"/>
            </w:pPr>
            <w:r>
              <w:rPr>
                <w:sz w:val="24"/>
              </w:rPr>
              <w:t xml:space="preserve">использование российского металлопроката для производства зубчатых колес, валов бортовых (колесных) редукторов (3 балла);</w:t>
            </w:r>
          </w:p>
          <w:p>
            <w:pPr>
              <w:pStyle w:val="0"/>
            </w:pPr>
            <w:r>
              <w:rPr>
                <w:sz w:val="24"/>
              </w:rPr>
              <w:t xml:space="preserve">литье корпуса коробки передач (3 балла);</w:t>
            </w:r>
          </w:p>
          <w:p>
            <w:pPr>
              <w:pStyle w:val="0"/>
            </w:pPr>
            <w:r>
              <w:rPr>
                <w:sz w:val="24"/>
              </w:rPr>
              <w:t xml:space="preserve">механическая обработка корпуса коробки передач (3 балла);</w:t>
            </w:r>
          </w:p>
          <w:p>
            <w:pPr>
              <w:pStyle w:val="0"/>
            </w:pPr>
            <w:r>
              <w:rPr>
                <w:sz w:val="24"/>
              </w:rPr>
              <w:t xml:space="preserve">ковка, штамповка зубчатых колес, валов коробки передач (5 баллов);</w:t>
            </w:r>
          </w:p>
          <w:p>
            <w:pPr>
              <w:pStyle w:val="0"/>
            </w:pPr>
            <w:r>
              <w:rPr>
                <w:sz w:val="24"/>
              </w:rPr>
              <w:t xml:space="preserve">механическая обработка, термическая обработка зубчатых колес, валов коробки передач (13 баллов);</w:t>
            </w:r>
          </w:p>
          <w:p>
            <w:pPr>
              <w:pStyle w:val="0"/>
            </w:pPr>
            <w:r>
              <w:rPr>
                <w:sz w:val="24"/>
              </w:rPr>
              <w:t xml:space="preserve">литье корпусов бортовых (колесных) редукторов, крышек (1 балл);</w:t>
            </w:r>
          </w:p>
          <w:p>
            <w:pPr>
              <w:pStyle w:val="0"/>
            </w:pPr>
            <w:r>
              <w:rPr>
                <w:sz w:val="24"/>
              </w:rPr>
              <w:t xml:space="preserve">механическая обработка, термическая обработка корпусов бортовых (колесных) редукторов, крышек (3 балла);</w:t>
            </w:r>
          </w:p>
          <w:p>
            <w:pPr>
              <w:pStyle w:val="0"/>
            </w:pPr>
            <w:r>
              <w:rPr>
                <w:sz w:val="24"/>
              </w:rPr>
              <w:t xml:space="preserve">ковка, штамповка зубчатых колес, валов бортовых (колесных) редукторов (2 балла);</w:t>
            </w:r>
          </w:p>
          <w:p>
            <w:pPr>
              <w:pStyle w:val="0"/>
            </w:pPr>
            <w:r>
              <w:rPr>
                <w:sz w:val="24"/>
              </w:rPr>
              <w:t xml:space="preserve">механическая обработка, термическая обработка зубчатых колес, валов (колесных) редукторов (6 баллов);</w:t>
            </w:r>
          </w:p>
          <w:p>
            <w:pPr>
              <w:pStyle w:val="0"/>
            </w:pPr>
            <w:r>
              <w:rPr>
                <w:sz w:val="24"/>
              </w:rPr>
              <w:t xml:space="preserve">сборка, проведение контрольных стендовых испытаний коробки передач (2 балла);</w:t>
            </w:r>
          </w:p>
          <w:p>
            <w:pPr>
              <w:pStyle w:val="0"/>
            </w:pPr>
            <w:r>
              <w:rPr>
                <w:sz w:val="24"/>
              </w:rPr>
              <w:t xml:space="preserve">сборка, проведение контрольных стендовых испытаний бортовых (колесных) редукторов (1 балл);</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(7 баллов);</w:t>
            </w:r>
          </w:p>
          <w:p>
            <w:pPr>
              <w:pStyle w:val="0"/>
            </w:pPr>
            <w:r>
              <w:rPr>
                <w:sz w:val="24"/>
              </w:rPr>
              <w:t xml:space="preserve">производство гидромотора для гидрообъемной передачи трансмиссии (14 баллов);</w:t>
            </w:r>
          </w:p>
          <w:p>
            <w:pPr>
              <w:pStyle w:val="0"/>
            </w:pPr>
            <w:r>
              <w:rPr>
                <w:sz w:val="24"/>
              </w:rPr>
              <w:t xml:space="preserve">производство гидронасоса для гидрообъемной передачи трансмиссии (14 баллов);</w:t>
            </w:r>
          </w:p>
          <w:p>
            <w:pPr>
              <w:pStyle w:val="0"/>
            </w:pPr>
            <w:r>
              <w:rPr>
                <w:sz w:val="24"/>
              </w:rPr>
              <w:t xml:space="preserve">производство электронного блока управления трансмиссией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редуктора отбора мощности (6 баллов);</w:t>
            </w:r>
          </w:p>
          <w:p>
            <w:pPr>
              <w:pStyle w:val="0"/>
            </w:pPr>
            <w:r>
              <w:rPr>
                <w:sz w:val="24"/>
              </w:rPr>
              <w:t xml:space="preserve">литье, ковка, штамповка, механическая обработка, термическая обработка, балансировка, нанесение защитных покрытий шкивов, звездочек измельчающего устройства (2 балла);</w:t>
            </w:r>
          </w:p>
          <w:p>
            <w:pPr>
              <w:pStyle w:val="0"/>
            </w:pPr>
            <w:r>
              <w:rPr>
                <w:sz w:val="24"/>
              </w:rPr>
              <w:t xml:space="preserve">литье, ковка, штамповка, механическая обработка, термическая обработка, балансировка, нанесение защитных покрытий шкивов, звездочек питающего аппарата (1 балл);</w:t>
            </w:r>
          </w:p>
          <w:p>
            <w:pPr>
              <w:pStyle w:val="0"/>
            </w:pPr>
            <w:r>
              <w:rPr>
                <w:sz w:val="24"/>
              </w:rPr>
              <w:t xml:space="preserve">литье, ковка, штамповка, механическая обработка, термическая обработка, балансировка, нанесение защитных покрытий шкивов, звездочек устройства выгрузки (1 балл);</w:t>
            </w:r>
          </w:p>
          <w:p>
            <w:pPr>
              <w:pStyle w:val="0"/>
            </w:pPr>
            <w:r>
              <w:rPr>
                <w:sz w:val="24"/>
              </w:rPr>
              <w:t xml:space="preserve">литье, механическая обработка, термическая обработка, балансировка, нанесение защитных покрытий вариатора измельчающего устройства (2 балла);</w:t>
            </w:r>
          </w:p>
          <w:p>
            <w:pPr>
              <w:pStyle w:val="0"/>
            </w:pPr>
            <w:r>
              <w:rPr>
                <w:sz w:val="24"/>
              </w:rPr>
              <w:t xml:space="preserve">производство редуктора, гидромотора, электромотора привода измельчающего устройства (3 балла);</w:t>
            </w:r>
          </w:p>
          <w:p>
            <w:pPr>
              <w:pStyle w:val="0"/>
            </w:pPr>
            <w:r>
              <w:rPr>
                <w:sz w:val="24"/>
              </w:rPr>
              <w:t xml:space="preserve">производство редуктора, гидромотора, электромотора привода устройства выгрузки (3 балла);</w:t>
            </w:r>
          </w:p>
          <w:p>
            <w:pPr>
              <w:pStyle w:val="0"/>
            </w:pPr>
            <w:r>
              <w:rPr>
                <w:sz w:val="24"/>
              </w:rPr>
              <w:t xml:space="preserve">производство редуктора, гидромотора, электромотора привода питающего аппарата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(2 балла);</w:t>
            </w:r>
          </w:p>
          <w:p>
            <w:pPr>
              <w:pStyle w:val="0"/>
            </w:pPr>
            <w:r>
              <w:rPr>
                <w:sz w:val="24"/>
              </w:rPr>
              <w:t xml:space="preserve">производство подшипников бортовых (колесных) редукторов (2 балла);</w:t>
            </w:r>
          </w:p>
          <w:p>
            <w:pPr>
              <w:pStyle w:val="0"/>
            </w:pPr>
            <w:r>
              <w:rPr>
                <w:sz w:val="24"/>
              </w:rPr>
              <w:t xml:space="preserve">производство подшипников переднего моста (2 балла);</w:t>
            </w:r>
          </w:p>
          <w:p>
            <w:pPr>
              <w:pStyle w:val="0"/>
            </w:pPr>
            <w:r>
              <w:rPr>
                <w:sz w:val="24"/>
              </w:rPr>
              <w:t xml:space="preserve">производство подшипников заднего моста (2 балла);</w:t>
            </w:r>
          </w:p>
          <w:p>
            <w:pPr>
              <w:pStyle w:val="0"/>
            </w:pPr>
            <w:r>
              <w:rPr>
                <w:sz w:val="24"/>
              </w:rPr>
              <w:t xml:space="preserve">производство подшипников гусеничной ходовой системы (2 балла);</w:t>
            </w:r>
          </w:p>
          <w:p>
            <w:pPr>
              <w:pStyle w:val="0"/>
            </w:pPr>
            <w:r>
              <w:rPr>
                <w:sz w:val="24"/>
              </w:rPr>
              <w:t xml:space="preserve">производство подшипников опор валов измельчающего устройства (2 балла);</w:t>
            </w:r>
          </w:p>
          <w:p>
            <w:pPr>
              <w:pStyle w:val="0"/>
            </w:pPr>
            <w:r>
              <w:rPr>
                <w:sz w:val="24"/>
              </w:rPr>
              <w:t xml:space="preserve">производство подшипников опор валов, битеров питающего аппарата (2 балла);</w:t>
            </w:r>
          </w:p>
          <w:p>
            <w:pPr>
              <w:pStyle w:val="0"/>
            </w:pPr>
            <w:r>
              <w:rPr>
                <w:sz w:val="24"/>
              </w:rPr>
              <w:t xml:space="preserve">производство подшипников опор вала ускорительного ротора устройства выгрузки (2 балла);</w:t>
            </w:r>
          </w:p>
          <w:p>
            <w:pPr>
              <w:pStyle w:val="0"/>
            </w:pPr>
            <w:r>
              <w:rPr>
                <w:sz w:val="24"/>
              </w:rPr>
              <w:t xml:space="preserve">производство подшипников опор шкивов устройства привода (2 балла);</w:t>
            </w:r>
          </w:p>
          <w:p>
            <w:pPr>
              <w:pStyle w:val="0"/>
            </w:pPr>
            <w:r>
              <w:rPr>
                <w:sz w:val="24"/>
              </w:rPr>
              <w:t xml:space="preserve">производство подшипников опор звездочек устройства привода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топливного бака (3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крыльев, защитных щитков (1 балл);</w:t>
            </w:r>
          </w:p>
          <w:p>
            <w:pPr>
              <w:pStyle w:val="0"/>
            </w:pPr>
            <w:r>
              <w:rPr>
                <w:sz w:val="24"/>
              </w:rPr>
              <w:t xml:space="preserve">раскрой, гибка, штамповка, сварка, формование, механическая обработка капотов, панелей облицовки (2 балла);</w:t>
            </w:r>
          </w:p>
          <w:p>
            <w:pPr>
              <w:pStyle w:val="0"/>
            </w:pPr>
            <w:r>
              <w:rPr>
                <w:sz w:val="24"/>
              </w:rPr>
              <w:t xml:space="preserve">раскрой, гибка, штамповка, сварка, механическая обработка лестниц, площадок обслуживания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программного обеспечения устройства отображения данных от электронных блоков управления (дисплея управления), пульта (панели) управления, электронных блоков управления и контроля работы исполнительных механизмов управления жаткой, платформой-подборщиком, питающим аппаратом, измельчающим аппаратом, устройством выгрузки, а также систем автоматизации технологических процессов элементов экстерьера, безопасности (8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автономного управления движением:</w:t>
            </w:r>
          </w:p>
          <w:p>
            <w:pPr>
              <w:pStyle w:val="0"/>
            </w:pPr>
            <w:r>
              <w:rPr>
                <w:sz w:val="24"/>
              </w:rPr>
              <w:t xml:space="preserve">производство программного обеспечения (8 баллов);</w:t>
            </w:r>
          </w:p>
          <w:p>
            <w:pPr>
              <w:pStyle w:val="0"/>
            </w:pPr>
            <w:r>
              <w:rPr>
                <w:sz w:val="24"/>
              </w:rPr>
              <w:t xml:space="preserve">производство электронных блоков управления (6 баллов);</w:t>
            </w:r>
          </w:p>
          <w:p>
            <w:pPr>
              <w:pStyle w:val="0"/>
            </w:pPr>
            <w:r>
              <w:rPr>
                <w:sz w:val="24"/>
              </w:rPr>
              <w:t xml:space="preserve">производство приборов активной оптической системы, системы технического зрения, системы спутникового позиционирования на основе сигналов ГЛОНАСС:</w:t>
            </w:r>
          </w:p>
          <w:p>
            <w:pPr>
              <w:pStyle w:val="0"/>
            </w:pPr>
            <w:r>
              <w:rPr>
                <w:sz w:val="24"/>
              </w:rPr>
              <w:t xml:space="preserve">видеокамер (1 балл);</w:t>
            </w:r>
          </w:p>
          <w:p>
            <w:pPr>
              <w:pStyle w:val="0"/>
            </w:pPr>
            <w:r>
              <w:rPr>
                <w:sz w:val="24"/>
              </w:rPr>
              <w:t xml:space="preserve">лидаров (2 балла);</w:t>
            </w:r>
          </w:p>
          <w:p>
            <w:pPr>
              <w:pStyle w:val="0"/>
            </w:pPr>
            <w:r>
              <w:rPr>
                <w:sz w:val="24"/>
              </w:rPr>
              <w:t xml:space="preserve">радаров (2 балла);</w:t>
            </w:r>
          </w:p>
          <w:p>
            <w:pPr>
              <w:pStyle w:val="0"/>
            </w:pPr>
            <w:r>
              <w:rPr>
                <w:sz w:val="24"/>
              </w:rPr>
              <w:t xml:space="preserve">антенн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28.30.7</w:t>
            </w:r>
          </w:p>
        </w:tc>
        <w:tc>
          <w:tcPr>
            <w:tcW w:w="2551" w:type="dxa"/>
            <w:tcBorders>
              <w:top w:val="none"/>
              <w:left w:val="none"/>
              <w:bottom w:val="none"/>
              <w:right w:val="none"/>
            </w:tcBorders>
          </w:tcPr>
          <w:p>
            <w:pPr>
              <w:pStyle w:val="0"/>
            </w:pPr>
            <w:r>
              <w:rPr>
                <w:sz w:val="24"/>
              </w:rPr>
              <w:t xml:space="preserve">Прицепы и полуприцепы самозагружающиеся или саморазгружающиеся для сельского хозяйства</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(прицепы и полуприцепы самозагружающиеся или саморазгружающиеся для сельского хозяйства; прицепы и полуприцепы прочие) с возможностью внесения в конструкторскую и технологическую документацию изменений или прав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jc w:val="center"/>
            </w:pPr>
            <w:r>
              <w:rPr>
                <w:sz w:val="24"/>
              </w:rPr>
              <w:t xml:space="preserve">29.20.23</w:t>
            </w:r>
          </w:p>
        </w:tc>
        <w:tc>
          <w:tcPr>
            <w:tcW w:w="2551" w:type="dxa"/>
            <w:vMerge w:val="restart"/>
            <w:tcBorders>
              <w:top w:val="none"/>
              <w:left w:val="none"/>
              <w:bottom w:val="none"/>
              <w:right w:val="none"/>
            </w:tcBorders>
          </w:tcPr>
          <w:p>
            <w:pPr>
              <w:pStyle w:val="0"/>
            </w:pPr>
            <w:r>
              <w:rPr>
                <w:sz w:val="24"/>
              </w:rPr>
              <w:t xml:space="preserve">Прицепы и полуприцепы прочие</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использование металлопроката, произведенного на территории Российской Федерации, для производства несущей рамы, в том числе лонжеронов (4 балла);</w:t>
            </w:r>
          </w:p>
          <w:p>
            <w:pPr>
              <w:pStyle w:val="0"/>
            </w:pPr>
            <w:r>
              <w:rPr>
                <w:sz w:val="24"/>
              </w:rPr>
              <w:t xml:space="preserve">раскрой, гибка, механическая обработка, сварка несущей рамы, в том числе лонжеронов (9 баллов);</w:t>
            </w:r>
          </w:p>
          <w:p>
            <w:pPr>
              <w:pStyle w:val="0"/>
            </w:pPr>
            <w:r>
              <w:rPr>
                <w:sz w:val="24"/>
              </w:rPr>
              <w:t xml:space="preserve">для несущей рамы контейнеровоза или тяжеловоза, предназначенного для перевозки неделимых крупногабаритных, негабаритных и тяжеловесных грузов (17 баллов);</w:t>
            </w:r>
          </w:p>
          <w:p>
            <w:pPr>
              <w:pStyle w:val="0"/>
            </w:pPr>
            <w:r>
              <w:rPr>
                <w:sz w:val="24"/>
              </w:rPr>
              <w:t xml:space="preserve">оцинкование, нанесение катафорезного покрытия (5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сцепная петля, шкворень:</w:t>
            </w:r>
          </w:p>
          <w:p>
            <w:pPr>
              <w:pStyle w:val="0"/>
            </w:pPr>
            <w:r>
              <w:rPr>
                <w:sz w:val="24"/>
              </w:rPr>
              <w:t xml:space="preserve">литье, ковка, раскрой, гибка, термическая обработка, механическая обработка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опорного устройства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осевых агрегатов (классифицируемых кодом по ОК 034-2014 (КПЕС 2008) из </w:t>
            </w:r>
            <w:r>
              <w:rPr>
                <w:sz w:val="24"/>
              </w:rPr>
              <w:t xml:space="preserve">29.20.30.110</w:t>
            </w:r>
            <w:r>
              <w:rPr>
                <w:sz w:val="24"/>
              </w:rPr>
              <w:t xml:space="preserve">), произведенных на территории Российской Федерации с выполнением технологических операций (условий), предусмотренных настоящим разделом в отношении данной продукции, обеспечивающих достижение следующих процентных показателей совокупного количества баллов от максимально возможного количества баллов для данной продукции, с которыми дополнительно суммируются полученные баллы за осуществление научно-исследовательских и опытно-конструкторских работ на территории Российской Федерации:</w:t>
            </w:r>
          </w:p>
          <w:p>
            <w:pPr>
              <w:pStyle w:val="0"/>
            </w:pPr>
            <w:r>
              <w:rPr>
                <w:sz w:val="24"/>
              </w:rPr>
              <w:t xml:space="preserve">с 1 января 2024 г. - на уровне не менее 70 процентов (25 баллов);</w:t>
            </w:r>
          </w:p>
          <w:p>
            <w:pPr>
              <w:pStyle w:val="0"/>
            </w:pPr>
            <w:r>
              <w:rPr>
                <w:sz w:val="24"/>
              </w:rPr>
              <w:t xml:space="preserve">с 1 января 2026 г. на уровне не менее 80 процентов (25 баллов)</w:t>
            </w:r>
          </w:p>
          <w:p>
            <w:pPr>
              <w:pStyle w:val="0"/>
            </w:pPr>
            <w:r>
              <w:rPr>
                <w:sz w:val="24"/>
              </w:rPr>
              <w:t xml:space="preserve">ходовая система:</w:t>
            </w:r>
          </w:p>
          <w:p>
            <w:pPr>
              <w:pStyle w:val="0"/>
            </w:pPr>
            <w:r>
              <w:rPr>
                <w:sz w:val="24"/>
              </w:rPr>
              <w:t xml:space="preserve">производство осевых агрегатов (25 баллов);</w:t>
            </w:r>
          </w:p>
          <w:p>
            <w:pPr>
              <w:pStyle w:val="0"/>
            </w:pPr>
            <w:r>
              <w:rPr>
                <w:sz w:val="24"/>
              </w:rPr>
              <w:t xml:space="preserve">производство шин (4 балла);</w:t>
            </w:r>
          </w:p>
          <w:p>
            <w:pPr>
              <w:pStyle w:val="0"/>
            </w:pPr>
            <w:r>
              <w:rPr>
                <w:sz w:val="24"/>
              </w:rPr>
              <w:t xml:space="preserve">производство колесных дисков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надстройка - самосвальный кузов, бункер:</w:t>
            </w:r>
          </w:p>
          <w:p>
            <w:pPr>
              <w:pStyle w:val="0"/>
            </w:pPr>
            <w:r>
              <w:rPr>
                <w:sz w:val="24"/>
              </w:rPr>
              <w:t xml:space="preserve">литье, раскрой, гибка, механическая обработка заготовок, деталей кузова, бункера (10 баллов);</w:t>
            </w:r>
          </w:p>
          <w:p>
            <w:pPr>
              <w:pStyle w:val="0"/>
            </w:pPr>
            <w:r>
              <w:rPr>
                <w:sz w:val="24"/>
              </w:rPr>
              <w:t xml:space="preserve">сварка, клепка, нанесение защитных покрытий кузова, бункера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надстройка - цистерна:</w:t>
            </w:r>
          </w:p>
          <w:p>
            <w:pPr>
              <w:pStyle w:val="0"/>
            </w:pPr>
            <w:r>
              <w:rPr>
                <w:sz w:val="24"/>
              </w:rPr>
              <w:t xml:space="preserve">литье, раскрой, гибка, механическая обработка деталей, заготовок для конструкции рамной цистерны (12 баллов), для конструкции безрамной (несущей) цистерны (21 балл);</w:t>
            </w:r>
          </w:p>
          <w:p>
            <w:pPr>
              <w:pStyle w:val="0"/>
            </w:pPr>
            <w:r>
              <w:rPr>
                <w:sz w:val="24"/>
              </w:rPr>
              <w:t xml:space="preserve">сварка, клепка, нанесение защитных покрытий, сборка цистерны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надстройка - изотермический фургон:</w:t>
            </w:r>
          </w:p>
          <w:p>
            <w:pPr>
              <w:pStyle w:val="0"/>
            </w:pPr>
            <w:r>
              <w:rPr>
                <w:sz w:val="24"/>
              </w:rPr>
              <w:t xml:space="preserve">склейка, заливка, механическая обработка изотермических панелей (12 баллов);</w:t>
            </w:r>
          </w:p>
          <w:p>
            <w:pPr>
              <w:pStyle w:val="0"/>
            </w:pPr>
            <w:r>
              <w:rPr>
                <w:sz w:val="24"/>
              </w:rPr>
              <w:t xml:space="preserve">сварка, клепка, нанесение защитных покрытий, сборка фургона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надстройка - платформа:</w:t>
            </w:r>
          </w:p>
          <w:p>
            <w:pPr>
              <w:pStyle w:val="0"/>
            </w:pPr>
            <w:r>
              <w:rPr>
                <w:sz w:val="24"/>
              </w:rPr>
              <w:t xml:space="preserve">литье, раскрой, гибка, механическая обработка, сварка, клепка, нанесение защитных покрытий платформы (5 баллов);</w:t>
            </w:r>
          </w:p>
          <w:p>
            <w:pPr>
              <w:pStyle w:val="0"/>
            </w:pPr>
            <w:r>
              <w:rPr>
                <w:sz w:val="24"/>
              </w:rPr>
              <w:t xml:space="preserve">раскрой, гибка, сварка, механическая обработка, нанесение защитных покрытий переднего портала (устройства, защищающего кабину водителя тягового автомобиля) (2 балла);</w:t>
            </w:r>
          </w:p>
          <w:p>
            <w:pPr>
              <w:pStyle w:val="0"/>
            </w:pPr>
            <w:r>
              <w:rPr>
                <w:sz w:val="24"/>
              </w:rPr>
              <w:t xml:space="preserve">раскрой, гибка, сварка, механическая обработка, нанесение защитных покрытий заднего портала с воротами (2 балла);</w:t>
            </w:r>
          </w:p>
          <w:p>
            <w:pPr>
              <w:pStyle w:val="0"/>
            </w:pPr>
            <w:r>
              <w:rPr>
                <w:sz w:val="24"/>
              </w:rPr>
              <w:t xml:space="preserve">раскрой, гибка, сварка, механическая обработка, нанесение защитных покрытий боковых стоек, бортов (2 балла);</w:t>
            </w:r>
          </w:p>
          <w:p>
            <w:pPr>
              <w:pStyle w:val="0"/>
            </w:pPr>
            <w:r>
              <w:rPr>
                <w:sz w:val="24"/>
              </w:rPr>
              <w:t xml:space="preserve">раскрой, гибка, сварка, механическая обработка, нанесение защитных покрытий коников (2 балла);</w:t>
            </w:r>
          </w:p>
          <w:p>
            <w:pPr>
              <w:pStyle w:val="0"/>
            </w:pPr>
            <w:r>
              <w:rPr>
                <w:sz w:val="24"/>
              </w:rPr>
              <w:t xml:space="preserve">производство шторного механизма (8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прочие надстройки:</w:t>
            </w:r>
          </w:p>
          <w:p>
            <w:pPr>
              <w:pStyle w:val="0"/>
            </w:pPr>
            <w:r>
              <w:rPr>
                <w:sz w:val="24"/>
              </w:rPr>
              <w:t xml:space="preserve">литье, раскрой, гибка, сварка, клепка, механическая обработка, нанесение защитных покрытий надстройки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дополнительное оборудование:</w:t>
            </w:r>
          </w:p>
          <w:p>
            <w:pPr>
              <w:pStyle w:val="0"/>
            </w:pPr>
            <w:r>
              <w:rPr>
                <w:sz w:val="24"/>
              </w:rPr>
              <w:t xml:space="preserve">производство холодильной установки (10 баллов);</w:t>
            </w:r>
          </w:p>
          <w:p>
            <w:pPr>
              <w:pStyle w:val="0"/>
            </w:pPr>
            <w:r>
              <w:rPr>
                <w:sz w:val="24"/>
              </w:rPr>
              <w:t xml:space="preserve">производство насоса (6 баллов);</w:t>
            </w:r>
          </w:p>
          <w:p>
            <w:pPr>
              <w:pStyle w:val="0"/>
            </w:pPr>
            <w:r>
              <w:rPr>
                <w:sz w:val="24"/>
              </w:rPr>
              <w:t xml:space="preserve">производство компрессора (6 баллов);</w:t>
            </w:r>
          </w:p>
          <w:p>
            <w:pPr>
              <w:pStyle w:val="0"/>
            </w:pPr>
            <w:r>
              <w:rPr>
                <w:sz w:val="24"/>
              </w:rPr>
              <w:t xml:space="preserve">производство металлоконструкций системы саморазгрузки, запорной арматуры для цистерн (4 балла);</w:t>
            </w:r>
          </w:p>
          <w:p>
            <w:pPr>
              <w:pStyle w:val="0"/>
            </w:pPr>
            <w:r>
              <w:rPr>
                <w:sz w:val="24"/>
              </w:rPr>
              <w:t xml:space="preserve">раскрой, гибка, механическая обработка, сварка, нанесение защитных покрытий трапов (5 баллов);</w:t>
            </w:r>
          </w:p>
          <w:p>
            <w:pPr>
              <w:pStyle w:val="0"/>
            </w:pPr>
            <w:r>
              <w:rPr>
                <w:sz w:val="24"/>
              </w:rPr>
              <w:t xml:space="preserve">раскрой, гибка, механическая обработка, сварка, нанесение защитных покрытий разбрасывателя удобрений (4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механическая обработка, сварка, нанесение защитных покрытий шнекового оборудования (4 балла);</w:t>
            </w:r>
          </w:p>
          <w:p>
            <w:pPr>
              <w:pStyle w:val="0"/>
            </w:pPr>
            <w:r>
              <w:rPr>
                <w:sz w:val="24"/>
              </w:rPr>
              <w:t xml:space="preserve">производство устройств привода: редуктора разбрасывателя удобрений, редуктора шнекового оборудования (4 балла);</w:t>
            </w:r>
          </w:p>
          <w:p>
            <w:pPr>
              <w:pStyle w:val="0"/>
            </w:pPr>
            <w:r>
              <w:rPr>
                <w:sz w:val="24"/>
              </w:rPr>
              <w:t xml:space="preserve">карданные передачи (производство допускается на территории стран - членов Евразийского экономического союза)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гидравлическая система:</w:t>
            </w:r>
          </w:p>
          <w:p>
            <w:pPr>
              <w:pStyle w:val="0"/>
            </w:pPr>
            <w:r>
              <w:rPr>
                <w:sz w:val="24"/>
              </w:rPr>
              <w:t xml:space="preserve">производство насоса гидравлической системы (2 балла);</w:t>
            </w:r>
          </w:p>
          <w:p>
            <w:pPr>
              <w:pStyle w:val="0"/>
            </w:pPr>
            <w:r>
              <w:rPr>
                <w:sz w:val="24"/>
              </w:rPr>
              <w:t xml:space="preserve">производство гидрораспределителя гидравлической системы (2 балла);</w:t>
            </w:r>
          </w:p>
          <w:p>
            <w:pPr>
              <w:pStyle w:val="0"/>
            </w:pPr>
            <w:r>
              <w:rPr>
                <w:sz w:val="24"/>
              </w:rPr>
              <w:t xml:space="preserve">производство гидроцилиндров (4 балла);</w:t>
            </w:r>
          </w:p>
          <w:p>
            <w:pPr>
              <w:pStyle w:val="0"/>
            </w:pPr>
            <w:r>
              <w:rPr>
                <w:sz w:val="24"/>
              </w:rPr>
              <w:t xml:space="preserve">производство телескопических гидроцилиндров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оборудование для управления тормозной системой и подвеской (производство допускается на территории стран - членов Евразийского экономического союза):</w:t>
            </w:r>
          </w:p>
          <w:p>
            <w:pPr>
              <w:pStyle w:val="0"/>
            </w:pPr>
            <w:r>
              <w:rPr>
                <w:sz w:val="24"/>
              </w:rPr>
              <w:t xml:space="preserve">производство модулятора (12 баллов);</w:t>
            </w:r>
          </w:p>
          <w:p>
            <w:pPr>
              <w:pStyle w:val="0"/>
            </w:pPr>
            <w:r>
              <w:rPr>
                <w:sz w:val="24"/>
              </w:rPr>
              <w:t xml:space="preserve">производство воздухораспределителя (2 балла);</w:t>
            </w:r>
          </w:p>
          <w:p>
            <w:pPr>
              <w:pStyle w:val="0"/>
            </w:pPr>
            <w:r>
              <w:rPr>
                <w:sz w:val="24"/>
              </w:rPr>
              <w:t xml:space="preserve">производство регулятора тормозных сил (2 балла);</w:t>
            </w:r>
          </w:p>
          <w:p>
            <w:pPr>
              <w:pStyle w:val="0"/>
            </w:pPr>
            <w:r>
              <w:rPr>
                <w:sz w:val="24"/>
              </w:rPr>
              <w:t xml:space="preserve">производство ресивера (1 балл);</w:t>
            </w:r>
          </w:p>
          <w:p>
            <w:pPr>
              <w:pStyle w:val="0"/>
            </w:pPr>
            <w:r>
              <w:rPr>
                <w:sz w:val="24"/>
              </w:rPr>
              <w:t xml:space="preserve">производство пневмогидроусилителя (2 балла);</w:t>
            </w:r>
          </w:p>
          <w:p>
            <w:pPr>
              <w:pStyle w:val="0"/>
            </w:pPr>
            <w:r>
              <w:rPr>
                <w:sz w:val="24"/>
              </w:rPr>
              <w:t xml:space="preserve">производство крана уровня пола (1 балл);</w:t>
            </w:r>
          </w:p>
          <w:p>
            <w:pPr>
              <w:pStyle w:val="0"/>
            </w:pPr>
            <w:r>
              <w:rPr>
                <w:sz w:val="24"/>
              </w:rPr>
              <w:t xml:space="preserve">производство крана управления подъемной осью, электромагнитного клапана подъема оси (2 балла);</w:t>
            </w:r>
          </w:p>
          <w:p>
            <w:pPr>
              <w:pStyle w:val="0"/>
            </w:pPr>
            <w:r>
              <w:rPr>
                <w:sz w:val="24"/>
              </w:rPr>
              <w:t xml:space="preserve">производство блока электромагнитных клапанов управления подвеской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(1 балл);</w:t>
            </w:r>
          </w:p>
          <w:p>
            <w:pPr>
              <w:pStyle w:val="0"/>
            </w:pPr>
            <w:r>
              <w:rPr>
                <w:sz w:val="24"/>
              </w:rPr>
              <w:t xml:space="preserve">раскрой, гибка, штамповка, сварка, формование, механическая обработка, нанесение защитных покрытий боковой защиты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штамповка, сварка, формование, механическая обработка, нанесение защитных покрытий защитного устройства (1 балл);</w:t>
            </w:r>
          </w:p>
          <w:p>
            <w:pPr>
              <w:pStyle w:val="0"/>
            </w:pPr>
            <w:r>
              <w:rPr>
                <w:sz w:val="24"/>
              </w:rPr>
              <w:t xml:space="preserve">производство приборов светотехники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0,5 балла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03.03.2021 N 308; в ред. Постановлений Правительства РФ от 17.05.2024 </w:t>
            </w:r>
            <w:r>
              <w:rPr>
                <w:sz w:val="24"/>
              </w:rPr>
              <w:t xml:space="preserve">N 610</w:t>
            </w:r>
            <w:r>
              <w:rPr>
                <w:sz w:val="24"/>
              </w:rPr>
              <w:t xml:space="preserve">, от 11.12.2024 </w:t>
            </w:r>
            <w:r>
              <w:rPr>
                <w:sz w:val="24"/>
              </w:rPr>
              <w:t xml:space="preserve">N 1762</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29.20.30.110</w:t>
            </w:r>
          </w:p>
          <w:p>
            <w:pPr>
              <w:pStyle w:val="0"/>
              <w:jc w:val="center"/>
            </w:pPr>
            <w:r>
              <w:rPr>
                <w:sz w:val="24"/>
              </w:rPr>
              <w:t xml:space="preserve">из </w:t>
            </w:r>
            <w:r>
              <w:rPr>
                <w:sz w:val="24"/>
              </w:rPr>
              <w:t xml:space="preserve">28.30.93</w:t>
            </w:r>
          </w:p>
        </w:tc>
        <w:tc>
          <w:tcPr>
            <w:tcW w:w="2551" w:type="dxa"/>
            <w:tcBorders>
              <w:top w:val="none"/>
              <w:left w:val="none"/>
              <w:bottom w:val="none"/>
              <w:right w:val="none"/>
            </w:tcBorders>
          </w:tcPr>
          <w:p>
            <w:pPr>
              <w:pStyle w:val="0"/>
            </w:pPr>
            <w:r>
              <w:rPr>
                <w:sz w:val="24"/>
              </w:rPr>
              <w:t xml:space="preserve">Осевые агрегаты прицепов, полуприцепов и прицепной сельскохозяйственной техники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(осевые агрегаты прицепов, полуприцепов и прицепной сельскохозяйственной техники) с возможностью внесения в конструкторскую и технологическую документацию изменений или права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балка, цапфы оси, полуоси:</w:t>
            </w:r>
          </w:p>
          <w:p>
            <w:pPr>
              <w:pStyle w:val="0"/>
            </w:pPr>
            <w:r>
              <w:rPr>
                <w:sz w:val="24"/>
              </w:rPr>
              <w:t xml:space="preserve">использование российского металлопроката для производства балки (5 баллов);</w:t>
            </w:r>
          </w:p>
          <w:p>
            <w:pPr>
              <w:pStyle w:val="0"/>
            </w:pPr>
            <w:r>
              <w:rPr>
                <w:sz w:val="24"/>
              </w:rPr>
              <w:t xml:space="preserve">литье, ковка, штамповка цапфы (4 балла);</w:t>
            </w:r>
          </w:p>
          <w:p>
            <w:pPr>
              <w:pStyle w:val="0"/>
            </w:pPr>
            <w:r>
              <w:rPr>
                <w:sz w:val="24"/>
              </w:rPr>
              <w:t xml:space="preserve">сварка, механическая обработка, термическая обработка (15 баллов);</w:t>
            </w:r>
          </w:p>
          <w:p>
            <w:pPr>
              <w:pStyle w:val="0"/>
            </w:pPr>
            <w:r>
              <w:rPr>
                <w:sz w:val="24"/>
              </w:rPr>
              <w:t xml:space="preserve">оцинкование, нанесение катафорезного покрытия балки оси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ступица:</w:t>
            </w:r>
          </w:p>
          <w:p>
            <w:pPr>
              <w:pStyle w:val="0"/>
            </w:pPr>
            <w:r>
              <w:rPr>
                <w:sz w:val="24"/>
              </w:rPr>
              <w:t xml:space="preserve">литье, ковка раскрой, штамповка (2 балла), сварка, механическая обработка, нанесение защитных покрытий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тормозной системы:</w:t>
            </w:r>
          </w:p>
          <w:p>
            <w:pPr>
              <w:pStyle w:val="0"/>
            </w:pPr>
            <w:r>
              <w:rPr>
                <w:sz w:val="24"/>
              </w:rPr>
              <w:t xml:space="preserve">литье, ковка, механическая обработка, термическая обработка деталей разжимного рычага (корпус, зубчатое колесо, вал-червяк) (2 балла), сборка разжимного рычага (1 балл) (производство допускается на территории стран - членов Евразийского экономического союза);</w:t>
            </w:r>
          </w:p>
          <w:p>
            <w:pPr>
              <w:pStyle w:val="0"/>
            </w:pPr>
            <w:r>
              <w:rPr>
                <w:sz w:val="24"/>
              </w:rPr>
              <w:t xml:space="preserve">литье, ковка, механическая обработка, термическая обработка разжимного кулака (2 балла) (производство допускается на территории стран - членов Евразийского экономического союза);</w:t>
            </w:r>
          </w:p>
          <w:p>
            <w:pPr>
              <w:pStyle w:val="0"/>
            </w:pPr>
            <w:r>
              <w:rPr>
                <w:sz w:val="24"/>
              </w:rPr>
              <w:t xml:space="preserve">производство тормозных камер, энергоаккумуляторов (3 балла);</w:t>
            </w:r>
          </w:p>
          <w:p>
            <w:pPr>
              <w:pStyle w:val="0"/>
            </w:pPr>
            <w:r>
              <w:rPr>
                <w:sz w:val="24"/>
              </w:rPr>
              <w:t xml:space="preserve">литье, ковка, штамповка (2 балла), механическая обработка (2 балла) тормозных барабанов, тормозных дисков;</w:t>
            </w:r>
          </w:p>
          <w:p>
            <w:pPr>
              <w:pStyle w:val="0"/>
            </w:pPr>
            <w:r>
              <w:rPr>
                <w:sz w:val="24"/>
              </w:rPr>
              <w:t xml:space="preserve">литье, ковка, штамповка, раскрой, сварка, механическая обработка тормозного суппорта (3 балла);</w:t>
            </w:r>
          </w:p>
          <w:p>
            <w:pPr>
              <w:pStyle w:val="0"/>
            </w:pPr>
            <w:r>
              <w:rPr>
                <w:sz w:val="24"/>
              </w:rPr>
              <w:t xml:space="preserve">литье, ковка, штамповка, механическая обработка скобы дискового тормозного механизма (4 балла);</w:t>
            </w:r>
          </w:p>
          <w:p>
            <w:pPr>
              <w:pStyle w:val="0"/>
            </w:pPr>
            <w:r>
              <w:rPr>
                <w:sz w:val="24"/>
              </w:rPr>
              <w:t xml:space="preserve">литье, ковка, штамповка, раскрой, сварка, механическая обработка, термическая обработка, установка фрикционных накладок тормозных колодок (производство допускается на территории стран - членов Евразийского экономического союза)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подвески:</w:t>
            </w:r>
          </w:p>
          <w:p>
            <w:pPr>
              <w:pStyle w:val="0"/>
            </w:pPr>
            <w:r>
              <w:rPr>
                <w:sz w:val="24"/>
              </w:rPr>
              <w:t xml:space="preserve">литье, ковка, штамповка, раскрой, механическая обработка, сварка, термическая обработка, нанесение защитных покрытий рессор, полурессор, стабилизаторов, рычагов подвески (4 балла);</w:t>
            </w:r>
          </w:p>
          <w:p>
            <w:pPr>
              <w:pStyle w:val="0"/>
            </w:pPr>
            <w:r>
              <w:rPr>
                <w:sz w:val="24"/>
              </w:rPr>
              <w:t xml:space="preserve">штамповка, раскрой, механическая обработка, сварка балансиров механической подвески (4 балла);</w:t>
            </w:r>
          </w:p>
          <w:p>
            <w:pPr>
              <w:pStyle w:val="0"/>
            </w:pPr>
            <w:r>
              <w:rPr>
                <w:sz w:val="24"/>
              </w:rPr>
              <w:t xml:space="preserve">литье под давлением опорного стакана (поршня), штамповка, механическая обработка, вальцовка, испытание пневморессор (4 балла);</w:t>
            </w:r>
          </w:p>
          <w:p>
            <w:pPr>
              <w:pStyle w:val="0"/>
            </w:pPr>
            <w:r>
              <w:rPr>
                <w:sz w:val="24"/>
              </w:rPr>
              <w:t xml:space="preserve">литье, ковка, штамповка, механическая обработка, сварка, термическая обработка, сборка, испытание амортизаторов (4 балла);</w:t>
            </w:r>
          </w:p>
          <w:p>
            <w:pPr>
              <w:pStyle w:val="0"/>
            </w:pPr>
            <w:r>
              <w:rPr>
                <w:sz w:val="24"/>
              </w:rPr>
              <w:t xml:space="preserve">формовка, раскрой, механическая обработка сайлентблоков (2 балла);</w:t>
            </w:r>
          </w:p>
          <w:p>
            <w:pPr>
              <w:pStyle w:val="0"/>
            </w:pPr>
            <w:r>
              <w:rPr>
                <w:sz w:val="24"/>
              </w:rPr>
              <w:t xml:space="preserve">раскрой, гибка, сварка, механическая обработка кронштейнов подвески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подшипников (8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both"/>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0,5 балла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03.03.2021 N 308)</w:t>
            </w:r>
          </w:p>
        </w:tc>
      </w:tr>
      <w:tr>
        <w:tc>
          <w:tcPr>
            <w:tcW w:w="1698" w:type="dxa"/>
            <w:vMerge w:val="restart"/>
            <w:tcBorders>
              <w:top w:val="none"/>
              <w:left w:val="none"/>
              <w:bottom w:val="none"/>
              <w:right w:val="none"/>
            </w:tcBorders>
          </w:tcPr>
          <w:p>
            <w:pPr>
              <w:pStyle w:val="0"/>
              <w:jc w:val="center"/>
            </w:pPr>
            <w:r>
              <w:rPr>
                <w:sz w:val="24"/>
              </w:rPr>
              <w:t xml:space="preserve">28.30.51</w:t>
            </w:r>
          </w:p>
        </w:tc>
        <w:tc>
          <w:tcPr>
            <w:tcW w:w="2551" w:type="dxa"/>
            <w:vMerge w:val="restart"/>
            <w:tcBorders>
              <w:top w:val="none"/>
              <w:left w:val="none"/>
              <w:bottom w:val="none"/>
              <w:right w:val="none"/>
            </w:tcBorders>
          </w:tcPr>
          <w:p>
            <w:pPr>
              <w:pStyle w:val="0"/>
            </w:pPr>
            <w:r>
              <w:rPr>
                <w:sz w:val="24"/>
              </w:rPr>
              <w:t xml:space="preserve">Косилки (включая устройства режущие для установки на тракторе), не включенные в другие группировки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(косилки (включая устройства режущие для установки на тракторе), не включенные в другие группировки)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 (корпус):</w:t>
            </w:r>
          </w:p>
          <w:p>
            <w:pPr>
              <w:pStyle w:val="0"/>
            </w:pPr>
            <w:r>
              <w:rPr>
                <w:sz w:val="24"/>
              </w:rPr>
              <w:t xml:space="preserve">литье, ковка, штамповка заготовок, деталей несущей рамы (корпуса) (1 балл);</w:t>
            </w:r>
          </w:p>
          <w:p>
            <w:pPr>
              <w:pStyle w:val="0"/>
            </w:pPr>
            <w:r>
              <w:rPr>
                <w:sz w:val="24"/>
              </w:rPr>
              <w:t xml:space="preserve">раскрой, гибка, механическая обработка, сварка заготовок, деталей несущей рамы (корпуса) косилок самоходных (9 баллов);</w:t>
            </w:r>
          </w:p>
          <w:p>
            <w:pPr>
              <w:pStyle w:val="0"/>
            </w:pPr>
            <w:r>
              <w:rPr>
                <w:sz w:val="24"/>
              </w:rPr>
              <w:t xml:space="preserve">раскрой, гибка, механическая обработка, сварка заготовок, деталей несущей рамы (корпуса) косилок прицепных (6 баллов);</w:t>
            </w:r>
          </w:p>
          <w:p>
            <w:pPr>
              <w:pStyle w:val="0"/>
            </w:pPr>
            <w:r>
              <w:rPr>
                <w:sz w:val="24"/>
              </w:rPr>
              <w:t xml:space="preserve">раскрой, гибка, механическая обработка, сварка заготовок, деталей несущей рамы (корпуса) косилок навесных (3 балла);</w:t>
            </w:r>
          </w:p>
          <w:p>
            <w:pPr>
              <w:pStyle w:val="0"/>
            </w:pPr>
            <w:r>
              <w:rPr>
                <w:sz w:val="24"/>
              </w:rPr>
              <w:t xml:space="preserve">сварка, нанесение защитных покрытий несущей рамы косилок самоходных (9 баллов);</w:t>
            </w:r>
          </w:p>
          <w:p>
            <w:pPr>
              <w:pStyle w:val="0"/>
            </w:pPr>
            <w:r>
              <w:rPr>
                <w:sz w:val="24"/>
              </w:rPr>
              <w:t xml:space="preserve">сварка, нанесение защитных покрытий несущей рамы (корпуса) косилок прицепных (6 баллов);</w:t>
            </w:r>
          </w:p>
          <w:p>
            <w:pPr>
              <w:pStyle w:val="0"/>
            </w:pPr>
            <w:r>
              <w:rPr>
                <w:sz w:val="24"/>
              </w:rPr>
              <w:t xml:space="preserve">сварка, нанесение защитных покрытий несущей рамы (корпуса) косилок навесных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адаптера (жатки) самоходной косилки (25 баллов);</w:t>
            </w:r>
          </w:p>
          <w:p>
            <w:pPr>
              <w:pStyle w:val="0"/>
            </w:pPr>
            <w:r>
              <w:rPr>
                <w:sz w:val="24"/>
              </w:rPr>
              <w:t xml:space="preserve">раскрой, гибка, механическая обработка, сварка, нанесение защитных покрытий подъемного устройства самоходной косилки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режущее устройство прицепной, навесной косилки:</w:t>
            </w:r>
          </w:p>
          <w:p>
            <w:pPr>
              <w:pStyle w:val="0"/>
            </w:pPr>
            <w:r>
              <w:rPr>
                <w:sz w:val="24"/>
              </w:rPr>
              <w:t xml:space="preserve">литье, ковка, штамповка, механическая обработка, нанесение защитных покрытий неподвижных пальцев, делителей (3 балла);</w:t>
            </w:r>
          </w:p>
          <w:p>
            <w:pPr>
              <w:pStyle w:val="0"/>
            </w:pPr>
            <w:r>
              <w:rPr>
                <w:sz w:val="24"/>
              </w:rPr>
              <w:t xml:space="preserve">ковка, штамповка, механическая обработка, термическая обработка, нанесение защитных покрытий подвижных режущих пластин-сегментов (3 балла);</w:t>
            </w:r>
          </w:p>
          <w:p>
            <w:pPr>
              <w:pStyle w:val="0"/>
            </w:pPr>
            <w:r>
              <w:rPr>
                <w:sz w:val="24"/>
              </w:rPr>
              <w:t xml:space="preserve">ковка, штамповка, сварка, механическая обработка, термическая обработка, нанесение защитных покрытий подвижных режущих дисков, ножей (3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транспортер растительной массы прицепной, навесной косилки:</w:t>
            </w:r>
          </w:p>
          <w:p>
            <w:pPr>
              <w:pStyle w:val="0"/>
            </w:pPr>
            <w:r>
              <w:rPr>
                <w:sz w:val="24"/>
              </w:rPr>
              <w:t xml:space="preserve">штамповка, раскрой, гибка, механическая обработка, сварка, балансировка, нанесение защитных покрытий шнека (6 баллов);</w:t>
            </w:r>
          </w:p>
          <w:p>
            <w:pPr>
              <w:pStyle w:val="0"/>
            </w:pPr>
            <w:r>
              <w:rPr>
                <w:sz w:val="24"/>
              </w:rPr>
              <w:t xml:space="preserve">производство транспортерной ленты (2 балла);</w:t>
            </w:r>
          </w:p>
          <w:p>
            <w:pPr>
              <w:pStyle w:val="0"/>
            </w:pPr>
            <w:r>
              <w:rPr>
                <w:sz w:val="24"/>
              </w:rPr>
              <w:t xml:space="preserve">штамповка, раскрой, гибка, механическая обработка, сварка приводных барабанов с механизмом натяжения транспортерной ленты (4 балла);</w:t>
            </w:r>
          </w:p>
          <w:p>
            <w:pPr>
              <w:pStyle w:val="0"/>
            </w:pPr>
            <w:r>
              <w:rPr>
                <w:sz w:val="24"/>
              </w:rPr>
              <w:t xml:space="preserve">литье, ковка, штамповка, механическая обработка, сварка, термическая обработка, нанесение защитных покрытий барабанов ротационно-барабанного механизма (6 баллов);</w:t>
            </w:r>
          </w:p>
          <w:p>
            <w:pPr>
              <w:pStyle w:val="0"/>
            </w:pPr>
            <w:r>
              <w:rPr>
                <w:sz w:val="24"/>
              </w:rPr>
              <w:t xml:space="preserve">штамповка, раскрой, гибка, механическая обработка, сварка, нанесение защитных покрытий делителей (1 балл);</w:t>
            </w:r>
          </w:p>
          <w:p>
            <w:pPr>
              <w:pStyle w:val="0"/>
            </w:pPr>
            <w:r>
              <w:rPr>
                <w:sz w:val="24"/>
              </w:rPr>
              <w:t xml:space="preserve">штамповка, раскрой, гибка, механическая обработка, сварка, балансировка, нанесение защитных покрытий несущих рамных конструкций мотовила (7 баллов);</w:t>
            </w:r>
          </w:p>
          <w:p>
            <w:pPr>
              <w:pStyle w:val="0"/>
            </w:pPr>
            <w:r>
              <w:rPr>
                <w:sz w:val="24"/>
              </w:rPr>
              <w:t xml:space="preserve">штамповка, механическая обработка, сварка, термическая обработка, нанесение защитных покрытий пальцев мотовила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плющилка, кондиционер растительной массы:</w:t>
            </w:r>
          </w:p>
          <w:p>
            <w:pPr>
              <w:pStyle w:val="0"/>
            </w:pPr>
            <w:r>
              <w:rPr>
                <w:sz w:val="24"/>
              </w:rPr>
              <w:t xml:space="preserve">раскрой, гибка, механическая обработка, сварка, термическая обработка, балансировка, нанесение защитных покрытий вальцов плющилки, кондиционера растительной массы (7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литье, раскрой, ковка, штамповка шкивов, звездочек (1 балл);</w:t>
            </w:r>
          </w:p>
          <w:p>
            <w:pPr>
              <w:pStyle w:val="0"/>
            </w:pPr>
            <w:r>
              <w:rPr>
                <w:sz w:val="24"/>
              </w:rPr>
              <w:t xml:space="preserve">механическая обработка, термическая обработка, балансировка, нанесение защитных покрытий шкивов, звездочек (2 балла);</w:t>
            </w:r>
          </w:p>
          <w:p>
            <w:pPr>
              <w:pStyle w:val="0"/>
            </w:pPr>
            <w:r>
              <w:rPr>
                <w:sz w:val="24"/>
              </w:rPr>
              <w:t xml:space="preserve">производство редуктора, гидромотора, электромотора привода адаптера (жатки) (4 балла);</w:t>
            </w:r>
          </w:p>
          <w:p>
            <w:pPr>
              <w:pStyle w:val="0"/>
            </w:pPr>
            <w:r>
              <w:rPr>
                <w:sz w:val="24"/>
              </w:rPr>
              <w:t xml:space="preserve">производство редуктора, гидромотора, электромотора привода режущего устройства прицепной, навесной косилки (4 балла);</w:t>
            </w:r>
          </w:p>
          <w:p>
            <w:pPr>
              <w:pStyle w:val="0"/>
            </w:pPr>
            <w:r>
              <w:rPr>
                <w:sz w:val="24"/>
              </w:rPr>
              <w:t xml:space="preserve">производство редуктора, гидромотора, электромотора привода транспортера растительной массы прицепной, навесной косилки (4 балла);</w:t>
            </w:r>
          </w:p>
          <w:p>
            <w:pPr>
              <w:pStyle w:val="0"/>
            </w:pPr>
            <w:r>
              <w:rPr>
                <w:sz w:val="24"/>
              </w:rPr>
              <w:t xml:space="preserve">производство гидромотора, электромотора привода мотовила прицепной, навесной косилки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(48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литье, ковка, штамповка, раскрой, гибка, механическая обработка, сварка, нанесение защитных покрытий подмоторной рамы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гидравлическая система:</w:t>
            </w:r>
          </w:p>
          <w:p>
            <w:pPr>
              <w:pStyle w:val="0"/>
            </w:pPr>
            <w:r>
              <w:rPr>
                <w:sz w:val="24"/>
              </w:rPr>
              <w:t xml:space="preserve">производство гидронасосов гидравлической системы (7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одно-, двух-, трехсекционных гидрораспределителей (4 балла);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четырехсекционных и более гидрораспределителей (7 баллов);</w:t>
            </w:r>
          </w:p>
          <w:p>
            <w:pPr>
              <w:pStyle w:val="0"/>
            </w:pPr>
            <w:r>
              <w:rPr>
                <w:sz w:val="24"/>
              </w:rPr>
              <w:t xml:space="preserve">раскрой, гибка, механическая обработка, сварка, проведение контрольных стендовых испытаний гидравлического бака (3 балла);</w:t>
            </w:r>
          </w:p>
          <w:p>
            <w:pPr>
              <w:pStyle w:val="0"/>
            </w:pPr>
            <w:r>
              <w:rPr>
                <w:sz w:val="24"/>
              </w:rPr>
              <w:t xml:space="preserve">производство гидроцилиндров гусеничной ходовой системы (2 балла);</w:t>
            </w:r>
          </w:p>
          <w:p>
            <w:pPr>
              <w:pStyle w:val="0"/>
            </w:pPr>
            <w:r>
              <w:rPr>
                <w:sz w:val="24"/>
              </w:rPr>
              <w:t xml:space="preserve">производство гидронасоса рулевого управления (3 балла);</w:t>
            </w:r>
          </w:p>
          <w:p>
            <w:pPr>
              <w:pStyle w:val="0"/>
            </w:pPr>
            <w:r>
              <w:rPr>
                <w:sz w:val="24"/>
              </w:rPr>
              <w:t xml:space="preserve">производство гидроцилиндров рулевого управления (2 балла);</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насоса-дозатора рулевого управления (3 балла);</w:t>
            </w:r>
          </w:p>
          <w:p>
            <w:pPr>
              <w:pStyle w:val="0"/>
            </w:pPr>
            <w:r>
              <w:rPr>
                <w:sz w:val="24"/>
              </w:rPr>
              <w:t xml:space="preserve">производство гидроцилиндров подъема (опускания) прицепной, навесной косилки (2 балла);</w:t>
            </w:r>
          </w:p>
          <w:p>
            <w:pPr>
              <w:pStyle w:val="0"/>
            </w:pPr>
            <w:r>
              <w:rPr>
                <w:sz w:val="24"/>
              </w:rPr>
              <w:t xml:space="preserve">производство гидроцилиндров подъема (опускания) адаптера (жатки) для самоходной косилки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пневматическая система:</w:t>
            </w:r>
          </w:p>
          <w:p>
            <w:pPr>
              <w:pStyle w:val="0"/>
            </w:pPr>
            <w:r>
              <w:rPr>
                <w:sz w:val="24"/>
              </w:rPr>
              <w:t xml:space="preserve">производство компрессора (4 балла);</w:t>
            </w:r>
          </w:p>
          <w:p>
            <w:pPr>
              <w:pStyle w:val="0"/>
            </w:pPr>
            <w:r>
              <w:rPr>
                <w:sz w:val="24"/>
              </w:rPr>
              <w:t xml:space="preserve">производство пневмоцилиндров (2 балла);</w:t>
            </w:r>
          </w:p>
          <w:p>
            <w:pPr>
              <w:pStyle w:val="0"/>
            </w:pPr>
            <w:r>
              <w:rPr>
                <w:sz w:val="24"/>
              </w:rPr>
              <w:t xml:space="preserve">раскрой, гибка, механическая обработка, сварка, проведение контрольных стендовых испытаний ресивера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литье, штамповка, раскрой заготовок, деталей каркаса (2 балла);</w:t>
            </w:r>
          </w:p>
          <w:p>
            <w:pPr>
              <w:pStyle w:val="0"/>
            </w:pPr>
            <w:r>
              <w:rPr>
                <w:sz w:val="24"/>
              </w:rPr>
              <w:t xml:space="preserve">механическая обработка, сварка узлов металлического каркаса (4 балла);</w:t>
            </w:r>
          </w:p>
          <w:p>
            <w:pPr>
              <w:pStyle w:val="0"/>
            </w:pPr>
            <w:r>
              <w:rPr>
                <w:sz w:val="24"/>
              </w:rPr>
              <w:t xml:space="preserve">сварка, нанесение защитных покрытий металлического каркаса (4 балла);</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пола, площадки входа в кабину (2 балла);</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дисплея управления машиной, исполнительными механизмами (2 балла);</w:t>
            </w:r>
          </w:p>
          <w:p>
            <w:pPr>
              <w:pStyle w:val="0"/>
            </w:pPr>
            <w:r>
              <w:rPr>
                <w:sz w:val="24"/>
              </w:rPr>
              <w:t xml:space="preserve">производство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(5 баллов);</w:t>
            </w:r>
          </w:p>
          <w:p>
            <w:pPr>
              <w:pStyle w:val="0"/>
            </w:pPr>
            <w:r>
              <w:rPr>
                <w:sz w:val="24"/>
              </w:rPr>
              <w:t xml:space="preserve">производство кондиционера (3 балла);</w:t>
            </w:r>
          </w:p>
          <w:p>
            <w:pPr>
              <w:pStyle w:val="0"/>
            </w:pPr>
            <w:r>
              <w:rPr>
                <w:sz w:val="24"/>
              </w:rPr>
              <w:t xml:space="preserve">производство стекол (2 балла);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приборов освещения, световой сигнализации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балки, полуосей, цапф (2 балла);</w:t>
            </w:r>
          </w:p>
          <w:p>
            <w:pPr>
              <w:pStyle w:val="0"/>
            </w:pPr>
            <w:r>
              <w:rPr>
                <w:sz w:val="24"/>
              </w:rPr>
              <w:t xml:space="preserve">сварка, механическая обработка балки, полуосей, цапф (2 балла);</w:t>
            </w:r>
          </w:p>
          <w:p>
            <w:pPr>
              <w:pStyle w:val="0"/>
            </w:pPr>
            <w:r>
              <w:rPr>
                <w:sz w:val="24"/>
              </w:rPr>
              <w:t xml:space="preserve">литье, ковка, раскрой, гибка, сварка, механическая обработка, нанесение защитных покрытий поворотных рычагов, кулаков, рулевых тяг (2 балла);</w:t>
            </w:r>
          </w:p>
          <w:p>
            <w:pPr>
              <w:pStyle w:val="0"/>
            </w:pPr>
            <w:r>
              <w:rPr>
                <w:sz w:val="24"/>
              </w:rPr>
              <w:t xml:space="preserve">литье, ковка ступицы (1 балл);</w:t>
            </w:r>
          </w:p>
          <w:p>
            <w:pPr>
              <w:pStyle w:val="0"/>
            </w:pPr>
            <w:r>
              <w:rPr>
                <w:sz w:val="24"/>
              </w:rPr>
              <w:t xml:space="preserve">сварка, механическая обработка, сборка, нанесение защитных покрытий ступицы (1 балл);</w:t>
            </w:r>
          </w:p>
          <w:p>
            <w:pPr>
              <w:pStyle w:val="0"/>
            </w:pPr>
            <w:r>
              <w:rPr>
                <w:sz w:val="24"/>
              </w:rPr>
              <w:t xml:space="preserve">раскрой, гибка рам гусеничной ходовой системы (2 балла);</w:t>
            </w:r>
          </w:p>
          <w:p>
            <w:pPr>
              <w:pStyle w:val="0"/>
            </w:pPr>
            <w:r>
              <w:rPr>
                <w:sz w:val="24"/>
              </w:rPr>
              <w:t xml:space="preserve">сварка, механическая обработка, термическая обработка, нанесение защитных покрытий рам гусеничной ходовой системы (2 балла);</w:t>
            </w:r>
          </w:p>
          <w:p>
            <w:pPr>
              <w:pStyle w:val="0"/>
            </w:pPr>
            <w:r>
              <w:rPr>
                <w:sz w:val="24"/>
              </w:rPr>
              <w:t xml:space="preserve">производство гусениц (4 балла);</w:t>
            </w:r>
          </w:p>
          <w:p>
            <w:pPr>
              <w:pStyle w:val="0"/>
            </w:pPr>
            <w:r>
              <w:rPr>
                <w:sz w:val="24"/>
              </w:rPr>
              <w:t xml:space="preserve">производство опорных, поддерживающих катков (2 балла);</w:t>
            </w:r>
          </w:p>
          <w:p>
            <w:pPr>
              <w:pStyle w:val="0"/>
            </w:pPr>
            <w:r>
              <w:rPr>
                <w:sz w:val="24"/>
              </w:rPr>
              <w:t xml:space="preserve">производство тормозного механизма для самоходных машин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литье картера (корпуса) коробки передач (2 балла);</w:t>
            </w:r>
          </w:p>
          <w:p>
            <w:pPr>
              <w:pStyle w:val="0"/>
            </w:pPr>
            <w:r>
              <w:rPr>
                <w:sz w:val="24"/>
              </w:rPr>
              <w:t xml:space="preserve">механическая обработка картера (корпуса) коробки передач (3 балла);</w:t>
            </w:r>
          </w:p>
          <w:p>
            <w:pPr>
              <w:pStyle w:val="0"/>
            </w:pPr>
            <w:r>
              <w:rPr>
                <w:sz w:val="24"/>
              </w:rPr>
              <w:t xml:space="preserve">ковка, штамповка зубчатых колес, валов коробки передач (2 балла);</w:t>
            </w:r>
          </w:p>
          <w:p>
            <w:pPr>
              <w:pStyle w:val="0"/>
            </w:pPr>
            <w:r>
              <w:rPr>
                <w:sz w:val="24"/>
              </w:rPr>
              <w:t xml:space="preserve">механическая обработка, термическая обработка зубчатых колес, валов коробки передач (4 балла);</w:t>
            </w:r>
          </w:p>
          <w:p>
            <w:pPr>
              <w:pStyle w:val="0"/>
            </w:pPr>
            <w:r>
              <w:rPr>
                <w:sz w:val="24"/>
              </w:rPr>
              <w:t xml:space="preserve">литье картера (корпуса) раздаточной коробки (согласующего редуктора) (2 балла);</w:t>
            </w:r>
          </w:p>
          <w:p>
            <w:pPr>
              <w:pStyle w:val="0"/>
            </w:pPr>
            <w:r>
              <w:rPr>
                <w:sz w:val="24"/>
              </w:rPr>
              <w:t xml:space="preserve">механическая обработка, термическая обработка картера (корпуса) раздаточной коробки (согласующего редуктора) (2 балла);</w:t>
            </w:r>
          </w:p>
          <w:p>
            <w:pPr>
              <w:pStyle w:val="0"/>
            </w:pPr>
            <w:r>
              <w:rPr>
                <w:sz w:val="24"/>
              </w:rPr>
              <w:t xml:space="preserve">ковка, штамповка зубчатых колес, валов раздаточной коробки (согласующего редуктора) (2 балла);</w:t>
            </w:r>
          </w:p>
          <w:p>
            <w:pPr>
              <w:pStyle w:val="0"/>
            </w:pPr>
            <w:r>
              <w:rPr>
                <w:sz w:val="24"/>
              </w:rPr>
              <w:t xml:space="preserve">механическая обработка, термическая обработка зубчатых колес, валов раздаточной коробки (согласующего редуктора) (4 балла);</w:t>
            </w:r>
          </w:p>
          <w:p>
            <w:pPr>
              <w:pStyle w:val="0"/>
            </w:pPr>
            <w:r>
              <w:rPr>
                <w:sz w:val="24"/>
              </w:rPr>
              <w:t xml:space="preserve">производство гидромотора гидрообъемной передачи трансмиссии (6 баллов);</w:t>
            </w:r>
          </w:p>
          <w:p>
            <w:pPr>
              <w:pStyle w:val="0"/>
            </w:pPr>
            <w:r>
              <w:rPr>
                <w:sz w:val="24"/>
              </w:rPr>
              <w:t xml:space="preserve">производство гидронасоса гидрообъемной передачи трансмиссии (6 баллов);</w:t>
            </w:r>
          </w:p>
          <w:p>
            <w:pPr>
              <w:pStyle w:val="0"/>
            </w:pPr>
            <w:r>
              <w:rPr>
                <w:sz w:val="24"/>
              </w:rPr>
              <w:t xml:space="preserve">литье, ковка, раскрой, штамповка, сварка, термическая обработка, механическая обработка корпусов дифференциалов (2 балла);</w:t>
            </w:r>
          </w:p>
          <w:p>
            <w:pPr>
              <w:pStyle w:val="0"/>
            </w:pPr>
            <w:r>
              <w:rPr>
                <w:sz w:val="24"/>
              </w:rPr>
              <w:t xml:space="preserve">литье, ковка, раскрой, штамповка, сварка, термическая обработка, механическая обработка корпусов планетарных редукторов (3 балла);</w:t>
            </w:r>
          </w:p>
          <w:p>
            <w:pPr>
              <w:pStyle w:val="0"/>
            </w:pPr>
            <w:r>
              <w:rPr>
                <w:sz w:val="24"/>
              </w:rPr>
              <w:t xml:space="preserve">ковка, штамповка, механическая обработка, термическая обработка зубчатых колес дифференциалов (4 балла);</w:t>
            </w:r>
          </w:p>
          <w:p>
            <w:pPr>
              <w:pStyle w:val="0"/>
            </w:pPr>
            <w:r>
              <w:rPr>
                <w:sz w:val="24"/>
              </w:rPr>
              <w:t xml:space="preserve">ковка, штамповка, механическая обработка, термическая обработка зубчатых колес планетарных редукторов (5 баллов);</w:t>
            </w:r>
          </w:p>
          <w:p>
            <w:pPr>
              <w:pStyle w:val="0"/>
            </w:pPr>
            <w:r>
              <w:rPr>
                <w:sz w:val="24"/>
              </w:rPr>
              <w:t xml:space="preserve">производство электронного блока управления трансмиссией (5 баллов);</w:t>
            </w:r>
          </w:p>
          <w:p>
            <w:pPr>
              <w:pStyle w:val="0"/>
            </w:pPr>
            <w:r>
              <w:rPr>
                <w:sz w:val="24"/>
              </w:rPr>
              <w:t xml:space="preserve">сборка, проведение контрольных испытаний коробки передач (1 балл);</w:t>
            </w:r>
          </w:p>
          <w:p>
            <w:pPr>
              <w:pStyle w:val="0"/>
            </w:pPr>
            <w:r>
              <w:rPr>
                <w:sz w:val="24"/>
              </w:rPr>
              <w:t xml:space="preserve">сборка, проведение контрольных испытаний раздаточной коробки (согласующего редуктора) (1 балл);</w:t>
            </w:r>
          </w:p>
          <w:p>
            <w:pPr>
              <w:pStyle w:val="0"/>
            </w:pPr>
            <w:r>
              <w:rPr>
                <w:sz w:val="24"/>
              </w:rPr>
              <w:t xml:space="preserve">сборка, проведение контрольных испытаний дифференциалов, планетарных редукторов (1 балл);</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(2 балла);</w:t>
            </w:r>
          </w:p>
          <w:p>
            <w:pPr>
              <w:pStyle w:val="0"/>
            </w:pPr>
            <w:r>
              <w:rPr>
                <w:sz w:val="24"/>
              </w:rPr>
              <w:t xml:space="preserve">производство подшипников раздаточной коробки (согласующего редуктора) (2 балла);</w:t>
            </w:r>
          </w:p>
          <w:p>
            <w:pPr>
              <w:pStyle w:val="0"/>
            </w:pPr>
            <w:r>
              <w:rPr>
                <w:sz w:val="24"/>
              </w:rPr>
              <w:t xml:space="preserve">производство подшипников дифференциалов (2 балла);</w:t>
            </w:r>
          </w:p>
          <w:p>
            <w:pPr>
              <w:pStyle w:val="0"/>
            </w:pPr>
            <w:r>
              <w:rPr>
                <w:sz w:val="24"/>
              </w:rPr>
              <w:t xml:space="preserve">производство подшипников планетарных редукторов (2 балла);</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опор шкивов привода транспортера растительной массы прицепной, навесной косилки (2 балла);</w:t>
            </w:r>
          </w:p>
          <w:p>
            <w:pPr>
              <w:pStyle w:val="0"/>
            </w:pPr>
            <w:r>
              <w:rPr>
                <w:sz w:val="24"/>
              </w:rPr>
              <w:t xml:space="preserve">производство подшипников опор звездочек привода транспортера растительной массы прицепной, навесной косилки (2 балла);</w:t>
            </w:r>
          </w:p>
          <w:p>
            <w:pPr>
              <w:pStyle w:val="0"/>
            </w:pPr>
            <w:r>
              <w:rPr>
                <w:sz w:val="24"/>
              </w:rPr>
              <w:t xml:space="preserve">производство подшипников опор шкивов привода режущего устройства прицепной, навесной косилки (2 балла);</w:t>
            </w:r>
          </w:p>
          <w:p>
            <w:pPr>
              <w:pStyle w:val="0"/>
            </w:pPr>
            <w:r>
              <w:rPr>
                <w:sz w:val="24"/>
              </w:rPr>
              <w:t xml:space="preserve">производство подшипников опор звездочек привода режущего устройства прицепной, навесной косилки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топливного бака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электротехнические, электронные системы:</w:t>
            </w:r>
          </w:p>
          <w:p>
            <w:pPr>
              <w:pStyle w:val="0"/>
            </w:pPr>
            <w:r>
              <w:rPr>
                <w:sz w:val="24"/>
              </w:rPr>
              <w:t xml:space="preserve">производство программного обеспечения устройства отображения данных от электронных блоков управления (дисплея управления), пульта (панели) управления, электронных блоков управления и контроля работы исполнительных механизмов управления косилкой прицепной и (или) навесной самоходной косилки (3 балла);</w:t>
            </w:r>
          </w:p>
          <w:p>
            <w:pPr>
              <w:pStyle w:val="0"/>
            </w:pPr>
            <w:r>
              <w:rPr>
                <w:sz w:val="24"/>
              </w:rPr>
              <w:t xml:space="preserve">производство электронного блока (контроллера) управления машиной (кроме самоходной)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деталей навески (раскос, стойки, балка) (1 балл);</w:t>
            </w:r>
          </w:p>
          <w:p>
            <w:pPr>
              <w:pStyle w:val="0"/>
            </w:pPr>
            <w:r>
              <w:rPr>
                <w:sz w:val="24"/>
              </w:rPr>
              <w:t xml:space="preserve">раскрой, гибка, механическая обработка, сварка, нанесение защитных покрытий деталей навески (раскос, стойки, балка) (3 балла);</w:t>
            </w:r>
          </w:p>
          <w:p>
            <w:pPr>
              <w:pStyle w:val="0"/>
            </w:pPr>
            <w:r>
              <w:rPr>
                <w:sz w:val="24"/>
              </w:rPr>
              <w:t xml:space="preserve">штамповка транспортной тяги (дышла), траверсы (1 балл);</w:t>
            </w:r>
          </w:p>
          <w:p>
            <w:pPr>
              <w:pStyle w:val="0"/>
            </w:pPr>
            <w:r>
              <w:rPr>
                <w:sz w:val="24"/>
              </w:rPr>
              <w:t xml:space="preserve">раскрой, гибка, механическая обработка, сварка, нанесение защитных покрытий транспортной тяги (дышла), траверсы (3 балла);</w:t>
            </w:r>
          </w:p>
          <w:p>
            <w:pPr>
              <w:pStyle w:val="0"/>
            </w:pPr>
            <w:r>
              <w:rPr>
                <w:sz w:val="24"/>
              </w:rPr>
              <w:t xml:space="preserve">литье, ковка, штамповка сцепной петли (1 балл);</w:t>
            </w:r>
          </w:p>
          <w:p>
            <w:pPr>
              <w:pStyle w:val="0"/>
            </w:pPr>
            <w:r>
              <w:rPr>
                <w:sz w:val="24"/>
              </w:rPr>
              <w:t xml:space="preserve">раскрой, гибка,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экстерьера и безопасности:</w:t>
            </w:r>
          </w:p>
          <w:p>
            <w:pPr>
              <w:pStyle w:val="0"/>
            </w:pPr>
            <w:r>
              <w:rPr>
                <w:sz w:val="24"/>
              </w:rPr>
              <w:t xml:space="preserve">штамповка, формование, раскрой, гибка, механическая обработка, сварка, нанесение защитных покрытий капотов, панелей облицовки (2 балла);</w:t>
            </w:r>
          </w:p>
          <w:p>
            <w:pPr>
              <w:pStyle w:val="0"/>
            </w:pPr>
            <w:r>
              <w:rPr>
                <w:sz w:val="24"/>
              </w:rPr>
              <w:t xml:space="preserve">штамповка, раскрой, гибка, механическая обработка, сварка, нанесение защитных покрытий лестниц, площадок обслуживания (1 балл);</w:t>
            </w:r>
          </w:p>
          <w:p>
            <w:pPr>
              <w:pStyle w:val="0"/>
            </w:pPr>
            <w:r>
              <w:rPr>
                <w:sz w:val="24"/>
              </w:rPr>
              <w:t xml:space="preserve">штамповка, раскрой, гибка, формование, механическая обработка, сварка, нанесение защитных покрытий крыльев, защитных щитков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28.30.54</w:t>
            </w:r>
          </w:p>
        </w:tc>
        <w:tc>
          <w:tcPr>
            <w:tcW w:w="2551" w:type="dxa"/>
            <w:vMerge w:val="restart"/>
            <w:tcBorders>
              <w:top w:val="none"/>
              <w:left w:val="none"/>
              <w:bottom w:val="none"/>
              <w:right w:val="none"/>
            </w:tcBorders>
          </w:tcPr>
          <w:p>
            <w:pPr>
              <w:pStyle w:val="0"/>
            </w:pPr>
            <w:r>
              <w:rPr>
                <w:sz w:val="24"/>
              </w:rPr>
              <w:t xml:space="preserve">Машины корнеуборочные или клубнеуборочные</w:t>
            </w:r>
          </w:p>
        </w:tc>
        <w:tc>
          <w:tcPr>
            <w:tcW w:w="4819" w:type="dxa"/>
            <w:tcBorders>
              <w:top w:val="none"/>
              <w:left w:val="none"/>
              <w:bottom w:val="none"/>
              <w:right w:val="none"/>
            </w:tcBorders>
            <w:vAlign w:val="bottom"/>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корнеуборочные или клубнеуборочные)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несущая рама, рамные конструкции:</w:t>
            </w:r>
          </w:p>
          <w:p>
            <w:pPr>
              <w:pStyle w:val="0"/>
            </w:pPr>
            <w:r>
              <w:rPr>
                <w:sz w:val="24"/>
              </w:rPr>
              <w:t xml:space="preserve">литье, раскрой, гибка, механическая обработка заготовок, деталей (15 баллов);</w:t>
            </w:r>
          </w:p>
          <w:p>
            <w:pPr>
              <w:pStyle w:val="0"/>
            </w:pPr>
            <w:r>
              <w:rPr>
                <w:sz w:val="24"/>
              </w:rPr>
              <w:t xml:space="preserve">сварка, клепка, нанесение защитных покрытий (12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бункер:</w:t>
            </w:r>
          </w:p>
          <w:p>
            <w:pPr>
              <w:pStyle w:val="0"/>
            </w:pPr>
            <w:r>
              <w:rPr>
                <w:sz w:val="24"/>
              </w:rPr>
              <w:t xml:space="preserve">раскрой, гибка, механическая обработка, сварка, клепка, нанесение защитных покрытий каркасов (рам), панелей бункера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подкапывающее устройство:</w:t>
            </w:r>
          </w:p>
          <w:p>
            <w:pPr>
              <w:pStyle w:val="0"/>
            </w:pPr>
            <w:r>
              <w:rPr>
                <w:sz w:val="24"/>
              </w:rPr>
              <w:t xml:space="preserve">раскрой, гибка, механическая обработка, сварка, клепка, нанесение защитных покрытий каркаса (рамы), панелей подкапывающего устройства (4 балла);</w:t>
            </w:r>
          </w:p>
          <w:p>
            <w:pPr>
              <w:pStyle w:val="0"/>
            </w:pPr>
            <w:r>
              <w:rPr>
                <w:sz w:val="24"/>
              </w:rPr>
              <w:t xml:space="preserve">литье, ковка, раскрой, гибка, механическая обработка, сварка, нанесение защитных покрытий лемеха, рыхлительного пера, подкапывающей лапы, дискового ножа подкапывающего устройства (5 баллов);</w:t>
            </w:r>
          </w:p>
          <w:p>
            <w:pPr>
              <w:pStyle w:val="0"/>
            </w:pPr>
            <w:r>
              <w:rPr>
                <w:sz w:val="24"/>
              </w:rPr>
              <w:t xml:space="preserve">раскрой, гибка, механическая обработка, сварка, нанесение защитных покрытий диаболо подкапывающего устройства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устройство транспортировки:</w:t>
            </w:r>
          </w:p>
          <w:p>
            <w:pPr>
              <w:pStyle w:val="0"/>
            </w:pPr>
            <w:r>
              <w:rPr>
                <w:sz w:val="24"/>
              </w:rPr>
              <w:t xml:space="preserve">раскрой, гибка, механическая обработка, сварка, клепка, нанесение защитных покрытий каркаса (рамы), панелей транспортера приемного (3 балла);</w:t>
            </w:r>
          </w:p>
          <w:p>
            <w:pPr>
              <w:pStyle w:val="0"/>
            </w:pPr>
            <w:r>
              <w:rPr>
                <w:sz w:val="24"/>
              </w:rPr>
              <w:t xml:space="preserve">литье, ковка, механическая обработка, термическая обработка, балансировка, нанесение защитных покрытий валов приводных транспортера приемного (2 балла);</w:t>
            </w:r>
          </w:p>
          <w:p>
            <w:pPr>
              <w:pStyle w:val="0"/>
            </w:pPr>
            <w:r>
              <w:rPr>
                <w:sz w:val="24"/>
              </w:rPr>
              <w:t xml:space="preserve">производство ленты транспортера приемного (2 балла);</w:t>
            </w:r>
          </w:p>
          <w:p>
            <w:pPr>
              <w:pStyle w:val="0"/>
            </w:pPr>
            <w:r>
              <w:rPr>
                <w:sz w:val="24"/>
              </w:rPr>
              <w:t xml:space="preserve">раскрой, гибка, механическая обработка, сварка, клепка, нанесение защитных покрытий каркаса (рамы), панелей транспортера выгрузного (3 балла);</w:t>
            </w:r>
          </w:p>
          <w:p>
            <w:pPr>
              <w:pStyle w:val="0"/>
            </w:pPr>
            <w:r>
              <w:rPr>
                <w:sz w:val="24"/>
              </w:rPr>
              <w:t xml:space="preserve">литье, ковка, механическая обработка, термическая обработка, балансировка, нанесение защитных покрытий валов приводных транспортера выгрузного (2 балла);</w:t>
            </w:r>
          </w:p>
          <w:p>
            <w:pPr>
              <w:pStyle w:val="0"/>
            </w:pPr>
            <w:r>
              <w:rPr>
                <w:sz w:val="24"/>
              </w:rPr>
              <w:t xml:space="preserve">производство ленты транспортера выгрузного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устройство очистки:</w:t>
            </w:r>
          </w:p>
          <w:p>
            <w:pPr>
              <w:pStyle w:val="0"/>
            </w:pPr>
            <w:r>
              <w:rPr>
                <w:sz w:val="24"/>
              </w:rPr>
              <w:t xml:space="preserve">раскрой, гибка, механическая обработка, сварка, клепка, нанесение защитных покрытий каркаса (рамы), панелей транспортера очищающего (просеивающего, ежного) (3 балла);</w:t>
            </w:r>
          </w:p>
          <w:p>
            <w:pPr>
              <w:pStyle w:val="0"/>
            </w:pPr>
            <w:r>
              <w:rPr>
                <w:sz w:val="24"/>
              </w:rPr>
              <w:t xml:space="preserve">литье, ковка, механическая обработка, термическая обработка, балансировка, нанесение защитных покрытий валов приводных транспортера очищающего (просеивающего, ежного) (2 балла);</w:t>
            </w:r>
          </w:p>
          <w:p>
            <w:pPr>
              <w:pStyle w:val="0"/>
            </w:pPr>
            <w:r>
              <w:rPr>
                <w:sz w:val="24"/>
              </w:rPr>
              <w:t xml:space="preserve">производство ленты транспортера очищающего (просеивающего, ежного) (4 балла);</w:t>
            </w:r>
          </w:p>
          <w:p>
            <w:pPr>
              <w:pStyle w:val="0"/>
            </w:pPr>
            <w:r>
              <w:rPr>
                <w:sz w:val="24"/>
              </w:rPr>
              <w:t xml:space="preserve">раскрой, гибка, сварка, механическая обработка, нанесение защитных покрытий шнеков для шнекового очистителя (6 баллов);</w:t>
            </w:r>
          </w:p>
          <w:p>
            <w:pPr>
              <w:pStyle w:val="0"/>
            </w:pPr>
            <w:r>
              <w:rPr>
                <w:sz w:val="24"/>
              </w:rPr>
              <w:t xml:space="preserve">раскрой, гибка, сварка, механическая обработка, нанесение защитных покрытий кулачков (звездчатых вальцов) комкодробителя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устройство сортировки:</w:t>
            </w:r>
          </w:p>
          <w:p>
            <w:pPr>
              <w:pStyle w:val="0"/>
            </w:pPr>
            <w:r>
              <w:rPr>
                <w:sz w:val="24"/>
              </w:rPr>
              <w:t xml:space="preserve">раскрой, гибка, механическая обработка, сварка, клепка, нанесение защитных покрытий каркаса (рамы), панелей транспортера (стола) сортировочного (6 баллов);</w:t>
            </w:r>
          </w:p>
          <w:p>
            <w:pPr>
              <w:pStyle w:val="0"/>
            </w:pPr>
            <w:r>
              <w:rPr>
                <w:sz w:val="24"/>
              </w:rPr>
              <w:t xml:space="preserve">литье, ковка, механическая обработка, термическая обработка, балансировка, нанесение защитных покрытий валов приводных транспортера (стола) сортировочного (2 балла);</w:t>
            </w:r>
          </w:p>
          <w:p>
            <w:pPr>
              <w:pStyle w:val="0"/>
            </w:pPr>
            <w:r>
              <w:rPr>
                <w:sz w:val="24"/>
              </w:rPr>
              <w:t xml:space="preserve">производство ленты транспортера (стола) сортировочного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устройство срезания ботвы (режущий аппарат):</w:t>
            </w:r>
          </w:p>
          <w:p>
            <w:pPr>
              <w:pStyle w:val="0"/>
            </w:pPr>
            <w:r>
              <w:rPr>
                <w:sz w:val="24"/>
              </w:rPr>
              <w:t xml:space="preserve">литье, раскрой, гибка, механическая обработка, сварка, нанесение защитных покрытий обтекателей-ботвоподъемников (2 балла);</w:t>
            </w:r>
          </w:p>
          <w:p>
            <w:pPr>
              <w:pStyle w:val="0"/>
            </w:pPr>
            <w:r>
              <w:rPr>
                <w:sz w:val="24"/>
              </w:rPr>
              <w:t xml:space="preserve">раскрой, гибка, механическая обработка, сварка, клепка, нанесение защитных покрытий каркаса (рамы), панелей (2 балла);</w:t>
            </w:r>
          </w:p>
          <w:p>
            <w:pPr>
              <w:pStyle w:val="0"/>
            </w:pPr>
            <w:r>
              <w:rPr>
                <w:sz w:val="24"/>
              </w:rPr>
              <w:t xml:space="preserve">литье, ковка, раскрой, гибка, механическая обработка, термическая обработка, сварка, сборка, нанесение защитных покрытий битеров, дисковых и сегментных ножей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устройство транспортировки ботвы:</w:t>
            </w:r>
          </w:p>
          <w:p>
            <w:pPr>
              <w:pStyle w:val="0"/>
            </w:pPr>
            <w:r>
              <w:rPr>
                <w:sz w:val="24"/>
              </w:rPr>
              <w:t xml:space="preserve">раскрой, гибка, механическая обработка, сварка, клепка, нанесение защитных покрытий каркаса (рамы), панелей транспортера ботвоотводящего (3 балла);</w:t>
            </w:r>
          </w:p>
          <w:p>
            <w:pPr>
              <w:pStyle w:val="0"/>
            </w:pPr>
            <w:r>
              <w:rPr>
                <w:sz w:val="24"/>
              </w:rPr>
              <w:t xml:space="preserve">литье, ковка, механическая обработка, термическая обработка, балансировка, нанесение защитных покрытий валов приводных транспортера ботвоотводящего (2 балла);</w:t>
            </w:r>
          </w:p>
          <w:p>
            <w:pPr>
              <w:pStyle w:val="0"/>
            </w:pPr>
            <w:r>
              <w:rPr>
                <w:sz w:val="24"/>
              </w:rPr>
              <w:t xml:space="preserve">производство ленты транспортера ботвоотводящего (3 балла);</w:t>
            </w:r>
          </w:p>
          <w:p>
            <w:pPr>
              <w:pStyle w:val="0"/>
            </w:pPr>
            <w:r>
              <w:rPr>
                <w:sz w:val="24"/>
              </w:rPr>
              <w:t xml:space="preserve">раскрой, гибка, механическая обработка, сварка, клепка, нанесение защитных покрытий каркаса (рамы) пальцев ботвозадерживающих (3 балла);</w:t>
            </w:r>
          </w:p>
          <w:p>
            <w:pPr>
              <w:pStyle w:val="0"/>
            </w:pPr>
            <w:r>
              <w:rPr>
                <w:sz w:val="24"/>
              </w:rPr>
              <w:t xml:space="preserve">производство лопаток ботвоотделяющих (1 балл);</w:t>
            </w:r>
          </w:p>
          <w:p>
            <w:pPr>
              <w:pStyle w:val="0"/>
            </w:pPr>
            <w:r>
              <w:rPr>
                <w:sz w:val="24"/>
              </w:rPr>
              <w:t xml:space="preserve">литье, ковка, раскрой, гибка, сварка, механическая обработка, нанесение защитных покрытий шнеков транспортера ботвоотводящего (4 балла);</w:t>
            </w:r>
          </w:p>
          <w:p>
            <w:pPr>
              <w:pStyle w:val="0"/>
            </w:pPr>
            <w:r>
              <w:rPr>
                <w:sz w:val="24"/>
              </w:rPr>
              <w:t xml:space="preserve">раскрой, гибка, сварка, нанесение защитных покрытий каркасов, панелей лопастного метателя (швырялки) (2 балла);</w:t>
            </w:r>
          </w:p>
          <w:p>
            <w:pPr>
              <w:pStyle w:val="0"/>
            </w:pPr>
            <w:r>
              <w:rPr>
                <w:sz w:val="24"/>
              </w:rPr>
              <w:t xml:space="preserve">раскрой, гибка, сварка, механическая обработка ускорителя (битера) лопастного метателя (швырялки)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теребильный и выравнивающий аппарат:</w:t>
            </w:r>
          </w:p>
          <w:p>
            <w:pPr>
              <w:pStyle w:val="0"/>
            </w:pPr>
            <w:r>
              <w:rPr>
                <w:sz w:val="24"/>
              </w:rPr>
              <w:t xml:space="preserve">литье, ковка, раскрой, гибка, механическая обработка, сварка, нанесение защитных покрытий теребильных лап теребильного аппарата (2 балла);</w:t>
            </w:r>
          </w:p>
          <w:p>
            <w:pPr>
              <w:pStyle w:val="0"/>
            </w:pPr>
            <w:r>
              <w:rPr>
                <w:sz w:val="24"/>
              </w:rPr>
              <w:t xml:space="preserve">раскрой, механическая обработка, термическая обработка ведущего и ведомого вала (с конусами раскрытия теребильных лап) теребильного аппарата (2 балла);</w:t>
            </w:r>
          </w:p>
          <w:p>
            <w:pPr>
              <w:pStyle w:val="0"/>
            </w:pPr>
            <w:r>
              <w:rPr>
                <w:sz w:val="24"/>
              </w:rPr>
              <w:t xml:space="preserve">раскрой, гибка, механическая обработка, сварка, нанесение защитных покрытий направляющих вилок выравнивающего аппарата (1 балл);</w:t>
            </w:r>
          </w:p>
          <w:p>
            <w:pPr>
              <w:pStyle w:val="0"/>
            </w:pPr>
            <w:r>
              <w:rPr>
                <w:sz w:val="24"/>
              </w:rPr>
              <w:t xml:space="preserve">литье, ковка, раскрой, гибка, механическая обработка, сварка, нанесение защитных покрытий диска с клиновидными пальцами выравнивающего аппарата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гидравлическая система:</w:t>
            </w:r>
          </w:p>
          <w:p>
            <w:pPr>
              <w:pStyle w:val="0"/>
            </w:pPr>
            <w:r>
              <w:rPr>
                <w:sz w:val="24"/>
              </w:rPr>
              <w:t xml:space="preserve">производство гидронасосов гидравлической системы (5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гидрораспределителей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(3 балла);</w:t>
            </w:r>
          </w:p>
          <w:p>
            <w:pPr>
              <w:pStyle w:val="0"/>
            </w:pPr>
            <w:r>
              <w:rPr>
                <w:sz w:val="24"/>
              </w:rPr>
              <w:t xml:space="preserve">производство гидроцилиндров устройства транспортировки, очистки, сортировки (3 балла);</w:t>
            </w:r>
          </w:p>
          <w:p>
            <w:pPr>
              <w:pStyle w:val="0"/>
            </w:pPr>
            <w:r>
              <w:rPr>
                <w:sz w:val="24"/>
              </w:rPr>
              <w:t xml:space="preserve">производство гидроцилиндров устройства транспортировки ботвы (3 балла);</w:t>
            </w:r>
          </w:p>
          <w:p>
            <w:pPr>
              <w:pStyle w:val="0"/>
            </w:pPr>
            <w:r>
              <w:rPr>
                <w:sz w:val="24"/>
              </w:rPr>
              <w:t xml:space="preserve">производство гидроцилиндров устройства срезания ботвы (режущего аппарата)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производство осевых агрегатов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редуктора устройства транспортировки (4 балла);</w:t>
            </w:r>
          </w:p>
          <w:p>
            <w:pPr>
              <w:pStyle w:val="0"/>
            </w:pPr>
            <w:r>
              <w:rPr>
                <w:sz w:val="24"/>
              </w:rPr>
              <w:t xml:space="preserve">производство гидромотора устройства транспортировки (4 балла);</w:t>
            </w:r>
          </w:p>
          <w:p>
            <w:pPr>
              <w:pStyle w:val="0"/>
            </w:pPr>
            <w:r>
              <w:rPr>
                <w:sz w:val="24"/>
              </w:rPr>
              <w:t xml:space="preserve">производство электромотора устройства транспортировки (4 балла);</w:t>
            </w:r>
          </w:p>
          <w:p>
            <w:pPr>
              <w:pStyle w:val="0"/>
            </w:pPr>
            <w:r>
              <w:rPr>
                <w:sz w:val="24"/>
              </w:rPr>
              <w:t xml:space="preserve">производство редуктора устройства очистки (4 балла);</w:t>
            </w:r>
          </w:p>
          <w:p>
            <w:pPr>
              <w:pStyle w:val="0"/>
            </w:pPr>
            <w:r>
              <w:rPr>
                <w:sz w:val="24"/>
              </w:rPr>
              <w:t xml:space="preserve">производство гидромотора устройства очистки (4 балла);</w:t>
            </w:r>
          </w:p>
          <w:p>
            <w:pPr>
              <w:pStyle w:val="0"/>
            </w:pPr>
            <w:r>
              <w:rPr>
                <w:sz w:val="24"/>
              </w:rPr>
              <w:t xml:space="preserve">производство электромотора устройства очистки (4 балла);</w:t>
            </w:r>
          </w:p>
          <w:p>
            <w:pPr>
              <w:pStyle w:val="0"/>
            </w:pPr>
            <w:r>
              <w:rPr>
                <w:sz w:val="24"/>
              </w:rPr>
              <w:t xml:space="preserve">производство редуктора устройства сортировки (4 балла);</w:t>
            </w:r>
          </w:p>
          <w:p>
            <w:pPr>
              <w:pStyle w:val="0"/>
            </w:pPr>
            <w:r>
              <w:rPr>
                <w:sz w:val="24"/>
              </w:rPr>
              <w:t xml:space="preserve">производство гидромотора устройства сортировки (4 балла);</w:t>
            </w:r>
          </w:p>
          <w:p>
            <w:pPr>
              <w:pStyle w:val="0"/>
            </w:pPr>
            <w:r>
              <w:rPr>
                <w:sz w:val="24"/>
              </w:rPr>
              <w:t xml:space="preserve">производство электромотора устройства сортировки (4 балла);</w:t>
            </w:r>
          </w:p>
          <w:p>
            <w:pPr>
              <w:pStyle w:val="0"/>
            </w:pPr>
            <w:r>
              <w:rPr>
                <w:sz w:val="24"/>
              </w:rPr>
              <w:t xml:space="preserve">производство редуктора устройства транспортировки ботвы (4 балла);</w:t>
            </w:r>
          </w:p>
          <w:p>
            <w:pPr>
              <w:pStyle w:val="0"/>
            </w:pPr>
            <w:r>
              <w:rPr>
                <w:sz w:val="24"/>
              </w:rPr>
              <w:t xml:space="preserve">производство гидромотора устройства транспортировки ботвы (4 балла);</w:t>
            </w:r>
          </w:p>
          <w:p>
            <w:pPr>
              <w:pStyle w:val="0"/>
            </w:pPr>
            <w:r>
              <w:rPr>
                <w:sz w:val="24"/>
              </w:rPr>
              <w:t xml:space="preserve">производство электромотора устройства транспортировки ботвы (4 балла);</w:t>
            </w:r>
          </w:p>
          <w:p>
            <w:pPr>
              <w:pStyle w:val="0"/>
            </w:pPr>
            <w:r>
              <w:rPr>
                <w:sz w:val="24"/>
              </w:rPr>
              <w:t xml:space="preserve">производство редуктора устройства срезания ботвы (режущего аппарата) (4 балла);</w:t>
            </w:r>
          </w:p>
          <w:p>
            <w:pPr>
              <w:pStyle w:val="0"/>
            </w:pPr>
            <w:r>
              <w:rPr>
                <w:sz w:val="24"/>
              </w:rPr>
              <w:t xml:space="preserve">производство гидромотора устройства срезания ботвы (режущего аппарата) (4 балла);</w:t>
            </w:r>
          </w:p>
          <w:p>
            <w:pPr>
              <w:pStyle w:val="0"/>
            </w:pPr>
            <w:r>
              <w:rPr>
                <w:sz w:val="24"/>
              </w:rPr>
              <w:t xml:space="preserve">производство электромотора устройства срезания ботвы (режущего аппарата) (4 балла);</w:t>
            </w:r>
          </w:p>
          <w:p>
            <w:pPr>
              <w:pStyle w:val="0"/>
            </w:pPr>
            <w:r>
              <w:rPr>
                <w:sz w:val="24"/>
              </w:rPr>
              <w:t xml:space="preserve">производство редуктора теребильного аппарата (4 балла);</w:t>
            </w:r>
          </w:p>
          <w:p>
            <w:pPr>
              <w:pStyle w:val="0"/>
            </w:pPr>
            <w:r>
              <w:rPr>
                <w:sz w:val="24"/>
              </w:rPr>
              <w:t xml:space="preserve">производство гидромотора теребильного аппарата (4 балла);</w:t>
            </w:r>
          </w:p>
          <w:p>
            <w:pPr>
              <w:pStyle w:val="0"/>
            </w:pPr>
            <w:r>
              <w:rPr>
                <w:sz w:val="24"/>
              </w:rPr>
              <w:t xml:space="preserve">производство электромотора теребильного аппарата (4 балла);</w:t>
            </w:r>
          </w:p>
          <w:p>
            <w:pPr>
              <w:pStyle w:val="0"/>
            </w:pPr>
            <w:r>
              <w:rPr>
                <w:sz w:val="24"/>
              </w:rPr>
              <w:t xml:space="preserve">производство редуктора выравнивающего аппарата (4 балла);</w:t>
            </w:r>
          </w:p>
          <w:p>
            <w:pPr>
              <w:pStyle w:val="0"/>
            </w:pPr>
            <w:r>
              <w:rPr>
                <w:sz w:val="24"/>
              </w:rPr>
              <w:t xml:space="preserve">производство гидромотора выравнивающего аппарата (4 балла);</w:t>
            </w:r>
          </w:p>
          <w:p>
            <w:pPr>
              <w:pStyle w:val="0"/>
            </w:pPr>
            <w:r>
              <w:rPr>
                <w:sz w:val="24"/>
              </w:rPr>
              <w:t xml:space="preserve">производство электромотора (4 балла);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устройства транспортировки (2 балла);</w:t>
            </w:r>
          </w:p>
          <w:p>
            <w:pPr>
              <w:pStyle w:val="0"/>
            </w:pPr>
            <w:r>
              <w:rPr>
                <w:sz w:val="24"/>
              </w:rPr>
              <w:t xml:space="preserve">производство подшипников устройства очистки (2 балла);</w:t>
            </w:r>
          </w:p>
          <w:p>
            <w:pPr>
              <w:pStyle w:val="0"/>
            </w:pPr>
            <w:r>
              <w:rPr>
                <w:sz w:val="24"/>
              </w:rPr>
              <w:t xml:space="preserve">производство подшипников устройства сортировки (2 балла);</w:t>
            </w:r>
          </w:p>
          <w:p>
            <w:pPr>
              <w:pStyle w:val="0"/>
            </w:pPr>
            <w:r>
              <w:rPr>
                <w:sz w:val="24"/>
              </w:rPr>
              <w:t xml:space="preserve">производство подшипников устройства транспортировки ботвы (2 балла);</w:t>
            </w:r>
          </w:p>
          <w:p>
            <w:pPr>
              <w:pStyle w:val="0"/>
            </w:pPr>
            <w:r>
              <w:rPr>
                <w:sz w:val="24"/>
              </w:rPr>
              <w:t xml:space="preserve">производство подшипников устройства срезания ботвы (режущего аппарата) (2 балла);</w:t>
            </w:r>
          </w:p>
          <w:p>
            <w:pPr>
              <w:pStyle w:val="0"/>
            </w:pPr>
            <w:r>
              <w:rPr>
                <w:sz w:val="24"/>
              </w:rPr>
              <w:t xml:space="preserve">производство подшипников теребильного аппарата (2 балла);</w:t>
            </w:r>
          </w:p>
          <w:p>
            <w:pPr>
              <w:pStyle w:val="0"/>
            </w:pPr>
            <w:r>
              <w:rPr>
                <w:sz w:val="24"/>
              </w:rPr>
              <w:t xml:space="preserve">производство подшипников выравнивающего аппарата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электротехнические, электронные системы:</w:t>
            </w:r>
          </w:p>
          <w:p>
            <w:pPr>
              <w:pStyle w:val="0"/>
            </w:pPr>
            <w:r>
              <w:rPr>
                <w:sz w:val="24"/>
              </w:rPr>
              <w:t xml:space="preserve">производство электронного блока (контроллера) управления машиной (4 балла);</w:t>
            </w:r>
          </w:p>
          <w:p>
            <w:pPr>
              <w:pStyle w:val="0"/>
            </w:pPr>
            <w:r>
              <w:rPr>
                <w:sz w:val="24"/>
              </w:rPr>
              <w:t xml:space="preserve">производство пульта, панели управления машиной, исполнительными механизмами (4 балла);</w:t>
            </w:r>
          </w:p>
          <w:p>
            <w:pPr>
              <w:pStyle w:val="0"/>
            </w:pPr>
            <w:r>
              <w:rPr>
                <w:sz w:val="24"/>
              </w:rPr>
              <w:t xml:space="preserve">производство приборов освещения, световой сигнализации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транспортной тяги (дышла), траверсы (1 балл);</w:t>
            </w:r>
          </w:p>
          <w:p>
            <w:pPr>
              <w:pStyle w:val="0"/>
            </w:pPr>
            <w:r>
              <w:rPr>
                <w:sz w:val="24"/>
              </w:rPr>
              <w:t xml:space="preserve">раскрой, гибка, механическая обработка, сварка, нанесение защитных покрытий транспортной тяги (дышла), траверсы (2 балла);</w:t>
            </w:r>
          </w:p>
          <w:p>
            <w:pPr>
              <w:pStyle w:val="0"/>
            </w:pPr>
            <w:r>
              <w:rPr>
                <w:sz w:val="24"/>
              </w:rPr>
              <w:t xml:space="preserve">литье, ковка, штамповка сцепной петли (1 балл);</w:t>
            </w:r>
          </w:p>
          <w:p>
            <w:pPr>
              <w:pStyle w:val="0"/>
            </w:pPr>
            <w:r>
              <w:rPr>
                <w:sz w:val="24"/>
              </w:rPr>
              <w:t xml:space="preserve">раскрой, гибка,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и безопасности:</w:t>
            </w:r>
          </w:p>
          <w:p>
            <w:pPr>
              <w:pStyle w:val="0"/>
            </w:pPr>
            <w:r>
              <w:rPr>
                <w:sz w:val="24"/>
              </w:rPr>
              <w:t xml:space="preserve">штамповка, раскрой, гибка, механическая обработка, сварка, нанесение защитных покрытий лестниц, площадок обслуживания (1 балл);</w:t>
            </w:r>
          </w:p>
          <w:p>
            <w:pPr>
              <w:pStyle w:val="0"/>
            </w:pPr>
            <w:r>
              <w:rPr>
                <w:sz w:val="24"/>
              </w:rPr>
              <w:t xml:space="preserve">штамповка, раскрой, гибка, формование, механическая обработка, сварка, нанесение защитных покрытий крыльев, защитных щитков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28.11.13.130</w:t>
            </w:r>
          </w:p>
        </w:tc>
        <w:tc>
          <w:tcPr>
            <w:tcW w:w="2551" w:type="dxa"/>
            <w:tcBorders>
              <w:top w:val="none"/>
              <w:left w:val="none"/>
              <w:bottom w:val="none"/>
              <w:right w:val="none"/>
            </w:tcBorders>
          </w:tcPr>
          <w:p>
            <w:pPr>
              <w:pStyle w:val="0"/>
            </w:pPr>
            <w:r>
              <w:rPr>
                <w:sz w:val="24"/>
              </w:rPr>
              <w:t xml:space="preserve">Дизели промышленные</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(дизели промышленные; двигатели внутреннего сгорания поршневые с воспламенением от сжатия прочие, не включенные в другие группировки)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tcW w:w="1698" w:type="dxa"/>
            <w:vMerge w:val="restart"/>
            <w:tcBorders>
              <w:top w:val="none"/>
              <w:left w:val="none"/>
              <w:bottom w:val="none"/>
              <w:right w:val="none"/>
            </w:tcBorders>
          </w:tcPr>
          <w:p>
            <w:pPr>
              <w:pStyle w:val="0"/>
              <w:jc w:val="center"/>
            </w:pPr>
            <w:r>
              <w:rPr>
                <w:sz w:val="24"/>
              </w:rPr>
              <w:t xml:space="preserve">28.11.13.190</w:t>
            </w:r>
          </w:p>
        </w:tc>
        <w:tc>
          <w:tcPr>
            <w:tcW w:w="2551" w:type="dxa"/>
            <w:vMerge w:val="restart"/>
            <w:tcBorders>
              <w:top w:val="none"/>
              <w:left w:val="none"/>
              <w:bottom w:val="none"/>
              <w:right w:val="none"/>
            </w:tcBorders>
          </w:tcPr>
          <w:p>
            <w:pPr>
              <w:pStyle w:val="0"/>
            </w:pPr>
            <w:r>
              <w:rPr>
                <w:sz w:val="24"/>
              </w:rPr>
              <w:t xml:space="preserve">Двигатели внутреннего сгорания поршневые с воспламенением от сжатия прочие, не включенные в другие группировки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pPr>
              <w:pStyle w:val="0"/>
            </w:pPr>
            <w:r>
              <w:rPr>
                <w:sz w:val="24"/>
              </w:rPr>
              <w:t xml:space="preserve">корпусные детали:</w:t>
            </w:r>
          </w:p>
          <w:p>
            <w:pPr>
              <w:pStyle w:val="0"/>
            </w:pPr>
            <w:r>
              <w:rPr>
                <w:sz w:val="24"/>
              </w:rPr>
              <w:t xml:space="preserve">литье заготовок блока цилиндров (11 баллов);</w:t>
            </w:r>
          </w:p>
          <w:p>
            <w:pPr>
              <w:pStyle w:val="0"/>
            </w:pPr>
            <w:r>
              <w:rPr>
                <w:sz w:val="24"/>
              </w:rPr>
              <w:t xml:space="preserve">механическая обработка блока цилиндров (15 баллов);</w:t>
            </w:r>
          </w:p>
          <w:p>
            <w:pPr>
              <w:pStyle w:val="0"/>
            </w:pPr>
            <w:r>
              <w:rPr>
                <w:sz w:val="24"/>
              </w:rPr>
              <w:t xml:space="preserve">хонингование цилиндров (4 балла);</w:t>
            </w:r>
          </w:p>
          <w:p>
            <w:pPr>
              <w:pStyle w:val="0"/>
            </w:pPr>
            <w:r>
              <w:rPr>
                <w:sz w:val="24"/>
              </w:rPr>
              <w:t xml:space="preserve">литье заготовок головок блока цилиндров (8 баллов);</w:t>
            </w:r>
          </w:p>
          <w:p>
            <w:pPr>
              <w:pStyle w:val="0"/>
            </w:pPr>
            <w:r>
              <w:rPr>
                <w:sz w:val="24"/>
              </w:rPr>
              <w:t xml:space="preserve">механическая обработка головок блока цилиндров (14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цилиндропоршневая группа:</w:t>
            </w:r>
          </w:p>
          <w:p>
            <w:pPr>
              <w:pStyle w:val="0"/>
            </w:pPr>
            <w:r>
              <w:rPr>
                <w:sz w:val="24"/>
              </w:rPr>
              <w:t xml:space="preserve">литье заготовок гильз цилиндров (2 балла);</w:t>
            </w:r>
          </w:p>
          <w:p>
            <w:pPr>
              <w:pStyle w:val="0"/>
            </w:pPr>
            <w:r>
              <w:rPr>
                <w:sz w:val="24"/>
              </w:rPr>
              <w:t xml:space="preserve">механическая обработка гильз цилиндров (4 балла);</w:t>
            </w:r>
          </w:p>
          <w:p>
            <w:pPr>
              <w:pStyle w:val="0"/>
            </w:pPr>
            <w:r>
              <w:rPr>
                <w:sz w:val="24"/>
              </w:rPr>
              <w:t xml:space="preserve">литье, ковка, штамповка заготовок поршней (2 балла);</w:t>
            </w:r>
          </w:p>
          <w:p>
            <w:pPr>
              <w:pStyle w:val="0"/>
            </w:pPr>
            <w:r>
              <w:rPr>
                <w:sz w:val="24"/>
              </w:rPr>
              <w:t xml:space="preserve">механическая обработка, нанесение защитных покрытий поршней (4 балла);</w:t>
            </w:r>
          </w:p>
          <w:p>
            <w:pPr>
              <w:pStyle w:val="0"/>
            </w:pPr>
            <w:r>
              <w:rPr>
                <w:sz w:val="24"/>
              </w:rPr>
              <w:t xml:space="preserve">литье заготовок поршневых колец (2 балла);</w:t>
            </w:r>
          </w:p>
          <w:p>
            <w:pPr>
              <w:pStyle w:val="0"/>
            </w:pPr>
            <w:r>
              <w:rPr>
                <w:sz w:val="24"/>
              </w:rPr>
              <w:t xml:space="preserve">механическая обработка, нанесение защитных покрытий поршневых колец (2 балла);</w:t>
            </w:r>
          </w:p>
          <w:p>
            <w:pPr>
              <w:pStyle w:val="0"/>
            </w:pPr>
            <w:r>
              <w:rPr>
                <w:sz w:val="24"/>
              </w:rPr>
              <w:t xml:space="preserve">литье, ковка, штамповка заготовок поршневых пальцев (2 балла);</w:t>
            </w:r>
          </w:p>
          <w:p>
            <w:pPr>
              <w:pStyle w:val="0"/>
            </w:pPr>
            <w:r>
              <w:rPr>
                <w:sz w:val="24"/>
              </w:rPr>
              <w:t xml:space="preserve">механическая обработка, нанесение защитных покрытий поршневых пальцев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кривошипно-шатунный механизм:</w:t>
            </w:r>
          </w:p>
          <w:p>
            <w:pPr>
              <w:pStyle w:val="0"/>
            </w:pPr>
            <w:r>
              <w:rPr>
                <w:sz w:val="24"/>
              </w:rPr>
              <w:t xml:space="preserve">литье, ковка, штамповка заготовок шатунов, крышек шатунов (5 баллов);</w:t>
            </w:r>
          </w:p>
          <w:p>
            <w:pPr>
              <w:pStyle w:val="0"/>
            </w:pPr>
            <w:r>
              <w:rPr>
                <w:sz w:val="24"/>
              </w:rPr>
              <w:t xml:space="preserve">механическая обработка, нанесение защитных покрытий шатунов, крышек шатунов (5 баллов);</w:t>
            </w:r>
          </w:p>
          <w:p>
            <w:pPr>
              <w:pStyle w:val="0"/>
            </w:pPr>
            <w:r>
              <w:rPr>
                <w:sz w:val="24"/>
              </w:rPr>
              <w:t xml:space="preserve">литье, ковка, штамповка заготовок коленчатого вала (6 баллов);</w:t>
            </w:r>
          </w:p>
          <w:p>
            <w:pPr>
              <w:pStyle w:val="0"/>
            </w:pPr>
            <w:r>
              <w:rPr>
                <w:sz w:val="24"/>
              </w:rPr>
              <w:t xml:space="preserve">механическая обработка, динамическая балансировка коленчатого вала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заготовок подшипников скольжения (вкладышей), втулок (2 балла);</w:t>
            </w:r>
          </w:p>
          <w:p>
            <w:pPr>
              <w:pStyle w:val="0"/>
            </w:pPr>
            <w:r>
              <w:rPr>
                <w:sz w:val="24"/>
              </w:rPr>
              <w:t xml:space="preserve">механическая обработка подшипников скольжения (вкладышей), втулок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газораспределительный механизм:</w:t>
            </w:r>
          </w:p>
          <w:p>
            <w:pPr>
              <w:pStyle w:val="0"/>
            </w:pPr>
            <w:r>
              <w:rPr>
                <w:sz w:val="24"/>
              </w:rPr>
              <w:t xml:space="preserve">литье, ковка, штамповка заготовок распределительных валов (4 балла);</w:t>
            </w:r>
          </w:p>
          <w:p>
            <w:pPr>
              <w:pStyle w:val="0"/>
            </w:pPr>
            <w:r>
              <w:rPr>
                <w:sz w:val="24"/>
              </w:rPr>
              <w:t xml:space="preserve">механическая обработка, динамическая балансировка распределительных валов (4 балла);</w:t>
            </w:r>
          </w:p>
          <w:p>
            <w:pPr>
              <w:pStyle w:val="0"/>
            </w:pPr>
            <w:r>
              <w:rPr>
                <w:sz w:val="24"/>
              </w:rPr>
              <w:t xml:space="preserve">литье, ковка, механическая обработка шестерен, шкивов, звездочек привода газораспределительного механизма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системы питания, охлаждения, выпуска отработавших газов, смазки:</w:t>
            </w:r>
          </w:p>
          <w:p>
            <w:pPr>
              <w:pStyle w:val="0"/>
            </w:pPr>
            <w:r>
              <w:rPr>
                <w:sz w:val="24"/>
              </w:rPr>
              <w:t xml:space="preserve">производство турбокомпрессора (14 баллов);</w:t>
            </w:r>
          </w:p>
          <w:p>
            <w:pPr>
              <w:pStyle w:val="0"/>
            </w:pPr>
            <w:r>
              <w:rPr>
                <w:sz w:val="24"/>
              </w:rPr>
              <w:t xml:space="preserve">производство топливного насоса высокого давления (14 баллов);</w:t>
            </w:r>
          </w:p>
          <w:p>
            <w:pPr>
              <w:pStyle w:val="0"/>
            </w:pPr>
            <w:r>
              <w:rPr>
                <w:sz w:val="24"/>
              </w:rPr>
              <w:t xml:space="preserve">производство топливных форсунок механических, электромагнитных, пьезоэлектрических (12 баллов);</w:t>
            </w:r>
          </w:p>
          <w:p>
            <w:pPr>
              <w:pStyle w:val="0"/>
            </w:pPr>
            <w:r>
              <w:rPr>
                <w:sz w:val="24"/>
              </w:rPr>
              <w:t xml:space="preserve">производство насоса охлаждающей жидкости (4 балла);</w:t>
            </w:r>
          </w:p>
          <w:p>
            <w:pPr>
              <w:pStyle w:val="0"/>
            </w:pPr>
            <w:r>
              <w:rPr>
                <w:sz w:val="24"/>
              </w:rPr>
              <w:t xml:space="preserve">производство масляного насоса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электротехнические и электронные системы:</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генератора (5 баллов);</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стартера (5 баллов);</w:t>
            </w:r>
          </w:p>
          <w:p>
            <w:pPr>
              <w:pStyle w:val="0"/>
            </w:pPr>
            <w:r>
              <w:rPr>
                <w:sz w:val="24"/>
              </w:rPr>
              <w:t xml:space="preserve">производство электронного блока (контроллера) управления двигателем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прочие компоненты:</w:t>
            </w:r>
          </w:p>
          <w:p>
            <w:pPr>
              <w:pStyle w:val="0"/>
            </w:pPr>
            <w:r>
              <w:rPr>
                <w:sz w:val="24"/>
              </w:rPr>
              <w:t xml:space="preserve">литье, ковка, штамповка заготовок маховика (3 балла);</w:t>
            </w:r>
          </w:p>
          <w:p>
            <w:pPr>
              <w:pStyle w:val="0"/>
            </w:pPr>
            <w:r>
              <w:rPr>
                <w:sz w:val="24"/>
              </w:rPr>
              <w:t xml:space="preserve">механическая обработка, динамическая балансировка, нанесение защитных покрытий маховика (3 балла);</w:t>
            </w:r>
          </w:p>
          <w:p>
            <w:pPr>
              <w:pStyle w:val="0"/>
            </w:pPr>
            <w:r>
              <w:rPr>
                <w:sz w:val="24"/>
              </w:rPr>
              <w:t xml:space="preserve">производство гидромуфты, вискомуфты, электромагнитной муфты, электромотора привода вентилятора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сборка, проведение контрольных стендовых испытаний, консервация, упаковка двигателя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28.30.59</w:t>
            </w:r>
          </w:p>
          <w:p>
            <w:pPr>
              <w:pStyle w:val="0"/>
              <w:jc w:val="center"/>
            </w:pPr>
            <w:r>
              <w:rPr>
                <w:sz w:val="24"/>
              </w:rPr>
              <w:t xml:space="preserve">из </w:t>
            </w:r>
            <w:r>
              <w:rPr>
                <w:sz w:val="24"/>
              </w:rPr>
              <w:t xml:space="preserve">28.30.91</w:t>
            </w:r>
          </w:p>
        </w:tc>
        <w:tc>
          <w:tcPr>
            <w:tcW w:w="2551" w:type="dxa"/>
            <w:vMerge w:val="restart"/>
            <w:tcBorders>
              <w:top w:val="none"/>
              <w:left w:val="none"/>
              <w:bottom w:val="none"/>
              <w:right w:val="none"/>
            </w:tcBorders>
          </w:tcPr>
          <w:p>
            <w:pPr>
              <w:pStyle w:val="0"/>
            </w:pPr>
            <w:r>
              <w:rPr>
                <w:sz w:val="24"/>
              </w:rPr>
              <w:t xml:space="preserve">Жатки навесные для уборки зерновых, масличных, бобовых, крупяных культур и кукурузы, трав, силоса и соломы, камыша и сахарного тростника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(жатки навесные для уборки зерновых, масличных, бобовых, крупяных культур и кукурузы, трав, силоса и соломы, камыша и сахарного тростника)</w:t>
            </w:r>
          </w:p>
          <w:p>
            <w:pPr>
              <w:pStyle w:val="0"/>
            </w:pPr>
            <w:r>
              <w:rPr>
                <w:sz w:val="24"/>
              </w:rPr>
              <w:t xml:space="preserve">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 (корпус):</w:t>
            </w:r>
          </w:p>
          <w:p>
            <w:pPr>
              <w:pStyle w:val="0"/>
            </w:pPr>
            <w:r>
              <w:rPr>
                <w:sz w:val="24"/>
              </w:rPr>
              <w:t xml:space="preserve">литье, ковка, раскрой, штамповка заготовок, деталей несущей рамы (корпуса) (6 баллов);</w:t>
            </w:r>
          </w:p>
          <w:p>
            <w:pPr>
              <w:pStyle w:val="0"/>
            </w:pPr>
            <w:r>
              <w:rPr>
                <w:sz w:val="24"/>
              </w:rPr>
              <w:t xml:space="preserve">гибка, механическая обработка, сварка узлов несущей рамы (корпуса) (8 баллов);</w:t>
            </w:r>
          </w:p>
          <w:p>
            <w:pPr>
              <w:pStyle w:val="0"/>
            </w:pPr>
            <w:r>
              <w:rPr>
                <w:sz w:val="24"/>
              </w:rPr>
              <w:t xml:space="preserve">сварка, нанесение защитных покрытий несущей рамы (корпуса) (8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режущее устройство:</w:t>
            </w:r>
          </w:p>
          <w:p>
            <w:pPr>
              <w:pStyle w:val="0"/>
            </w:pPr>
            <w:r>
              <w:rPr>
                <w:sz w:val="24"/>
              </w:rPr>
              <w:t xml:space="preserve">литье, ковка, штамповка, механическая обработка, термическая обработка неподвижных пальцев, делителей сегментно-пальцевого режущего аппарата (3 балла);</w:t>
            </w:r>
          </w:p>
          <w:p>
            <w:pPr>
              <w:pStyle w:val="0"/>
            </w:pPr>
            <w:r>
              <w:rPr>
                <w:sz w:val="24"/>
              </w:rPr>
              <w:t xml:space="preserve">литье, ковка, штамповка, механическая обработка, термическая обработка подвижных режущих пластин-сегментов сегментно-пальцевого режущего аппарата (3 балла);</w:t>
            </w:r>
          </w:p>
          <w:p>
            <w:pPr>
              <w:pStyle w:val="0"/>
            </w:pPr>
            <w:r>
              <w:rPr>
                <w:sz w:val="24"/>
              </w:rPr>
              <w:t xml:space="preserve">раскрой, ковка, штамповка, механическая обработка, сварка роторов ножевых, тарелок роторов, ножей роторного режущего аппарата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транспортер растительной массы:</w:t>
            </w:r>
          </w:p>
          <w:p>
            <w:pPr>
              <w:pStyle w:val="0"/>
            </w:pPr>
            <w:r>
              <w:rPr>
                <w:sz w:val="24"/>
              </w:rPr>
              <w:t xml:space="preserve">раскрой, штамповка, гибка, сварка, механическая обработка, балансировка, нанесение защитных покрытий шнека (6 баллов);</w:t>
            </w:r>
          </w:p>
          <w:p>
            <w:pPr>
              <w:pStyle w:val="0"/>
            </w:pPr>
            <w:r>
              <w:rPr>
                <w:sz w:val="24"/>
              </w:rPr>
              <w:t xml:space="preserve">производство транспортерной ленты (2 балла);</w:t>
            </w:r>
          </w:p>
          <w:p>
            <w:pPr>
              <w:pStyle w:val="0"/>
            </w:pPr>
            <w:r>
              <w:rPr>
                <w:sz w:val="24"/>
              </w:rPr>
              <w:t xml:space="preserve">раскрой, сварка, механическая обработка приводных барабанов</w:t>
            </w:r>
          </w:p>
          <w:p>
            <w:pPr>
              <w:pStyle w:val="0"/>
            </w:pPr>
            <w:r>
              <w:rPr>
                <w:sz w:val="24"/>
              </w:rPr>
              <w:t xml:space="preserve">с механизмом натяжения транспортерной ленты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штамповка, сварка, механическая обработка, термическая обработка, нанесение защитных покрытий барабанов (роторов) ротационно-барабанного механизма (6 баллов);</w:t>
            </w:r>
          </w:p>
          <w:p>
            <w:pPr>
              <w:pStyle w:val="0"/>
            </w:pPr>
            <w:r>
              <w:rPr>
                <w:sz w:val="24"/>
              </w:rPr>
              <w:t xml:space="preserve">раскрой, штамповка, гибка, сварка, механическая обработка, нанесение защитных покрытий делителей (1 балл);</w:t>
            </w:r>
          </w:p>
          <w:p>
            <w:pPr>
              <w:pStyle w:val="0"/>
            </w:pPr>
            <w:r>
              <w:rPr>
                <w:sz w:val="24"/>
              </w:rPr>
              <w:t xml:space="preserve">раскрой, штамповка, гибка, сварка, механическая обработка, балансировка, сборка, нанесение защитных покрытий лифтера (7 баллов);</w:t>
            </w:r>
          </w:p>
          <w:p>
            <w:pPr>
              <w:pStyle w:val="0"/>
            </w:pPr>
            <w:r>
              <w:rPr>
                <w:sz w:val="24"/>
              </w:rPr>
              <w:t xml:space="preserve">производство транспортера стеблей русла жатки (7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мотовило, очесывающий барабан:</w:t>
            </w:r>
          </w:p>
          <w:p>
            <w:pPr>
              <w:pStyle w:val="0"/>
            </w:pPr>
            <w:r>
              <w:rPr>
                <w:sz w:val="24"/>
              </w:rPr>
              <w:t xml:space="preserve">раскрой, штамповка мотовила, очесывающего барабана (2 балла);</w:t>
            </w:r>
          </w:p>
          <w:p>
            <w:pPr>
              <w:pStyle w:val="0"/>
            </w:pPr>
            <w:r>
              <w:rPr>
                <w:sz w:val="24"/>
              </w:rPr>
              <w:t xml:space="preserve">гибка, механическая обработка, балансировка мотовила, очесывающего барабана (2 балла);</w:t>
            </w:r>
          </w:p>
          <w:p>
            <w:pPr>
              <w:pStyle w:val="0"/>
            </w:pPr>
            <w:r>
              <w:rPr>
                <w:sz w:val="24"/>
              </w:rPr>
              <w:t xml:space="preserve">сварка, нанесение защитных покрытий мотовила, очесывающего барабана (3 балла);</w:t>
            </w:r>
          </w:p>
          <w:p>
            <w:pPr>
              <w:pStyle w:val="0"/>
            </w:pPr>
            <w:r>
              <w:rPr>
                <w:sz w:val="24"/>
              </w:rPr>
              <w:t xml:space="preserve">штамповка, сварка, механическая обработка, термическая обработка, нанесение защитных покрытий пальцев мотовила (1 балл);</w:t>
            </w:r>
          </w:p>
          <w:p>
            <w:pPr>
              <w:pStyle w:val="0"/>
            </w:pPr>
            <w:r>
              <w:rPr>
                <w:sz w:val="24"/>
              </w:rPr>
              <w:t xml:space="preserve">штамповка, сварка, механическая обработка, термическая обработка, нанесение защитных покрытий очесывающих гребенок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p>
            <w:pPr>
              <w:pStyle w:val="0"/>
            </w:pPr>
            <w:r>
              <w:rPr>
                <w:sz w:val="24"/>
              </w:rPr>
              <w:t xml:space="preserve">литье, ковка, штамповка, термическая обработка шкивов, звездочек (1 балл);</w:t>
            </w:r>
          </w:p>
          <w:p>
            <w:pPr>
              <w:pStyle w:val="0"/>
            </w:pPr>
            <w:r>
              <w:rPr>
                <w:sz w:val="24"/>
              </w:rPr>
              <w:t xml:space="preserve">механическая обработка, балансировка, нанесение защитных покрытий шкивов, звездочек (2 балла);</w:t>
            </w:r>
          </w:p>
          <w:p>
            <w:pPr>
              <w:pStyle w:val="0"/>
            </w:pPr>
            <w:r>
              <w:rPr>
                <w:sz w:val="24"/>
              </w:rPr>
              <w:t xml:space="preserve">производство редуктора, гидромотора, электромотора режущего устройства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редуктора, гидромотора, электромотора транспортера стеблей</w:t>
            </w:r>
          </w:p>
          <w:p>
            <w:pPr>
              <w:pStyle w:val="0"/>
            </w:pPr>
            <w:r>
              <w:rPr>
                <w:sz w:val="24"/>
              </w:rPr>
              <w:t xml:space="preserve">и режущего устройства русла жатки (6 баллов);</w:t>
            </w:r>
          </w:p>
          <w:p>
            <w:pPr>
              <w:pStyle w:val="0"/>
            </w:pPr>
            <w:r>
              <w:rPr>
                <w:sz w:val="24"/>
              </w:rPr>
              <w:t xml:space="preserve">производство редуктора, гидромотора, электромотора транспортера</w:t>
            </w:r>
          </w:p>
          <w:p>
            <w:pPr>
              <w:pStyle w:val="0"/>
            </w:pPr>
            <w:r>
              <w:rPr>
                <w:sz w:val="24"/>
              </w:rPr>
              <w:t xml:space="preserve">растительной массы (4 балла);</w:t>
            </w:r>
          </w:p>
          <w:p>
            <w:pPr>
              <w:pStyle w:val="0"/>
            </w:pPr>
            <w:r>
              <w:rPr>
                <w:sz w:val="24"/>
              </w:rPr>
              <w:t xml:space="preserve">производство гидромотора мотовила (4 балла);</w:t>
            </w:r>
          </w:p>
          <w:p>
            <w:pPr>
              <w:pStyle w:val="0"/>
            </w:pPr>
            <w:r>
              <w:rPr>
                <w:sz w:val="24"/>
              </w:rPr>
              <w:t xml:space="preserve">производство гидромотора очесывающего барабана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оси, полуоси, цапфы (1 балл);</w:t>
            </w:r>
          </w:p>
          <w:p>
            <w:pPr>
              <w:pStyle w:val="0"/>
            </w:pPr>
            <w:r>
              <w:rPr>
                <w:sz w:val="24"/>
              </w:rPr>
              <w:t xml:space="preserve">сварка, механическая обработка оси, полуоси, цапфы (1 балл);</w:t>
            </w:r>
          </w:p>
          <w:p>
            <w:pPr>
              <w:pStyle w:val="0"/>
            </w:pPr>
            <w:r>
              <w:rPr>
                <w:sz w:val="24"/>
              </w:rPr>
              <w:t xml:space="preserve">литье, ковка ступицы (1 балл);</w:t>
            </w:r>
          </w:p>
          <w:p>
            <w:pPr>
              <w:pStyle w:val="0"/>
            </w:pPr>
            <w:r>
              <w:rPr>
                <w:sz w:val="24"/>
              </w:rPr>
              <w:t xml:space="preserve">сварка, механическая обработка ступицы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опор, валов транспортера растительной массы (3 балла);</w:t>
            </w:r>
          </w:p>
          <w:p>
            <w:pPr>
              <w:pStyle w:val="0"/>
            </w:pPr>
            <w:r>
              <w:rPr>
                <w:sz w:val="24"/>
              </w:rPr>
              <w:t xml:space="preserve">производство подшипников опор мотовила, очесывающего барабана (3 балла);</w:t>
            </w:r>
          </w:p>
          <w:p>
            <w:pPr>
              <w:pStyle w:val="0"/>
            </w:pPr>
            <w:r>
              <w:rPr>
                <w:sz w:val="24"/>
              </w:rPr>
              <w:t xml:space="preserve">производство подшипников опор, шкивов устройств привода (1 балл);</w:t>
            </w:r>
          </w:p>
          <w:p>
            <w:pPr>
              <w:pStyle w:val="0"/>
            </w:pPr>
            <w:r>
              <w:rPr>
                <w:sz w:val="24"/>
              </w:rPr>
              <w:t xml:space="preserve">производство подшипников звездочек устройств привода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гидроцилиндров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панелей облицовки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раскрой, гибка, механическая обработка, нанесение защитных покрытий обтекателя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28.30.59.114</w:t>
            </w:r>
          </w:p>
        </w:tc>
        <w:tc>
          <w:tcPr>
            <w:tcW w:w="2551" w:type="dxa"/>
            <w:tcBorders>
              <w:top w:val="none"/>
              <w:left w:val="none"/>
              <w:bottom w:val="none"/>
              <w:right w:val="none"/>
            </w:tcBorders>
          </w:tcPr>
          <w:p>
            <w:pPr>
              <w:pStyle w:val="0"/>
            </w:pPr>
            <w:r>
              <w:rPr>
                <w:sz w:val="24"/>
              </w:rPr>
              <w:t xml:space="preserve">Подборщики для зерновых, масличных, бобовых, крупяных культур</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(подборщики для зерновых, масличных, бобовых, крупяных культур; машины для уборки урожая и обмолота прочие, не включенные в другие группировки)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tcW w:w="1698" w:type="dxa"/>
            <w:vMerge w:val="restart"/>
            <w:tcBorders>
              <w:top w:val="none"/>
              <w:left w:val="none"/>
              <w:bottom w:val="none"/>
              <w:right w:val="none"/>
            </w:tcBorders>
          </w:tcPr>
          <w:p>
            <w:pPr>
              <w:pStyle w:val="0"/>
              <w:jc w:val="center"/>
            </w:pPr>
            <w:r>
              <w:rPr>
                <w:sz w:val="24"/>
              </w:rPr>
              <w:t xml:space="preserve">28.30.59.190</w:t>
            </w:r>
          </w:p>
        </w:tc>
        <w:tc>
          <w:tcPr>
            <w:tcW w:w="2551" w:type="dxa"/>
            <w:vMerge w:val="restart"/>
            <w:tcBorders>
              <w:top w:val="none"/>
              <w:left w:val="none"/>
              <w:bottom w:val="none"/>
              <w:right w:val="none"/>
            </w:tcBorders>
          </w:tcPr>
          <w:p>
            <w:pPr>
              <w:pStyle w:val="0"/>
            </w:pPr>
            <w:r>
              <w:rPr>
                <w:sz w:val="24"/>
              </w:rPr>
              <w:t xml:space="preserve">Машины для уборки урожая и обмолота прочие, не включенные в другие группировки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литье, ковка, штамповка заготовок, деталей несущей рамы (2 балла);</w:t>
            </w:r>
          </w:p>
          <w:p>
            <w:pPr>
              <w:pStyle w:val="0"/>
            </w:pPr>
            <w:r>
              <w:rPr>
                <w:sz w:val="24"/>
              </w:rPr>
              <w:t xml:space="preserve">раскрой, гибка, механическая обработка, нанесение защитных покрытий заготовок, деталей несущей рамы (10 баллов);</w:t>
            </w:r>
          </w:p>
          <w:p>
            <w:pPr>
              <w:pStyle w:val="0"/>
            </w:pPr>
            <w:r>
              <w:rPr>
                <w:sz w:val="24"/>
              </w:rPr>
              <w:t xml:space="preserve">сварка, нанесение защитных покрытий несущей рамы (9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транспортера растительной массы:</w:t>
            </w:r>
          </w:p>
          <w:p>
            <w:pPr>
              <w:pStyle w:val="0"/>
            </w:pPr>
            <w:r>
              <w:rPr>
                <w:sz w:val="24"/>
              </w:rPr>
              <w:t xml:space="preserve">раскрой, гибка, сварка, механическая обработка, термическая обработка, балансировка вальцов питающего аппарата (3 балла);</w:t>
            </w:r>
          </w:p>
          <w:p>
            <w:pPr>
              <w:pStyle w:val="0"/>
            </w:pPr>
            <w:r>
              <w:rPr>
                <w:sz w:val="24"/>
              </w:rPr>
              <w:t xml:space="preserve">раскрой, гибка подпрессовывающей пластины, прижимного устройства, нормализатора (1 балл);</w:t>
            </w:r>
          </w:p>
          <w:p>
            <w:pPr>
              <w:pStyle w:val="0"/>
            </w:pPr>
            <w:r>
              <w:rPr>
                <w:sz w:val="24"/>
              </w:rPr>
              <w:t xml:space="preserve">сварка, механическая обработка, термическая обработка, нанесение защитных покрытий подпрессовывающей пластины, прижимного устройства, нормализатора (1 балл);</w:t>
            </w:r>
          </w:p>
          <w:p>
            <w:pPr>
              <w:pStyle w:val="0"/>
            </w:pPr>
            <w:r>
              <w:rPr>
                <w:sz w:val="24"/>
              </w:rPr>
              <w:t xml:space="preserve">штамповка, раскрой, гибка шнека (3 балла);</w:t>
            </w:r>
          </w:p>
          <w:p>
            <w:pPr>
              <w:pStyle w:val="0"/>
            </w:pPr>
            <w:r>
              <w:rPr>
                <w:sz w:val="24"/>
              </w:rPr>
              <w:t xml:space="preserve">сварка, механическая обработка, балансировка, нанесение защитных покрытий шнека (3 балла);</w:t>
            </w:r>
          </w:p>
          <w:p>
            <w:pPr>
              <w:pStyle w:val="0"/>
            </w:pPr>
            <w:r>
              <w:rPr>
                <w:sz w:val="24"/>
              </w:rPr>
              <w:t xml:space="preserve">производство транспортерной ленты (2 балла);</w:t>
            </w:r>
          </w:p>
          <w:p>
            <w:pPr>
              <w:pStyle w:val="0"/>
            </w:pPr>
            <w:r>
              <w:rPr>
                <w:sz w:val="24"/>
              </w:rPr>
              <w:t xml:space="preserve">раскрой, гибка, сварка, механическая обработка приводных барабанов с механизмом натяжения транспортерной ленты (4 балла);</w:t>
            </w:r>
          </w:p>
          <w:p>
            <w:pPr>
              <w:pStyle w:val="0"/>
            </w:pPr>
            <w:r>
              <w:rPr>
                <w:sz w:val="24"/>
              </w:rPr>
              <w:t xml:space="preserve">штамповка, раскрой, гибка барабанно-пальцевого подбирающего устройства (2 балла);</w:t>
            </w:r>
          </w:p>
          <w:p>
            <w:pPr>
              <w:pStyle w:val="0"/>
            </w:pPr>
            <w:r>
              <w:rPr>
                <w:sz w:val="24"/>
              </w:rPr>
              <w:t xml:space="preserve">сварка, механическая обработка, термическая обработка, нанесение защитных покрытий барабанно-пальцевого подбирающего устройства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p>
            <w:pPr>
              <w:pStyle w:val="0"/>
            </w:pPr>
            <w:r>
              <w:rPr>
                <w:sz w:val="24"/>
              </w:rPr>
              <w:t xml:space="preserve">литье, ковка, штамповка, термическая обработка шкивов, звездочек (1 балл); механическая обработка, балансировка, нанесение защитных покрытий шкивов, звездочек (2 балла);</w:t>
            </w:r>
          </w:p>
          <w:p>
            <w:pPr>
              <w:pStyle w:val="0"/>
            </w:pPr>
            <w:r>
              <w:rPr>
                <w:sz w:val="24"/>
              </w:rPr>
              <w:t xml:space="preserve">производство редуктора, гидромотора, электромотора транспортера</w:t>
            </w:r>
          </w:p>
          <w:p>
            <w:pPr>
              <w:pStyle w:val="0"/>
            </w:pPr>
            <w:r>
              <w:rPr>
                <w:sz w:val="24"/>
              </w:rPr>
              <w:t xml:space="preserve">растительной массы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балки, полуоси, цапфы (1 балл);</w:t>
            </w:r>
          </w:p>
          <w:p>
            <w:pPr>
              <w:pStyle w:val="0"/>
            </w:pPr>
            <w:r>
              <w:rPr>
                <w:sz w:val="24"/>
              </w:rPr>
              <w:t xml:space="preserve">раскрой, гибка, механическая обработка, сварка, нанесение защитных покрытий</w:t>
            </w:r>
          </w:p>
          <w:p>
            <w:pPr>
              <w:pStyle w:val="0"/>
            </w:pPr>
            <w:r>
              <w:rPr>
                <w:sz w:val="24"/>
              </w:rPr>
              <w:t xml:space="preserve">балки, полуоси, цапфы (1 балл);</w:t>
            </w:r>
          </w:p>
          <w:p>
            <w:pPr>
              <w:pStyle w:val="0"/>
            </w:pPr>
            <w:r>
              <w:rPr>
                <w:sz w:val="24"/>
              </w:rPr>
              <w:t xml:space="preserve">литье, ковка ступицы (1 балл);</w:t>
            </w:r>
          </w:p>
          <w:p>
            <w:pPr>
              <w:pStyle w:val="0"/>
            </w:pPr>
            <w:r>
              <w:rPr>
                <w:sz w:val="24"/>
              </w:rPr>
              <w:t xml:space="preserve">механическая обработка, сварка, нанесение защитных покрытий ступицы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опор валов транспортера растительной массы (2 балла) производство подшипников опор шкивов устройств привода (1 балл);</w:t>
            </w:r>
          </w:p>
          <w:p>
            <w:pPr>
              <w:pStyle w:val="0"/>
            </w:pPr>
            <w:r>
              <w:rPr>
                <w:sz w:val="24"/>
              </w:rPr>
              <w:t xml:space="preserve">производство подшипников опор звездочек устройств привода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гидроцилиндров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раскрой, гибка, штамповка, сварка, формование, механическая обработка, нанесение защитных покрытий элементов экстерьера, безопасности - панелей облицовки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28.30.31</w:t>
            </w:r>
          </w:p>
        </w:tc>
        <w:tc>
          <w:tcPr>
            <w:tcW w:w="2551" w:type="dxa"/>
            <w:tcBorders>
              <w:top w:val="none"/>
              <w:left w:val="none"/>
              <w:bottom w:val="none"/>
              <w:right w:val="none"/>
            </w:tcBorders>
          </w:tcPr>
          <w:p>
            <w:pPr>
              <w:pStyle w:val="0"/>
            </w:pPr>
            <w:r>
              <w:rPr>
                <w:sz w:val="24"/>
              </w:rPr>
              <w:t xml:space="preserve">Плуги</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(плуги; бороны, скарификаторы, культиваторы, машины для прополки и пропалыватели; грядообразователи, машины и орудия комбинированные и универсальные для обработки почв)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tcW w:w="1698" w:type="dxa"/>
            <w:tcBorders>
              <w:top w:val="none"/>
              <w:left w:val="none"/>
              <w:bottom w:val="none"/>
              <w:right w:val="none"/>
            </w:tcBorders>
          </w:tcPr>
          <w:p>
            <w:pPr>
              <w:pStyle w:val="0"/>
              <w:jc w:val="center"/>
            </w:pPr>
            <w:r>
              <w:rPr>
                <w:sz w:val="24"/>
              </w:rPr>
              <w:t xml:space="preserve">28.30.32</w:t>
            </w:r>
          </w:p>
        </w:tc>
        <w:tc>
          <w:tcPr>
            <w:tcW w:w="2551" w:type="dxa"/>
            <w:tcBorders>
              <w:top w:val="none"/>
              <w:left w:val="none"/>
              <w:bottom w:val="none"/>
              <w:right w:val="none"/>
            </w:tcBorders>
          </w:tcPr>
          <w:p>
            <w:pPr>
              <w:pStyle w:val="0"/>
            </w:pPr>
            <w:r>
              <w:rPr>
                <w:sz w:val="24"/>
              </w:rPr>
              <w:t xml:space="preserve">Бороны, скарификаторы, культиваторы, машины для прополки и пропалыватели</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28.30.39.000</w:t>
            </w:r>
          </w:p>
        </w:tc>
        <w:tc>
          <w:tcPr>
            <w:tcW w:w="2551" w:type="dxa"/>
            <w:vMerge w:val="restart"/>
            <w:tcBorders>
              <w:top w:val="none"/>
              <w:left w:val="none"/>
              <w:bottom w:val="none"/>
              <w:right w:val="none"/>
            </w:tcBorders>
          </w:tcPr>
          <w:p>
            <w:pPr>
              <w:pStyle w:val="0"/>
            </w:pPr>
            <w:r>
              <w:rPr>
                <w:sz w:val="24"/>
              </w:rPr>
              <w:t xml:space="preserve">Грядообразователи, машины и орудия комбинированные и универсальные для обработки почв</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несущая рама, несущие рамные конструкции:</w:t>
            </w:r>
          </w:p>
          <w:p>
            <w:pPr>
              <w:pStyle w:val="0"/>
            </w:pPr>
            <w:r>
              <w:rPr>
                <w:sz w:val="24"/>
              </w:rPr>
              <w:t xml:space="preserve">литье, ковка, штамповка, раскрой заготовок, деталей (4 балла);</w:t>
            </w:r>
          </w:p>
          <w:p>
            <w:pPr>
              <w:pStyle w:val="0"/>
            </w:pPr>
            <w:r>
              <w:rPr>
                <w:sz w:val="24"/>
              </w:rPr>
              <w:t xml:space="preserve">гибка, механическая обработка заготовок, деталей (4 балла);</w:t>
            </w:r>
          </w:p>
          <w:p>
            <w:pPr>
              <w:pStyle w:val="0"/>
            </w:pPr>
            <w:r>
              <w:rPr>
                <w:sz w:val="24"/>
              </w:rPr>
              <w:t xml:space="preserve">сварка, нанесение защитных покрытий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раскрой балки, полуоси, цапфы (1 балл);</w:t>
            </w:r>
          </w:p>
          <w:p>
            <w:pPr>
              <w:pStyle w:val="0"/>
            </w:pPr>
            <w:r>
              <w:rPr>
                <w:sz w:val="24"/>
              </w:rPr>
              <w:t xml:space="preserve">гибка, механическая обработка, сварка, нанесение защитных покрытий балки, полуоси, цапфы (1 балл);</w:t>
            </w:r>
          </w:p>
          <w:p>
            <w:pPr>
              <w:pStyle w:val="0"/>
            </w:pPr>
            <w:r>
              <w:rPr>
                <w:sz w:val="24"/>
              </w:rPr>
              <w:t xml:space="preserve">литье, ковка ступицы (1 балл);</w:t>
            </w:r>
          </w:p>
          <w:p>
            <w:pPr>
              <w:pStyle w:val="0"/>
            </w:pPr>
            <w:r>
              <w:rPr>
                <w:sz w:val="24"/>
              </w:rPr>
              <w:t xml:space="preserve">механическая обработка, сварка, нанесение защитных покрытий ступицы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рабочие органы:</w:t>
            </w:r>
          </w:p>
          <w:p>
            <w:pPr>
              <w:pStyle w:val="0"/>
            </w:pPr>
            <w:r>
              <w:rPr>
                <w:sz w:val="24"/>
              </w:rPr>
              <w:t xml:space="preserve">штамповка, раскрой, гибка, термическая обработка, наплавка предплужника, корпуса плуга (9 баллов);</w:t>
            </w:r>
          </w:p>
          <w:p>
            <w:pPr>
              <w:pStyle w:val="0"/>
            </w:pPr>
            <w:r>
              <w:rPr>
                <w:sz w:val="24"/>
              </w:rPr>
              <w:t xml:space="preserve">механическая обработка, нанесение защитных покрытий предплужника, корпуса плуга (3 балла);</w:t>
            </w:r>
          </w:p>
          <w:p>
            <w:pPr>
              <w:pStyle w:val="0"/>
            </w:pPr>
            <w:r>
              <w:rPr>
                <w:sz w:val="24"/>
              </w:rPr>
              <w:t xml:space="preserve">штамповка, раскрой, гибка, термическая обработка, наплавка диска (9 баллов);</w:t>
            </w:r>
          </w:p>
          <w:p>
            <w:pPr>
              <w:pStyle w:val="0"/>
            </w:pPr>
            <w:r>
              <w:rPr>
                <w:sz w:val="24"/>
              </w:rPr>
              <w:t xml:space="preserve">механическая обработка, нанесение защитных покрытий диска (3 балла);</w:t>
            </w:r>
          </w:p>
          <w:p>
            <w:pPr>
              <w:pStyle w:val="0"/>
            </w:pPr>
            <w:r>
              <w:rPr>
                <w:sz w:val="24"/>
              </w:rPr>
              <w:t xml:space="preserve">штамповка, гибка, термическая обработка, механическая обработка, нанесение защитных покрытий зубьев, штригелей борон (4 балла);</w:t>
            </w:r>
          </w:p>
          <w:p>
            <w:pPr>
              <w:pStyle w:val="0"/>
            </w:pPr>
            <w:r>
              <w:rPr>
                <w:sz w:val="24"/>
              </w:rPr>
              <w:t xml:space="preserve">штамповка, раскрой, гибка, термическая обработка, наплавка стрельчатых лап, долот (6 баллов);</w:t>
            </w:r>
          </w:p>
          <w:p>
            <w:pPr>
              <w:pStyle w:val="0"/>
            </w:pPr>
            <w:r>
              <w:rPr>
                <w:sz w:val="24"/>
              </w:rPr>
              <w:t xml:space="preserve">механическая обработка, нанесение защитных покрытий стрельчатых лап, долот (2 балла);</w:t>
            </w:r>
          </w:p>
          <w:p>
            <w:pPr>
              <w:pStyle w:val="0"/>
            </w:pPr>
            <w:r>
              <w:rPr>
                <w:sz w:val="24"/>
              </w:rPr>
              <w:t xml:space="preserve">литье, штамповка, раскрой катков, роликов (2 балла);</w:t>
            </w:r>
          </w:p>
          <w:p>
            <w:pPr>
              <w:pStyle w:val="0"/>
            </w:pPr>
            <w:r>
              <w:rPr>
                <w:sz w:val="24"/>
              </w:rPr>
              <w:t xml:space="preserve">гибка, механическая обработка, сварка, нанесение защитных покрытий катков, роликов (3 балла);</w:t>
            </w:r>
          </w:p>
          <w:p>
            <w:pPr>
              <w:pStyle w:val="0"/>
            </w:pPr>
            <w:r>
              <w:rPr>
                <w:sz w:val="24"/>
              </w:rPr>
              <w:t xml:space="preserve">штамповка, раскрой выравнивателя, грядообразующей плиты (2 балла);</w:t>
            </w:r>
          </w:p>
          <w:p>
            <w:pPr>
              <w:pStyle w:val="0"/>
            </w:pPr>
            <w:r>
              <w:rPr>
                <w:sz w:val="24"/>
              </w:rPr>
              <w:t xml:space="preserve">гибка, сварка, механическая обработка, нанесение защитных покрытий выравнивателя, грядообразующей плиты (3 балла);</w:t>
            </w:r>
          </w:p>
          <w:p>
            <w:pPr>
              <w:pStyle w:val="0"/>
            </w:pPr>
            <w:r>
              <w:rPr>
                <w:sz w:val="24"/>
              </w:rPr>
              <w:t xml:space="preserve">штамповка, раскрой стоек, рам рабочих органов (2 балла);</w:t>
            </w:r>
          </w:p>
          <w:p>
            <w:pPr>
              <w:pStyle w:val="0"/>
            </w:pPr>
            <w:r>
              <w:rPr>
                <w:sz w:val="24"/>
              </w:rPr>
              <w:t xml:space="preserve">гибка, сварка, механическая обработка, нанесение защитных покрытий стоек, рам рабочих органов (2 балла);</w:t>
            </w:r>
          </w:p>
          <w:p>
            <w:pPr>
              <w:pStyle w:val="0"/>
            </w:pPr>
            <w:r>
              <w:rPr>
                <w:sz w:val="24"/>
              </w:rPr>
              <w:t xml:space="preserve">штамповка, раскрой ножей фрезы (3 балла);</w:t>
            </w:r>
          </w:p>
          <w:p>
            <w:pPr>
              <w:pStyle w:val="0"/>
            </w:pPr>
            <w:r>
              <w:rPr>
                <w:sz w:val="24"/>
              </w:rPr>
              <w:t xml:space="preserve">гибка, термическая обработка, наплавка ножей фрезы (5 баллов);</w:t>
            </w:r>
          </w:p>
          <w:p>
            <w:pPr>
              <w:pStyle w:val="0"/>
            </w:pPr>
            <w:r>
              <w:rPr>
                <w:sz w:val="24"/>
              </w:rPr>
              <w:t xml:space="preserve">механическая обработка, нанесение защитных покрытий ножей фрезы (4 балла);</w:t>
            </w:r>
          </w:p>
          <w:p>
            <w:pPr>
              <w:pStyle w:val="0"/>
            </w:pPr>
            <w:r>
              <w:rPr>
                <w:sz w:val="24"/>
              </w:rPr>
              <w:t xml:space="preserve">литье, ковка ступицы рабочих органов (1 балл);</w:t>
            </w:r>
          </w:p>
          <w:p>
            <w:pPr>
              <w:pStyle w:val="0"/>
            </w:pPr>
            <w:r>
              <w:rPr>
                <w:sz w:val="24"/>
              </w:rPr>
              <w:t xml:space="preserve">сварка, механическая обработка ступицы рабочих органов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редуктора, гидромотора, электромотора привода рабочих органов (4 балла);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гидроцилиндров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рабочих органов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раскрой деталей навески (раскос, стойки, балка) (1 балл);</w:t>
            </w:r>
          </w:p>
          <w:p>
            <w:pPr>
              <w:pStyle w:val="0"/>
            </w:pPr>
            <w:r>
              <w:rPr>
                <w:sz w:val="24"/>
              </w:rPr>
              <w:t xml:space="preserve">гибка, механическая обработка, сварка, нанесение защитных покрытий деталей навески (раскос, стойки, балка) (3 балла);</w:t>
            </w:r>
          </w:p>
          <w:p>
            <w:pPr>
              <w:pStyle w:val="0"/>
            </w:pPr>
            <w:r>
              <w:rPr>
                <w:sz w:val="24"/>
              </w:rPr>
              <w:t xml:space="preserve">штамповка, раскрой транспортной тяги (дышла) (1 балл);</w:t>
            </w:r>
          </w:p>
          <w:p>
            <w:pPr>
              <w:pStyle w:val="0"/>
            </w:pPr>
            <w:r>
              <w:rPr>
                <w:sz w:val="24"/>
              </w:rPr>
              <w:t xml:space="preserve">гибка, механическая обработка, сварка, нанесение защитных покрытий транспортной тяги (дышла) (1 балл);</w:t>
            </w:r>
          </w:p>
          <w:p>
            <w:pPr>
              <w:pStyle w:val="0"/>
            </w:pPr>
            <w:r>
              <w:rPr>
                <w:sz w:val="24"/>
              </w:rPr>
              <w:t xml:space="preserve">штамповка, раскрой траверсы (1 балл);</w:t>
            </w:r>
          </w:p>
          <w:p>
            <w:pPr>
              <w:pStyle w:val="0"/>
            </w:pPr>
            <w:r>
              <w:rPr>
                <w:sz w:val="24"/>
              </w:rPr>
              <w:t xml:space="preserve">гибка, механическая обработка, сварка, нанесение защитных покрытий траверсы (1 балл);</w:t>
            </w:r>
          </w:p>
          <w:p>
            <w:pPr>
              <w:pStyle w:val="0"/>
            </w:pPr>
            <w:r>
              <w:rPr>
                <w:sz w:val="24"/>
              </w:rPr>
              <w:t xml:space="preserve">литье, ковка, штамповка, раскрой сцепной петли (1 балл);</w:t>
            </w:r>
          </w:p>
          <w:p>
            <w:pPr>
              <w:pStyle w:val="0"/>
            </w:pPr>
            <w:r>
              <w:rPr>
                <w:sz w:val="24"/>
              </w:rPr>
              <w:t xml:space="preserve">гибка, сварка,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28.30.52</w:t>
            </w:r>
          </w:p>
        </w:tc>
        <w:tc>
          <w:tcPr>
            <w:tcW w:w="2551" w:type="dxa"/>
            <w:tcBorders>
              <w:top w:val="none"/>
              <w:left w:val="none"/>
              <w:bottom w:val="none"/>
              <w:right w:val="none"/>
            </w:tcBorders>
          </w:tcPr>
          <w:p>
            <w:pPr>
              <w:pStyle w:val="0"/>
            </w:pPr>
            <w:r>
              <w:rPr>
                <w:sz w:val="24"/>
              </w:rPr>
              <w:t xml:space="preserve">Машины сеноуборочные</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сеноуборочные; вспушиватели лент льна)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28.30.59.143</w:t>
            </w:r>
          </w:p>
        </w:tc>
        <w:tc>
          <w:tcPr>
            <w:tcW w:w="2551" w:type="dxa"/>
            <w:vMerge w:val="restart"/>
            <w:tcBorders>
              <w:top w:val="none"/>
              <w:left w:val="none"/>
              <w:bottom w:val="none"/>
              <w:right w:val="none"/>
            </w:tcBorders>
          </w:tcPr>
          <w:p>
            <w:pPr>
              <w:pStyle w:val="0"/>
            </w:pPr>
            <w:r>
              <w:rPr>
                <w:sz w:val="24"/>
              </w:rPr>
              <w:t xml:space="preserve">Вспушиватели лент льна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литье, ковка, штамповка заготовок, деталей (4 балла);</w:t>
            </w:r>
          </w:p>
          <w:p>
            <w:pPr>
              <w:pStyle w:val="0"/>
            </w:pPr>
            <w:r>
              <w:rPr>
                <w:sz w:val="24"/>
              </w:rPr>
              <w:t xml:space="preserve">раскрой, гибка, механическая обработка, сварка заготовок, деталей (4 балла);</w:t>
            </w:r>
          </w:p>
          <w:p>
            <w:pPr>
              <w:pStyle w:val="0"/>
            </w:pPr>
            <w:r>
              <w:rPr>
                <w:sz w:val="24"/>
              </w:rPr>
              <w:t xml:space="preserve">сварка, нанесение защитных покрытий (8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балки, полуоси, цапфы (1 балл);</w:t>
            </w:r>
          </w:p>
          <w:p>
            <w:pPr>
              <w:pStyle w:val="0"/>
            </w:pPr>
            <w:r>
              <w:rPr>
                <w:sz w:val="24"/>
              </w:rPr>
              <w:t xml:space="preserve">сварка, механическая обработка балки, полуоси, цапфы (1 балл);</w:t>
            </w:r>
          </w:p>
          <w:p>
            <w:pPr>
              <w:pStyle w:val="0"/>
            </w:pPr>
            <w:r>
              <w:rPr>
                <w:sz w:val="24"/>
              </w:rPr>
              <w:t xml:space="preserve">литье, ковка ступицы (1 балл);</w:t>
            </w:r>
          </w:p>
          <w:p>
            <w:pPr>
              <w:pStyle w:val="0"/>
            </w:pPr>
            <w:r>
              <w:rPr>
                <w:sz w:val="24"/>
              </w:rPr>
              <w:t xml:space="preserve">сварка, механическая обработка, сборка, нанесение защитных покрытий ступицы (1 балл);</w:t>
            </w:r>
          </w:p>
          <w:p>
            <w:pPr>
              <w:pStyle w:val="0"/>
            </w:pPr>
            <w:r>
              <w:rPr>
                <w:sz w:val="24"/>
              </w:rPr>
              <w:t xml:space="preserve">раскрой, гибка рам ходовой системы (1 балл);</w:t>
            </w:r>
          </w:p>
          <w:p>
            <w:pPr>
              <w:pStyle w:val="0"/>
            </w:pPr>
            <w:r>
              <w:rPr>
                <w:sz w:val="24"/>
              </w:rPr>
              <w:t xml:space="preserve">сварка, механическая обработка, нанесение защитных покрытий рам ходовой системы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рабочие органы:</w:t>
            </w:r>
          </w:p>
          <w:p>
            <w:pPr>
              <w:pStyle w:val="0"/>
            </w:pPr>
            <w:r>
              <w:rPr>
                <w:sz w:val="24"/>
              </w:rPr>
              <w:t xml:space="preserve">штамповка, раскрой, гибка, механическая обработка, сварка, нанесение защитных покрытий пальцевых колес (граблин) (7 баллов);</w:t>
            </w:r>
          </w:p>
          <w:p>
            <w:pPr>
              <w:pStyle w:val="0"/>
            </w:pPr>
            <w:r>
              <w:rPr>
                <w:sz w:val="24"/>
              </w:rPr>
              <w:t xml:space="preserve">штамповка, раскрой, гибка, механическая обработка, сварка, нанесение защитных покрытий грабельного бруса с зубьями (7 баллов);</w:t>
            </w:r>
          </w:p>
          <w:p>
            <w:pPr>
              <w:pStyle w:val="0"/>
            </w:pPr>
            <w:r>
              <w:rPr>
                <w:sz w:val="24"/>
              </w:rPr>
              <w:t xml:space="preserve">штамповка, раскрой, гибка, механическая обработка, сварка, нанесение защитных покрытий граблин роторных (7 баллов);</w:t>
            </w:r>
          </w:p>
          <w:p>
            <w:pPr>
              <w:pStyle w:val="0"/>
            </w:pPr>
            <w:r>
              <w:rPr>
                <w:sz w:val="24"/>
              </w:rPr>
              <w:t xml:space="preserve">штамповка, раскрой, гибка барабанно-пальцевого подбирающего устройства (2 балла);</w:t>
            </w:r>
          </w:p>
          <w:p>
            <w:pPr>
              <w:pStyle w:val="0"/>
            </w:pPr>
            <w:r>
              <w:rPr>
                <w:sz w:val="24"/>
              </w:rPr>
              <w:t xml:space="preserve">сварка, механическая обработка, нанесение защитных покрытий барабанно-пальцевого подбирающего устройства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транспортера растительной массы:</w:t>
            </w:r>
          </w:p>
          <w:p>
            <w:pPr>
              <w:pStyle w:val="0"/>
            </w:pPr>
            <w:r>
              <w:rPr>
                <w:sz w:val="24"/>
              </w:rPr>
              <w:t xml:space="preserve">производство транспортерной ленты (2 балла);</w:t>
            </w:r>
          </w:p>
          <w:p>
            <w:pPr>
              <w:pStyle w:val="0"/>
            </w:pPr>
            <w:r>
              <w:rPr>
                <w:sz w:val="24"/>
              </w:rPr>
              <w:t xml:space="preserve">раскрой, гибка, сварка, механическая обработка приводных барабанов с механизмом натяжения транспортерной ленты (4 балла);</w:t>
            </w:r>
          </w:p>
          <w:p>
            <w:pPr>
              <w:pStyle w:val="0"/>
            </w:pPr>
            <w:r>
              <w:rPr>
                <w:sz w:val="24"/>
              </w:rPr>
              <w:t xml:space="preserve">штамповка, раскрой, гибка, механическая обработка, сварка, балансировка, нанесение защитных покрытий шнека (8 баллов)</w:t>
            </w:r>
          </w:p>
        </w:tc>
      </w:tr>
      <w:tr>
        <w:tc>
          <w:tcPr>
            <w:tcW w:w="1698" w:type="dxa"/>
            <w:vMerge w:val="restart"/>
            <w:tcBorders>
              <w:top w:val="none"/>
              <w:left w:val="none"/>
              <w:bottom w:val="none"/>
              <w:right w:val="none"/>
            </w:tcBorders>
          </w:tcPr>
          <w:p>
            <w:pPr>
              <w:pStyle w:val="0"/>
              <w:jc w:val="both"/>
            </w:pPr>
            <w:r>
              <w:rPr>
                <w:sz w:val="24"/>
              </w:rPr>
            </w:r>
          </w:p>
        </w:tc>
        <w:tc>
          <w:tcPr>
            <w:tcW w:w="2551" w:type="dxa"/>
            <w:vMerge w:val="restart"/>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p>
            <w:pPr>
              <w:pStyle w:val="0"/>
            </w:pPr>
            <w:r>
              <w:rPr>
                <w:sz w:val="24"/>
              </w:rPr>
              <w:t xml:space="preserve">литье, ковка, штамповка шкивов, звездочек (1 балл);</w:t>
            </w:r>
          </w:p>
          <w:p>
            <w:pPr>
              <w:pStyle w:val="0"/>
            </w:pPr>
            <w:r>
              <w:rPr>
                <w:sz w:val="24"/>
              </w:rPr>
              <w:t xml:space="preserve">механическая обработка, термическая обработка, балансировка, нанесение защитных покрытий шкивов, звездочек (2 балла);</w:t>
            </w:r>
          </w:p>
          <w:p>
            <w:pPr>
              <w:pStyle w:val="0"/>
            </w:pPr>
            <w:r>
              <w:rPr>
                <w:sz w:val="24"/>
              </w:rPr>
              <w:t xml:space="preserve">производство предохранительных муфт (2 балла);</w:t>
            </w:r>
          </w:p>
          <w:p>
            <w:pPr>
              <w:pStyle w:val="0"/>
            </w:pPr>
            <w:r>
              <w:rPr>
                <w:sz w:val="24"/>
              </w:rPr>
              <w:t xml:space="preserve">производство редуктора, гидромотора, электромотора привода рабочих органов (4 балла);</w:t>
            </w:r>
          </w:p>
          <w:p>
            <w:pPr>
              <w:pStyle w:val="0"/>
            </w:pPr>
            <w:r>
              <w:rPr>
                <w:sz w:val="24"/>
              </w:rPr>
              <w:t xml:space="preserve">производство редуктора, гидромотора, электромотора транспортера растительной массы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рабочих органов (2 балла);</w:t>
            </w:r>
          </w:p>
          <w:p>
            <w:pPr>
              <w:pStyle w:val="0"/>
            </w:pPr>
            <w:r>
              <w:rPr>
                <w:sz w:val="24"/>
              </w:rPr>
              <w:t xml:space="preserve">производство подшипников транспортера растительной массы (2 балла);</w:t>
            </w:r>
          </w:p>
          <w:p>
            <w:pPr>
              <w:pStyle w:val="0"/>
            </w:pPr>
            <w:r>
              <w:rPr>
                <w:sz w:val="24"/>
              </w:rPr>
              <w:t xml:space="preserve">производство подшипников опор шкивов устройства привода (1 балл);</w:t>
            </w:r>
          </w:p>
          <w:p>
            <w:pPr>
              <w:pStyle w:val="0"/>
            </w:pPr>
            <w:r>
              <w:rPr>
                <w:sz w:val="24"/>
              </w:rPr>
              <w:t xml:space="preserve">производство подшипников опор звездочек устройства привода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гидроцилиндров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деталей навески (раскос, стойки, балка) (1 балл);</w:t>
            </w:r>
          </w:p>
          <w:p>
            <w:pPr>
              <w:pStyle w:val="0"/>
            </w:pPr>
            <w:r>
              <w:rPr>
                <w:sz w:val="24"/>
              </w:rPr>
              <w:t xml:space="preserve">раскрой, гибка, механическая обработка, сварка, нанесение защитных покрытий деталей навески (раскос, стойки, балка) (3 балла);</w:t>
            </w:r>
          </w:p>
          <w:p>
            <w:pPr>
              <w:pStyle w:val="0"/>
            </w:pPr>
            <w:r>
              <w:rPr>
                <w:sz w:val="24"/>
              </w:rPr>
              <w:t xml:space="preserve">штамповка транспортной тяги (дышла) (1 балл);</w:t>
            </w:r>
          </w:p>
          <w:p>
            <w:pPr>
              <w:pStyle w:val="0"/>
            </w:pPr>
            <w:r>
              <w:rPr>
                <w:sz w:val="24"/>
              </w:rPr>
              <w:t xml:space="preserve">раскрой, гибка, механическая обработка, сварка, нанесение защитных покрытий транспортной тяги (дышла) (1 балл);</w:t>
            </w:r>
          </w:p>
          <w:p>
            <w:pPr>
              <w:pStyle w:val="0"/>
            </w:pPr>
            <w:r>
              <w:rPr>
                <w:sz w:val="24"/>
              </w:rPr>
              <w:t xml:space="preserve">штамповка траверсы (1 балл);</w:t>
            </w:r>
          </w:p>
          <w:p>
            <w:pPr>
              <w:pStyle w:val="0"/>
            </w:pPr>
            <w:r>
              <w:rPr>
                <w:sz w:val="24"/>
              </w:rPr>
              <w:t xml:space="preserve">раскрой, гибка, механическая обработка, сварка, нанесение защитных покрытий траверсы (1 балл);</w:t>
            </w:r>
          </w:p>
          <w:p>
            <w:pPr>
              <w:pStyle w:val="0"/>
            </w:pPr>
            <w:r>
              <w:rPr>
                <w:sz w:val="24"/>
              </w:rPr>
              <w:t xml:space="preserve">литье, ковка, штамповка сцепной петли (1 балл);</w:t>
            </w:r>
          </w:p>
          <w:p>
            <w:pPr>
              <w:pStyle w:val="0"/>
            </w:pPr>
            <w:r>
              <w:rPr>
                <w:sz w:val="24"/>
              </w:rPr>
              <w:t xml:space="preserve">раскрой, гибка, сварка,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штамповка, раскрой, гибка, формование, механическая обработка, сварка, нанесение защитных покрытий элементов экстерьера, безопасности - крыльев, защитных щитков (1 балл)</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28.30.60</w:t>
            </w:r>
          </w:p>
        </w:tc>
        <w:tc>
          <w:tcPr>
            <w:tcW w:w="2551" w:type="dxa"/>
            <w:vMerge w:val="restart"/>
            <w:tcBorders>
              <w:top w:val="none"/>
              <w:left w:val="none"/>
              <w:bottom w:val="none"/>
              <w:right w:val="none"/>
            </w:tcBorders>
          </w:tcPr>
          <w:p>
            <w:pPr>
              <w:pStyle w:val="0"/>
            </w:pPr>
            <w:r>
              <w:rPr>
                <w:sz w:val="24"/>
              </w:rPr>
              <w:t xml:space="preserve">Дождевальные машины барабанного типа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(дождевальные машины барабанного типа)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рамные конструкции:</w:t>
            </w:r>
          </w:p>
          <w:p>
            <w:pPr>
              <w:pStyle w:val="0"/>
            </w:pPr>
            <w:r>
              <w:rPr>
                <w:sz w:val="24"/>
              </w:rPr>
              <w:t xml:space="preserve">раскрой, гибка, механическая обработка, сварка, нанесение защитных покрытий заготовок, деталей несущей рамы (несущего подрамника) барабана (8 баллов);</w:t>
            </w:r>
          </w:p>
          <w:p>
            <w:pPr>
              <w:pStyle w:val="0"/>
            </w:pPr>
            <w:r>
              <w:rPr>
                <w:sz w:val="24"/>
              </w:rPr>
              <w:t xml:space="preserve">раскрой, гибка, механическая обработка заготовок, деталей для поворотной опоры барабана, для замковой системы фиксации поворота барабана (2 балла);</w:t>
            </w:r>
          </w:p>
          <w:p>
            <w:pPr>
              <w:pStyle w:val="0"/>
            </w:pPr>
            <w:r>
              <w:rPr>
                <w:sz w:val="24"/>
              </w:rPr>
              <w:t xml:space="preserve">сварка, нанесение защитных покрытий заготовок, деталей для поворотной опоры барабана, для замковой системы фиксации поворота барабана (2 балла);</w:t>
            </w:r>
          </w:p>
          <w:p>
            <w:pPr>
              <w:pStyle w:val="0"/>
            </w:pPr>
            <w:r>
              <w:rPr>
                <w:sz w:val="24"/>
              </w:rPr>
              <w:t xml:space="preserve">раскрой, гибка, механическая обработка заготовок, деталей стопора барабана (1 балл);</w:t>
            </w:r>
          </w:p>
          <w:p>
            <w:pPr>
              <w:pStyle w:val="0"/>
            </w:pPr>
            <w:r>
              <w:rPr>
                <w:sz w:val="24"/>
              </w:rPr>
              <w:t xml:space="preserve">сварка, нанесение защитных покрытий заготовок, деталей стопора барабана (1 балл);</w:t>
            </w:r>
          </w:p>
          <w:p>
            <w:pPr>
              <w:pStyle w:val="0"/>
            </w:pPr>
            <w:r>
              <w:rPr>
                <w:sz w:val="24"/>
              </w:rPr>
              <w:t xml:space="preserve">раскрой, гибка, механическая обработка заготовок, деталей устройства подъема дождевального аппарата (1 балл);</w:t>
            </w:r>
          </w:p>
          <w:p>
            <w:pPr>
              <w:pStyle w:val="0"/>
            </w:pPr>
            <w:r>
              <w:rPr>
                <w:sz w:val="24"/>
              </w:rPr>
              <w:t xml:space="preserve">сварка, нанесение защитных покрытий деталей устройства подъема дождевального аппарата (1 балл);</w:t>
            </w:r>
          </w:p>
          <w:p>
            <w:pPr>
              <w:pStyle w:val="0"/>
            </w:pPr>
            <w:r>
              <w:rPr>
                <w:sz w:val="24"/>
              </w:rPr>
              <w:t xml:space="preserve">раскрой, гибка, механическая обработка заготовок, деталей заглубляемых упоров, стабилизирующей опоры (2 балла);</w:t>
            </w:r>
          </w:p>
          <w:p>
            <w:pPr>
              <w:pStyle w:val="0"/>
            </w:pPr>
            <w:r>
              <w:rPr>
                <w:sz w:val="24"/>
              </w:rPr>
              <w:t xml:space="preserve">сварка, нанесение защитных покрытий деталей заглубляемых упоров, стабилизирующей опоры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барабан:</w:t>
            </w:r>
          </w:p>
          <w:p>
            <w:pPr>
              <w:pStyle w:val="0"/>
            </w:pPr>
            <w:r>
              <w:rPr>
                <w:sz w:val="24"/>
              </w:rPr>
              <w:t xml:space="preserve">раскрой, гибка, механическая обработка заготовок, деталей барабана (7 баллов);</w:t>
            </w:r>
          </w:p>
          <w:p>
            <w:pPr>
              <w:pStyle w:val="0"/>
            </w:pPr>
            <w:r>
              <w:rPr>
                <w:sz w:val="24"/>
              </w:rPr>
              <w:t xml:space="preserve">сварка, нанесение защитных покрытий деталей барабана (5 баллов);</w:t>
            </w:r>
          </w:p>
          <w:p>
            <w:pPr>
              <w:pStyle w:val="0"/>
            </w:pPr>
            <w:r>
              <w:rPr>
                <w:sz w:val="24"/>
              </w:rPr>
              <w:t xml:space="preserve">раскрой, механическая обработка, сварка вала барабана (4 балла);</w:t>
            </w:r>
          </w:p>
          <w:p>
            <w:pPr>
              <w:pStyle w:val="0"/>
            </w:pPr>
            <w:r>
              <w:rPr>
                <w:sz w:val="24"/>
              </w:rPr>
              <w:t xml:space="preserve">производство подшипников качения (2 балла);</w:t>
            </w:r>
          </w:p>
          <w:p>
            <w:pPr>
              <w:pStyle w:val="0"/>
            </w:pPr>
            <w:r>
              <w:rPr>
                <w:sz w:val="24"/>
              </w:rPr>
              <w:t xml:space="preserve">раскрой, гибка, механическая обработка, сварка, нанесение защитных покрытий заготовок, деталей для системы укладки шланга на барабан, для направляющего механизма раздачи трубы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насосная станция:</w:t>
            </w:r>
          </w:p>
          <w:p>
            <w:pPr>
              <w:pStyle w:val="0"/>
            </w:pPr>
            <w:r>
              <w:rPr>
                <w:sz w:val="24"/>
              </w:rPr>
              <w:t xml:space="preserve">производство насоса (9 баллов);</w:t>
            </w:r>
          </w:p>
          <w:p>
            <w:pPr>
              <w:pStyle w:val="0"/>
            </w:pPr>
            <w:r>
              <w:rPr>
                <w:sz w:val="24"/>
              </w:rPr>
              <w:t xml:space="preserve">производство двигателя внутреннего сгорания (12 баллов);</w:t>
            </w:r>
          </w:p>
          <w:p>
            <w:pPr>
              <w:pStyle w:val="0"/>
            </w:pPr>
            <w:r>
              <w:rPr>
                <w:sz w:val="24"/>
              </w:rPr>
              <w:t xml:space="preserve">производство электродвигателя (4 балла);</w:t>
            </w:r>
          </w:p>
          <w:p>
            <w:pPr>
              <w:pStyle w:val="0"/>
            </w:pPr>
            <w:r>
              <w:rPr>
                <w:sz w:val="24"/>
              </w:rPr>
              <w:t xml:space="preserve">производство редуктора (6 баллов);</w:t>
            </w:r>
          </w:p>
          <w:p>
            <w:pPr>
              <w:pStyle w:val="0"/>
            </w:pPr>
            <w:r>
              <w:rPr>
                <w:sz w:val="24"/>
              </w:rPr>
              <w:t xml:space="preserve">производство силового генератора (6 баллов);</w:t>
            </w:r>
          </w:p>
          <w:p>
            <w:pPr>
              <w:pStyle w:val="0"/>
            </w:pPr>
            <w:r>
              <w:rPr>
                <w:sz w:val="24"/>
              </w:rPr>
              <w:t xml:space="preserve">раскрой, гибка, механическая обработка, сварка, клепка, нанесение защитных покрытий фильтра, корзины водозаборной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дождевальный аппарат:</w:t>
            </w:r>
          </w:p>
          <w:p>
            <w:pPr>
              <w:pStyle w:val="0"/>
            </w:pPr>
            <w:r>
              <w:rPr>
                <w:sz w:val="24"/>
              </w:rPr>
              <w:t xml:space="preserve">производство дождевальных насадок (форсунок) (6 баллов);</w:t>
            </w:r>
          </w:p>
          <w:p>
            <w:pPr>
              <w:pStyle w:val="0"/>
            </w:pPr>
            <w:r>
              <w:rPr>
                <w:sz w:val="24"/>
              </w:rPr>
              <w:t xml:space="preserve">раскрой, гибка, механическая обработка подвижной тележки (штатива) (1 балл);</w:t>
            </w:r>
          </w:p>
          <w:p>
            <w:pPr>
              <w:pStyle w:val="0"/>
            </w:pPr>
            <w:r>
              <w:rPr>
                <w:sz w:val="24"/>
              </w:rPr>
              <w:t xml:space="preserve">сварка, нанесение защитных покрытий подвижной тележки (штатива) (2 балла);</w:t>
            </w:r>
          </w:p>
          <w:p>
            <w:pPr>
              <w:pStyle w:val="0"/>
            </w:pPr>
            <w:r>
              <w:rPr>
                <w:sz w:val="24"/>
              </w:rPr>
              <w:t xml:space="preserve">раскрой, гибка, механическая обработка подвижной опоры системы распределения воды (консоль, фермы, секции штанг) (5 баллов);</w:t>
            </w:r>
          </w:p>
          <w:p>
            <w:pPr>
              <w:pStyle w:val="0"/>
            </w:pPr>
            <w:r>
              <w:rPr>
                <w:sz w:val="24"/>
              </w:rPr>
              <w:t xml:space="preserve">сварка, нанесение защитных покрытий подвижной опоры системы распределения воды (консоль, фермы, секции штанг)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w:t>
            </w:r>
          </w:p>
          <w:p>
            <w:pPr>
              <w:pStyle w:val="0"/>
            </w:pPr>
            <w:r>
              <w:rPr>
                <w:sz w:val="24"/>
              </w:rPr>
              <w:t xml:space="preserve">производство колесных дисков (2 балла);</w:t>
            </w:r>
          </w:p>
          <w:p>
            <w:pPr>
              <w:pStyle w:val="0"/>
            </w:pPr>
            <w:r>
              <w:rPr>
                <w:sz w:val="24"/>
              </w:rPr>
              <w:t xml:space="preserve">производство подшипников качения (2 балла);</w:t>
            </w:r>
          </w:p>
          <w:p>
            <w:pPr>
              <w:pStyle w:val="0"/>
            </w:pPr>
            <w:r>
              <w:rPr>
                <w:sz w:val="24"/>
              </w:rPr>
              <w:t xml:space="preserve">раскрой, гибка, механическая обработка заготовок, деталей рамы ходовой системы (шасси) (2 балла);</w:t>
            </w:r>
          </w:p>
          <w:p>
            <w:pPr>
              <w:pStyle w:val="0"/>
            </w:pPr>
            <w:r>
              <w:rPr>
                <w:sz w:val="24"/>
              </w:rPr>
              <w:t xml:space="preserve">сварка, нанесение защитных покрытий деталей рамы ходовой системы (шасси) (3 балла);</w:t>
            </w:r>
          </w:p>
          <w:p>
            <w:pPr>
              <w:pStyle w:val="0"/>
            </w:pPr>
            <w:r>
              <w:rPr>
                <w:sz w:val="24"/>
              </w:rPr>
              <w:t xml:space="preserve">ковка, штамповка балки, полуоси, цапфы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сварка, механическая обработка, нанесение защитных покрытий балки, полуоси, цапфы (2 балла);</w:t>
            </w:r>
          </w:p>
          <w:p>
            <w:pPr>
              <w:pStyle w:val="0"/>
            </w:pPr>
            <w:r>
              <w:rPr>
                <w:sz w:val="24"/>
              </w:rPr>
              <w:t xml:space="preserve">литье, ковка ступицы (1 балл);</w:t>
            </w:r>
          </w:p>
          <w:p>
            <w:pPr>
              <w:pStyle w:val="0"/>
            </w:pPr>
            <w:r>
              <w:rPr>
                <w:sz w:val="24"/>
              </w:rPr>
              <w:t xml:space="preserve">сварка, механическая обработка, нанесение защитных покрытий ступицы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гидравлическая система:</w:t>
            </w:r>
          </w:p>
          <w:p>
            <w:pPr>
              <w:pStyle w:val="0"/>
            </w:pPr>
            <w:r>
              <w:rPr>
                <w:sz w:val="24"/>
              </w:rPr>
              <w:t xml:space="preserve">производство гидроцилиндров для заглубляемых упоров (стабилизирующей опоры) (2 балла);</w:t>
            </w:r>
          </w:p>
          <w:p>
            <w:pPr>
              <w:pStyle w:val="0"/>
            </w:pPr>
            <w:r>
              <w:rPr>
                <w:sz w:val="24"/>
              </w:rPr>
              <w:t xml:space="preserve">производство гидронасоса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редуктора привода барабана (5 баллов);</w:t>
            </w:r>
          </w:p>
          <w:p>
            <w:pPr>
              <w:pStyle w:val="0"/>
            </w:pPr>
            <w:r>
              <w:rPr>
                <w:sz w:val="24"/>
              </w:rPr>
              <w:t xml:space="preserve">производство гидромотора привода барабана (5 баллов);</w:t>
            </w:r>
          </w:p>
          <w:p>
            <w:pPr>
              <w:pStyle w:val="0"/>
            </w:pPr>
            <w:r>
              <w:rPr>
                <w:sz w:val="24"/>
              </w:rPr>
              <w:t xml:space="preserve">производство электромотора привода барабана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управления машиной:</w:t>
            </w:r>
          </w:p>
          <w:p>
            <w:pPr>
              <w:pStyle w:val="0"/>
            </w:pPr>
            <w:r>
              <w:rPr>
                <w:sz w:val="24"/>
              </w:rPr>
              <w:t xml:space="preserve">раскрой, гибка, сварка, нанесение защитных покрытий шкафа счетчика полива (1 балл);</w:t>
            </w:r>
          </w:p>
          <w:p>
            <w:pPr>
              <w:pStyle w:val="0"/>
            </w:pPr>
            <w:r>
              <w:rPr>
                <w:sz w:val="24"/>
              </w:rPr>
              <w:t xml:space="preserve">сборка (включая электрический монтаж приборов, аппаратов, кабелей, проводов, панелей) шкафа счетчика полива (2 балла);</w:t>
            </w:r>
          </w:p>
          <w:p>
            <w:pPr>
              <w:pStyle w:val="0"/>
            </w:pPr>
            <w:r>
              <w:rPr>
                <w:sz w:val="24"/>
              </w:rPr>
              <w:t xml:space="preserve">производство электронного блока (контроллера)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раскрой, гибка, механическая обработка, сварка, нанесение защитных покрытий транспортной тяги (дышла), траверсы (2 балла);</w:t>
            </w:r>
          </w:p>
          <w:p>
            <w:pPr>
              <w:pStyle w:val="0"/>
            </w:pPr>
            <w:r>
              <w:rPr>
                <w:sz w:val="24"/>
              </w:rPr>
              <w:t xml:space="preserve">литье, ковка, штамповка, раскрой, механическая обработка, нанесение защитных покрытий сцепной петли (2 балла)</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штамповка, раскрой, гибка, формование, механическая обработка, сварка, клепка, нанесение защитных покрытий элементов экстерьера - защитных щитков, кожухов (1 балл)</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28.30.60</w:t>
            </w:r>
          </w:p>
        </w:tc>
        <w:tc>
          <w:tcPr>
            <w:tcW w:w="2551" w:type="dxa"/>
            <w:vMerge w:val="restart"/>
            <w:tcBorders>
              <w:top w:val="none"/>
              <w:left w:val="none"/>
              <w:bottom w:val="none"/>
              <w:right w:val="none"/>
            </w:tcBorders>
          </w:tcPr>
          <w:p>
            <w:pPr>
              <w:pStyle w:val="0"/>
            </w:pPr>
            <w:r>
              <w:rPr>
                <w:sz w:val="24"/>
              </w:rPr>
              <w:t xml:space="preserve">Широкозахватные многоопорные дождевальные машины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(широкозахватные многоопорные дождевальные машины)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рамные конструкции:</w:t>
            </w:r>
          </w:p>
          <w:p>
            <w:pPr>
              <w:pStyle w:val="0"/>
            </w:pPr>
            <w:r>
              <w:rPr>
                <w:sz w:val="24"/>
              </w:rPr>
              <w:t xml:space="preserve">использование российского металлопроката для производства (4 балла);</w:t>
            </w:r>
          </w:p>
          <w:p>
            <w:pPr>
              <w:pStyle w:val="0"/>
            </w:pPr>
            <w:r>
              <w:rPr>
                <w:sz w:val="24"/>
              </w:rPr>
              <w:t xml:space="preserve">раскрой, гибка, механическая обработка, сварка, клепка заготовок, деталей неподвижной опоры (2 балла);</w:t>
            </w:r>
          </w:p>
          <w:p>
            <w:pPr>
              <w:pStyle w:val="0"/>
            </w:pPr>
            <w:r>
              <w:rPr>
                <w:sz w:val="24"/>
              </w:rPr>
              <w:t xml:space="preserve">раскрой, гибка, механическая обработка, сварка, клепка заготовок, деталей опорной тележки, силовой тележки (7 баллов);</w:t>
            </w:r>
          </w:p>
          <w:p>
            <w:pPr>
              <w:pStyle w:val="0"/>
            </w:pPr>
            <w:r>
              <w:rPr>
                <w:sz w:val="24"/>
              </w:rPr>
              <w:t xml:space="preserve">раскрой, гибка, механическая обработка, сварка, клепка заготовок, деталей секций трубопровода (8 баллов);</w:t>
            </w:r>
          </w:p>
          <w:p>
            <w:pPr>
              <w:pStyle w:val="0"/>
            </w:pPr>
            <w:r>
              <w:rPr>
                <w:sz w:val="24"/>
              </w:rPr>
              <w:t xml:space="preserve">раскрой, гибка, механическая обработка, сварка, клепка заготовок, деталей для шпренгелей фермы, распорок, укосин, ребер жесткости, поперечин, тросовых опор (6 баллов);</w:t>
            </w:r>
          </w:p>
          <w:p>
            <w:pPr>
              <w:pStyle w:val="0"/>
            </w:pPr>
            <w:r>
              <w:rPr>
                <w:sz w:val="24"/>
              </w:rPr>
              <w:t xml:space="preserve">оцинкование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(6 баллов);</w:t>
            </w:r>
          </w:p>
          <w:p>
            <w:pPr>
              <w:pStyle w:val="0"/>
            </w:pPr>
            <w:r>
              <w:rPr>
                <w:sz w:val="24"/>
              </w:rPr>
              <w:t xml:space="preserve">производство колесных дисков (4 балла);</w:t>
            </w:r>
          </w:p>
          <w:p>
            <w:pPr>
              <w:pStyle w:val="0"/>
            </w:pPr>
            <w:r>
              <w:rPr>
                <w:sz w:val="24"/>
              </w:rPr>
              <w:t xml:space="preserve">раскрой, гибка, механическая обработка, сварка, нанесение защитных покрытий колес металлических (4 балла);</w:t>
            </w:r>
          </w:p>
          <w:p>
            <w:pPr>
              <w:pStyle w:val="0"/>
            </w:pPr>
            <w:r>
              <w:rPr>
                <w:sz w:val="24"/>
              </w:rPr>
              <w:t xml:space="preserve">раскрой, гибка, сварка, механическая обработка, нанесение защитных покрытий балки силовой тележки (3 балла);</w:t>
            </w:r>
          </w:p>
          <w:p>
            <w:pPr>
              <w:pStyle w:val="0"/>
            </w:pPr>
            <w:r>
              <w:rPr>
                <w:sz w:val="24"/>
              </w:rPr>
              <w:t xml:space="preserve">литье, ковка, раскрой, гибка, сварка, механическая обработка ступиц (3 балла); литье, ковка, раскрой, гибка, сварка, механическая обработка поворотных рычагов, кулаков (2 балла);</w:t>
            </w:r>
          </w:p>
          <w:p>
            <w:pPr>
              <w:pStyle w:val="0"/>
            </w:pPr>
            <w:r>
              <w:rPr>
                <w:sz w:val="24"/>
              </w:rPr>
              <w:t xml:space="preserve">производство ступичных подшипников (4 балла)</w:t>
            </w:r>
          </w:p>
        </w:tc>
      </w:tr>
      <w:tr>
        <w:tc>
          <w:tcPr>
            <w:tcW w:w="1698" w:type="dxa"/>
            <w:vMerge w:val="restart"/>
            <w:tcBorders>
              <w:top w:val="none"/>
              <w:left w:val="none"/>
              <w:bottom w:val="none"/>
              <w:right w:val="none"/>
            </w:tcBorders>
          </w:tcPr>
          <w:p>
            <w:pPr>
              <w:pStyle w:val="0"/>
              <w:jc w:val="both"/>
            </w:pPr>
            <w:r>
              <w:rPr>
                <w:sz w:val="24"/>
              </w:rPr>
            </w:r>
          </w:p>
        </w:tc>
        <w:tc>
          <w:tcPr>
            <w:tcW w:w="2551" w:type="dxa"/>
            <w:vMerge w:val="restart"/>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раскрой, сварка, механическая обработка приводных валов (4 балла);</w:t>
            </w:r>
          </w:p>
          <w:p>
            <w:pPr>
              <w:pStyle w:val="0"/>
            </w:pPr>
            <w:r>
              <w:rPr>
                <w:sz w:val="24"/>
              </w:rPr>
              <w:t xml:space="preserve">производство предохранительных муфт (2 балла);</w:t>
            </w:r>
          </w:p>
          <w:p>
            <w:pPr>
              <w:pStyle w:val="0"/>
            </w:pPr>
            <w:r>
              <w:rPr>
                <w:sz w:val="24"/>
              </w:rPr>
              <w:t xml:space="preserve">производство мотор-редуктора (10 баллов);</w:t>
            </w:r>
          </w:p>
          <w:p>
            <w:pPr>
              <w:pStyle w:val="0"/>
            </w:pPr>
            <w:r>
              <w:rPr>
                <w:sz w:val="24"/>
              </w:rPr>
              <w:t xml:space="preserve">производство колесного редуктора (6 баллов);</w:t>
            </w:r>
          </w:p>
          <w:p>
            <w:pPr>
              <w:pStyle w:val="0"/>
            </w:pPr>
            <w:r>
              <w:rPr>
                <w:sz w:val="24"/>
              </w:rPr>
              <w:t xml:space="preserve">производство гидроцилиндров гидропривода тележки (5 баллов);</w:t>
            </w:r>
          </w:p>
          <w:p>
            <w:pPr>
              <w:pStyle w:val="0"/>
            </w:pPr>
            <w:r>
              <w:rPr>
                <w:sz w:val="24"/>
              </w:rPr>
              <w:t xml:space="preserve">производство клапанов гидропривода тележки (4 балла);</w:t>
            </w:r>
          </w:p>
          <w:p>
            <w:pPr>
              <w:pStyle w:val="0"/>
            </w:pPr>
            <w:r>
              <w:rPr>
                <w:sz w:val="24"/>
              </w:rPr>
              <w:t xml:space="preserve">раскрой, гибка, механическая обработка, сварка, нанесение защитных покрытий тяг, рычагов, толкателей гидропривода тележки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насосная станция (силовая установка):</w:t>
            </w:r>
          </w:p>
          <w:p>
            <w:pPr>
              <w:pStyle w:val="0"/>
            </w:pPr>
            <w:r>
              <w:rPr>
                <w:sz w:val="24"/>
              </w:rPr>
              <w:t xml:space="preserve">производство насоса (9 баллов);</w:t>
            </w:r>
          </w:p>
          <w:p>
            <w:pPr>
              <w:pStyle w:val="0"/>
            </w:pPr>
            <w:r>
              <w:rPr>
                <w:sz w:val="24"/>
              </w:rPr>
              <w:t xml:space="preserve">раскрой, гибка, механическая обработка, сварка, клепка, сборка, оцинкование фильтра (2 балла);</w:t>
            </w:r>
          </w:p>
          <w:p>
            <w:pPr>
              <w:pStyle w:val="0"/>
            </w:pPr>
            <w:r>
              <w:rPr>
                <w:sz w:val="24"/>
              </w:rPr>
              <w:t xml:space="preserve">производство двигателя внутреннего сгорания (12 баллов);</w:t>
            </w:r>
          </w:p>
          <w:p>
            <w:pPr>
              <w:pStyle w:val="0"/>
            </w:pPr>
            <w:r>
              <w:rPr>
                <w:sz w:val="24"/>
              </w:rPr>
              <w:t xml:space="preserve">производство электродвигателя (4 балла);</w:t>
            </w:r>
          </w:p>
          <w:p>
            <w:pPr>
              <w:pStyle w:val="0"/>
            </w:pPr>
            <w:r>
              <w:rPr>
                <w:sz w:val="24"/>
              </w:rPr>
              <w:t xml:space="preserve">производство редуктора (6 баллов);</w:t>
            </w:r>
          </w:p>
          <w:p>
            <w:pPr>
              <w:pStyle w:val="0"/>
            </w:pPr>
            <w:r>
              <w:rPr>
                <w:sz w:val="24"/>
              </w:rPr>
              <w:t xml:space="preserve">производство силового генератора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рабочее оборудование:</w:t>
            </w:r>
          </w:p>
          <w:p>
            <w:pPr>
              <w:pStyle w:val="0"/>
            </w:pPr>
            <w:r>
              <w:rPr>
                <w:sz w:val="24"/>
              </w:rPr>
              <w:t xml:space="preserve">производство дождевальных насадок (форсунок) (6 баллов);</w:t>
            </w:r>
          </w:p>
          <w:p>
            <w:pPr>
              <w:pStyle w:val="0"/>
            </w:pPr>
            <w:r>
              <w:rPr>
                <w:sz w:val="24"/>
              </w:rPr>
              <w:t xml:space="preserve">производство водомета дальнеструйного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управления:</w:t>
            </w:r>
          </w:p>
          <w:p>
            <w:pPr>
              <w:pStyle w:val="0"/>
            </w:pPr>
            <w:r>
              <w:rPr>
                <w:sz w:val="24"/>
              </w:rPr>
              <w:t xml:space="preserve">раскрой, гибка, сварка, нанесение защитных покрытий шкафа управления (1 балл);</w:t>
            </w:r>
          </w:p>
          <w:p>
            <w:pPr>
              <w:pStyle w:val="0"/>
            </w:pPr>
            <w:r>
              <w:rPr>
                <w:sz w:val="24"/>
              </w:rPr>
              <w:t xml:space="preserve">сборка шкафа управления (включая электрический монтаж приборов, аппаратов, кабелей, проводов, панелей) (2 балла);</w:t>
            </w:r>
          </w:p>
          <w:p>
            <w:pPr>
              <w:pStyle w:val="0"/>
            </w:pPr>
            <w:r>
              <w:rPr>
                <w:sz w:val="24"/>
              </w:rPr>
              <w:t xml:space="preserve">раскрой, гибка, сварка, формование, оцинкование башни управления (1 балл);</w:t>
            </w:r>
          </w:p>
          <w:p>
            <w:pPr>
              <w:pStyle w:val="0"/>
            </w:pPr>
            <w:r>
              <w:rPr>
                <w:sz w:val="24"/>
              </w:rPr>
              <w:t xml:space="preserve">сборка башни управления (включая электрический монтаж приборов, аппаратов, кабелей, проводов, панелей) (2 балла);</w:t>
            </w:r>
          </w:p>
          <w:p>
            <w:pPr>
              <w:pStyle w:val="0"/>
            </w:pPr>
            <w:r>
              <w:rPr>
                <w:sz w:val="24"/>
              </w:rPr>
              <w:t xml:space="preserve">производство электронного блока (контроллера) (5 баллов);</w:t>
            </w:r>
          </w:p>
          <w:p>
            <w:pPr>
              <w:pStyle w:val="0"/>
            </w:pPr>
            <w:r>
              <w:rPr>
                <w:sz w:val="24"/>
              </w:rPr>
              <w:t xml:space="preserve">разработка программного обеспечения (3 балла);</w:t>
            </w:r>
          </w:p>
          <w:p>
            <w:pPr>
              <w:pStyle w:val="0"/>
            </w:pPr>
            <w:r>
              <w:rPr>
                <w:sz w:val="24"/>
              </w:rPr>
              <w:t xml:space="preserve">раскрой, гибка, сварка, нанесение защитных покрытий рычагов синхронизации (1 балл)</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vMerge w:val="restart"/>
            <w:tcBorders>
              <w:top w:val="none"/>
              <w:left w:val="none"/>
              <w:bottom w:val="none"/>
              <w:right w:val="none"/>
            </w:tcBorders>
          </w:tcPr>
          <w:p>
            <w:pPr>
              <w:pStyle w:val="0"/>
            </w:pPr>
            <w:r>
              <w:rPr>
                <w:sz w:val="24"/>
              </w:rPr>
              <w:t xml:space="preserve">Сцепки тракторные; приспособления и тележки для перемещения адаптеров зерноуборочных и кормоуборочных комбайнов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(сцепки тракторные; приспособления и тележки для перемещения адаптеров зерноуборочных и кормоуборочных комбайнов)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литье, ковка, штамповка, раскрой, гибка, механическая обработка заготовок,</w:t>
            </w:r>
          </w:p>
          <w:p>
            <w:pPr>
              <w:pStyle w:val="0"/>
            </w:pPr>
            <w:r>
              <w:rPr>
                <w:sz w:val="24"/>
              </w:rPr>
              <w:t xml:space="preserve">деталей несущей рамы сцепки (3 балла);</w:t>
            </w:r>
          </w:p>
          <w:p>
            <w:pPr>
              <w:pStyle w:val="0"/>
            </w:pPr>
            <w:r>
              <w:rPr>
                <w:sz w:val="24"/>
              </w:rPr>
              <w:t xml:space="preserve">литье, ковка, штамповка, раскрой, гибка, механическая обработка заготовок,</w:t>
            </w:r>
          </w:p>
          <w:p>
            <w:pPr>
              <w:pStyle w:val="0"/>
            </w:pPr>
            <w:r>
              <w:rPr>
                <w:sz w:val="24"/>
              </w:rPr>
              <w:t xml:space="preserve">деталей несущей рамы тележки (5 баллов);</w:t>
            </w:r>
          </w:p>
          <w:p>
            <w:pPr>
              <w:pStyle w:val="0"/>
            </w:pPr>
            <w:r>
              <w:rPr>
                <w:sz w:val="24"/>
              </w:rPr>
              <w:t xml:space="preserve">сварка, нанесение защитных покрытий несущей рамы сцепки (3 балла);</w:t>
            </w:r>
          </w:p>
          <w:p>
            <w:pPr>
              <w:pStyle w:val="0"/>
            </w:pPr>
            <w:r>
              <w:rPr>
                <w:sz w:val="24"/>
              </w:rPr>
              <w:t xml:space="preserve">сварка, нанесение защитных покрытий несущей рамы тележки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транспортной тяги (дышла) (1 балл);</w:t>
            </w:r>
          </w:p>
          <w:p>
            <w:pPr>
              <w:pStyle w:val="0"/>
            </w:pPr>
            <w:r>
              <w:rPr>
                <w:sz w:val="24"/>
              </w:rPr>
              <w:t xml:space="preserve">раскрой, гибка, механическая обработка, сварка, нанесение защитных покрытий транспортной тяги (дышла) (1 балл);</w:t>
            </w:r>
          </w:p>
          <w:p>
            <w:pPr>
              <w:pStyle w:val="0"/>
            </w:pPr>
            <w:r>
              <w:rPr>
                <w:sz w:val="24"/>
              </w:rPr>
              <w:t xml:space="preserve">штамповка траверсы (1 балл);</w:t>
            </w:r>
          </w:p>
          <w:p>
            <w:pPr>
              <w:pStyle w:val="0"/>
            </w:pPr>
            <w:r>
              <w:rPr>
                <w:sz w:val="24"/>
              </w:rPr>
              <w:t xml:space="preserve">раскрой, гибка, механическая обработка, сварка, нанесение защитных покрытий траверсы (1 балл);</w:t>
            </w:r>
          </w:p>
          <w:p>
            <w:pPr>
              <w:pStyle w:val="0"/>
            </w:pPr>
            <w:r>
              <w:rPr>
                <w:sz w:val="24"/>
              </w:rPr>
              <w:t xml:space="preserve">литье, ковка, штамповка сцепной петли (1 балл);</w:t>
            </w:r>
          </w:p>
          <w:p>
            <w:pPr>
              <w:pStyle w:val="0"/>
            </w:pPr>
            <w:r>
              <w:rPr>
                <w:sz w:val="24"/>
              </w:rPr>
              <w:t xml:space="preserve">раскрой, гибка,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балки, полуоси, цапфы (1 балл);</w:t>
            </w:r>
          </w:p>
          <w:p>
            <w:pPr>
              <w:pStyle w:val="0"/>
            </w:pPr>
            <w:r>
              <w:rPr>
                <w:sz w:val="24"/>
              </w:rPr>
              <w:t xml:space="preserve">раскрой, гибка, механическая обработка, сварка, нанесение защитных покрытий балки, полуоси, цапфы (2 балла);</w:t>
            </w:r>
          </w:p>
          <w:p>
            <w:pPr>
              <w:pStyle w:val="0"/>
            </w:pPr>
            <w:r>
              <w:rPr>
                <w:sz w:val="24"/>
              </w:rPr>
              <w:t xml:space="preserve">литье, ковка ступицы (1 балл);</w:t>
            </w:r>
          </w:p>
          <w:p>
            <w:pPr>
              <w:pStyle w:val="0"/>
            </w:pPr>
            <w:r>
              <w:rPr>
                <w:sz w:val="24"/>
              </w:rPr>
              <w:t xml:space="preserve">механическая обработка, сварка, нанесение защитных покрытий ступицы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тормозного механизма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приборов светотехники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раскрой, гибка, штамповка, сварка, формование, механическая обработка, нанесение защитных покрытий элементов экстерьера, безопасности - крыльев, защитных щитков (1 балл)</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28.30.33.110</w:t>
            </w:r>
          </w:p>
        </w:tc>
        <w:tc>
          <w:tcPr>
            <w:tcW w:w="2551" w:type="dxa"/>
            <w:vMerge w:val="restart"/>
            <w:tcBorders>
              <w:top w:val="none"/>
              <w:left w:val="none"/>
              <w:bottom w:val="none"/>
              <w:right w:val="none"/>
            </w:tcBorders>
          </w:tcPr>
          <w:p>
            <w:pPr>
              <w:pStyle w:val="0"/>
            </w:pPr>
            <w:r>
              <w:rPr>
                <w:sz w:val="24"/>
              </w:rPr>
              <w:t xml:space="preserve">Сеялки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(сеялки)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 несущие рамные конструкции:</w:t>
            </w:r>
          </w:p>
          <w:p>
            <w:pPr>
              <w:pStyle w:val="0"/>
            </w:pPr>
            <w:r>
              <w:rPr>
                <w:sz w:val="24"/>
              </w:rPr>
              <w:t xml:space="preserve">литье, ковка, штамповка, раскрой заготовок, деталей (4 балла);</w:t>
            </w:r>
          </w:p>
          <w:p>
            <w:pPr>
              <w:pStyle w:val="0"/>
            </w:pPr>
            <w:r>
              <w:rPr>
                <w:sz w:val="24"/>
              </w:rPr>
              <w:t xml:space="preserve">гибка, механическая обработка заготовок, деталей (4 балла);</w:t>
            </w:r>
          </w:p>
          <w:p>
            <w:pPr>
              <w:pStyle w:val="0"/>
            </w:pPr>
            <w:r>
              <w:rPr>
                <w:sz w:val="24"/>
              </w:rPr>
              <w:t xml:space="preserve">сварка, нанесение защитных покрытий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балки, полуоси, цапфы (1 балл);</w:t>
            </w:r>
          </w:p>
          <w:p>
            <w:pPr>
              <w:pStyle w:val="0"/>
            </w:pPr>
            <w:r>
              <w:rPr>
                <w:sz w:val="24"/>
              </w:rPr>
              <w:t xml:space="preserve">сварка, механическая обработка, нанесение защитных покрытий балки, полуоси, цапфы (1 балл);</w:t>
            </w:r>
          </w:p>
          <w:p>
            <w:pPr>
              <w:pStyle w:val="0"/>
            </w:pPr>
            <w:r>
              <w:rPr>
                <w:sz w:val="24"/>
              </w:rPr>
              <w:t xml:space="preserve">литье, ковка ступицы (2 балла);</w:t>
            </w:r>
          </w:p>
          <w:p>
            <w:pPr>
              <w:pStyle w:val="0"/>
            </w:pPr>
            <w:r>
              <w:rPr>
                <w:sz w:val="24"/>
              </w:rPr>
              <w:t xml:space="preserve">сварка, механическая обработка ступицы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рабочие органы сеялки:</w:t>
            </w:r>
          </w:p>
          <w:p>
            <w:pPr>
              <w:pStyle w:val="0"/>
            </w:pPr>
            <w:r>
              <w:rPr>
                <w:sz w:val="24"/>
              </w:rPr>
              <w:t xml:space="preserve">литье, штамповка, раскрой, гибка, термическая обработка, наплавка сошников, кроме дисковых (5 баллов);</w:t>
            </w:r>
          </w:p>
          <w:p>
            <w:pPr>
              <w:pStyle w:val="0"/>
            </w:pPr>
            <w:r>
              <w:rPr>
                <w:sz w:val="24"/>
              </w:rPr>
              <w:t xml:space="preserve">механическая обработка, сварка, нанесение защитных покрытий сошников, кроме дисковых (5 баллов);</w:t>
            </w:r>
          </w:p>
          <w:p>
            <w:pPr>
              <w:pStyle w:val="0"/>
            </w:pPr>
            <w:r>
              <w:rPr>
                <w:sz w:val="24"/>
              </w:rPr>
              <w:t xml:space="preserve">штамповка, раскрой, гибка стоек, параллелограммной подвески рабочих органов (3 балла);</w:t>
            </w:r>
          </w:p>
          <w:p>
            <w:pPr>
              <w:pStyle w:val="0"/>
            </w:pPr>
            <w:r>
              <w:rPr>
                <w:sz w:val="24"/>
              </w:rPr>
              <w:t xml:space="preserve">механическая обработка, нанесение защитных покрытий стоек, параллелограммной подвески рабочих органов (3 балла);</w:t>
            </w:r>
          </w:p>
          <w:p>
            <w:pPr>
              <w:pStyle w:val="0"/>
            </w:pPr>
            <w:r>
              <w:rPr>
                <w:sz w:val="24"/>
              </w:rPr>
              <w:t xml:space="preserve">штамповка, раскрой, гибка, термическая обработка, наплавка дисков сошников (7 баллов);</w:t>
            </w:r>
          </w:p>
          <w:p>
            <w:pPr>
              <w:pStyle w:val="0"/>
            </w:pPr>
            <w:r>
              <w:rPr>
                <w:sz w:val="24"/>
              </w:rPr>
              <w:t xml:space="preserve">механическая обработка, нанесение защитных покрытий дисков сошников (3 балла);</w:t>
            </w:r>
          </w:p>
          <w:p>
            <w:pPr>
              <w:pStyle w:val="0"/>
            </w:pPr>
            <w:r>
              <w:rPr>
                <w:sz w:val="24"/>
              </w:rPr>
              <w:t xml:space="preserve">литье, штамповка, раскрой, гибка, механическая обработка корпуса дискового сошника (5 баллов);</w:t>
            </w:r>
          </w:p>
          <w:p>
            <w:pPr>
              <w:pStyle w:val="0"/>
            </w:pPr>
            <w:r>
              <w:rPr>
                <w:sz w:val="24"/>
              </w:rPr>
              <w:t xml:space="preserve">сварка, нанесение защитных покрытий корпуса дискового сошника (2 балла);</w:t>
            </w:r>
          </w:p>
          <w:p>
            <w:pPr>
              <w:pStyle w:val="0"/>
            </w:pPr>
            <w:r>
              <w:rPr>
                <w:sz w:val="24"/>
              </w:rPr>
              <w:t xml:space="preserve">литье, формование, раскрой, гибка, наплавка, штамповка, механическая обработка, нанесение защитных покрытий обода, ступицы прикатывающих колес (уплотняющих роликов), загортачей, штригелей (5 баллов);</w:t>
            </w:r>
          </w:p>
          <w:p>
            <w:pPr>
              <w:pStyle w:val="0"/>
            </w:pPr>
            <w:r>
              <w:rPr>
                <w:sz w:val="24"/>
              </w:rPr>
              <w:t xml:space="preserve">литье, формование, ковка, штамповка ступицы дискового сошника (2 балла);</w:t>
            </w:r>
          </w:p>
          <w:p>
            <w:pPr>
              <w:pStyle w:val="0"/>
            </w:pPr>
            <w:r>
              <w:rPr>
                <w:sz w:val="24"/>
              </w:rPr>
              <w:t xml:space="preserve">сварка, механическая обработка, нанесение защитных покрытий ступицы дискового сошника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рабочие органы для предпосевной обработки почвы:</w:t>
            </w:r>
          </w:p>
          <w:p>
            <w:pPr>
              <w:pStyle w:val="0"/>
            </w:pPr>
            <w:r>
              <w:rPr>
                <w:sz w:val="24"/>
              </w:rPr>
              <w:t xml:space="preserve">штамповка, раскрой, гибка, термическая обработка, наплавка диска (7 баллов);</w:t>
            </w:r>
          </w:p>
          <w:p>
            <w:pPr>
              <w:pStyle w:val="0"/>
            </w:pPr>
            <w:r>
              <w:rPr>
                <w:sz w:val="24"/>
              </w:rPr>
              <w:t xml:space="preserve">механическая обработка, нанесение защитных покрытий диска (3 балла);</w:t>
            </w:r>
          </w:p>
          <w:p>
            <w:pPr>
              <w:pStyle w:val="0"/>
            </w:pPr>
            <w:r>
              <w:rPr>
                <w:sz w:val="24"/>
              </w:rPr>
              <w:t xml:space="preserve">штамповка, гибка, термическая обработка, механическая обработка, нанесение защитных покрытий зубьев борон, штригелей (4 балла);</w:t>
            </w:r>
          </w:p>
          <w:p>
            <w:pPr>
              <w:pStyle w:val="0"/>
            </w:pPr>
            <w:r>
              <w:rPr>
                <w:sz w:val="24"/>
              </w:rPr>
              <w:t xml:space="preserve">штамповка, раскрой, гибка, термическая обработка, наплавка стрельчатых лап, долот (6 баллов);</w:t>
            </w:r>
          </w:p>
          <w:p>
            <w:pPr>
              <w:pStyle w:val="0"/>
            </w:pPr>
            <w:r>
              <w:rPr>
                <w:sz w:val="24"/>
              </w:rPr>
              <w:t xml:space="preserve">механическая обработка, нанесение защитных покрытий стрельчатых лап, долот (2 балла);</w:t>
            </w:r>
          </w:p>
          <w:p>
            <w:pPr>
              <w:pStyle w:val="0"/>
            </w:pPr>
            <w:r>
              <w:rPr>
                <w:sz w:val="24"/>
              </w:rPr>
              <w:t xml:space="preserve">литье, штамповка, раскрой, механическая обработка, сварка балки (оси), цапфы, ступицы прикатывающих катков (5 баллов);</w:t>
            </w:r>
          </w:p>
          <w:p>
            <w:pPr>
              <w:pStyle w:val="0"/>
            </w:pPr>
            <w:r>
              <w:rPr>
                <w:sz w:val="24"/>
              </w:rPr>
              <w:t xml:space="preserve">штамповка, раскрой, гибка стоек рабочих органов (3 балла);</w:t>
            </w:r>
          </w:p>
          <w:p>
            <w:pPr>
              <w:pStyle w:val="0"/>
            </w:pPr>
            <w:r>
              <w:rPr>
                <w:sz w:val="24"/>
              </w:rPr>
              <w:t xml:space="preserve">сварка, механическая обработка, нанесение защитных покрытий стоек рабочих органов (1 балл);</w:t>
            </w:r>
          </w:p>
          <w:p>
            <w:pPr>
              <w:pStyle w:val="0"/>
            </w:pPr>
            <w:r>
              <w:rPr>
                <w:sz w:val="24"/>
              </w:rPr>
              <w:t xml:space="preserve">литье, ковка ступицы дисковых рабочих органов (2 балла);</w:t>
            </w:r>
          </w:p>
          <w:p>
            <w:pPr>
              <w:pStyle w:val="0"/>
            </w:pPr>
            <w:r>
              <w:rPr>
                <w:sz w:val="24"/>
              </w:rPr>
              <w:t xml:space="preserve">сварка, механическая обработка ступицы дисковых рабочих органов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высева и дозирования:</w:t>
            </w:r>
          </w:p>
          <w:p>
            <w:pPr>
              <w:pStyle w:val="0"/>
            </w:pPr>
            <w:r>
              <w:rPr>
                <w:sz w:val="24"/>
              </w:rPr>
              <w:t xml:space="preserve">литье, штамповка, раскрой дозирующего устройства (2 балла);</w:t>
            </w:r>
          </w:p>
          <w:p>
            <w:pPr>
              <w:pStyle w:val="0"/>
            </w:pPr>
            <w:r>
              <w:rPr>
                <w:sz w:val="24"/>
              </w:rPr>
              <w:t xml:space="preserve">гибка, сварка, механическая обработка деталей корпуса (кожуха) дозирующего устройства (5 баллов);</w:t>
            </w:r>
          </w:p>
          <w:p>
            <w:pPr>
              <w:pStyle w:val="0"/>
            </w:pPr>
            <w:r>
              <w:rPr>
                <w:sz w:val="24"/>
              </w:rPr>
              <w:t xml:space="preserve">литье, ковка, механическая обработка катушки-дозатора или ячейкового барабана (5 баллов);</w:t>
            </w:r>
          </w:p>
          <w:p>
            <w:pPr>
              <w:pStyle w:val="0"/>
            </w:pPr>
            <w:r>
              <w:rPr>
                <w:sz w:val="24"/>
              </w:rPr>
              <w:t xml:space="preserve">литье, штамповка, раскрой, гибка, сварка, механическая обработка высевающего диска сеялки точного высева (6 баллов);</w:t>
            </w:r>
          </w:p>
          <w:p>
            <w:pPr>
              <w:pStyle w:val="0"/>
            </w:pPr>
            <w:r>
              <w:rPr>
                <w:sz w:val="24"/>
              </w:rPr>
              <w:t xml:space="preserve">литье, формование, сварка, механическая обработка, нанесение защитных покрытий семяпроводов до распределительного устройства (колонны) (2 балла);</w:t>
            </w:r>
          </w:p>
          <w:p>
            <w:pPr>
              <w:pStyle w:val="0"/>
            </w:pPr>
            <w:r>
              <w:rPr>
                <w:sz w:val="24"/>
              </w:rPr>
              <w:t xml:space="preserve">литье, формование, сварка, механическая обработка, нанесение защитных покрытий семяпроводов после распределительного устройства (колонны) (2 балла);</w:t>
            </w:r>
          </w:p>
          <w:p>
            <w:pPr>
              <w:pStyle w:val="0"/>
            </w:pPr>
            <w:r>
              <w:rPr>
                <w:sz w:val="24"/>
              </w:rPr>
              <w:t xml:space="preserve">литье, штамповка, раскрой, гибка, формование, сварка, механическая обработка распределительных устройств (колонн) (5 баллов);</w:t>
            </w:r>
          </w:p>
          <w:p>
            <w:pPr>
              <w:pStyle w:val="0"/>
            </w:pPr>
            <w:r>
              <w:rPr>
                <w:sz w:val="24"/>
              </w:rPr>
              <w:t xml:space="preserve">литье, штамповка, раскрой, гибка, формование, сварка, механическая обработка крыльчатки вентилятора (2 балла);</w:t>
            </w:r>
          </w:p>
          <w:p>
            <w:pPr>
              <w:pStyle w:val="0"/>
            </w:pPr>
            <w:r>
              <w:rPr>
                <w:sz w:val="24"/>
              </w:rPr>
              <w:t xml:space="preserve">литье, штамповка, раскрой, гибка, формование, сварка, механическая обработка корпуса вентилятора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бункеры, емкости:</w:t>
            </w:r>
          </w:p>
          <w:p>
            <w:pPr>
              <w:pStyle w:val="0"/>
            </w:pPr>
            <w:r>
              <w:rPr>
                <w:sz w:val="24"/>
              </w:rPr>
              <w:t xml:space="preserve">штамповка, раскрой, гибка, формование, склеивание, механическая обработка, сварка, нанесение защитных покрытий бункера, емкости неметаллических (3 балла);</w:t>
            </w:r>
          </w:p>
          <w:p>
            <w:pPr>
              <w:pStyle w:val="0"/>
            </w:pPr>
            <w:r>
              <w:rPr>
                <w:sz w:val="24"/>
              </w:rPr>
              <w:t xml:space="preserve">штамповка, раскрой, гибка, формование, склеивание, механическая обработка, сварка, нанесение защитных покрытий бункера, емкости металлических (3 балла);</w:t>
            </w:r>
          </w:p>
          <w:p>
            <w:pPr>
              <w:pStyle w:val="0"/>
            </w:pPr>
            <w:r>
              <w:rPr>
                <w:sz w:val="24"/>
              </w:rPr>
              <w:t xml:space="preserve">штамповка, раскрой, гибка, формование, склеивание, механическая обработка, сварка, нанесение защитных покрытий крышки неметаллической (1 балл);</w:t>
            </w:r>
          </w:p>
          <w:p>
            <w:pPr>
              <w:pStyle w:val="0"/>
            </w:pPr>
            <w:r>
              <w:rPr>
                <w:sz w:val="24"/>
              </w:rPr>
              <w:t xml:space="preserve">штамповка, раскрой, гибка, формование, склеивание, механическая обработка, сварка, нанесение защитных покрытий крышки металлической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литье, ковка, штамповка шкивов, звездочек привода дозирующего устройства, вентилятора (1 балл);</w:t>
            </w:r>
          </w:p>
          <w:p>
            <w:pPr>
              <w:pStyle w:val="0"/>
            </w:pPr>
            <w:r>
              <w:rPr>
                <w:sz w:val="24"/>
              </w:rPr>
              <w:t xml:space="preserve">механическая обработка, термическая обработка, балансировка, нанесение защитных покрытий шкивов, звездочек привода дозирующего устройства, вентилятора (2 балла);</w:t>
            </w:r>
          </w:p>
          <w:p>
            <w:pPr>
              <w:pStyle w:val="0"/>
            </w:pPr>
            <w:r>
              <w:rPr>
                <w:sz w:val="24"/>
              </w:rPr>
              <w:t xml:space="preserve">производство редуктора, гидромотора, электромотора, вариатора привода дозирующего устройства (4 балла);</w:t>
            </w:r>
          </w:p>
          <w:p>
            <w:pPr>
              <w:pStyle w:val="0"/>
            </w:pPr>
            <w:r>
              <w:rPr>
                <w:sz w:val="24"/>
              </w:rPr>
              <w:t xml:space="preserve">производство редуктора, гидромотора, электромотора привода вентилятора (5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гидроцилиндров подъема (опускания) рабочих органов (2 балла);</w:t>
            </w:r>
          </w:p>
          <w:p>
            <w:pPr>
              <w:pStyle w:val="0"/>
            </w:pPr>
            <w:r>
              <w:rPr>
                <w:sz w:val="24"/>
              </w:rPr>
              <w:t xml:space="preserve">производство гидроцилиндров приведения сеялки в транспортное (рабочее) положение (3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прикатывающих колес (уплотняющих роликов) сеялки (2 балла);</w:t>
            </w:r>
          </w:p>
          <w:p>
            <w:pPr>
              <w:pStyle w:val="0"/>
            </w:pPr>
            <w:r>
              <w:rPr>
                <w:sz w:val="24"/>
              </w:rPr>
              <w:t xml:space="preserve">производство подшипников дискового сошника сеялки (2 балла);</w:t>
            </w:r>
          </w:p>
          <w:p>
            <w:pPr>
              <w:pStyle w:val="0"/>
            </w:pPr>
            <w:r>
              <w:rPr>
                <w:sz w:val="24"/>
              </w:rPr>
              <w:t xml:space="preserve">производство подшипников прикатывающих катков для предпосевной (послепосевной) обработки почвы (2 балла);</w:t>
            </w:r>
          </w:p>
          <w:p>
            <w:pPr>
              <w:pStyle w:val="0"/>
            </w:pPr>
            <w:r>
              <w:rPr>
                <w:sz w:val="24"/>
              </w:rPr>
              <w:t xml:space="preserve">производство подшипников дисковых рабочих органов для предпосевной (послепосевной) обработки почвы (2 балла);</w:t>
            </w:r>
          </w:p>
          <w:p>
            <w:pPr>
              <w:pStyle w:val="0"/>
            </w:pPr>
            <w:r>
              <w:rPr>
                <w:sz w:val="24"/>
              </w:rPr>
              <w:t xml:space="preserve">производство подшипников опор шкивов привода дозирующего устройства, вентилятора (1 балл);</w:t>
            </w:r>
          </w:p>
          <w:p>
            <w:pPr>
              <w:pStyle w:val="0"/>
            </w:pPr>
            <w:r>
              <w:rPr>
                <w:sz w:val="24"/>
              </w:rPr>
              <w:t xml:space="preserve">производство подшипников опор звездочек привода дозирующего устройства, вентилятора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раскрой деталей навески (раскос, стойки, балка) (1 балл);</w:t>
            </w:r>
          </w:p>
          <w:p>
            <w:pPr>
              <w:pStyle w:val="0"/>
            </w:pPr>
            <w:r>
              <w:rPr>
                <w:sz w:val="24"/>
              </w:rPr>
              <w:t xml:space="preserve">гибка, механическая обработка, сварка, нанесение защитных покрытий деталей навески (раскос, стойки, балка) (3 балла);</w:t>
            </w:r>
          </w:p>
          <w:p>
            <w:pPr>
              <w:pStyle w:val="0"/>
            </w:pPr>
            <w:r>
              <w:rPr>
                <w:sz w:val="24"/>
              </w:rPr>
              <w:t xml:space="preserve">штамповка, раскрой транспортной тяги (дышла) (1 балл);</w:t>
            </w:r>
          </w:p>
          <w:p>
            <w:pPr>
              <w:pStyle w:val="0"/>
            </w:pPr>
            <w:r>
              <w:rPr>
                <w:sz w:val="24"/>
              </w:rPr>
              <w:t xml:space="preserve">гибка, механическая обработка, сварка, нанесение защитных покрытий транспортной тяги (дышла) (1 балл);</w:t>
            </w:r>
          </w:p>
          <w:p>
            <w:pPr>
              <w:pStyle w:val="0"/>
            </w:pPr>
            <w:r>
              <w:rPr>
                <w:sz w:val="24"/>
              </w:rPr>
              <w:t xml:space="preserve">штамповка, раскрой траверсы (1 балл);</w:t>
            </w:r>
          </w:p>
          <w:p>
            <w:pPr>
              <w:pStyle w:val="0"/>
            </w:pPr>
            <w:r>
              <w:rPr>
                <w:sz w:val="24"/>
              </w:rPr>
              <w:t xml:space="preserve">гибка, механическая обработка, сварка, нанесение защитных покрытий траверсы (1 балл);</w:t>
            </w:r>
          </w:p>
          <w:p>
            <w:pPr>
              <w:pStyle w:val="0"/>
            </w:pPr>
            <w:r>
              <w:rPr>
                <w:sz w:val="24"/>
              </w:rPr>
              <w:t xml:space="preserve">литье, ковка, штамповка, раскрой сцепной петли (1 балл);</w:t>
            </w:r>
          </w:p>
          <w:p>
            <w:pPr>
              <w:pStyle w:val="0"/>
            </w:pPr>
            <w:r>
              <w:rPr>
                <w:sz w:val="24"/>
              </w:rPr>
              <w:t xml:space="preserve">гибка,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комплекта компонентов системы контроля высева (5 баллов);</w:t>
            </w:r>
          </w:p>
          <w:p>
            <w:pPr>
              <w:pStyle w:val="0"/>
            </w:pPr>
            <w:r>
              <w:rPr>
                <w:sz w:val="24"/>
              </w:rPr>
              <w:t xml:space="preserve">производство системы контроля высева с возможностью дифференцированного посева (8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экстерьера и безопасности:</w:t>
            </w:r>
          </w:p>
          <w:p>
            <w:pPr>
              <w:pStyle w:val="0"/>
            </w:pPr>
            <w:r>
              <w:rPr>
                <w:sz w:val="24"/>
              </w:rPr>
              <w:t xml:space="preserve">штамповка, формование, раскрой, гибка, механическая обработка, сварка, нанесение защитных покрытий капотов (1 балл);</w:t>
            </w:r>
          </w:p>
          <w:p>
            <w:pPr>
              <w:pStyle w:val="0"/>
            </w:pPr>
            <w:r>
              <w:rPr>
                <w:sz w:val="24"/>
              </w:rPr>
              <w:t xml:space="preserve">штамповка, формование, раскрой, гибка, механическая обработка, сварка, нанесение защитных покрытий панелей облицовки (1 балл);</w:t>
            </w:r>
          </w:p>
          <w:p>
            <w:pPr>
              <w:pStyle w:val="0"/>
            </w:pPr>
            <w:r>
              <w:rPr>
                <w:sz w:val="24"/>
              </w:rPr>
              <w:t xml:space="preserve">штамповка, раскрой, гибка, механическая обработка, сварка, нанесение защитных покрытий лестниц, площадок обслуживания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28.30.83.110</w:t>
            </w:r>
          </w:p>
        </w:tc>
        <w:tc>
          <w:tcPr>
            <w:tcW w:w="2551" w:type="dxa"/>
            <w:tcBorders>
              <w:top w:val="none"/>
              <w:left w:val="none"/>
              <w:bottom w:val="none"/>
              <w:right w:val="none"/>
            </w:tcBorders>
          </w:tcPr>
          <w:p>
            <w:pPr>
              <w:pStyle w:val="0"/>
            </w:pPr>
            <w:r>
              <w:rPr>
                <w:sz w:val="24"/>
              </w:rPr>
              <w:t xml:space="preserve">Дробилки для кормов</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(дробилки для кормов; измельчители грубых и сочных кормов; смесители кормов; раздатчики кормов)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tcW w:w="1698" w:type="dxa"/>
            <w:tcBorders>
              <w:top w:val="none"/>
              <w:left w:val="none"/>
              <w:bottom w:val="none"/>
              <w:right w:val="none"/>
            </w:tcBorders>
          </w:tcPr>
          <w:p>
            <w:pPr>
              <w:pStyle w:val="0"/>
              <w:jc w:val="center"/>
            </w:pPr>
            <w:r>
              <w:rPr>
                <w:sz w:val="24"/>
              </w:rPr>
              <w:t xml:space="preserve">28.30.83.120</w:t>
            </w:r>
          </w:p>
        </w:tc>
        <w:tc>
          <w:tcPr>
            <w:tcW w:w="2551" w:type="dxa"/>
            <w:tcBorders>
              <w:top w:val="none"/>
              <w:left w:val="none"/>
              <w:bottom w:val="none"/>
              <w:right w:val="none"/>
            </w:tcBorders>
          </w:tcPr>
          <w:p>
            <w:pPr>
              <w:pStyle w:val="0"/>
            </w:pPr>
            <w:r>
              <w:rPr>
                <w:sz w:val="24"/>
              </w:rPr>
              <w:t xml:space="preserve">Измельчители грубых и сочных кормов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28.30.83.140</w:t>
            </w:r>
          </w:p>
        </w:tc>
        <w:tc>
          <w:tcPr>
            <w:tcW w:w="2551" w:type="dxa"/>
            <w:tcBorders>
              <w:top w:val="none"/>
              <w:left w:val="none"/>
              <w:bottom w:val="none"/>
              <w:right w:val="none"/>
            </w:tcBorders>
          </w:tcPr>
          <w:p>
            <w:pPr>
              <w:pStyle w:val="0"/>
            </w:pPr>
            <w:r>
              <w:rPr>
                <w:sz w:val="24"/>
              </w:rPr>
              <w:t xml:space="preserve">Смесители кормов</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vMerge w:val="restart"/>
            <w:tcBorders>
              <w:top w:val="none"/>
              <w:left w:val="none"/>
              <w:bottom w:val="none"/>
              <w:right w:val="none"/>
            </w:tcBorders>
          </w:tcPr>
          <w:p>
            <w:pPr>
              <w:pStyle w:val="0"/>
            </w:pPr>
            <w:r>
              <w:rPr>
                <w:sz w:val="24"/>
              </w:rPr>
              <w:t xml:space="preserve">Раздатчики кормов</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литье, ковка, раскрой, штамповка заготовок, деталей несущей рамы (5 баллов);</w:t>
            </w:r>
          </w:p>
          <w:p>
            <w:pPr>
              <w:pStyle w:val="0"/>
            </w:pPr>
            <w:r>
              <w:rPr>
                <w:sz w:val="24"/>
              </w:rPr>
              <w:t xml:space="preserve">гибка, механическая обработка, сварка деталей несущей рамы (5 баллов);</w:t>
            </w:r>
          </w:p>
          <w:p>
            <w:pPr>
              <w:pStyle w:val="0"/>
            </w:pPr>
            <w:r>
              <w:rPr>
                <w:sz w:val="24"/>
              </w:rPr>
              <w:t xml:space="preserve">сварка, нанесение защитных покрытий несущей рамы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бункеры:</w:t>
            </w:r>
          </w:p>
          <w:p>
            <w:pPr>
              <w:pStyle w:val="0"/>
            </w:pPr>
            <w:r>
              <w:rPr>
                <w:sz w:val="24"/>
              </w:rPr>
              <w:t xml:space="preserve">раскрой, гибка, штамповка бункера, крышки (9 баллов);</w:t>
            </w:r>
          </w:p>
          <w:p>
            <w:pPr>
              <w:pStyle w:val="0"/>
            </w:pPr>
            <w:r>
              <w:rPr>
                <w:sz w:val="24"/>
              </w:rPr>
              <w:t xml:space="preserve">сварка, механическая обработка, нанесение защитных покрытий бункера, крышки (5 баллов);</w:t>
            </w:r>
          </w:p>
          <w:p>
            <w:pPr>
              <w:pStyle w:val="0"/>
            </w:pPr>
            <w:r>
              <w:rPr>
                <w:sz w:val="24"/>
              </w:rPr>
              <w:t xml:space="preserve">раскрой, гибка, штамповка бункера для дробилки (1 балл);</w:t>
            </w:r>
          </w:p>
          <w:p>
            <w:pPr>
              <w:pStyle w:val="0"/>
            </w:pPr>
            <w:r>
              <w:rPr>
                <w:sz w:val="24"/>
              </w:rPr>
              <w:t xml:space="preserve">сварка, механическая обработка, нанесение защитных покрытий бункера для дробилки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загрузки:</w:t>
            </w:r>
          </w:p>
          <w:p>
            <w:pPr>
              <w:pStyle w:val="0"/>
            </w:pPr>
            <w:r>
              <w:rPr>
                <w:sz w:val="24"/>
              </w:rPr>
              <w:t xml:space="preserve">литье, ковка, штамповка, раскрой, гибка загрузочной фрезы (2 балла);</w:t>
            </w:r>
          </w:p>
          <w:p>
            <w:pPr>
              <w:pStyle w:val="0"/>
            </w:pPr>
            <w:r>
              <w:rPr>
                <w:sz w:val="24"/>
              </w:rPr>
              <w:t xml:space="preserve">сварка, механическая обработка, термическая обработка, нанесение защитных покрытий загрузочной фрезы (2 балла);</w:t>
            </w:r>
          </w:p>
          <w:p>
            <w:pPr>
              <w:pStyle w:val="0"/>
            </w:pPr>
            <w:r>
              <w:rPr>
                <w:sz w:val="24"/>
              </w:rPr>
              <w:t xml:space="preserve">литье, раскрой, гибка, сварка, механическая обработка, нанесение защитных покрытий стрелы для загрузочной фрезы (4 балла);</w:t>
            </w:r>
          </w:p>
          <w:p>
            <w:pPr>
              <w:pStyle w:val="0"/>
            </w:pPr>
            <w:r>
              <w:rPr>
                <w:sz w:val="24"/>
              </w:rPr>
              <w:t xml:space="preserve">производство грейферного загрузчика (8 баллов);</w:t>
            </w:r>
          </w:p>
          <w:p>
            <w:pPr>
              <w:pStyle w:val="0"/>
            </w:pPr>
            <w:r>
              <w:rPr>
                <w:sz w:val="24"/>
              </w:rPr>
              <w:t xml:space="preserve">раскрой, гибка, штамповка, сварка, механическая обработка, нанесение защитных покрытий откидного заднего борта, клещевого захвата (4 балла);</w:t>
            </w:r>
          </w:p>
          <w:p>
            <w:pPr>
              <w:pStyle w:val="0"/>
            </w:pPr>
            <w:r>
              <w:rPr>
                <w:sz w:val="24"/>
              </w:rPr>
              <w:t xml:space="preserve">штамповка, раскрой, гибка, механическая обработка, нанесение защитных покрытий планок, валов цепного транспортера (1 балл);</w:t>
            </w:r>
          </w:p>
          <w:p>
            <w:pPr>
              <w:pStyle w:val="0"/>
            </w:pPr>
            <w:r>
              <w:rPr>
                <w:sz w:val="24"/>
              </w:rPr>
              <w:t xml:space="preserve">раскрой, гибка, штамповка шнека, панелей шнекового транспортера (2 балла);</w:t>
            </w:r>
          </w:p>
          <w:p>
            <w:pPr>
              <w:pStyle w:val="0"/>
            </w:pPr>
            <w:r>
              <w:rPr>
                <w:sz w:val="24"/>
              </w:rPr>
              <w:t xml:space="preserve">механическая обработка, сварка, нанесение защитных покрытий шнека, панелей шнекового транспортера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измельчения, дробления, смешивания:</w:t>
            </w:r>
          </w:p>
          <w:p>
            <w:pPr>
              <w:pStyle w:val="0"/>
            </w:pPr>
            <w:r>
              <w:rPr>
                <w:sz w:val="24"/>
              </w:rPr>
              <w:t xml:space="preserve">литье, ковка, штамповка, раскрой, гибка фрезы (измельчающего барабана) (4 балла);</w:t>
            </w:r>
          </w:p>
          <w:p>
            <w:pPr>
              <w:pStyle w:val="0"/>
            </w:pPr>
            <w:r>
              <w:rPr>
                <w:sz w:val="24"/>
              </w:rPr>
              <w:t xml:space="preserve">сварка, механическая обработка, термическая обработка, нанесение защитных покрытий фрезы (измельчающего барабана) (3 балла);</w:t>
            </w:r>
          </w:p>
          <w:p>
            <w:pPr>
              <w:pStyle w:val="0"/>
            </w:pPr>
            <w:r>
              <w:rPr>
                <w:sz w:val="24"/>
              </w:rPr>
              <w:t xml:space="preserve">раскрой, гибка, штамповка шнека (5 баллов);</w:t>
            </w:r>
          </w:p>
          <w:p>
            <w:pPr>
              <w:pStyle w:val="0"/>
            </w:pPr>
            <w:r>
              <w:rPr>
                <w:sz w:val="24"/>
              </w:rPr>
              <w:t xml:space="preserve">механическая обработка, сварка, нанесение защитных покрытий шнека (4 балла);</w:t>
            </w:r>
          </w:p>
          <w:p>
            <w:pPr>
              <w:pStyle w:val="0"/>
            </w:pPr>
            <w:r>
              <w:rPr>
                <w:sz w:val="24"/>
              </w:rPr>
              <w:t xml:space="preserve">раскрой, гибка корпуса, крышки для дробилки, измельчителя (5 баллов);</w:t>
            </w:r>
          </w:p>
          <w:p>
            <w:pPr>
              <w:pStyle w:val="0"/>
            </w:pPr>
            <w:r>
              <w:rPr>
                <w:sz w:val="24"/>
              </w:rPr>
              <w:t xml:space="preserve">механическая обработка, сварка, нанесение защитных покрытий корпуса, крышки для дробилки, измельчителя (3 балла);</w:t>
            </w:r>
          </w:p>
          <w:p>
            <w:pPr>
              <w:pStyle w:val="0"/>
            </w:pPr>
            <w:r>
              <w:rPr>
                <w:sz w:val="24"/>
              </w:rPr>
              <w:t xml:space="preserve">литье, ковка, штамповка, раскрой, гибка валов, молотков (бил), ротора, вальцов для дробилки, измельчителя (5 баллов);</w:t>
            </w:r>
          </w:p>
          <w:p>
            <w:pPr>
              <w:pStyle w:val="0"/>
            </w:pPr>
            <w:r>
              <w:rPr>
                <w:sz w:val="24"/>
              </w:rPr>
              <w:t xml:space="preserve">сварка, механическая обработка, термическая обработка, балансировка, нанесение защитных покрытий валов, молотков (бил), ротора, вальцов для дробилки, измельчителя (5 баллов);</w:t>
            </w:r>
          </w:p>
          <w:p>
            <w:pPr>
              <w:pStyle w:val="0"/>
            </w:pPr>
            <w:r>
              <w:rPr>
                <w:sz w:val="24"/>
              </w:rPr>
              <w:t xml:space="preserve">литье, раскрой, гибка решет, дек для дробилки, измельчителя (2 балла);</w:t>
            </w:r>
          </w:p>
          <w:p>
            <w:pPr>
              <w:pStyle w:val="0"/>
            </w:pPr>
            <w:r>
              <w:rPr>
                <w:sz w:val="24"/>
              </w:rPr>
              <w:t xml:space="preserve">сварка, клепка, механическая обработка, нанесение защитных покрытий решет, дек для дробилки, измельчителя (1 балл);</w:t>
            </w:r>
          </w:p>
          <w:p>
            <w:pPr>
              <w:pStyle w:val="0"/>
            </w:pPr>
            <w:r>
              <w:rPr>
                <w:sz w:val="24"/>
              </w:rPr>
              <w:t xml:space="preserve">производство насоса питательного раствора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выгрузки:</w:t>
            </w:r>
          </w:p>
          <w:p>
            <w:pPr>
              <w:pStyle w:val="0"/>
            </w:pPr>
            <w:r>
              <w:rPr>
                <w:sz w:val="24"/>
              </w:rPr>
              <w:t xml:space="preserve">раскрой, гибка, механическая обработка, сварка, нанесение защитного покрытия клапана, каркаса ограждения клапана (2 балла);</w:t>
            </w:r>
          </w:p>
          <w:p>
            <w:pPr>
              <w:pStyle w:val="0"/>
            </w:pPr>
            <w:r>
              <w:rPr>
                <w:sz w:val="24"/>
              </w:rPr>
              <w:t xml:space="preserve">раскрой, гибка вентилятора (маховика) (2 балла);</w:t>
            </w:r>
          </w:p>
          <w:p>
            <w:pPr>
              <w:pStyle w:val="0"/>
            </w:pPr>
            <w:r>
              <w:rPr>
                <w:sz w:val="24"/>
              </w:rPr>
              <w:t xml:space="preserve">сварка, механическая обработка, нанесение защитных покрытий вентилятора (маховика) (2 балла);</w:t>
            </w:r>
          </w:p>
          <w:p>
            <w:pPr>
              <w:pStyle w:val="0"/>
            </w:pPr>
            <w:r>
              <w:rPr>
                <w:sz w:val="24"/>
              </w:rPr>
              <w:t xml:space="preserve">раскрой, гибка, сварка, механическая обработка, нанесение защитных покрытий корпуса, лотка (3 балла);</w:t>
            </w:r>
          </w:p>
          <w:p>
            <w:pPr>
              <w:pStyle w:val="0"/>
            </w:pPr>
            <w:r>
              <w:rPr>
                <w:sz w:val="24"/>
              </w:rPr>
              <w:t xml:space="preserve">раскрой, гибка, штамповка шнека выгрузного (3 балла);</w:t>
            </w:r>
          </w:p>
          <w:p>
            <w:pPr>
              <w:pStyle w:val="0"/>
            </w:pPr>
            <w:r>
              <w:rPr>
                <w:sz w:val="24"/>
              </w:rPr>
              <w:t xml:space="preserve">механическая обработка, сварка, нанесение защитных покрытий шнека выгрузного (3 балла);</w:t>
            </w:r>
          </w:p>
          <w:p>
            <w:pPr>
              <w:pStyle w:val="0"/>
            </w:pPr>
            <w:r>
              <w:rPr>
                <w:sz w:val="24"/>
              </w:rPr>
              <w:t xml:space="preserve">раскрой, сварка, механическая обработка приводных барабанов с механизмом натяжения транспортерной ленты (2 балла);</w:t>
            </w:r>
          </w:p>
          <w:p>
            <w:pPr>
              <w:pStyle w:val="0"/>
            </w:pPr>
            <w:r>
              <w:rPr>
                <w:sz w:val="24"/>
              </w:rPr>
              <w:t xml:space="preserve">производство транспортерной ленты (1 балл);</w:t>
            </w:r>
          </w:p>
          <w:p>
            <w:pPr>
              <w:pStyle w:val="0"/>
            </w:pPr>
            <w:r>
              <w:rPr>
                <w:sz w:val="24"/>
              </w:rPr>
              <w:t xml:space="preserve">раскрой, гибка, механическая обработка, нанесение защитных покрытий планок, валов цепного транспортера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гидравлическая система:</w:t>
            </w:r>
          </w:p>
          <w:p>
            <w:pPr>
              <w:pStyle w:val="0"/>
            </w:pPr>
            <w:r>
              <w:rPr>
                <w:sz w:val="24"/>
              </w:rPr>
              <w:t xml:space="preserve">производство гидронасосов гидравлической системы (4 балла);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гидрораспределителей (4 балла);</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системы загрузки (2 балла);</w:t>
            </w:r>
          </w:p>
          <w:p>
            <w:pPr>
              <w:pStyle w:val="0"/>
            </w:pPr>
            <w:r>
              <w:rPr>
                <w:sz w:val="24"/>
              </w:rPr>
              <w:t xml:space="preserve">производство гидроцилиндров системы выгрузки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(3 балла);</w:t>
            </w:r>
          </w:p>
          <w:p>
            <w:pPr>
              <w:pStyle w:val="0"/>
            </w:pPr>
            <w:r>
              <w:rPr>
                <w:sz w:val="24"/>
              </w:rPr>
              <w:t xml:space="preserve">производство колесных дисков (1 балл);</w:t>
            </w:r>
          </w:p>
          <w:p>
            <w:pPr>
              <w:pStyle w:val="0"/>
            </w:pPr>
            <w:r>
              <w:rPr>
                <w:sz w:val="24"/>
              </w:rPr>
              <w:t xml:space="preserve">использование осевых агрегатов (7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литье, ковка, штамповка, термическая обработка шкивов, звездочек (1 балл);</w:t>
            </w:r>
          </w:p>
          <w:p>
            <w:pPr>
              <w:pStyle w:val="0"/>
            </w:pPr>
            <w:r>
              <w:rPr>
                <w:sz w:val="24"/>
              </w:rPr>
              <w:t xml:space="preserve">механическая обработка, балансировка, нанесение защитных покрытий шкивов, звездочек (1 балл);</w:t>
            </w:r>
          </w:p>
          <w:p>
            <w:pPr>
              <w:pStyle w:val="0"/>
            </w:pPr>
            <w:r>
              <w:rPr>
                <w:sz w:val="24"/>
              </w:rPr>
              <w:t xml:space="preserve">производство редуктора системы загрузки (4 балла);</w:t>
            </w:r>
          </w:p>
          <w:p>
            <w:pPr>
              <w:pStyle w:val="0"/>
            </w:pPr>
            <w:r>
              <w:rPr>
                <w:sz w:val="24"/>
              </w:rPr>
              <w:t xml:space="preserve">производство гидромотора системы загрузки (4 балла);</w:t>
            </w:r>
          </w:p>
          <w:p>
            <w:pPr>
              <w:pStyle w:val="0"/>
            </w:pPr>
            <w:r>
              <w:rPr>
                <w:sz w:val="24"/>
              </w:rPr>
              <w:t xml:space="preserve">производство электромотора системы загрузки (4 балла);</w:t>
            </w:r>
          </w:p>
          <w:p>
            <w:pPr>
              <w:pStyle w:val="0"/>
            </w:pPr>
            <w:r>
              <w:rPr>
                <w:sz w:val="24"/>
              </w:rPr>
              <w:t xml:space="preserve">производство мотор-редуктора системы загрузки (8 баллов);</w:t>
            </w:r>
          </w:p>
          <w:p>
            <w:pPr>
              <w:pStyle w:val="0"/>
            </w:pPr>
            <w:r>
              <w:rPr>
                <w:sz w:val="24"/>
              </w:rPr>
              <w:t xml:space="preserve">производство редуктора системы измельчения, дробления, смешивания (4 балла);</w:t>
            </w:r>
          </w:p>
          <w:p>
            <w:pPr>
              <w:pStyle w:val="0"/>
            </w:pPr>
            <w:r>
              <w:rPr>
                <w:sz w:val="24"/>
              </w:rPr>
              <w:t xml:space="preserve">производство гидромотора системы измельчения, дробления, смешивания (4 балла);</w:t>
            </w:r>
          </w:p>
          <w:p>
            <w:pPr>
              <w:pStyle w:val="0"/>
            </w:pPr>
            <w:r>
              <w:rPr>
                <w:sz w:val="24"/>
              </w:rPr>
              <w:t xml:space="preserve">производство электромотора системы измельчения, дробления, смешивания (4 балла);</w:t>
            </w:r>
          </w:p>
          <w:p>
            <w:pPr>
              <w:pStyle w:val="0"/>
            </w:pPr>
            <w:r>
              <w:rPr>
                <w:sz w:val="24"/>
              </w:rPr>
              <w:t xml:space="preserve">производство мотор-редуктора системы измельчения, дробления, смешивания (8 баллов);</w:t>
            </w:r>
          </w:p>
          <w:p>
            <w:pPr>
              <w:pStyle w:val="0"/>
            </w:pPr>
            <w:r>
              <w:rPr>
                <w:sz w:val="24"/>
              </w:rPr>
              <w:t xml:space="preserve">производство редуктора системы выгрузки (4 балла);</w:t>
            </w:r>
          </w:p>
          <w:p>
            <w:pPr>
              <w:pStyle w:val="0"/>
            </w:pPr>
            <w:r>
              <w:rPr>
                <w:sz w:val="24"/>
              </w:rPr>
              <w:t xml:space="preserve">производство гидромотора системы выгрузки (4 балла);</w:t>
            </w:r>
          </w:p>
          <w:p>
            <w:pPr>
              <w:pStyle w:val="0"/>
            </w:pPr>
            <w:r>
              <w:rPr>
                <w:sz w:val="24"/>
              </w:rPr>
              <w:t xml:space="preserve">производство электромотора системы выгрузки (4 балла);</w:t>
            </w:r>
          </w:p>
          <w:p>
            <w:pPr>
              <w:pStyle w:val="0"/>
            </w:pPr>
            <w:r>
              <w:rPr>
                <w:sz w:val="24"/>
              </w:rPr>
              <w:t xml:space="preserve">производство мотор-редуктора системы выгрузки (8 баллов);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карданных передач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опор шкивов привода (1 балл);</w:t>
            </w:r>
          </w:p>
          <w:p>
            <w:pPr>
              <w:pStyle w:val="0"/>
            </w:pPr>
            <w:r>
              <w:rPr>
                <w:sz w:val="24"/>
              </w:rPr>
              <w:t xml:space="preserve">производство подшипников опор звездочек привода (1 балл);</w:t>
            </w:r>
          </w:p>
          <w:p>
            <w:pPr>
              <w:pStyle w:val="0"/>
            </w:pPr>
            <w:r>
              <w:rPr>
                <w:sz w:val="24"/>
              </w:rPr>
              <w:t xml:space="preserve">производство подшипников системы загрузки (2 балла);</w:t>
            </w:r>
          </w:p>
          <w:p>
            <w:pPr>
              <w:pStyle w:val="0"/>
            </w:pPr>
            <w:r>
              <w:rPr>
                <w:sz w:val="24"/>
              </w:rPr>
              <w:t xml:space="preserve">производство подшипников системы измельчения, дробления, смешивания (2 балла);</w:t>
            </w:r>
          </w:p>
          <w:p>
            <w:pPr>
              <w:pStyle w:val="0"/>
            </w:pPr>
            <w:r>
              <w:rPr>
                <w:sz w:val="24"/>
              </w:rPr>
              <w:t xml:space="preserve">производство подшипников системы выгрузки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электротехнические, электронные системы:</w:t>
            </w:r>
          </w:p>
          <w:p>
            <w:pPr>
              <w:pStyle w:val="0"/>
            </w:pPr>
            <w:r>
              <w:rPr>
                <w:sz w:val="24"/>
              </w:rPr>
              <w:t xml:space="preserve">производство электронного блока управления машиной (4 балла);</w:t>
            </w:r>
          </w:p>
          <w:p>
            <w:pPr>
              <w:pStyle w:val="0"/>
            </w:pPr>
            <w:r>
              <w:rPr>
                <w:sz w:val="24"/>
              </w:rPr>
              <w:t xml:space="preserve">производство системы взвешивания (2 балла);</w:t>
            </w:r>
          </w:p>
          <w:p>
            <w:pPr>
              <w:pStyle w:val="0"/>
            </w:pPr>
            <w:r>
              <w:rPr>
                <w:sz w:val="24"/>
              </w:rPr>
              <w:t xml:space="preserve">производство шкафа, пульта, панели управления, дисплея (2 балла);</w:t>
            </w:r>
          </w:p>
          <w:p>
            <w:pPr>
              <w:pStyle w:val="0"/>
            </w:pPr>
            <w:r>
              <w:rPr>
                <w:sz w:val="24"/>
              </w:rPr>
              <w:t xml:space="preserve">производство приборов светотехники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p>
            <w:pPr>
              <w:pStyle w:val="0"/>
            </w:pPr>
            <w:r>
              <w:rPr>
                <w:sz w:val="24"/>
              </w:rPr>
              <w:t xml:space="preserve">раскрой, гибка, штамповка, сварка, формование, клейка, механическая обработка, нанесение защитных покрытий капотов, панелей облицовки (2 балла);</w:t>
            </w:r>
          </w:p>
          <w:p>
            <w:pPr>
              <w:pStyle w:val="0"/>
            </w:pPr>
            <w:r>
              <w:rPr>
                <w:sz w:val="24"/>
              </w:rPr>
              <w:t xml:space="preserve">раскрой, гибка, штамповка, механическая обработка, сварка, нанесение защитных покрытий лестниц, площадок обслуживания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раскрой, штамповка, гибка деталей навески (раскос, стойки, балка) (2 балла);</w:t>
            </w:r>
          </w:p>
          <w:p>
            <w:pPr>
              <w:pStyle w:val="0"/>
            </w:pPr>
            <w:r>
              <w:rPr>
                <w:sz w:val="24"/>
              </w:rPr>
              <w:t xml:space="preserve">сварка, механическая обработка, нанесение защитных покрытий деталей навески (раскос, стойки, балка) (2 балла);</w:t>
            </w:r>
          </w:p>
          <w:p>
            <w:pPr>
              <w:pStyle w:val="0"/>
            </w:pPr>
            <w:r>
              <w:rPr>
                <w:sz w:val="24"/>
              </w:rPr>
              <w:t xml:space="preserve">раскрой, штамповка, гибка транспортной тяги (дышла) (2 балла);</w:t>
            </w:r>
          </w:p>
          <w:p>
            <w:pPr>
              <w:pStyle w:val="0"/>
            </w:pPr>
            <w:r>
              <w:rPr>
                <w:sz w:val="24"/>
              </w:rPr>
              <w:t xml:space="preserve">сварка, механическая обработка, нанесение защитных покрытий транспортной тяги (дышла) (2 балла);</w:t>
            </w:r>
          </w:p>
          <w:p>
            <w:pPr>
              <w:pStyle w:val="0"/>
            </w:pPr>
            <w:r>
              <w:rPr>
                <w:sz w:val="24"/>
              </w:rPr>
              <w:t xml:space="preserve">литье, ковка сцепной петли (1 балл);</w:t>
            </w:r>
          </w:p>
          <w:p>
            <w:pPr>
              <w:pStyle w:val="0"/>
            </w:pPr>
            <w:r>
              <w:rPr>
                <w:sz w:val="24"/>
              </w:rPr>
              <w:t xml:space="preserve">раскрой, штамповка, механическая обработка, нанесение защитных покрытий сцепной петли (1 балл);</w:t>
            </w:r>
          </w:p>
          <w:p>
            <w:pPr>
              <w:pStyle w:val="0"/>
            </w:pPr>
            <w:r>
              <w:rPr>
                <w:sz w:val="24"/>
              </w:rPr>
              <w:t xml:space="preserve">раскрой, штамповка, гибка опорного устройства (1 балл);</w:t>
            </w:r>
          </w:p>
          <w:p>
            <w:pPr>
              <w:pStyle w:val="0"/>
            </w:pPr>
            <w:r>
              <w:rPr>
                <w:sz w:val="24"/>
              </w:rPr>
              <w:t xml:space="preserve">сварка, механическая обработка, нанесение защитных покрытий опорного устройства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vMerge w:val="restart"/>
            <w:tcBorders>
              <w:top w:val="none"/>
              <w:left w:val="none"/>
              <w:bottom w:val="none"/>
              <w:right w:val="none"/>
            </w:tcBorders>
          </w:tcPr>
          <w:p>
            <w:pPr>
              <w:pStyle w:val="0"/>
            </w:pPr>
            <w:r>
              <w:rPr>
                <w:sz w:val="24"/>
              </w:rPr>
              <w:t xml:space="preserve">Обмотчики рулонов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(обмотчики рулонов)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литье, ковка, штамповка, раскрой, гибка, механическая обработка, сварка заготовок, деталей несущей рамы машин прицепных (7 баллов);</w:t>
            </w:r>
          </w:p>
          <w:p>
            <w:pPr>
              <w:pStyle w:val="0"/>
            </w:pPr>
            <w:r>
              <w:rPr>
                <w:sz w:val="24"/>
              </w:rPr>
              <w:t xml:space="preserve">литье, ковка, штамповка, раскрой, гибка, механическая обработка, сварка заготовок, деталей несущей рамы машин навесных (6 баллов);</w:t>
            </w:r>
          </w:p>
          <w:p>
            <w:pPr>
              <w:pStyle w:val="0"/>
            </w:pPr>
            <w:r>
              <w:rPr>
                <w:sz w:val="24"/>
              </w:rPr>
              <w:t xml:space="preserve">сварка, нанесение защитных покрытий несущей рамы машин прицепных (5 баллов);</w:t>
            </w:r>
          </w:p>
          <w:p>
            <w:pPr>
              <w:pStyle w:val="0"/>
            </w:pPr>
            <w:r>
              <w:rPr>
                <w:sz w:val="24"/>
              </w:rPr>
              <w:t xml:space="preserve">сварка, нанесение защитных покрытий несущей рамы машин навесных (3 балла);</w:t>
            </w:r>
          </w:p>
          <w:p>
            <w:pPr>
              <w:pStyle w:val="0"/>
            </w:pPr>
            <w:r>
              <w:rPr>
                <w:sz w:val="24"/>
              </w:rPr>
              <w:t xml:space="preserve">литье, ковка, штамповка, раскрой, гибка погрузочного (загрузочного) плеча, толкателя (2 балла);</w:t>
            </w:r>
          </w:p>
          <w:p>
            <w:pPr>
              <w:pStyle w:val="0"/>
            </w:pPr>
            <w:r>
              <w:rPr>
                <w:sz w:val="24"/>
              </w:rPr>
              <w:t xml:space="preserve">механическая обработка, сварка, клепка, нанесение защитных покрытий погрузочного (загрузочного) плеча, толкателя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балки, полуоси, цапфы (1 балл);</w:t>
            </w:r>
          </w:p>
          <w:p>
            <w:pPr>
              <w:pStyle w:val="0"/>
            </w:pPr>
            <w:r>
              <w:rPr>
                <w:sz w:val="24"/>
              </w:rPr>
              <w:t xml:space="preserve">сварка, механическая обработка балки, полуоси, цапфы (1 балл);</w:t>
            </w:r>
          </w:p>
          <w:p>
            <w:pPr>
              <w:pStyle w:val="0"/>
            </w:pPr>
            <w:r>
              <w:rPr>
                <w:sz w:val="24"/>
              </w:rPr>
              <w:t xml:space="preserve">литье, ковка ступицы (1 балл);</w:t>
            </w:r>
          </w:p>
          <w:p>
            <w:pPr>
              <w:pStyle w:val="0"/>
            </w:pPr>
            <w:r>
              <w:rPr>
                <w:sz w:val="24"/>
              </w:rPr>
              <w:t xml:space="preserve">сварка, механическая обработка, сборка, нанесение защитных покрытий ступицы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p>
            <w:pPr>
              <w:pStyle w:val="0"/>
            </w:pPr>
            <w:r>
              <w:rPr>
                <w:sz w:val="24"/>
              </w:rPr>
              <w:t xml:space="preserve">литье, ковка, штамповка шкивов, звездочек (1 балл);</w:t>
            </w:r>
          </w:p>
          <w:p>
            <w:pPr>
              <w:pStyle w:val="0"/>
            </w:pPr>
            <w:r>
              <w:rPr>
                <w:sz w:val="24"/>
              </w:rPr>
              <w:t xml:space="preserve">механическая обработка, термическая обработка, балансировка, нанесение защитных покрытий шкивов, звездочек (2 балла);</w:t>
            </w:r>
          </w:p>
          <w:p>
            <w:pPr>
              <w:pStyle w:val="0"/>
            </w:pPr>
            <w:r>
              <w:rPr>
                <w:sz w:val="24"/>
              </w:rPr>
              <w:t xml:space="preserve">производство предохранительных муфт (2 балла);</w:t>
            </w:r>
          </w:p>
          <w:p>
            <w:pPr>
              <w:pStyle w:val="0"/>
            </w:pPr>
            <w:r>
              <w:rPr>
                <w:sz w:val="24"/>
              </w:rPr>
              <w:t xml:space="preserve">производство редуктора, гидромотора, электромотора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роликовый стол (платформа):</w:t>
            </w:r>
          </w:p>
          <w:p>
            <w:pPr>
              <w:pStyle w:val="0"/>
            </w:pPr>
            <w:r>
              <w:rPr>
                <w:sz w:val="24"/>
              </w:rPr>
              <w:t xml:space="preserve">литье, ковка, штамповка, раскрой, гибка роликов, вальцов, барабанов (3 балла);</w:t>
            </w:r>
          </w:p>
          <w:p>
            <w:pPr>
              <w:pStyle w:val="0"/>
            </w:pPr>
            <w:r>
              <w:rPr>
                <w:sz w:val="24"/>
              </w:rPr>
              <w:t xml:space="preserve">сварка, вальцовка, механическая обработка, термическая обработка, нанесение защитных покрытий роликов, вальцов, барабанов (4 балла);</w:t>
            </w:r>
          </w:p>
          <w:p>
            <w:pPr>
              <w:pStyle w:val="0"/>
            </w:pPr>
            <w:r>
              <w:rPr>
                <w:sz w:val="24"/>
              </w:rPr>
              <w:t xml:space="preserve">литье, формование, механическая обработка бокового конуса, колеса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механизма подачи (натяжения) пленки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электронного блока (контроллера) управления машиной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гидроцилиндров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опор валов роликового стола (платформы) (1 балл);</w:t>
            </w:r>
          </w:p>
          <w:p>
            <w:pPr>
              <w:pStyle w:val="0"/>
            </w:pPr>
            <w:r>
              <w:rPr>
                <w:sz w:val="24"/>
              </w:rPr>
              <w:t xml:space="preserve">производство подшипников опор шкивов устройства привода (1 балл);</w:t>
            </w:r>
          </w:p>
          <w:p>
            <w:pPr>
              <w:pStyle w:val="0"/>
            </w:pPr>
            <w:r>
              <w:rPr>
                <w:sz w:val="24"/>
              </w:rPr>
              <w:t xml:space="preserve">производство подшипников опор звездочек устройства привода (1 балл);</w:t>
            </w:r>
          </w:p>
          <w:p>
            <w:pPr>
              <w:pStyle w:val="0"/>
            </w:pPr>
            <w:r>
              <w:rPr>
                <w:sz w:val="24"/>
              </w:rPr>
              <w:t xml:space="preserve">производство подшипников механизма подачи (натяжения) пленки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деталей навески (раскос, стойки, балка) (1 балл);</w:t>
            </w:r>
          </w:p>
          <w:p>
            <w:pPr>
              <w:pStyle w:val="0"/>
            </w:pPr>
            <w:r>
              <w:rPr>
                <w:sz w:val="24"/>
              </w:rPr>
              <w:t xml:space="preserve">раскрой, гибка, механическая обработка, сварка, нанесение защитных покрытий деталей навески (раскос, стойки, балка) (3 балла);</w:t>
            </w:r>
          </w:p>
          <w:p>
            <w:pPr>
              <w:pStyle w:val="0"/>
            </w:pPr>
            <w:r>
              <w:rPr>
                <w:sz w:val="24"/>
              </w:rPr>
              <w:t xml:space="preserve">штамповка транспортной тяги (дышла) (1 балл);</w:t>
            </w:r>
          </w:p>
          <w:p>
            <w:pPr>
              <w:pStyle w:val="0"/>
            </w:pPr>
            <w:r>
              <w:rPr>
                <w:sz w:val="24"/>
              </w:rPr>
              <w:t xml:space="preserve">раскрой, гибка, механическая обработка, сварка, нанесение защитных покрытий транспортной тяги (дышла) (1 балл);</w:t>
            </w:r>
          </w:p>
          <w:p>
            <w:pPr>
              <w:pStyle w:val="0"/>
            </w:pPr>
            <w:r>
              <w:rPr>
                <w:sz w:val="24"/>
              </w:rPr>
              <w:t xml:space="preserve">штамповка траверсы (1 балл);</w:t>
            </w:r>
          </w:p>
          <w:p>
            <w:pPr>
              <w:pStyle w:val="0"/>
            </w:pPr>
            <w:r>
              <w:rPr>
                <w:sz w:val="24"/>
              </w:rPr>
              <w:t xml:space="preserve">раскрой, гибка, механическая обработка, сварка, нанесение защитных покрытий траверсы (1 балл);</w:t>
            </w:r>
          </w:p>
          <w:p>
            <w:pPr>
              <w:pStyle w:val="0"/>
            </w:pPr>
            <w:r>
              <w:rPr>
                <w:sz w:val="24"/>
              </w:rPr>
              <w:t xml:space="preserve">литье, ковка, штамповка сцепной петли (1 балл);</w:t>
            </w:r>
          </w:p>
          <w:p>
            <w:pPr>
              <w:pStyle w:val="0"/>
            </w:pPr>
            <w:r>
              <w:rPr>
                <w:sz w:val="24"/>
              </w:rPr>
              <w:t xml:space="preserve">раскрой, гибка,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штамповка, раскрой, гибка, формование, механическая обработка, сварка, нанесение защитных покрытий крыльев, защитных щитков (1 балл);</w:t>
            </w:r>
          </w:p>
          <w:p>
            <w:pPr>
              <w:pStyle w:val="0"/>
            </w:pPr>
            <w:r>
              <w:rPr>
                <w:sz w:val="24"/>
              </w:rPr>
              <w:t xml:space="preserve">производство приборов светотехники (1 балл)</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28.30.53</w:t>
            </w:r>
          </w:p>
        </w:tc>
        <w:tc>
          <w:tcPr>
            <w:tcW w:w="2551" w:type="dxa"/>
            <w:tcBorders>
              <w:top w:val="none"/>
              <w:left w:val="none"/>
              <w:bottom w:val="none"/>
              <w:right w:val="none"/>
            </w:tcBorders>
          </w:tcPr>
          <w:p>
            <w:pPr>
              <w:pStyle w:val="0"/>
            </w:pPr>
            <w:r>
              <w:rPr>
                <w:sz w:val="24"/>
              </w:rPr>
              <w:t xml:space="preserve">Прессы для соломы, сена, включая пресс-подборщики</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(прессы для соломы, сена, включая пресс-подборщики; пресс-подборщики льносырья прицепные)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28.30.59.143</w:t>
            </w:r>
          </w:p>
        </w:tc>
        <w:tc>
          <w:tcPr>
            <w:tcW w:w="2551" w:type="dxa"/>
            <w:vMerge w:val="restart"/>
            <w:tcBorders>
              <w:top w:val="none"/>
              <w:left w:val="none"/>
              <w:bottom w:val="none"/>
              <w:right w:val="none"/>
            </w:tcBorders>
          </w:tcPr>
          <w:p>
            <w:pPr>
              <w:pStyle w:val="0"/>
            </w:pPr>
            <w:r>
              <w:rPr>
                <w:sz w:val="24"/>
              </w:rPr>
              <w:t xml:space="preserve">Пресс-подборщики льносырья прицепные</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 (несущий корпус):</w:t>
            </w:r>
          </w:p>
          <w:p>
            <w:pPr>
              <w:pStyle w:val="0"/>
            </w:pPr>
            <w:r>
              <w:rPr>
                <w:sz w:val="24"/>
              </w:rPr>
              <w:t xml:space="preserve">литье, ковка, штамповка, раскрой, гибка, механическая обработка, сварка заготовок, деталей несущей рамы (несущего корпуса) (6 баллов);</w:t>
            </w:r>
          </w:p>
          <w:p>
            <w:pPr>
              <w:pStyle w:val="0"/>
            </w:pPr>
            <w:r>
              <w:rPr>
                <w:sz w:val="24"/>
              </w:rPr>
              <w:t xml:space="preserve">сварка, нанесение защитных покрытий несущей рамы (несущего корпуса)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балки, полуоси, цапфы (1 балл);</w:t>
            </w:r>
          </w:p>
          <w:p>
            <w:pPr>
              <w:pStyle w:val="0"/>
            </w:pPr>
            <w:r>
              <w:rPr>
                <w:sz w:val="24"/>
              </w:rPr>
              <w:t xml:space="preserve">сварка, механическая обработка балки, полуоси, цапфы (1 балл);</w:t>
            </w:r>
          </w:p>
          <w:p>
            <w:pPr>
              <w:pStyle w:val="0"/>
            </w:pPr>
            <w:r>
              <w:rPr>
                <w:sz w:val="24"/>
              </w:rPr>
              <w:t xml:space="preserve">литье, ковка ступицы (1 балл);</w:t>
            </w:r>
          </w:p>
          <w:p>
            <w:pPr>
              <w:pStyle w:val="0"/>
            </w:pPr>
            <w:r>
              <w:rPr>
                <w:sz w:val="24"/>
              </w:rPr>
              <w:t xml:space="preserve">сварка, механическая обработка, сборка, нанесение защитных покрытий ступицы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механизм подачи растительной массы:</w:t>
            </w:r>
          </w:p>
          <w:p>
            <w:pPr>
              <w:pStyle w:val="0"/>
            </w:pPr>
            <w:r>
              <w:rPr>
                <w:sz w:val="24"/>
              </w:rPr>
              <w:t xml:space="preserve">литье, ковка, штамповка, сварка, механическая обработка, термическая обработка прижимного катка (1 балл);</w:t>
            </w:r>
          </w:p>
          <w:p>
            <w:pPr>
              <w:pStyle w:val="0"/>
            </w:pPr>
            <w:r>
              <w:rPr>
                <w:sz w:val="24"/>
              </w:rPr>
              <w:t xml:space="preserve">литье, ковка, штамповка, сварка, механическая обработка, термическая обработка приводного барабанно-пальцевого подборщика (3 балла);</w:t>
            </w:r>
          </w:p>
          <w:p>
            <w:pPr>
              <w:pStyle w:val="0"/>
            </w:pPr>
            <w:r>
              <w:rPr>
                <w:sz w:val="24"/>
              </w:rPr>
              <w:t xml:space="preserve">литье, ковка, штамповка, сварка, механическая обработка, термическая обработка прижимной решетки (1 балл);</w:t>
            </w:r>
          </w:p>
          <w:p>
            <w:pPr>
              <w:pStyle w:val="0"/>
            </w:pPr>
            <w:r>
              <w:rPr>
                <w:sz w:val="24"/>
              </w:rPr>
              <w:t xml:space="preserve">литье, ковка, штамповка, сварка, механическая обработка измельчающего, питающего, ускоряющего барабана (2 балла);</w:t>
            </w:r>
          </w:p>
          <w:p>
            <w:pPr>
              <w:pStyle w:val="0"/>
            </w:pPr>
            <w:r>
              <w:rPr>
                <w:sz w:val="24"/>
              </w:rPr>
              <w:t xml:space="preserve">литье, ковка, штамповка, сварка, механическая обработка, термическая обработка шнека (1 балл);</w:t>
            </w:r>
          </w:p>
          <w:p>
            <w:pPr>
              <w:pStyle w:val="0"/>
            </w:pPr>
            <w:r>
              <w:rPr>
                <w:sz w:val="24"/>
              </w:rPr>
              <w:t xml:space="preserve">литье, ковка, штамповка, сварка, механическая обработка камеры питателя тюкового пресс-подборщика (2 балла);</w:t>
            </w:r>
          </w:p>
          <w:p>
            <w:pPr>
              <w:pStyle w:val="0"/>
            </w:pPr>
            <w:r>
              <w:rPr>
                <w:sz w:val="24"/>
              </w:rPr>
              <w:t xml:space="preserve">литье, ковка, штамповка, сварка, механическая обработка, термическая обработка граблин тюкового пресс-подборщика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литье, ковка, штамповка шкивов, звездочек (1 балл);</w:t>
            </w:r>
          </w:p>
          <w:p>
            <w:pPr>
              <w:pStyle w:val="0"/>
            </w:pPr>
            <w:r>
              <w:rPr>
                <w:sz w:val="24"/>
              </w:rPr>
              <w:t xml:space="preserve">механическая обработка, термическая обработка, балансировка, нанесение защитных покрытий шкивов, звездочек (2 балла);</w:t>
            </w:r>
          </w:p>
          <w:p>
            <w:pPr>
              <w:pStyle w:val="0"/>
            </w:pPr>
            <w:r>
              <w:rPr>
                <w:sz w:val="24"/>
              </w:rPr>
              <w:t xml:space="preserve">производство предохранительных муфт (2 балла);</w:t>
            </w:r>
          </w:p>
          <w:p>
            <w:pPr>
              <w:pStyle w:val="0"/>
            </w:pPr>
            <w:r>
              <w:rPr>
                <w:sz w:val="24"/>
              </w:rPr>
              <w:t xml:space="preserve">производство редуктора, гидромотора, электромотора механизма подачи растительной массы, механизма прессования (6 баллов);</w:t>
            </w:r>
          </w:p>
          <w:p>
            <w:pPr>
              <w:pStyle w:val="0"/>
            </w:pPr>
            <w:r>
              <w:rPr>
                <w:sz w:val="24"/>
              </w:rPr>
              <w:t xml:space="preserve">производство мотор-редуктора механизма подачи растительной массы, механизма прессования (8 баллов);</w:t>
            </w:r>
          </w:p>
          <w:p>
            <w:pPr>
              <w:pStyle w:val="0"/>
            </w:pPr>
            <w:r>
              <w:rPr>
                <w:sz w:val="24"/>
              </w:rPr>
              <w:t xml:space="preserve">производство редуктора, гидромотора, электромотора обвязывающего, обматывающего механизма (4 балла);</w:t>
            </w:r>
          </w:p>
          <w:p>
            <w:pPr>
              <w:pStyle w:val="0"/>
            </w:pPr>
            <w:r>
              <w:rPr>
                <w:sz w:val="24"/>
              </w:rPr>
              <w:t xml:space="preserve">производство мотор-редуктора обвязывающего, обматывающего механизма (8 баллов)</w:t>
            </w:r>
          </w:p>
          <w:p>
            <w:pPr>
              <w:pStyle w:val="0"/>
            </w:pPr>
            <w:r>
              <w:rPr>
                <w:sz w:val="24"/>
              </w:rPr>
              <w:t xml:space="preserve">производство электронного блока (контроллера) управления машиной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камера прессования с системами регулировки:</w:t>
            </w:r>
          </w:p>
          <w:p>
            <w:pPr>
              <w:pStyle w:val="0"/>
            </w:pPr>
            <w:r>
              <w:rPr>
                <w:sz w:val="24"/>
              </w:rPr>
              <w:t xml:space="preserve">ковка, штамповка, раскрой, гибка передней, задней камеры рулонного пресс-подборщика (3 балла);</w:t>
            </w:r>
          </w:p>
          <w:p>
            <w:pPr>
              <w:pStyle w:val="0"/>
            </w:pPr>
            <w:r>
              <w:rPr>
                <w:sz w:val="24"/>
              </w:rPr>
              <w:t xml:space="preserve">сварка, механическая обработка, нанесение защитных покрытий передней, задней камеры рулонного пресс-подборщика (4 балла);</w:t>
            </w:r>
          </w:p>
          <w:p>
            <w:pPr>
              <w:pStyle w:val="0"/>
            </w:pPr>
            <w:r>
              <w:rPr>
                <w:sz w:val="24"/>
              </w:rPr>
              <w:t xml:space="preserve">ковка, штамповка, раскрой, гибка прессующей камеры тюкового пресс-подборщика (3 балла);</w:t>
            </w:r>
          </w:p>
          <w:p>
            <w:pPr>
              <w:pStyle w:val="0"/>
            </w:pPr>
            <w:r>
              <w:rPr>
                <w:sz w:val="24"/>
              </w:rPr>
              <w:t xml:space="preserve">сварка, механическая обработка, нанесение защитных покрытий прессующей камеры тюкового пресс-подборщика (4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механизм прессования:</w:t>
            </w:r>
          </w:p>
          <w:p>
            <w:pPr>
              <w:pStyle w:val="0"/>
            </w:pPr>
            <w:r>
              <w:rPr>
                <w:sz w:val="24"/>
              </w:rPr>
              <w:t xml:space="preserve">литье, ковка, штамповка, сварка, механическая обработка, термическая обработка, нанесение защитных покрытий валов прессующего транспортера (скалок), роликовой опоры (3 балла);</w:t>
            </w:r>
          </w:p>
          <w:p>
            <w:pPr>
              <w:pStyle w:val="0"/>
            </w:pPr>
            <w:r>
              <w:rPr>
                <w:sz w:val="24"/>
              </w:rPr>
              <w:t xml:space="preserve">литье, ковка, штамповка, сварка, механическая обработка, термическая обработка, нанесение защитных покрытий вальцов, барабанов (5 баллов);</w:t>
            </w:r>
          </w:p>
          <w:p>
            <w:pPr>
              <w:pStyle w:val="0"/>
            </w:pPr>
            <w:r>
              <w:rPr>
                <w:sz w:val="24"/>
              </w:rPr>
              <w:t xml:space="preserve">литье, ковка, штамповка, механическая обработка, термическая обработка, нанесение защитных покрытий кривошипного механизма, маховика тюкового пресс-подборщика (3 балла);</w:t>
            </w:r>
          </w:p>
          <w:p>
            <w:pPr>
              <w:pStyle w:val="0"/>
            </w:pPr>
            <w:r>
              <w:rPr>
                <w:sz w:val="24"/>
              </w:rPr>
              <w:t xml:space="preserve">литье, ковка, штамповка, сварка, механическая обработка, термическая обработка поршня тюкового пресс-подборщика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обвязки:</w:t>
            </w:r>
          </w:p>
          <w:p>
            <w:pPr>
              <w:pStyle w:val="0"/>
            </w:pPr>
            <w:r>
              <w:rPr>
                <w:sz w:val="24"/>
              </w:rPr>
              <w:t xml:space="preserve">производство обвязывающего механизма для тюкового пресс-подборщика (7 баллов);</w:t>
            </w:r>
          </w:p>
          <w:p>
            <w:pPr>
              <w:pStyle w:val="0"/>
            </w:pPr>
            <w:r>
              <w:rPr>
                <w:sz w:val="24"/>
              </w:rPr>
              <w:t xml:space="preserve">производство ниточного обвязывающего механизма для рулонного</w:t>
            </w:r>
          </w:p>
          <w:p>
            <w:pPr>
              <w:pStyle w:val="0"/>
            </w:pPr>
            <w:r>
              <w:rPr>
                <w:sz w:val="24"/>
              </w:rPr>
              <w:t xml:space="preserve">пресс-подборщика (4 балла);</w:t>
            </w:r>
          </w:p>
          <w:p>
            <w:pPr>
              <w:pStyle w:val="0"/>
            </w:pPr>
            <w:r>
              <w:rPr>
                <w:sz w:val="24"/>
              </w:rPr>
              <w:t xml:space="preserve">производство сеточного обвязывающего механизма для рулонного пресс-подборщика (4 балла);</w:t>
            </w:r>
          </w:p>
          <w:p>
            <w:pPr>
              <w:pStyle w:val="0"/>
            </w:pPr>
            <w:r>
              <w:rPr>
                <w:sz w:val="24"/>
              </w:rPr>
              <w:t xml:space="preserve">производство обмотчика рулонов (при наличии) (15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гидроцилиндров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опор валов механизма подачи растительной массы (2 балла);</w:t>
            </w:r>
          </w:p>
          <w:p>
            <w:pPr>
              <w:pStyle w:val="0"/>
            </w:pPr>
            <w:r>
              <w:rPr>
                <w:sz w:val="24"/>
              </w:rPr>
              <w:t xml:space="preserve">производство подшипников опор шкивов устройства привода (1 балл);</w:t>
            </w:r>
          </w:p>
          <w:p>
            <w:pPr>
              <w:pStyle w:val="0"/>
            </w:pPr>
            <w:r>
              <w:rPr>
                <w:sz w:val="24"/>
              </w:rPr>
              <w:t xml:space="preserve">производство подшипников опор звездочек устройства привода (1 балл);</w:t>
            </w:r>
          </w:p>
          <w:p>
            <w:pPr>
              <w:pStyle w:val="0"/>
            </w:pPr>
            <w:r>
              <w:rPr>
                <w:sz w:val="24"/>
              </w:rPr>
              <w:t xml:space="preserve">производство подшипников механизма прессования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транспортной тяги (дышла) (1 балл);</w:t>
            </w:r>
          </w:p>
          <w:p>
            <w:pPr>
              <w:pStyle w:val="0"/>
            </w:pPr>
            <w:r>
              <w:rPr>
                <w:sz w:val="24"/>
              </w:rPr>
              <w:t xml:space="preserve">раскрой, гибка, механическая обработка, сварка, нанесение защитных покрытий транспортной тяги (дышла) (1 балл);</w:t>
            </w:r>
          </w:p>
          <w:p>
            <w:pPr>
              <w:pStyle w:val="0"/>
            </w:pPr>
            <w:r>
              <w:rPr>
                <w:sz w:val="24"/>
              </w:rPr>
              <w:t xml:space="preserve">штамповка траверсы (1 балл);</w:t>
            </w:r>
          </w:p>
          <w:p>
            <w:pPr>
              <w:pStyle w:val="0"/>
            </w:pPr>
            <w:r>
              <w:rPr>
                <w:sz w:val="24"/>
              </w:rPr>
              <w:t xml:space="preserve">раскрой, гибка, механическая обработка, сварка, нанесение защитных покрытий траверсы (1 балл);</w:t>
            </w:r>
          </w:p>
          <w:p>
            <w:pPr>
              <w:pStyle w:val="0"/>
            </w:pPr>
            <w:r>
              <w:rPr>
                <w:sz w:val="24"/>
              </w:rPr>
              <w:t xml:space="preserve">литье, ковка, штамповка сцепной петли (1 балл);</w:t>
            </w:r>
          </w:p>
          <w:p>
            <w:pPr>
              <w:pStyle w:val="0"/>
            </w:pPr>
            <w:r>
              <w:rPr>
                <w:sz w:val="24"/>
              </w:rPr>
              <w:t xml:space="preserve">раскрой, гибка,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штамповка, раскрой, гибка, механическая обработка, сварка, нанесение защитных покрытий лестниц, площадок обслуживания (1 балл);</w:t>
            </w:r>
          </w:p>
          <w:p>
            <w:pPr>
              <w:pStyle w:val="0"/>
            </w:pPr>
            <w:r>
              <w:rPr>
                <w:sz w:val="24"/>
              </w:rPr>
              <w:t xml:space="preserve">штамповка, раскрой, гибка, формование, механическая обработка, сварка, нанесение защитных покрытий крыльев, защитных щитков (1 балл);</w:t>
            </w:r>
          </w:p>
          <w:p>
            <w:pPr>
              <w:pStyle w:val="0"/>
            </w:pPr>
            <w:r>
              <w:rPr>
                <w:sz w:val="24"/>
              </w:rPr>
              <w:t xml:space="preserve">производство приборов светотехники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vMerge w:val="restart"/>
            <w:tcBorders>
              <w:top w:val="none"/>
              <w:left w:val="none"/>
              <w:bottom w:val="none"/>
              <w:right w:val="none"/>
            </w:tcBorders>
          </w:tcPr>
          <w:p>
            <w:pPr>
              <w:pStyle w:val="0"/>
            </w:pPr>
            <w:r>
              <w:rPr>
                <w:sz w:val="24"/>
              </w:rPr>
              <w:t xml:space="preserve">Установки для удаления навоза и навозной жижи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(установки для удаления навоза и навозной жижи)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приводная станция горизонтального транспортера:</w:t>
            </w:r>
          </w:p>
          <w:p>
            <w:pPr>
              <w:pStyle w:val="0"/>
            </w:pPr>
            <w:r>
              <w:rPr>
                <w:sz w:val="24"/>
              </w:rPr>
              <w:t xml:space="preserve">литье, раскрой, гибка, сварка, механическая обработка, нанесение защитных покрытий несущей рамы (3 балла);</w:t>
            </w:r>
          </w:p>
          <w:p>
            <w:pPr>
              <w:pStyle w:val="0"/>
            </w:pPr>
            <w:r>
              <w:rPr>
                <w:sz w:val="24"/>
              </w:rPr>
              <w:t xml:space="preserve">производство электродвигателя (5 баллов);</w:t>
            </w:r>
          </w:p>
          <w:p>
            <w:pPr>
              <w:pStyle w:val="0"/>
            </w:pPr>
            <w:r>
              <w:rPr>
                <w:sz w:val="24"/>
              </w:rPr>
              <w:t xml:space="preserve">производство редуктора (5 баллов);</w:t>
            </w:r>
          </w:p>
          <w:p>
            <w:pPr>
              <w:pStyle w:val="0"/>
            </w:pPr>
            <w:r>
              <w:rPr>
                <w:sz w:val="24"/>
              </w:rPr>
              <w:t xml:space="preserve">производство мотор-редуктора (10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горизонтальный транспортер:</w:t>
            </w:r>
          </w:p>
          <w:p>
            <w:pPr>
              <w:pStyle w:val="0"/>
            </w:pPr>
            <w:r>
              <w:rPr>
                <w:sz w:val="24"/>
              </w:rPr>
              <w:t xml:space="preserve">раскрой, гибка, механическая обработка, сварка, клепка, нанесение защитных покрытий корпуса, каркаса (рамы), панелей (4 балла);</w:t>
            </w:r>
          </w:p>
          <w:p>
            <w:pPr>
              <w:pStyle w:val="0"/>
            </w:pPr>
            <w:r>
              <w:rPr>
                <w:sz w:val="24"/>
              </w:rPr>
              <w:t xml:space="preserve">раскрой, гибка, механическая обработка, нанесение защитных покрытий скребков (4 балла);</w:t>
            </w:r>
          </w:p>
          <w:p>
            <w:pPr>
              <w:pStyle w:val="0"/>
            </w:pPr>
            <w:r>
              <w:rPr>
                <w:sz w:val="24"/>
              </w:rPr>
              <w:t xml:space="preserve">раскрой, гибка, механическая обработка, нанесение защитных покрытий скрепера (штанга, крылья) (6 баллов);</w:t>
            </w:r>
          </w:p>
          <w:p>
            <w:pPr>
              <w:pStyle w:val="0"/>
            </w:pPr>
            <w:r>
              <w:rPr>
                <w:sz w:val="24"/>
              </w:rPr>
              <w:t xml:space="preserve">литье, ковка, штамповка шкивов, звездочек, роликов поворотного устройства (1 балл);</w:t>
            </w:r>
          </w:p>
          <w:p>
            <w:pPr>
              <w:pStyle w:val="0"/>
            </w:pPr>
            <w:r>
              <w:rPr>
                <w:sz w:val="24"/>
              </w:rPr>
              <w:t xml:space="preserve">механическая обработка, термическая обработка, балансировка, нанесение защитных покрытий шкивов, звездочек, роликов поворотного устройства (1 балл);</w:t>
            </w:r>
          </w:p>
          <w:p>
            <w:pPr>
              <w:pStyle w:val="0"/>
            </w:pPr>
            <w:r>
              <w:rPr>
                <w:sz w:val="24"/>
              </w:rPr>
              <w:t xml:space="preserve">раскрой, гибка, сварка, механическая обработка, нанесение защитных покрытий шнеков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приводная станция наклонного транспортера:</w:t>
            </w:r>
          </w:p>
          <w:p>
            <w:pPr>
              <w:pStyle w:val="0"/>
            </w:pPr>
            <w:r>
              <w:rPr>
                <w:sz w:val="24"/>
              </w:rPr>
              <w:t xml:space="preserve">литье, раскрой, гибка, сварка, механическая обработка, нанесение защитных покрытий несущей рамы (3 балла);</w:t>
            </w:r>
          </w:p>
          <w:p>
            <w:pPr>
              <w:pStyle w:val="0"/>
            </w:pPr>
            <w:r>
              <w:rPr>
                <w:sz w:val="24"/>
              </w:rPr>
              <w:t xml:space="preserve">производство электродвигателя (5 баллов);</w:t>
            </w:r>
          </w:p>
          <w:p>
            <w:pPr>
              <w:pStyle w:val="0"/>
            </w:pPr>
            <w:r>
              <w:rPr>
                <w:sz w:val="24"/>
              </w:rPr>
              <w:t xml:space="preserve">производство редуктора (5 баллов);</w:t>
            </w:r>
          </w:p>
          <w:p>
            <w:pPr>
              <w:pStyle w:val="0"/>
            </w:pPr>
            <w:r>
              <w:rPr>
                <w:sz w:val="24"/>
              </w:rPr>
              <w:t xml:space="preserve">производство мотор-редуктора (10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карданных передач (5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наклонный транспортер:</w:t>
            </w:r>
          </w:p>
          <w:p>
            <w:pPr>
              <w:pStyle w:val="0"/>
            </w:pPr>
            <w:r>
              <w:rPr>
                <w:sz w:val="24"/>
              </w:rPr>
              <w:t xml:space="preserve">раскрой, гибка, механическая обработка, сварка, клепка, нанесение защитных покрытий корпуса, каркаса (рамы), рамных конструкций, панелей (4 балла);</w:t>
            </w:r>
          </w:p>
          <w:p>
            <w:pPr>
              <w:pStyle w:val="0"/>
            </w:pPr>
            <w:r>
              <w:rPr>
                <w:sz w:val="24"/>
              </w:rPr>
              <w:t xml:space="preserve">раскрой, гибка, механическая обработка, нанесение защитных покрытий скребков (4 балла);</w:t>
            </w:r>
          </w:p>
          <w:p>
            <w:pPr>
              <w:pStyle w:val="0"/>
            </w:pPr>
            <w:r>
              <w:rPr>
                <w:sz w:val="24"/>
              </w:rPr>
              <w:t xml:space="preserve">литье, ковка, штамповка шкивов, звездочек, роликов поворотного устройства (1 балл);</w:t>
            </w:r>
          </w:p>
          <w:p>
            <w:pPr>
              <w:pStyle w:val="0"/>
            </w:pPr>
            <w:r>
              <w:rPr>
                <w:sz w:val="24"/>
              </w:rPr>
              <w:t xml:space="preserve">механическая обработка, термическая обработка, балансировка, нанесение защитных покрытий шкивов, звездочек, роликов поворотного устройства (1 балл);</w:t>
            </w:r>
          </w:p>
          <w:p>
            <w:pPr>
              <w:pStyle w:val="0"/>
            </w:pPr>
            <w:r>
              <w:rPr>
                <w:sz w:val="24"/>
              </w:rPr>
              <w:t xml:space="preserve">раскрой, гибка, сварка, механическая обработка, нанесение защитных покрытий шнеков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управления установкой:</w:t>
            </w:r>
          </w:p>
          <w:p>
            <w:pPr>
              <w:pStyle w:val="0"/>
            </w:pPr>
            <w:r>
              <w:rPr>
                <w:sz w:val="24"/>
              </w:rPr>
              <w:t xml:space="preserve">производство электронного блока (контроллера) системы управления установкой (5 баллов);</w:t>
            </w:r>
          </w:p>
          <w:p>
            <w:pPr>
              <w:pStyle w:val="0"/>
            </w:pPr>
            <w:r>
              <w:rPr>
                <w:sz w:val="24"/>
              </w:rPr>
              <w:t xml:space="preserve">производство пульта управления установкой (3 балла);</w:t>
            </w:r>
          </w:p>
          <w:p>
            <w:pPr>
              <w:pStyle w:val="0"/>
            </w:pPr>
            <w:r>
              <w:rPr>
                <w:sz w:val="24"/>
              </w:rPr>
              <w:t xml:space="preserve">производство дисплея управления установкой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горизонтального транспортера (3 балла);</w:t>
            </w:r>
          </w:p>
          <w:p>
            <w:pPr>
              <w:pStyle w:val="0"/>
            </w:pPr>
            <w:r>
              <w:rPr>
                <w:sz w:val="24"/>
              </w:rPr>
              <w:t xml:space="preserve">производство подшипников наклонного транспортера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сборка, проведение контрольных испытаний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28.30.34</w:t>
            </w:r>
          </w:p>
        </w:tc>
        <w:tc>
          <w:tcPr>
            <w:tcW w:w="2551" w:type="dxa"/>
            <w:tcBorders>
              <w:top w:val="none"/>
              <w:left w:val="none"/>
              <w:bottom w:val="none"/>
              <w:right w:val="none"/>
            </w:tcBorders>
          </w:tcPr>
          <w:p>
            <w:pPr>
              <w:pStyle w:val="0"/>
            </w:pPr>
            <w:r>
              <w:rPr>
                <w:sz w:val="24"/>
              </w:rPr>
              <w:t xml:space="preserve">Разбрасыватели органических и минеральных удобрений</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(разбрасыватели органических и минеральных удобрений, устройства механические для разбрасывания или распыления жидкостей или порошков, используемые в сельском хозяйстве или садоводстве)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использование произведенного на территории Российской Федерации шасси транспортного средства или самоходной машины в качестве базового (при наличии, при неприменении шасси транспортного средства или самоходной машины баллы за технологические операции с ними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jc w:val="center"/>
            </w:pPr>
            <w:r>
              <w:rPr>
                <w:sz w:val="24"/>
              </w:rPr>
              <w:t xml:space="preserve">28.30.6</w:t>
            </w:r>
          </w:p>
        </w:tc>
        <w:tc>
          <w:tcPr>
            <w:tcW w:w="2551" w:type="dxa"/>
            <w:tcBorders>
              <w:top w:val="none"/>
              <w:left w:val="none"/>
              <w:bottom w:val="none"/>
              <w:right w:val="none"/>
            </w:tcBorders>
          </w:tcPr>
          <w:p>
            <w:pPr>
              <w:pStyle w:val="0"/>
            </w:pPr>
            <w:r>
              <w:rPr>
                <w:sz w:val="24"/>
              </w:rPr>
              <w:t xml:space="preserve">Устройства механические для разбрасывания или распыления жидкостей или порошков, используемые в сельском хозяйстве или садоводстве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(корпус):</w:t>
            </w:r>
          </w:p>
          <w:p>
            <w:pPr>
              <w:pStyle w:val="0"/>
            </w:pPr>
            <w:r>
              <w:rPr>
                <w:sz w:val="24"/>
              </w:rPr>
              <w:t xml:space="preserve">литье, ковка, штамповка, раскрой, гибка, механическая обработка, сварка заготовок, деталей несущей рамы машин самоходных (6 баллов);</w:t>
            </w:r>
          </w:p>
          <w:p>
            <w:pPr>
              <w:pStyle w:val="0"/>
            </w:pPr>
            <w:r>
              <w:rPr>
                <w:sz w:val="24"/>
              </w:rPr>
              <w:t xml:space="preserve">литье, ковка, штамповка, раскрой, гибка, механическая обработка, сварка заготовок, деталей несущей рамы машин прицепных (5 баллов);</w:t>
            </w:r>
          </w:p>
          <w:p>
            <w:pPr>
              <w:pStyle w:val="0"/>
            </w:pPr>
            <w:r>
              <w:rPr>
                <w:sz w:val="24"/>
              </w:rPr>
              <w:t xml:space="preserve">литье, ковка, штамповка, раскрой, гибка, механическая обработка, сварка заготовок, деталей несущей рамы машин навесных (5 баллов);</w:t>
            </w:r>
          </w:p>
          <w:p>
            <w:pPr>
              <w:pStyle w:val="0"/>
            </w:pPr>
            <w:r>
              <w:rPr>
                <w:sz w:val="24"/>
              </w:rPr>
              <w:t xml:space="preserve">сварка, нанесение защитных покрытий несущей рамы машин самоходных (6 баллов);</w:t>
            </w:r>
          </w:p>
          <w:p>
            <w:pPr>
              <w:pStyle w:val="0"/>
            </w:pPr>
            <w:r>
              <w:rPr>
                <w:sz w:val="24"/>
              </w:rPr>
              <w:t xml:space="preserve">сварка, нанесение защитных покрытий несущей рамы машин прицепных (5 баллов);</w:t>
            </w:r>
          </w:p>
          <w:p>
            <w:pPr>
              <w:pStyle w:val="0"/>
            </w:pPr>
            <w:r>
              <w:rPr>
                <w:sz w:val="24"/>
              </w:rPr>
              <w:t xml:space="preserve">сварка, нанесение защитных покрытий несущей рамы машин навесных (5 баллов);</w:t>
            </w:r>
          </w:p>
          <w:p>
            <w:pPr>
              <w:pStyle w:val="0"/>
            </w:pPr>
            <w:r>
              <w:rPr>
                <w:sz w:val="24"/>
              </w:rPr>
              <w:t xml:space="preserve">рабочее оборудование разбрасывателя удобрений:</w:t>
            </w:r>
          </w:p>
          <w:p>
            <w:pPr>
              <w:pStyle w:val="0"/>
            </w:pPr>
            <w:r>
              <w:rPr>
                <w:sz w:val="24"/>
              </w:rPr>
              <w:t xml:space="preserve">штамповка, раскрой, гибка распределяющих дисков, лопастей (2 балла);</w:t>
            </w:r>
          </w:p>
          <w:p>
            <w:pPr>
              <w:pStyle w:val="0"/>
            </w:pPr>
            <w:r>
              <w:rPr>
                <w:sz w:val="24"/>
              </w:rPr>
              <w:t xml:space="preserve">механическая обработка, сварка, нанесение защитных покрытий распределяющих дисков, лопастей (6 баллов);</w:t>
            </w:r>
          </w:p>
          <w:p>
            <w:pPr>
              <w:pStyle w:val="0"/>
            </w:pPr>
            <w:r>
              <w:rPr>
                <w:sz w:val="24"/>
              </w:rPr>
              <w:t xml:space="preserve">штамповка, раскрой, гибка роликов, планок, валов, барабанов с механизмом натяжения транспортной ленты (4 балла);</w:t>
            </w:r>
          </w:p>
          <w:p>
            <w:pPr>
              <w:pStyle w:val="0"/>
            </w:pPr>
            <w:r>
              <w:rPr>
                <w:sz w:val="24"/>
              </w:rPr>
              <w:t xml:space="preserve">механическая обработка, сварка, нанесение защитных покрытий роликов, планок, валов, барабанов с механизмом натяжения транспортерной ленты (2 балла);</w:t>
            </w:r>
          </w:p>
          <w:p>
            <w:pPr>
              <w:pStyle w:val="0"/>
            </w:pPr>
            <w:r>
              <w:rPr>
                <w:sz w:val="24"/>
              </w:rPr>
              <w:t xml:space="preserve">штамповка, раскрой, гибка каркаса транспортера (2 балла);</w:t>
            </w:r>
          </w:p>
          <w:p>
            <w:pPr>
              <w:pStyle w:val="0"/>
            </w:pPr>
            <w:r>
              <w:rPr>
                <w:sz w:val="24"/>
              </w:rPr>
              <w:t xml:space="preserve">сварка, механическая обработка, нанесение защитных покрытий каркаса транспортера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транспортерной ленты (2 балла);</w:t>
            </w:r>
          </w:p>
          <w:p>
            <w:pPr>
              <w:pStyle w:val="0"/>
            </w:pPr>
            <w:r>
              <w:rPr>
                <w:sz w:val="24"/>
              </w:rPr>
              <w:t xml:space="preserve">штамповка, раскрой, гибка битеров (4 балла);</w:t>
            </w:r>
          </w:p>
          <w:p>
            <w:pPr>
              <w:pStyle w:val="0"/>
            </w:pPr>
            <w:r>
              <w:rPr>
                <w:sz w:val="24"/>
              </w:rPr>
              <w:t xml:space="preserve">сварка, механическая обработка, нанесение защитных покрытий битеров (4 балла);</w:t>
            </w:r>
          </w:p>
          <w:p>
            <w:pPr>
              <w:pStyle w:val="0"/>
            </w:pPr>
            <w:r>
              <w:rPr>
                <w:sz w:val="24"/>
              </w:rPr>
              <w:t xml:space="preserve">штамповка, раскрой, гибка заготовок, деталей механизма дозировки (2 балла);</w:t>
            </w:r>
          </w:p>
          <w:p>
            <w:pPr>
              <w:pStyle w:val="0"/>
            </w:pPr>
            <w:r>
              <w:rPr>
                <w:sz w:val="24"/>
              </w:rPr>
              <w:t xml:space="preserve">механическая обработка, сварка, нанесение защитных покрытий заготовок, деталей механизма дозировки (2 балла);</w:t>
            </w:r>
          </w:p>
          <w:p>
            <w:pPr>
              <w:pStyle w:val="0"/>
            </w:pPr>
            <w:r>
              <w:rPr>
                <w:sz w:val="24"/>
              </w:rPr>
              <w:t xml:space="preserve">штамповка, раскрой, гибка заготовок, деталей механизма ворошения удобрений (2 балла);</w:t>
            </w:r>
          </w:p>
          <w:p>
            <w:pPr>
              <w:pStyle w:val="0"/>
            </w:pPr>
            <w:r>
              <w:rPr>
                <w:sz w:val="24"/>
              </w:rPr>
              <w:t xml:space="preserve">механическая обработка, сварка, нанесение защитных покрытий заготовок, деталей механизма ворошения удобрений (2 балла);</w:t>
            </w:r>
          </w:p>
          <w:p>
            <w:pPr>
              <w:pStyle w:val="0"/>
            </w:pPr>
            <w:r>
              <w:rPr>
                <w:sz w:val="24"/>
              </w:rPr>
              <w:t xml:space="preserve">рабочее оборудование опрыскивателя:</w:t>
            </w:r>
          </w:p>
          <w:p>
            <w:pPr>
              <w:pStyle w:val="0"/>
            </w:pPr>
            <w:r>
              <w:rPr>
                <w:sz w:val="24"/>
              </w:rPr>
              <w:t xml:space="preserve">штамповка, раскрой, гибка сварных рамных конструкций рабочих органов (секций штанг) (3 балла);</w:t>
            </w:r>
          </w:p>
          <w:p>
            <w:pPr>
              <w:pStyle w:val="0"/>
            </w:pPr>
            <w:r>
              <w:rPr>
                <w:sz w:val="24"/>
              </w:rPr>
              <w:t xml:space="preserve">сварка, механическая обработка, нанесение защитных покрытий сварных рамных конструкций рабочих органов (секций штанг) (5 баллов);</w:t>
            </w:r>
          </w:p>
          <w:p>
            <w:pPr>
              <w:pStyle w:val="0"/>
            </w:pPr>
            <w:r>
              <w:rPr>
                <w:sz w:val="24"/>
              </w:rPr>
              <w:t xml:space="preserve">штамповка, раскрой, гибка сварных рамных конструкций маятниковой системы стабилизации (центральных секций, рамок, упоров, стоек) (3 балла);</w:t>
            </w:r>
          </w:p>
          <w:p>
            <w:pPr>
              <w:pStyle w:val="0"/>
            </w:pPr>
            <w:r>
              <w:rPr>
                <w:sz w:val="24"/>
              </w:rPr>
              <w:t xml:space="preserve">сварка, механическая обработка, нанесение защитных покрытий сварных рамных конструкций маятниковой системы стабилизации (центральных секций, рамок, упоров, стоек) (3 балла);</w:t>
            </w:r>
          </w:p>
          <w:p>
            <w:pPr>
              <w:pStyle w:val="0"/>
            </w:pPr>
            <w:r>
              <w:rPr>
                <w:sz w:val="24"/>
              </w:rPr>
              <w:t xml:space="preserve">штамповка, раскрой, гибка сварных рамных конструкций механизмов подъема и (или) регулировки (параллелограммной навески, стяжных планок, тяг, растяжек, рычагов, кронштейнов балансирного механизма) (3 балла);</w:t>
            </w:r>
          </w:p>
          <w:p>
            <w:pPr>
              <w:pStyle w:val="0"/>
            </w:pPr>
            <w:r>
              <w:rPr>
                <w:sz w:val="24"/>
              </w:rPr>
              <w:t xml:space="preserve">сварка, механическая обработка, нанесение защитных покрытий сварных рамных конструкций механизмов подъема и (или) регулировки (параллелограммной навески, стяжных планок, тяг, растяжек, рычагов, кронштейнов балансирного механизма)</w:t>
            </w:r>
          </w:p>
          <w:p>
            <w:pPr>
              <w:pStyle w:val="0"/>
            </w:pPr>
            <w:r>
              <w:rPr>
                <w:sz w:val="24"/>
              </w:rPr>
              <w:t xml:space="preserve">(4 балла);</w:t>
            </w:r>
          </w:p>
          <w:p>
            <w:pPr>
              <w:pStyle w:val="0"/>
            </w:pPr>
            <w:r>
              <w:rPr>
                <w:sz w:val="24"/>
              </w:rPr>
              <w:t xml:space="preserve">штамповка, раскрой, сварка, формование, механическая обработка, нанесение защитных покрытий крыльчатки вентилятора (2 балла);</w:t>
            </w:r>
          </w:p>
          <w:p>
            <w:pPr>
              <w:pStyle w:val="0"/>
            </w:pPr>
            <w:r>
              <w:rPr>
                <w:sz w:val="24"/>
              </w:rPr>
              <w:t xml:space="preserve">штамповка, раскрой, сварка, формование, механическая обработка, нанесение защитных покрытий корпуса вентилятора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штамповка, раскрой, гибка, формование диффузора (1 балл);</w:t>
            </w:r>
          </w:p>
          <w:p>
            <w:pPr>
              <w:pStyle w:val="0"/>
            </w:pPr>
            <w:r>
              <w:rPr>
                <w:sz w:val="24"/>
              </w:rPr>
              <w:t xml:space="preserve">сварка, механическая обработка, нанесение защитных покрытий диффузора (1 балл);</w:t>
            </w:r>
          </w:p>
          <w:p>
            <w:pPr>
              <w:pStyle w:val="0"/>
            </w:pPr>
            <w:r>
              <w:rPr>
                <w:sz w:val="24"/>
              </w:rPr>
              <w:t xml:space="preserve">производство форсунок (распылителей) (3 балла);</w:t>
            </w:r>
          </w:p>
          <w:p>
            <w:pPr>
              <w:pStyle w:val="0"/>
            </w:pPr>
            <w:r>
              <w:rPr>
                <w:sz w:val="24"/>
              </w:rPr>
              <w:t xml:space="preserve">производство корпусов форсунок (форсункодержателей) (3 балла);</w:t>
            </w:r>
          </w:p>
          <w:p>
            <w:pPr>
              <w:pStyle w:val="0"/>
            </w:pPr>
            <w:r>
              <w:rPr>
                <w:sz w:val="24"/>
              </w:rPr>
              <w:t xml:space="preserve">производство расходомера рабочей жидкости (3 балла);</w:t>
            </w:r>
          </w:p>
          <w:p>
            <w:pPr>
              <w:pStyle w:val="0"/>
            </w:pPr>
            <w:r>
              <w:rPr>
                <w:sz w:val="24"/>
              </w:rPr>
              <w:t xml:space="preserve">производство гидравлического насоса рабочей жидкости (6 баллов);</w:t>
            </w:r>
          </w:p>
          <w:p>
            <w:pPr>
              <w:pStyle w:val="0"/>
            </w:pPr>
            <w:r>
              <w:rPr>
                <w:sz w:val="24"/>
              </w:rPr>
              <w:t xml:space="preserve">производство блока электроклапанов для управления рабочей жидкостью (3 балла);</w:t>
            </w:r>
          </w:p>
          <w:p>
            <w:pPr>
              <w:pStyle w:val="0"/>
            </w:pPr>
            <w:r>
              <w:rPr>
                <w:sz w:val="24"/>
              </w:rPr>
              <w:t xml:space="preserve">производство линейного фильтра рабочей жидкости (1 балл);</w:t>
            </w:r>
          </w:p>
          <w:p>
            <w:pPr>
              <w:pStyle w:val="0"/>
            </w:pPr>
            <w:r>
              <w:rPr>
                <w:sz w:val="24"/>
              </w:rPr>
              <w:t xml:space="preserve">производство фильтра грубой очистки рабочей жидкости (1 балл);</w:t>
            </w:r>
          </w:p>
          <w:p>
            <w:pPr>
              <w:pStyle w:val="0"/>
            </w:pPr>
            <w:r>
              <w:rPr>
                <w:sz w:val="24"/>
              </w:rPr>
              <w:t xml:space="preserve">производство главного регулирующего клапана управления рабочей жидкостью (2 балла);</w:t>
            </w:r>
          </w:p>
          <w:p>
            <w:pPr>
              <w:pStyle w:val="0"/>
            </w:pPr>
            <w:r>
              <w:rPr>
                <w:sz w:val="24"/>
              </w:rPr>
              <w:t xml:space="preserve">производство пропорционального регулирующего клапана управления рабочей жидкостью (2 балла);</w:t>
            </w:r>
          </w:p>
          <w:p>
            <w:pPr>
              <w:pStyle w:val="0"/>
            </w:pPr>
            <w:r>
              <w:rPr>
                <w:sz w:val="24"/>
              </w:rPr>
              <w:t xml:space="preserve">бункеры, емкости:</w:t>
            </w:r>
          </w:p>
          <w:p>
            <w:pPr>
              <w:pStyle w:val="0"/>
            </w:pPr>
            <w:r>
              <w:rPr>
                <w:sz w:val="24"/>
              </w:rPr>
              <w:t xml:space="preserve">штамповка, раскрой, гибка, формование, склеивание, механическая обработка, сварка, нанесение защитных покрытий бункера, емкости (6 баллов);</w:t>
            </w:r>
          </w:p>
          <w:p>
            <w:pPr>
              <w:pStyle w:val="0"/>
            </w:pPr>
            <w:r>
              <w:rPr>
                <w:sz w:val="24"/>
              </w:rPr>
              <w:t xml:space="preserve">штамповка, раскрой, гибка, формование, склеивание, механическая обработка, сварка, нанесение защитных покрытий крышки (2 балла);</w:t>
            </w:r>
          </w:p>
          <w:p>
            <w:pPr>
              <w:pStyle w:val="0"/>
            </w:pPr>
            <w:r>
              <w:rPr>
                <w:sz w:val="24"/>
              </w:rPr>
              <w:t xml:space="preserve">штамповка, раскрой, гибка, формование, механическая обработка, сварка, нанесение защитных покрытий вспомогательных емкостей (в том числе промывочных баков, емкостей для мытья рук, воронок, смесителей (миксеров) для удобрений, ящиков) (3 балла);</w:t>
            </w:r>
          </w:p>
          <w:p>
            <w:pPr>
              <w:pStyle w:val="0"/>
            </w:pPr>
            <w:r>
              <w:rPr>
                <w:sz w:val="24"/>
              </w:rPr>
              <w:t xml:space="preserve">силовая установка:</w:t>
            </w:r>
          </w:p>
          <w:p>
            <w:pPr>
              <w:pStyle w:val="0"/>
            </w:pPr>
            <w:r>
              <w:rPr>
                <w:sz w:val="24"/>
              </w:rPr>
              <w:t xml:space="preserve">производство двигателя внутреннего сгорания (29 баллов);</w:t>
            </w:r>
          </w:p>
          <w:p>
            <w:pPr>
              <w:pStyle w:val="0"/>
            </w:pPr>
            <w:r>
              <w:rPr>
                <w:sz w:val="24"/>
              </w:rPr>
              <w:t xml:space="preserve">производство теплообменника (радиатор, интеркулер) для системы охлаждения двигателя (4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штамповка, раскрой, гибка, механическая обработка, сварка, нанесение защитных покрытий подмоторной рамы (1 балл);</w:t>
            </w:r>
          </w:p>
          <w:p>
            <w:pPr>
              <w:pStyle w:val="0"/>
            </w:pPr>
            <w:r>
              <w:rPr>
                <w:sz w:val="24"/>
              </w:rPr>
              <w:t xml:space="preserve">основная гидравлическая система:</w:t>
            </w:r>
          </w:p>
          <w:p>
            <w:pPr>
              <w:pStyle w:val="0"/>
            </w:pPr>
            <w:r>
              <w:rPr>
                <w:sz w:val="24"/>
              </w:rPr>
              <w:t xml:space="preserve">производство гидронасосов основной гидравлической системы (6 баллов);</w:t>
            </w:r>
          </w:p>
          <w:p>
            <w:pPr>
              <w:pStyle w:val="0"/>
            </w:pPr>
            <w:r>
              <w:rPr>
                <w:sz w:val="24"/>
              </w:rPr>
              <w:t xml:space="preserve">использование гидрораспределителей (одно-, двух-, трехсекционные), произведенных на территориях стран - членов Евразийского экономического союза (3 балла);</w:t>
            </w:r>
          </w:p>
          <w:p>
            <w:pPr>
              <w:pStyle w:val="0"/>
            </w:pPr>
            <w:r>
              <w:rPr>
                <w:sz w:val="24"/>
              </w:rPr>
              <w:t xml:space="preserve">использование гидрораспределителей (четырехсекционные и более), произведенных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использование гидронасоса рулевого управления, произведенного на территориях стран - членов Евразийского экономического союза (2 балла);</w:t>
            </w:r>
          </w:p>
          <w:p>
            <w:pPr>
              <w:pStyle w:val="0"/>
            </w:pPr>
            <w:r>
              <w:rPr>
                <w:sz w:val="24"/>
              </w:rPr>
              <w:t xml:space="preserve">производство гидроцилиндров рулевого управления (2 балла);</w:t>
            </w:r>
          </w:p>
          <w:p>
            <w:pPr>
              <w:pStyle w:val="0"/>
            </w:pPr>
            <w:r>
              <w:rPr>
                <w:sz w:val="24"/>
              </w:rPr>
              <w:t xml:space="preserve">использование насос-дозатора рулевого управления, произведенного на территориях стран - членов Евразийского экономического союза (2 балла);</w:t>
            </w:r>
          </w:p>
          <w:p>
            <w:pPr>
              <w:pStyle w:val="0"/>
            </w:pPr>
            <w:r>
              <w:rPr>
                <w:sz w:val="24"/>
              </w:rPr>
              <w:t xml:space="preserve">производство гидроцилиндров гусеничной ходовой системы (2 балла);</w:t>
            </w:r>
          </w:p>
          <w:p>
            <w:pPr>
              <w:pStyle w:val="0"/>
            </w:pPr>
            <w:r>
              <w:rPr>
                <w:sz w:val="24"/>
              </w:rPr>
              <w:t xml:space="preserve">производство гидроцилиндров рабочего оборудования (2 балла);</w:t>
            </w:r>
          </w:p>
          <w:p>
            <w:pPr>
              <w:pStyle w:val="0"/>
            </w:pPr>
            <w:r>
              <w:rPr>
                <w:sz w:val="24"/>
              </w:rPr>
              <w:t xml:space="preserve">кабина:</w:t>
            </w:r>
          </w:p>
          <w:p>
            <w:pPr>
              <w:pStyle w:val="0"/>
            </w:pPr>
            <w:r>
              <w:rPr>
                <w:sz w:val="24"/>
              </w:rPr>
              <w:t xml:space="preserve">литье, штамповка, раскрой заготовок, деталей металлического каркаса (2 балла);</w:t>
            </w:r>
          </w:p>
          <w:p>
            <w:pPr>
              <w:pStyle w:val="0"/>
            </w:pPr>
            <w:r>
              <w:rPr>
                <w:sz w:val="24"/>
              </w:rPr>
              <w:t xml:space="preserve">гибка, механическая обработка, сварка узлов металлического каркаса (5 баллов);</w:t>
            </w:r>
          </w:p>
          <w:p>
            <w:pPr>
              <w:pStyle w:val="0"/>
            </w:pPr>
            <w:r>
              <w:rPr>
                <w:sz w:val="24"/>
              </w:rPr>
              <w:t xml:space="preserve">сварка, нанесение защитных покрытий металлического каркаса (5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w:t>
            </w:r>
          </w:p>
          <w:p>
            <w:pPr>
              <w:pStyle w:val="0"/>
            </w:pPr>
            <w:r>
              <w:rPr>
                <w:sz w:val="24"/>
              </w:rPr>
              <w:t xml:space="preserve">раскрой, гибка, штамповка, формование, сварка, механическая обработка, нанесение защитных покрытий пола, площадки входа в кабину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штамповка, формование, сварка, механическая обработка, нанесение защитных покрытий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дисплея (3 балла);</w:t>
            </w:r>
          </w:p>
          <w:p>
            <w:pPr>
              <w:pStyle w:val="0"/>
            </w:pPr>
            <w:r>
              <w:rPr>
                <w:sz w:val="24"/>
              </w:rPr>
              <w:t xml:space="preserve">производство джойстика управления машиной, исполнительными механизмами (3 балла);</w:t>
            </w:r>
          </w:p>
          <w:p>
            <w:pPr>
              <w:pStyle w:val="0"/>
            </w:pPr>
            <w:r>
              <w:rPr>
                <w:sz w:val="24"/>
              </w:rPr>
              <w:t xml:space="preserve">производство центрального электронного блока управления машиной (10 баллов);</w:t>
            </w:r>
          </w:p>
          <w:p>
            <w:pPr>
              <w:pStyle w:val="0"/>
            </w:pPr>
            <w:r>
              <w:rPr>
                <w:sz w:val="24"/>
              </w:rPr>
              <w:t xml:space="preserve">производство кондиционера (4 балла);</w:t>
            </w:r>
          </w:p>
          <w:p>
            <w:pPr>
              <w:pStyle w:val="0"/>
            </w:pPr>
            <w:r>
              <w:rPr>
                <w:sz w:val="24"/>
              </w:rPr>
              <w:t xml:space="preserve">производство стекол (2 балла);</w:t>
            </w:r>
          </w:p>
          <w:p>
            <w:pPr>
              <w:pStyle w:val="0"/>
            </w:pPr>
            <w:r>
              <w:rPr>
                <w:sz w:val="24"/>
              </w:rPr>
              <w:t xml:space="preserve">использование приборов освещения, световой сигнализации, произведенных на территориях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производство шин (2 балла);</w:t>
            </w:r>
          </w:p>
          <w:p>
            <w:pPr>
              <w:pStyle w:val="0"/>
            </w:pPr>
            <w:r>
              <w:rPr>
                <w:sz w:val="24"/>
              </w:rPr>
              <w:t xml:space="preserve">производство колесных дисков (1 балл);</w:t>
            </w:r>
          </w:p>
          <w:p>
            <w:pPr>
              <w:pStyle w:val="0"/>
            </w:pPr>
            <w:r>
              <w:rPr>
                <w:sz w:val="24"/>
              </w:rPr>
              <w:t xml:space="preserve">литье, ковка, штамповка балки, полуоси, цапфы (1 балл);</w:t>
            </w:r>
          </w:p>
          <w:p>
            <w:pPr>
              <w:pStyle w:val="0"/>
            </w:pPr>
            <w:r>
              <w:rPr>
                <w:sz w:val="24"/>
              </w:rPr>
              <w:t xml:space="preserve">сварка, механическая обработка балки, полуоси, цапфы (2 балла);</w:t>
            </w:r>
          </w:p>
          <w:p>
            <w:pPr>
              <w:pStyle w:val="0"/>
            </w:pPr>
            <w:r>
              <w:rPr>
                <w:sz w:val="24"/>
              </w:rPr>
              <w:t xml:space="preserve">литье, ковка, раскрой, гибка, сварка, механическая обработка, нанесение защитных покрытий поворотных рычагов, кулаков, рулевых тяг (2 балла);</w:t>
            </w:r>
          </w:p>
          <w:p>
            <w:pPr>
              <w:pStyle w:val="0"/>
            </w:pPr>
            <w:r>
              <w:rPr>
                <w:sz w:val="24"/>
              </w:rPr>
              <w:t xml:space="preserve">литье, ковка ступицы (1 балл);</w:t>
            </w:r>
          </w:p>
          <w:p>
            <w:pPr>
              <w:pStyle w:val="0"/>
            </w:pPr>
            <w:r>
              <w:rPr>
                <w:sz w:val="24"/>
              </w:rPr>
              <w:t xml:space="preserve">сварка, механическая обработка, сборка, нанесение защитных покрытий ступицы (2 балла);</w:t>
            </w:r>
          </w:p>
          <w:p>
            <w:pPr>
              <w:pStyle w:val="0"/>
            </w:pPr>
            <w:r>
              <w:rPr>
                <w:sz w:val="24"/>
              </w:rPr>
              <w:t xml:space="preserve">раскрой, гибка, сварка, механическая обработка рамы гусеничной ходовой системы (4 балла);</w:t>
            </w:r>
          </w:p>
          <w:p>
            <w:pPr>
              <w:pStyle w:val="0"/>
            </w:pPr>
            <w:r>
              <w:rPr>
                <w:sz w:val="24"/>
              </w:rPr>
              <w:t xml:space="preserve">литье, штамповка, механическая обработка, сборка опорных, поддерживающих катков (2 балла);</w:t>
            </w:r>
          </w:p>
          <w:p>
            <w:pPr>
              <w:pStyle w:val="0"/>
            </w:pPr>
            <w:r>
              <w:rPr>
                <w:sz w:val="24"/>
              </w:rPr>
              <w:t xml:space="preserve">производство гусениц (4 балла);</w:t>
            </w:r>
          </w:p>
          <w:p>
            <w:pPr>
              <w:pStyle w:val="0"/>
            </w:pPr>
            <w:r>
              <w:rPr>
                <w:sz w:val="24"/>
              </w:rPr>
              <w:t xml:space="preserve">производство рабочего тормозного механизма для самоходных машин (3 балла);</w:t>
            </w:r>
          </w:p>
          <w:p>
            <w:pPr>
              <w:pStyle w:val="0"/>
            </w:pPr>
            <w:r>
              <w:rPr>
                <w:sz w:val="24"/>
              </w:rPr>
              <w:t xml:space="preserve">производство стояночного тормозного механизма для самоходных машин (2 балла);</w:t>
            </w:r>
          </w:p>
          <w:p>
            <w:pPr>
              <w:pStyle w:val="0"/>
            </w:pPr>
            <w:r>
              <w:rPr>
                <w:sz w:val="24"/>
              </w:rPr>
              <w:t xml:space="preserve">производство амортизаторов подвески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литье корпуса коробки передач (3 балла);</w:t>
            </w:r>
          </w:p>
          <w:p>
            <w:pPr>
              <w:pStyle w:val="0"/>
            </w:pPr>
            <w:r>
              <w:rPr>
                <w:sz w:val="24"/>
              </w:rPr>
              <w:t xml:space="preserve">механическая обработка, термическая обработка корпуса коробки передач (3 балла);</w:t>
            </w:r>
          </w:p>
          <w:p>
            <w:pPr>
              <w:pStyle w:val="0"/>
            </w:pPr>
            <w:r>
              <w:rPr>
                <w:sz w:val="24"/>
              </w:rPr>
              <w:t xml:space="preserve">ковка, штамповка коробки передач (4 балла);</w:t>
            </w:r>
          </w:p>
          <w:p>
            <w:pPr>
              <w:pStyle w:val="0"/>
            </w:pPr>
            <w:r>
              <w:rPr>
                <w:sz w:val="24"/>
              </w:rPr>
              <w:t xml:space="preserve">механическая обработка, термическая обработка зубчатых колес, валов коробки передач (6 баллов);</w:t>
            </w:r>
          </w:p>
          <w:p>
            <w:pPr>
              <w:pStyle w:val="0"/>
            </w:pPr>
            <w:r>
              <w:rPr>
                <w:sz w:val="24"/>
              </w:rPr>
              <w:t xml:space="preserve">литье корпуса раздаточной коробки (2 балла);</w:t>
            </w:r>
          </w:p>
          <w:p>
            <w:pPr>
              <w:pStyle w:val="0"/>
            </w:pPr>
            <w:r>
              <w:rPr>
                <w:sz w:val="24"/>
              </w:rPr>
              <w:t xml:space="preserve">механическая обработка, термическая обработка корпуса раздаточной коробки (2 балла);</w:t>
            </w:r>
          </w:p>
          <w:p>
            <w:pPr>
              <w:pStyle w:val="0"/>
            </w:pPr>
            <w:r>
              <w:rPr>
                <w:sz w:val="24"/>
              </w:rPr>
              <w:t xml:space="preserve">ковка, штамповка зубчатых колес, валов раздаточной коробки (2 балла);</w:t>
            </w:r>
          </w:p>
          <w:p>
            <w:pPr>
              <w:pStyle w:val="0"/>
            </w:pPr>
            <w:r>
              <w:rPr>
                <w:sz w:val="24"/>
              </w:rPr>
              <w:t xml:space="preserve">механическая обработка, термическая обработка зубчатых колес, валов раздаточной коробки (4 балла);</w:t>
            </w:r>
          </w:p>
          <w:p>
            <w:pPr>
              <w:pStyle w:val="0"/>
            </w:pPr>
            <w:r>
              <w:rPr>
                <w:sz w:val="24"/>
              </w:rPr>
              <w:t xml:space="preserve">производство гидромотора для гидрообъемной передачи трансмиссии (6 баллов);</w:t>
            </w:r>
          </w:p>
          <w:p>
            <w:pPr>
              <w:pStyle w:val="0"/>
            </w:pPr>
            <w:r>
              <w:rPr>
                <w:sz w:val="24"/>
              </w:rPr>
              <w:t xml:space="preserve">производство гидронасоса для гидрообъемной передачи трансмиссии (6 баллов);</w:t>
            </w:r>
          </w:p>
          <w:p>
            <w:pPr>
              <w:pStyle w:val="0"/>
            </w:pPr>
            <w:r>
              <w:rPr>
                <w:sz w:val="24"/>
              </w:rPr>
              <w:t xml:space="preserve">литье, ковка, раскрой, штамповка, сварка, термическая обработка, механическая обработка корпусов дифференциалов (2 балла);</w:t>
            </w:r>
          </w:p>
          <w:p>
            <w:pPr>
              <w:pStyle w:val="0"/>
            </w:pPr>
            <w:r>
              <w:rPr>
                <w:sz w:val="24"/>
              </w:rPr>
              <w:t xml:space="preserve">литье, ковка, раскрой, штамповка, сварка, термическая обработка, механическая обработка корпусов редукторов (2 балла);</w:t>
            </w:r>
          </w:p>
          <w:p>
            <w:pPr>
              <w:pStyle w:val="0"/>
            </w:pPr>
            <w:r>
              <w:rPr>
                <w:sz w:val="24"/>
              </w:rPr>
              <w:t xml:space="preserve">ковка, штамповка, механическая обработка, термическая обработка зубчатых колес дифференциалов (4 балла);</w:t>
            </w:r>
          </w:p>
          <w:p>
            <w:pPr>
              <w:pStyle w:val="0"/>
            </w:pPr>
            <w:r>
              <w:rPr>
                <w:sz w:val="24"/>
              </w:rPr>
              <w:t xml:space="preserve">ковка, штамповка, механическая обработка, термическая обработка зубчатых колес редукторов (4 балла);</w:t>
            </w:r>
          </w:p>
          <w:p>
            <w:pPr>
              <w:pStyle w:val="0"/>
            </w:pPr>
            <w:r>
              <w:rPr>
                <w:sz w:val="24"/>
              </w:rPr>
              <w:t xml:space="preserve">производство электронного блока управления трансмиссией (4 балла);</w:t>
            </w:r>
          </w:p>
          <w:p>
            <w:pPr>
              <w:pStyle w:val="0"/>
            </w:pPr>
            <w:r>
              <w:rPr>
                <w:sz w:val="24"/>
              </w:rPr>
              <w:t xml:space="preserve">сборка, проведение контрольных испытаний коробки передач (1 балл);</w:t>
            </w:r>
          </w:p>
          <w:p>
            <w:pPr>
              <w:pStyle w:val="0"/>
            </w:pPr>
            <w:r>
              <w:rPr>
                <w:sz w:val="24"/>
              </w:rPr>
              <w:t xml:space="preserve">сборка, проведение контрольных испытаний раздаточной коробки (1 балл);</w:t>
            </w:r>
          </w:p>
          <w:p>
            <w:pPr>
              <w:pStyle w:val="0"/>
            </w:pPr>
            <w:r>
              <w:rPr>
                <w:sz w:val="24"/>
              </w:rPr>
              <w:t xml:space="preserve">сборка, проведение контрольных испытаний дифференциалов, редукторов (1 балл);</w:t>
            </w:r>
          </w:p>
          <w:p>
            <w:pPr>
              <w:pStyle w:val="0"/>
            </w:pPr>
            <w:r>
              <w:rPr>
                <w:sz w:val="24"/>
              </w:rPr>
              <w:t xml:space="preserve">устройства привода рабочего оборудования:</w:t>
            </w:r>
          </w:p>
          <w:p>
            <w:pPr>
              <w:pStyle w:val="0"/>
            </w:pPr>
            <w:r>
              <w:rPr>
                <w:sz w:val="24"/>
              </w:rPr>
              <w:t xml:space="preserve">литье, ковка, штамповка шкивов, звездочек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механическая обработка, термическая обработка, балансировка, нанесение защитных покрытий шкивов, звездочек (2 балла);</w:t>
            </w:r>
          </w:p>
          <w:p>
            <w:pPr>
              <w:pStyle w:val="0"/>
            </w:pPr>
            <w:r>
              <w:rPr>
                <w:sz w:val="24"/>
              </w:rPr>
              <w:t xml:space="preserve">производство редуктора, гидромотора, электромотора привода рабочего оборудования разбрасывателя удобрений:</w:t>
            </w:r>
          </w:p>
          <w:p>
            <w:pPr>
              <w:pStyle w:val="0"/>
            </w:pPr>
            <w:r>
              <w:rPr>
                <w:sz w:val="24"/>
              </w:rPr>
              <w:t xml:space="preserve">распределяющих дисков, лопастей, битеров (4 балла);</w:t>
            </w:r>
          </w:p>
          <w:p>
            <w:pPr>
              <w:pStyle w:val="0"/>
            </w:pPr>
            <w:r>
              <w:rPr>
                <w:sz w:val="24"/>
              </w:rPr>
              <w:t xml:space="preserve">производство транспортера (4 балла);</w:t>
            </w:r>
          </w:p>
          <w:p>
            <w:pPr>
              <w:pStyle w:val="0"/>
            </w:pPr>
            <w:r>
              <w:rPr>
                <w:sz w:val="24"/>
              </w:rPr>
              <w:t xml:space="preserve">производство механизма дозировки (4 балла);</w:t>
            </w:r>
          </w:p>
          <w:p>
            <w:pPr>
              <w:pStyle w:val="0"/>
            </w:pPr>
            <w:r>
              <w:rPr>
                <w:sz w:val="24"/>
              </w:rPr>
              <w:t xml:space="preserve">производство механизма ворошения удобрений (4 балла);</w:t>
            </w:r>
          </w:p>
          <w:p>
            <w:pPr>
              <w:pStyle w:val="0"/>
            </w:pPr>
            <w:r>
              <w:rPr>
                <w:sz w:val="24"/>
              </w:rPr>
              <w:t xml:space="preserve">производство редуктора, гидромотора, электромотора привода насоса рабочей жидкости (4 балла);</w:t>
            </w:r>
          </w:p>
          <w:p>
            <w:pPr>
              <w:pStyle w:val="0"/>
            </w:pPr>
            <w:r>
              <w:rPr>
                <w:sz w:val="24"/>
              </w:rPr>
              <w:t xml:space="preserve">производство редуктора, гидромотора, электромотора привода вентилятора (4 балла);</w:t>
            </w:r>
          </w:p>
          <w:p>
            <w:pPr>
              <w:pStyle w:val="0"/>
            </w:pPr>
            <w:r>
              <w:rPr>
                <w:sz w:val="24"/>
              </w:rPr>
              <w:t xml:space="preserve">подшипники качения:</w:t>
            </w:r>
          </w:p>
          <w:p>
            <w:pPr>
              <w:pStyle w:val="0"/>
            </w:pPr>
            <w:r>
              <w:rPr>
                <w:sz w:val="24"/>
              </w:rPr>
              <w:t xml:space="preserve">производство подшипников коробки передач (2 балла);</w:t>
            </w:r>
          </w:p>
          <w:p>
            <w:pPr>
              <w:pStyle w:val="0"/>
            </w:pPr>
            <w:r>
              <w:rPr>
                <w:sz w:val="24"/>
              </w:rPr>
              <w:t xml:space="preserve">производство подшипников раздаточной коробки (2 балла);</w:t>
            </w:r>
          </w:p>
          <w:p>
            <w:pPr>
              <w:pStyle w:val="0"/>
            </w:pPr>
            <w:r>
              <w:rPr>
                <w:sz w:val="24"/>
              </w:rPr>
              <w:t xml:space="preserve">производство подшипников дифференциалов (2 балла);</w:t>
            </w:r>
          </w:p>
          <w:p>
            <w:pPr>
              <w:pStyle w:val="0"/>
            </w:pPr>
            <w:r>
              <w:rPr>
                <w:sz w:val="24"/>
              </w:rPr>
              <w:t xml:space="preserve">производство подшипников редукторов (2 балла);</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рабочего оборудования разбрасывателя удобрений (распределяющих дисков, лопастей, битеров) (2 балла);</w:t>
            </w:r>
          </w:p>
          <w:p>
            <w:pPr>
              <w:pStyle w:val="0"/>
            </w:pPr>
            <w:r>
              <w:rPr>
                <w:sz w:val="24"/>
              </w:rPr>
              <w:t xml:space="preserve">производство подшипников транспортера (2 балла);</w:t>
            </w:r>
          </w:p>
          <w:p>
            <w:pPr>
              <w:pStyle w:val="0"/>
            </w:pPr>
            <w:r>
              <w:rPr>
                <w:sz w:val="24"/>
              </w:rPr>
              <w:t xml:space="preserve">электротехнические, электронные системы:</w:t>
            </w:r>
          </w:p>
          <w:p>
            <w:pPr>
              <w:pStyle w:val="0"/>
            </w:pPr>
            <w:r>
              <w:rPr>
                <w:sz w:val="24"/>
              </w:rPr>
              <w:t xml:space="preserve">производство электронного блока управления машиной (кроме самоходной) (5 баллов);</w:t>
            </w:r>
          </w:p>
          <w:p>
            <w:pPr>
              <w:pStyle w:val="0"/>
            </w:pPr>
            <w:r>
              <w:rPr>
                <w:sz w:val="24"/>
              </w:rPr>
              <w:t xml:space="preserve">производство жгутов электрических проводов (2 балла);</w:t>
            </w:r>
          </w:p>
          <w:p>
            <w:pPr>
              <w:pStyle w:val="0"/>
            </w:pPr>
            <w:r>
              <w:rPr>
                <w:sz w:val="24"/>
              </w:rPr>
              <w:t xml:space="preserve">использование карданных передач, произведенных на территориях стран - членов Евразийского экономического союза (6 баллов);</w:t>
            </w:r>
          </w:p>
          <w:p>
            <w:pPr>
              <w:pStyle w:val="0"/>
            </w:pPr>
            <w:r>
              <w:rPr>
                <w:sz w:val="24"/>
              </w:rPr>
              <w:t xml:space="preserve">производство топливного бака (4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экстерьера и безопасности:</w:t>
            </w:r>
          </w:p>
          <w:p>
            <w:pPr>
              <w:pStyle w:val="0"/>
            </w:pPr>
            <w:r>
              <w:rPr>
                <w:sz w:val="24"/>
              </w:rPr>
              <w:t xml:space="preserve">штамповка, формование, раскрой, гибка, механическая обработка, сварка, нанесение защитных покрытий капотов, панелей облицовки (2 балла);</w:t>
            </w:r>
          </w:p>
          <w:p>
            <w:pPr>
              <w:pStyle w:val="0"/>
            </w:pPr>
            <w:r>
              <w:rPr>
                <w:sz w:val="24"/>
              </w:rPr>
              <w:t xml:space="preserve">штамповка, раскрой, гибка, механическая обработка, сварка, нанесение защитных покрытий лестниц, площадок обслуживания (1 балл);</w:t>
            </w:r>
          </w:p>
          <w:p>
            <w:pPr>
              <w:pStyle w:val="0"/>
            </w:pPr>
            <w:r>
              <w:rPr>
                <w:sz w:val="24"/>
              </w:rPr>
              <w:t xml:space="preserve">штамповка, раскрой, гибка, формование, механическая обработка, сварка, нанесение защитных покрытий крыльев, защитных щитков (1 балл);</w:t>
            </w:r>
          </w:p>
          <w:p>
            <w:pPr>
              <w:pStyle w:val="0"/>
            </w:pPr>
            <w:r>
              <w:rPr>
                <w:sz w:val="24"/>
              </w:rPr>
              <w:t xml:space="preserve">прицепное устройство для агрегатирования с энергосредством:</w:t>
            </w:r>
          </w:p>
          <w:p>
            <w:pPr>
              <w:pStyle w:val="0"/>
            </w:pPr>
            <w:r>
              <w:rPr>
                <w:sz w:val="24"/>
              </w:rPr>
              <w:t xml:space="preserve">штамповка, раскрой деталей навески (раскоса, стоек, балки) (1 балл);</w:t>
            </w:r>
          </w:p>
          <w:p>
            <w:pPr>
              <w:pStyle w:val="0"/>
            </w:pPr>
            <w:r>
              <w:rPr>
                <w:sz w:val="24"/>
              </w:rPr>
              <w:t xml:space="preserve">гибка, механическая обработка, сварка, нанесение защитных покрытий деталей навески (раскоса, стоек, балки) (3 балла);</w:t>
            </w:r>
          </w:p>
          <w:p>
            <w:pPr>
              <w:pStyle w:val="0"/>
            </w:pPr>
            <w:r>
              <w:rPr>
                <w:sz w:val="24"/>
              </w:rPr>
              <w:t xml:space="preserve">штамповка, раскрой транспортной тяги (дышла) (1 балл);</w:t>
            </w:r>
          </w:p>
          <w:p>
            <w:pPr>
              <w:pStyle w:val="0"/>
            </w:pPr>
            <w:r>
              <w:rPr>
                <w:sz w:val="24"/>
              </w:rPr>
              <w:t xml:space="preserve">гибка, механическая обработка, сварка, нанесение защитных покрытий транспортной тяги (дышла) (1 балл);</w:t>
            </w:r>
          </w:p>
          <w:p>
            <w:pPr>
              <w:pStyle w:val="0"/>
            </w:pPr>
            <w:r>
              <w:rPr>
                <w:sz w:val="24"/>
              </w:rPr>
              <w:t xml:space="preserve">штамповка, раскрой траверсы (1 балл);</w:t>
            </w:r>
          </w:p>
          <w:p>
            <w:pPr>
              <w:pStyle w:val="0"/>
            </w:pPr>
            <w:r>
              <w:rPr>
                <w:sz w:val="24"/>
              </w:rPr>
              <w:t xml:space="preserve">гибка, механическая обработка, сварка, нанесение защитных покрытий траверсы (1 балл);</w:t>
            </w:r>
          </w:p>
          <w:p>
            <w:pPr>
              <w:pStyle w:val="0"/>
            </w:pPr>
            <w:r>
              <w:rPr>
                <w:sz w:val="24"/>
              </w:rPr>
              <w:t xml:space="preserve">литье, ковка, штамповка сцепной петли (1 балл);</w:t>
            </w:r>
          </w:p>
          <w:p>
            <w:pPr>
              <w:pStyle w:val="0"/>
            </w:pPr>
            <w:r>
              <w:rPr>
                <w:sz w:val="24"/>
              </w:rPr>
              <w:t xml:space="preserve">раскрой, гибка, механическая обработка, нанесение защитных покрытий сцепной петли (1 балл);</w:t>
            </w:r>
          </w:p>
          <w:p>
            <w:pPr>
              <w:pStyle w:val="0"/>
            </w:pPr>
            <w:r>
              <w:rPr>
                <w:sz w:val="24"/>
              </w:rPr>
              <w:t xml:space="preserve">штамповка, раскрой, гибка, механическая обработка, сварка, нанесение защитных покрытий опорного устройства (1 балл);</w:t>
            </w:r>
          </w:p>
          <w:p>
            <w:pPr>
              <w:pStyle w:val="0"/>
            </w:pPr>
            <w:r>
              <w:rPr>
                <w:sz w:val="24"/>
              </w:rPr>
              <w:t xml:space="preserve">система автономного управления движением:</w:t>
            </w:r>
          </w:p>
          <w:p>
            <w:pPr>
              <w:pStyle w:val="0"/>
            </w:pPr>
            <w:r>
              <w:rPr>
                <w:sz w:val="24"/>
              </w:rPr>
              <w:t xml:space="preserve">производство программного обеспечения (5 баллов);</w:t>
            </w:r>
          </w:p>
          <w:p>
            <w:pPr>
              <w:pStyle w:val="0"/>
            </w:pPr>
            <w:r>
              <w:rPr>
                <w:sz w:val="24"/>
              </w:rPr>
              <w:t xml:space="preserve">производство электронных блоков управления (5 баллов);</w:t>
            </w:r>
          </w:p>
          <w:p>
            <w:pPr>
              <w:pStyle w:val="0"/>
            </w:pPr>
            <w:r>
              <w:rPr>
                <w:sz w:val="24"/>
              </w:rPr>
              <w:t xml:space="preserve">производство приборов активной оптической системы, системы технического зрения (видеокамера) (2 балла);</w:t>
            </w:r>
          </w:p>
          <w:p>
            <w:pPr>
              <w:pStyle w:val="0"/>
            </w:pPr>
            <w:r>
              <w:rPr>
                <w:sz w:val="24"/>
              </w:rPr>
              <w:t xml:space="preserve">производство приборов активной оптической системы, системы технического зрения (лидар, радар) (3 балла);</w:t>
            </w:r>
          </w:p>
          <w:p>
            <w:pPr>
              <w:pStyle w:val="0"/>
            </w:pPr>
            <w:r>
              <w:rPr>
                <w:sz w:val="24"/>
              </w:rPr>
              <w:t xml:space="preserve">производство антенны приема сигнала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28.30.31</w:t>
            </w:r>
          </w:p>
        </w:tc>
        <w:tc>
          <w:tcPr>
            <w:tcW w:w="7370" w:type="dxa"/>
            <w:gridSpan w:val="2"/>
            <w:vMerge w:val="restart"/>
            <w:tcBorders>
              <w:top w:val="none"/>
              <w:left w:val="none"/>
              <w:bottom w:val="none"/>
              <w:right w:val="none"/>
            </w:tcBorders>
          </w:tcPr>
          <w:p>
            <w:pPr>
              <w:pStyle w:val="0"/>
              <w:jc w:val="both"/>
            </w:pPr>
            <w:r>
              <w:rPr>
                <w:sz w:val="24"/>
              </w:rPr>
              <w:t xml:space="preserve">Исключены. - </w:t>
            </w:r>
            <w:r>
              <w:rPr>
                <w:sz w:val="24"/>
              </w:rPr>
              <w:t xml:space="preserve">Постановление</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28.30.32</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28.30.33</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28.30.34</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28.30.39</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28.30.51</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28.30.52</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28.30.53</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28.30.54</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28.30.59</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28.30.60</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28.30.83</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28.30.86</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28.93.13</w:t>
            </w:r>
          </w:p>
        </w:tc>
        <w:tc>
          <w:tcPr>
            <w:gridSpan w:val="2"/>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28.30.82</w:t>
            </w:r>
          </w:p>
        </w:tc>
        <w:tc>
          <w:tcPr>
            <w:tcW w:w="2551" w:type="dxa"/>
            <w:vMerge w:val="restart"/>
            <w:tcBorders>
              <w:top w:val="none"/>
              <w:left w:val="none"/>
              <w:bottom w:val="none"/>
              <w:right w:val="none"/>
            </w:tcBorders>
          </w:tcPr>
          <w:p>
            <w:pPr>
              <w:pStyle w:val="0"/>
            </w:pPr>
            <w:r>
              <w:rPr>
                <w:sz w:val="24"/>
              </w:rPr>
              <w:t xml:space="preserve">Установки и аппараты доильные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(установки и аппараты доильные)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несущая рама, рамные конструкции:</w:t>
            </w:r>
          </w:p>
          <w:p>
            <w:pPr>
              <w:pStyle w:val="0"/>
            </w:pPr>
            <w:r>
              <w:rPr>
                <w:sz w:val="24"/>
              </w:rPr>
              <w:t xml:space="preserve">раскрой рамных конструкций каркаса доильного бокса, станочного оборудования (2 балла);</w:t>
            </w:r>
          </w:p>
          <w:p>
            <w:pPr>
              <w:pStyle w:val="0"/>
            </w:pPr>
            <w:r>
              <w:rPr>
                <w:sz w:val="24"/>
              </w:rPr>
              <w:t xml:space="preserve">гибка рамных конструкций каркаса доильного бокса, станочного оборудования (2 балла);</w:t>
            </w:r>
          </w:p>
          <w:p>
            <w:pPr>
              <w:pStyle w:val="0"/>
            </w:pPr>
            <w:r>
              <w:rPr>
                <w:sz w:val="24"/>
              </w:rPr>
              <w:t xml:space="preserve">сварка рамных конструкций каркаса доильного бокса, станочного оборудования (2 балла);</w:t>
            </w:r>
          </w:p>
          <w:p>
            <w:pPr>
              <w:pStyle w:val="0"/>
            </w:pPr>
            <w:r>
              <w:rPr>
                <w:sz w:val="24"/>
              </w:rPr>
              <w:t xml:space="preserve">механическая обработка рамных конструкций каркаса доильного бокса, станочного оборудования (2 балла);</w:t>
            </w:r>
          </w:p>
          <w:p>
            <w:pPr>
              <w:pStyle w:val="0"/>
            </w:pPr>
            <w:r>
              <w:rPr>
                <w:sz w:val="24"/>
              </w:rPr>
              <w:t xml:space="preserve">раскрой подвижной платформы (4 балла);</w:t>
            </w:r>
          </w:p>
          <w:p>
            <w:pPr>
              <w:pStyle w:val="0"/>
            </w:pPr>
            <w:r>
              <w:rPr>
                <w:sz w:val="24"/>
              </w:rPr>
              <w:t xml:space="preserve">гибка подвижной платформы (4 балла);</w:t>
            </w:r>
          </w:p>
          <w:p>
            <w:pPr>
              <w:pStyle w:val="0"/>
            </w:pPr>
            <w:r>
              <w:rPr>
                <w:sz w:val="24"/>
              </w:rPr>
              <w:t xml:space="preserve">сварка подвижной платформы (4 балла);</w:t>
            </w:r>
          </w:p>
          <w:p>
            <w:pPr>
              <w:pStyle w:val="0"/>
            </w:pPr>
            <w:r>
              <w:rPr>
                <w:sz w:val="24"/>
              </w:rPr>
              <w:t xml:space="preserve">механическая обработка подвижной платформы (4 балла);</w:t>
            </w:r>
          </w:p>
          <w:p>
            <w:pPr>
              <w:pStyle w:val="0"/>
            </w:pPr>
            <w:r>
              <w:rPr>
                <w:sz w:val="24"/>
              </w:rPr>
              <w:t xml:space="preserve">раскрой несущей рамы с колесами передвижной доильной установки (1 балл);</w:t>
            </w:r>
          </w:p>
          <w:p>
            <w:pPr>
              <w:pStyle w:val="0"/>
            </w:pPr>
            <w:r>
              <w:rPr>
                <w:sz w:val="24"/>
              </w:rPr>
              <w:t xml:space="preserve">гибка несущей рамы с колесами передвижной доильной установки (1 балл);</w:t>
            </w:r>
          </w:p>
          <w:p>
            <w:pPr>
              <w:pStyle w:val="0"/>
            </w:pPr>
            <w:r>
              <w:rPr>
                <w:sz w:val="24"/>
              </w:rPr>
              <w:t xml:space="preserve">сварка несущей рамы с колесами передвижной доильной установки (1 балл);</w:t>
            </w:r>
          </w:p>
          <w:p>
            <w:pPr>
              <w:pStyle w:val="0"/>
            </w:pPr>
            <w:r>
              <w:rPr>
                <w:sz w:val="24"/>
              </w:rPr>
              <w:t xml:space="preserve">механическая обработка несущей рамы с колесами передвижной доильной установки (1 балл);</w:t>
            </w:r>
          </w:p>
          <w:p>
            <w:pPr>
              <w:pStyle w:val="0"/>
            </w:pPr>
            <w:r>
              <w:rPr>
                <w:sz w:val="24"/>
              </w:rPr>
              <w:t xml:space="preserve">раскрой рамных конструкций входных и выходных ворот (1 балл);</w:t>
            </w:r>
          </w:p>
          <w:p>
            <w:pPr>
              <w:pStyle w:val="0"/>
            </w:pPr>
            <w:r>
              <w:rPr>
                <w:sz w:val="24"/>
              </w:rPr>
              <w:t xml:space="preserve">гибка рамных конструкций входных и выходных ворот (2 балла);</w:t>
            </w:r>
          </w:p>
          <w:p>
            <w:pPr>
              <w:pStyle w:val="0"/>
            </w:pPr>
            <w:r>
              <w:rPr>
                <w:sz w:val="24"/>
              </w:rPr>
              <w:t xml:space="preserve">сварка рамных конструкций входных и выходных ворот (1 балл); механическая обработка рамных конструкций входных и выходных ворот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доильный аппарат:</w:t>
            </w:r>
          </w:p>
          <w:p>
            <w:pPr>
              <w:pStyle w:val="0"/>
            </w:pPr>
            <w:r>
              <w:rPr>
                <w:sz w:val="24"/>
              </w:rPr>
              <w:t xml:space="preserve">литье, формовка корпусов доильных стаканов (3 балла);</w:t>
            </w:r>
          </w:p>
          <w:p>
            <w:pPr>
              <w:pStyle w:val="0"/>
            </w:pPr>
            <w:r>
              <w:rPr>
                <w:sz w:val="24"/>
              </w:rPr>
              <w:t xml:space="preserve">формование, вулканизация сосковой резины (2 балла);</w:t>
            </w:r>
          </w:p>
          <w:p>
            <w:pPr>
              <w:pStyle w:val="0"/>
            </w:pPr>
            <w:r>
              <w:rPr>
                <w:sz w:val="24"/>
              </w:rPr>
              <w:t xml:space="preserve">литье, раскрой, механическая обработка, сборка коллектора (4 балла);</w:t>
            </w:r>
          </w:p>
          <w:p>
            <w:pPr>
              <w:pStyle w:val="0"/>
            </w:pPr>
            <w:r>
              <w:rPr>
                <w:sz w:val="24"/>
              </w:rPr>
              <w:t xml:space="preserve">литье, раскрой, механическая обработка, сборка пульсатора (4 балла);</w:t>
            </w:r>
          </w:p>
          <w:p>
            <w:pPr>
              <w:pStyle w:val="0"/>
            </w:pPr>
            <w:r>
              <w:rPr>
                <w:sz w:val="24"/>
              </w:rPr>
              <w:t xml:space="preserve">раскрой, гибка, сварка, пайка, механическая обработка шлангов и патрубков для подключения к молочной линии (2 балла);</w:t>
            </w:r>
          </w:p>
          <w:p>
            <w:pPr>
              <w:pStyle w:val="0"/>
            </w:pPr>
            <w:r>
              <w:rPr>
                <w:sz w:val="24"/>
              </w:rPr>
              <w:t xml:space="preserve">сборка, проведение контрольных испытаний, консервация, упаковка доильного аппарата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вакуумная линия:</w:t>
            </w:r>
          </w:p>
          <w:p>
            <w:pPr>
              <w:pStyle w:val="0"/>
            </w:pPr>
            <w:r>
              <w:rPr>
                <w:sz w:val="24"/>
              </w:rPr>
              <w:t xml:space="preserve">производство насоса вакуумной установки (6 баллов);</w:t>
            </w:r>
          </w:p>
          <w:p>
            <w:pPr>
              <w:pStyle w:val="0"/>
            </w:pPr>
            <w:r>
              <w:rPr>
                <w:sz w:val="24"/>
              </w:rPr>
              <w:t xml:space="preserve">раскрой, гибка, механическая обработка, сварка ресивера (вакуумного баллона) (2 балла);</w:t>
            </w:r>
          </w:p>
          <w:p>
            <w:pPr>
              <w:pStyle w:val="0"/>
            </w:pPr>
            <w:r>
              <w:rPr>
                <w:sz w:val="24"/>
              </w:rPr>
              <w:t xml:space="preserve">производство запорно-регулирующей арматуры (кран, вакуумметр, вакуумный регулятор) (3 балла);</w:t>
            </w:r>
          </w:p>
          <w:p>
            <w:pPr>
              <w:pStyle w:val="0"/>
            </w:pPr>
            <w:r>
              <w:rPr>
                <w:sz w:val="24"/>
              </w:rPr>
              <w:t xml:space="preserve">раскрой, гибка, сварка, пайка, механическая обработка трубопровода вакуумного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молочная линия:</w:t>
            </w:r>
          </w:p>
          <w:p>
            <w:pPr>
              <w:pStyle w:val="0"/>
            </w:pPr>
            <w:r>
              <w:rPr>
                <w:sz w:val="24"/>
              </w:rPr>
              <w:t xml:space="preserve">производство насоса для перекачки молока (6 баллов);</w:t>
            </w:r>
          </w:p>
          <w:p>
            <w:pPr>
              <w:pStyle w:val="0"/>
            </w:pPr>
            <w:r>
              <w:rPr>
                <w:sz w:val="24"/>
              </w:rPr>
              <w:t xml:space="preserve">раскрой, гибка, механическая обработка, сварка молокоприемника для сбора молока (2 балла);</w:t>
            </w:r>
          </w:p>
          <w:p>
            <w:pPr>
              <w:pStyle w:val="0"/>
            </w:pPr>
            <w:r>
              <w:rPr>
                <w:sz w:val="24"/>
              </w:rPr>
              <w:t xml:space="preserve">раскрой, гибка, механическая обработка, сварка бидона для сбора молока (1 балл);</w:t>
            </w:r>
          </w:p>
          <w:p>
            <w:pPr>
              <w:pStyle w:val="0"/>
            </w:pPr>
            <w:r>
              <w:rPr>
                <w:sz w:val="24"/>
              </w:rPr>
              <w:t xml:space="preserve">производство фильтра молока (2 балла);</w:t>
            </w:r>
          </w:p>
          <w:p>
            <w:pPr>
              <w:pStyle w:val="0"/>
            </w:pPr>
            <w:r>
              <w:rPr>
                <w:sz w:val="24"/>
              </w:rPr>
              <w:t xml:space="preserve">раскрой, гибка, сварка предохладителя молока (теплообменника) (4 балла);</w:t>
            </w:r>
          </w:p>
          <w:p>
            <w:pPr>
              <w:pStyle w:val="0"/>
            </w:pPr>
            <w:r>
              <w:rPr>
                <w:sz w:val="24"/>
              </w:rPr>
              <w:t xml:space="preserve">раскрой, гибка, сварка, пайка, механическая обработка трубопровода молочного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линия промывки:</w:t>
            </w:r>
          </w:p>
          <w:p>
            <w:pPr>
              <w:pStyle w:val="0"/>
            </w:pPr>
            <w:r>
              <w:rPr>
                <w:sz w:val="24"/>
              </w:rPr>
              <w:t xml:space="preserve">раскрой, гибка, механическая обработка, сварка емкости для промывки (4 балла);</w:t>
            </w:r>
          </w:p>
          <w:p>
            <w:pPr>
              <w:pStyle w:val="0"/>
            </w:pPr>
            <w:r>
              <w:rPr>
                <w:sz w:val="24"/>
              </w:rPr>
              <w:t xml:space="preserve">производство водонагревателя (3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измерения молока:</w:t>
            </w:r>
          </w:p>
          <w:p>
            <w:pPr>
              <w:pStyle w:val="0"/>
            </w:pPr>
            <w:r>
              <w:rPr>
                <w:sz w:val="24"/>
              </w:rPr>
              <w:t xml:space="preserve">использование российских печатных плат для молокомеров (6 баллов);</w:t>
            </w:r>
          </w:p>
          <w:p>
            <w:pPr>
              <w:pStyle w:val="0"/>
            </w:pPr>
            <w:r>
              <w:rPr>
                <w:sz w:val="24"/>
              </w:rPr>
              <w:t xml:space="preserve">поверхностный монтаж компонентов на печатную плату молокомеров (6 баллов);</w:t>
            </w:r>
          </w:p>
          <w:p>
            <w:pPr>
              <w:pStyle w:val="0"/>
            </w:pPr>
            <w:r>
              <w:rPr>
                <w:sz w:val="24"/>
              </w:rPr>
              <w:t xml:space="preserve">литье, формование, сварка корпусов молокомеров (5 баллов);</w:t>
            </w:r>
          </w:p>
          <w:p>
            <w:pPr>
              <w:pStyle w:val="0"/>
            </w:pPr>
            <w:r>
              <w:rPr>
                <w:sz w:val="24"/>
              </w:rPr>
              <w:t xml:space="preserve">герметизация, сборка молокомеров (2 балла);</w:t>
            </w:r>
          </w:p>
          <w:p>
            <w:pPr>
              <w:pStyle w:val="0"/>
            </w:pPr>
            <w:r>
              <w:rPr>
                <w:sz w:val="24"/>
              </w:rPr>
              <w:t xml:space="preserve">разработка программного обеспечения (5 баллов);</w:t>
            </w:r>
          </w:p>
          <w:p>
            <w:pPr>
              <w:pStyle w:val="0"/>
            </w:pPr>
            <w:r>
              <w:rPr>
                <w:sz w:val="24"/>
              </w:rPr>
              <w:t xml:space="preserve">установка, настройка, наладка программного обеспечения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литье, ковка, штамповка шкивов, звездочек (1 балл);</w:t>
            </w:r>
          </w:p>
          <w:p>
            <w:pPr>
              <w:pStyle w:val="0"/>
            </w:pPr>
            <w:r>
              <w:rPr>
                <w:sz w:val="24"/>
              </w:rPr>
              <w:t xml:space="preserve">механическая обработка, термическая обработка шкивов, звездочек (2 балла);</w:t>
            </w:r>
          </w:p>
          <w:p>
            <w:pPr>
              <w:pStyle w:val="0"/>
            </w:pPr>
            <w:r>
              <w:rPr>
                <w:sz w:val="24"/>
              </w:rPr>
              <w:t xml:space="preserve">производство электродвигателя привода подвижной платформы (6 баллов);</w:t>
            </w:r>
          </w:p>
          <w:p>
            <w:pPr>
              <w:pStyle w:val="0"/>
            </w:pPr>
            <w:r>
              <w:rPr>
                <w:sz w:val="24"/>
              </w:rPr>
              <w:t xml:space="preserve">производство редуктора привода подвижной платформы (6 баллов);</w:t>
            </w:r>
          </w:p>
          <w:p>
            <w:pPr>
              <w:pStyle w:val="0"/>
            </w:pPr>
            <w:r>
              <w:rPr>
                <w:sz w:val="24"/>
              </w:rPr>
              <w:t xml:space="preserve">производство мотор-редуктора привода подвижной платформы (12 баллов);</w:t>
            </w:r>
          </w:p>
          <w:p>
            <w:pPr>
              <w:pStyle w:val="0"/>
            </w:pPr>
            <w:r>
              <w:rPr>
                <w:sz w:val="24"/>
              </w:rPr>
              <w:t xml:space="preserve">производство пневматических цилиндров пневматической системы (3 балла);</w:t>
            </w:r>
          </w:p>
          <w:p>
            <w:pPr>
              <w:pStyle w:val="0"/>
            </w:pPr>
            <w:r>
              <w:rPr>
                <w:sz w:val="24"/>
              </w:rPr>
              <w:t xml:space="preserve">производство воздушного компрессора пневматической системы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шкафы управления:</w:t>
            </w:r>
          </w:p>
          <w:p>
            <w:pPr>
              <w:pStyle w:val="0"/>
            </w:pPr>
            <w:r>
              <w:rPr>
                <w:sz w:val="24"/>
              </w:rPr>
              <w:t xml:space="preserve">раскрой, гибка, сварка или использование произведенных на территориях стран - членов Евразийского экономического союза шкафов управления (5 баллов);</w:t>
            </w:r>
          </w:p>
          <w:p>
            <w:pPr>
              <w:pStyle w:val="0"/>
            </w:pPr>
            <w:r>
              <w:rPr>
                <w:sz w:val="24"/>
              </w:rPr>
              <w:t xml:space="preserve">сборка шкафов управления (включая электрический монтаж приборов,</w:t>
            </w:r>
          </w:p>
          <w:p>
            <w:pPr>
              <w:pStyle w:val="0"/>
            </w:pPr>
            <w:r>
              <w:rPr>
                <w:sz w:val="24"/>
              </w:rPr>
              <w:t xml:space="preserve">аппаратов, кабелей, проводов, панелей)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манипулятор роботизированной установки:</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приборов системы технического зрения (10 баллов);</w:t>
            </w:r>
          </w:p>
          <w:p>
            <w:pPr>
              <w:pStyle w:val="0"/>
            </w:pPr>
            <w:r>
              <w:rPr>
                <w:sz w:val="24"/>
              </w:rPr>
              <w:t xml:space="preserve">раскрой, гибка, сварка, механическая обработка металлоконструкции</w:t>
            </w:r>
          </w:p>
          <w:p>
            <w:pPr>
              <w:pStyle w:val="0"/>
            </w:pPr>
            <w:r>
              <w:rPr>
                <w:sz w:val="24"/>
              </w:rPr>
              <w:t xml:space="preserve">манипулятора для подключения доильного аппарата (5 баллов);</w:t>
            </w:r>
          </w:p>
          <w:p>
            <w:pPr>
              <w:pStyle w:val="0"/>
            </w:pPr>
            <w:r>
              <w:rPr>
                <w:sz w:val="24"/>
              </w:rPr>
              <w:t xml:space="preserve">раскрой, гибка, сварка, механическая обработка металлоконструкции координатной системы манипулятора (9 баллов);</w:t>
            </w:r>
          </w:p>
          <w:p>
            <w:pPr>
              <w:pStyle w:val="0"/>
            </w:pPr>
            <w:r>
              <w:rPr>
                <w:sz w:val="24"/>
              </w:rPr>
              <w:t xml:space="preserve">сборка координатной системы манипулятора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идентификации животного:</w:t>
            </w:r>
          </w:p>
          <w:p>
            <w:pPr>
              <w:pStyle w:val="0"/>
            </w:pPr>
            <w:r>
              <w:rPr>
                <w:sz w:val="24"/>
              </w:rPr>
              <w:t xml:space="preserve">использование российских печатных плат для датчиков идентификации, антенн-идентификаторов системы управления стадом (6 баллов);</w:t>
            </w:r>
          </w:p>
          <w:p>
            <w:pPr>
              <w:pStyle w:val="0"/>
            </w:pPr>
            <w:r>
              <w:rPr>
                <w:sz w:val="24"/>
              </w:rPr>
              <w:t xml:space="preserve">поверхностный монтаж компонентов на печатную плату для датчиков идентификации, антенн-идентификаторов системы управления стадом (6 баллов);</w:t>
            </w:r>
          </w:p>
          <w:p>
            <w:pPr>
              <w:pStyle w:val="0"/>
            </w:pPr>
            <w:r>
              <w:rPr>
                <w:sz w:val="24"/>
              </w:rPr>
              <w:t xml:space="preserve">литье, формование, сварка корпусов датчиков идентификации, антенн-идентификаторов системы управления стадом (5 баллов);</w:t>
            </w:r>
          </w:p>
          <w:p>
            <w:pPr>
              <w:pStyle w:val="0"/>
            </w:pPr>
            <w:r>
              <w:rPr>
                <w:sz w:val="24"/>
              </w:rPr>
              <w:t xml:space="preserve">сборка, герметизация, маркировка датчиков идентификации, антенн-идентификаторов системы управления стадом (2 балла);</w:t>
            </w:r>
          </w:p>
          <w:p>
            <w:pPr>
              <w:pStyle w:val="0"/>
            </w:pPr>
            <w:r>
              <w:rPr>
                <w:sz w:val="24"/>
              </w:rPr>
              <w:t xml:space="preserve">разработка программного обеспечения (5 баллов);</w:t>
            </w:r>
          </w:p>
          <w:p>
            <w:pPr>
              <w:pStyle w:val="0"/>
            </w:pPr>
            <w:r>
              <w:rPr>
                <w:sz w:val="24"/>
              </w:rPr>
              <w:t xml:space="preserve">установка, настройка, наладка программного обеспечения (2 балла);</w:t>
            </w:r>
          </w:p>
          <w:p>
            <w:pPr>
              <w:pStyle w:val="0"/>
            </w:pPr>
            <w:r>
              <w:rPr>
                <w:sz w:val="24"/>
              </w:rPr>
              <w:t xml:space="preserve">использование российских печатных плат для контроллеров сортирующих ворот (4 балла);</w:t>
            </w:r>
          </w:p>
          <w:p>
            <w:pPr>
              <w:pStyle w:val="0"/>
            </w:pPr>
            <w:r>
              <w:rPr>
                <w:sz w:val="24"/>
              </w:rPr>
              <w:t xml:space="preserve">поверхностный монтаж компонентов на печатную плату для контроллеров сортирующих ворот (6 баллов);</w:t>
            </w:r>
          </w:p>
          <w:p>
            <w:pPr>
              <w:pStyle w:val="0"/>
            </w:pPr>
            <w:r>
              <w:rPr>
                <w:sz w:val="24"/>
              </w:rPr>
              <w:t xml:space="preserve">разработка программного обеспечения человеко-машинного интерфейса (8 баллов);</w:t>
            </w:r>
          </w:p>
          <w:p>
            <w:pPr>
              <w:pStyle w:val="0"/>
            </w:pPr>
            <w:r>
              <w:rPr>
                <w:sz w:val="24"/>
              </w:rPr>
              <w:t xml:space="preserve">установка, настройка, наладка программного обеспечения человеко-машинного интерфейса (2 балла);</w:t>
            </w:r>
          </w:p>
          <w:p>
            <w:pPr>
              <w:pStyle w:val="0"/>
            </w:pPr>
            <w:r>
              <w:rPr>
                <w:sz w:val="24"/>
              </w:rPr>
              <w:t xml:space="preserve">сборка, проведение контрольных испытаний, консервация, упаковка доильной установки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баллов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28.30.82.120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28.30.83.190</w:t>
            </w:r>
          </w:p>
        </w:tc>
        <w:tc>
          <w:tcPr>
            <w:tcW w:w="2551" w:type="dxa"/>
            <w:tcBorders>
              <w:top w:val="none"/>
              <w:left w:val="none"/>
              <w:bottom w:val="none"/>
              <w:right w:val="none"/>
            </w:tcBorders>
          </w:tcPr>
          <w:p>
            <w:pPr>
              <w:pStyle w:val="0"/>
            </w:pPr>
            <w:r>
              <w:rPr>
                <w:sz w:val="24"/>
              </w:rPr>
              <w:t xml:space="preserve">Агрегаты для кормления молодняка крупного рогатого скота и других сельскохозяйственных животных</w:t>
            </w:r>
          </w:p>
          <w:p>
            <w:pPr>
              <w:pStyle w:val="0"/>
            </w:pPr>
            <w:r>
              <w:rPr>
                <w:sz w:val="24"/>
              </w:rPr>
              <w:t xml:space="preserve">("молочные такси")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(агрегаты для кормления молодняка крупного рогатого скота и других сельскохозяйственных животных ("молочные такси")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емкость:</w:t>
            </w:r>
          </w:p>
          <w:p>
            <w:pPr>
              <w:pStyle w:val="0"/>
            </w:pPr>
            <w:r>
              <w:rPr>
                <w:sz w:val="24"/>
              </w:rPr>
              <w:t xml:space="preserve">раскрой, гибка (8 баллов);</w:t>
            </w:r>
          </w:p>
          <w:p>
            <w:pPr>
              <w:pStyle w:val="0"/>
            </w:pPr>
            <w:r>
              <w:rPr>
                <w:sz w:val="24"/>
              </w:rPr>
              <w:t xml:space="preserve">механическая обработка (8 баллов);</w:t>
            </w:r>
          </w:p>
          <w:p>
            <w:pPr>
              <w:pStyle w:val="0"/>
            </w:pPr>
            <w:r>
              <w:rPr>
                <w:sz w:val="24"/>
              </w:rPr>
              <w:t xml:space="preserve">сварка (10 баллов);</w:t>
            </w:r>
          </w:p>
          <w:p>
            <w:pPr>
              <w:pStyle w:val="0"/>
            </w:pPr>
            <w:r>
              <w:rPr>
                <w:sz w:val="24"/>
              </w:rPr>
              <w:t xml:space="preserve">ходовая часть:</w:t>
            </w:r>
          </w:p>
          <w:p>
            <w:pPr>
              <w:pStyle w:val="0"/>
            </w:pPr>
            <w:r>
              <w:rPr>
                <w:sz w:val="24"/>
              </w:rPr>
              <w:t xml:space="preserve">раскрой, гибка (6 баллов);</w:t>
            </w:r>
          </w:p>
          <w:p>
            <w:pPr>
              <w:pStyle w:val="0"/>
            </w:pPr>
            <w:r>
              <w:rPr>
                <w:sz w:val="24"/>
              </w:rPr>
              <w:t xml:space="preserve">механическая обработка (6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сборка системы розлива молока (1 балл);</w:t>
            </w:r>
          </w:p>
          <w:p>
            <w:pPr>
              <w:pStyle w:val="0"/>
            </w:pPr>
            <w:r>
              <w:rPr>
                <w:sz w:val="24"/>
              </w:rPr>
              <w:t xml:space="preserve">использование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колес для ходовой части, приводов ходовой части, мешалок (5 баллов);</w:t>
            </w:r>
          </w:p>
          <w:p>
            <w:pPr>
              <w:pStyle w:val="0"/>
            </w:pPr>
            <w:r>
              <w:rPr>
                <w:sz w:val="24"/>
              </w:rPr>
              <w:t xml:space="preserve">сборка, монтаж систем электрооборудования и управления (1 балл)</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28.30.84.110</w:t>
            </w:r>
          </w:p>
        </w:tc>
        <w:tc>
          <w:tcPr>
            <w:tcW w:w="2551" w:type="dxa"/>
            <w:tcBorders>
              <w:top w:val="none"/>
              <w:left w:val="none"/>
              <w:bottom w:val="none"/>
              <w:right w:val="none"/>
            </w:tcBorders>
          </w:tcPr>
          <w:p>
            <w:pPr>
              <w:pStyle w:val="0"/>
            </w:pPr>
            <w:r>
              <w:rPr>
                <w:sz w:val="24"/>
              </w:rPr>
              <w:t xml:space="preserve">Инкубаторы птицеводческие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(инкубаторы птицеводческие)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корпус инкубатора:</w:t>
            </w:r>
          </w:p>
          <w:p>
            <w:pPr>
              <w:pStyle w:val="0"/>
            </w:pPr>
            <w:r>
              <w:rPr>
                <w:sz w:val="24"/>
              </w:rPr>
              <w:t xml:space="preserve">раскрой, гибка (10 баллов);</w:t>
            </w:r>
          </w:p>
          <w:p>
            <w:pPr>
              <w:pStyle w:val="0"/>
            </w:pPr>
            <w:r>
              <w:rPr>
                <w:sz w:val="24"/>
              </w:rPr>
              <w:t xml:space="preserve">механическая обработка (9 баллов);</w:t>
            </w:r>
          </w:p>
          <w:p>
            <w:pPr>
              <w:pStyle w:val="0"/>
            </w:pPr>
            <w:r>
              <w:rPr>
                <w:sz w:val="24"/>
              </w:rPr>
              <w:t xml:space="preserve">рамы тележек:</w:t>
            </w:r>
          </w:p>
          <w:p>
            <w:pPr>
              <w:pStyle w:val="0"/>
            </w:pPr>
            <w:r>
              <w:rPr>
                <w:sz w:val="24"/>
              </w:rPr>
              <w:t xml:space="preserve">раскрой, гибка (3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лотки инкубатора:</w:t>
            </w:r>
          </w:p>
          <w:p>
            <w:pPr>
              <w:pStyle w:val="0"/>
            </w:pPr>
            <w:r>
              <w:rPr>
                <w:sz w:val="24"/>
              </w:rPr>
              <w:t xml:space="preserve">раскрой, гибка (3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элементы механизма поворота лотков инкубатора:</w:t>
            </w:r>
          </w:p>
          <w:p>
            <w:pPr>
              <w:pStyle w:val="0"/>
            </w:pPr>
            <w:r>
              <w:rPr>
                <w:sz w:val="24"/>
              </w:rPr>
              <w:t xml:space="preserve">раскрой, гибка (3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вентиляторов (6 баллов);</w:t>
            </w:r>
          </w:p>
          <w:p>
            <w:pPr>
              <w:pStyle w:val="0"/>
            </w:pPr>
            <w:r>
              <w:rPr>
                <w:sz w:val="24"/>
              </w:rPr>
              <w:t xml:space="preserve">сборка, монтаж систем электрооборудования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28.30.85.000</w:t>
            </w:r>
          </w:p>
        </w:tc>
        <w:tc>
          <w:tcPr>
            <w:tcW w:w="2551" w:type="dxa"/>
            <w:tcBorders>
              <w:top w:val="none"/>
              <w:left w:val="none"/>
              <w:bottom w:val="none"/>
              <w:right w:val="none"/>
            </w:tcBorders>
          </w:tcPr>
          <w:p>
            <w:pPr>
              <w:pStyle w:val="0"/>
            </w:pPr>
            <w:r>
              <w:rPr>
                <w:sz w:val="24"/>
              </w:rPr>
              <w:t xml:space="preserve">Клеточное оборудование</w:t>
            </w:r>
          </w:p>
          <w:p>
            <w:pPr>
              <w:pStyle w:val="0"/>
            </w:pPr>
            <w:r>
              <w:rPr>
                <w:sz w:val="24"/>
              </w:rPr>
              <w:t xml:space="preserve">для содержания птицы (кроме кур-несушек), кроликов, пушных зверей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(клеточное оборудование для содержания птицы (кроме кур-несушек), кроликов, пушных зверей)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каркас клетки:</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соединительные элементы, дверки, напольные и потолочные решетки, перегородки клетки:</w:t>
            </w:r>
          </w:p>
          <w:p>
            <w:pPr>
              <w:pStyle w:val="0"/>
            </w:pPr>
            <w:r>
              <w:rPr>
                <w:sz w:val="24"/>
              </w:rPr>
              <w:t xml:space="preserve">раскрой, гибка (4 балла);</w:t>
            </w:r>
          </w:p>
          <w:p>
            <w:pPr>
              <w:pStyle w:val="0"/>
            </w:pPr>
            <w:r>
              <w:rPr>
                <w:sz w:val="24"/>
              </w:rPr>
              <w:t xml:space="preserve">сварка и (или) сборка (6 баллов);</w:t>
            </w:r>
          </w:p>
          <w:p>
            <w:pPr>
              <w:pStyle w:val="0"/>
            </w:pPr>
            <w:r>
              <w:rPr>
                <w:sz w:val="24"/>
              </w:rPr>
              <w:t xml:space="preserve">кормораздатчик:</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приводная станция (система привода) кормораздатчика:</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кормовые лотки (желоба) системы кормления: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металлоконструкции системы пометоудаления: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поддон пометоудаления: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натяжной барабан привода системы пометоудаления: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приводной барабан привода системы пометоудаления: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лент пометоудаления, поилок или труб, бачков для системы поения (16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28.30.85.000</w:t>
            </w:r>
          </w:p>
        </w:tc>
        <w:tc>
          <w:tcPr>
            <w:tcW w:w="2551" w:type="dxa"/>
            <w:tcBorders>
              <w:top w:val="none"/>
              <w:left w:val="none"/>
              <w:bottom w:val="none"/>
              <w:right w:val="none"/>
            </w:tcBorders>
          </w:tcPr>
          <w:p>
            <w:pPr>
              <w:pStyle w:val="0"/>
            </w:pPr>
            <w:r>
              <w:rPr>
                <w:sz w:val="24"/>
              </w:rPr>
              <w:t xml:space="preserve">Клеточное оборудование для содержания кур-несушек</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(клеточное оборудование для содержания кур-несушек)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каркас клетки:</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соединительные элементы, дверки, напольные и потолочные решетки,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перегородки клетки:</w:t>
            </w:r>
          </w:p>
          <w:p>
            <w:pPr>
              <w:pStyle w:val="0"/>
            </w:pPr>
            <w:r>
              <w:rPr>
                <w:sz w:val="24"/>
              </w:rPr>
              <w:t xml:space="preserve">раскрой, гибка (4 балла),</w:t>
            </w:r>
          </w:p>
          <w:p>
            <w:pPr>
              <w:pStyle w:val="0"/>
            </w:pPr>
            <w:r>
              <w:rPr>
                <w:sz w:val="24"/>
              </w:rPr>
              <w:t xml:space="preserve">сварка и (или) сборка (6 баллов);</w:t>
            </w:r>
          </w:p>
          <w:p>
            <w:pPr>
              <w:pStyle w:val="0"/>
            </w:pPr>
            <w:r>
              <w:rPr>
                <w:sz w:val="24"/>
              </w:rPr>
              <w:t xml:space="preserve">кормораздатчик:</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приводная станция (система привода) кормораздатчика:</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кормовые лотки (желоба) системы кормления: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металлоконструкция системы пометоудаления: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поддон пометоудаления: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натяжной барабан привода системы пометоудаления: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приводной барабан привода системы пометоудаления:</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натяжной барабан привода системы яйцесбора:</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приводной барабан привода системы яйцесбора:</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металлоконструкции систем яйцесбора:</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сварка (6 баллов);</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лент пометоудаления и лент яйцесбора, поилок или труб, бачков для системы поения (21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28.30.85.000</w:t>
            </w:r>
          </w:p>
        </w:tc>
        <w:tc>
          <w:tcPr>
            <w:tcW w:w="2551" w:type="dxa"/>
            <w:tcBorders>
              <w:top w:val="none"/>
              <w:left w:val="none"/>
              <w:bottom w:val="none"/>
              <w:right w:val="none"/>
            </w:tcBorders>
          </w:tcPr>
          <w:p>
            <w:pPr>
              <w:pStyle w:val="0"/>
            </w:pPr>
            <w:r>
              <w:rPr>
                <w:sz w:val="24"/>
              </w:rPr>
              <w:t xml:space="preserve">Оборудование для напольного содержания птицы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для напольного содержания птицы)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трубы кормления:</w:t>
            </w:r>
          </w:p>
          <w:p>
            <w:pPr>
              <w:pStyle w:val="0"/>
            </w:pPr>
            <w:r>
              <w:rPr>
                <w:sz w:val="24"/>
              </w:rPr>
              <w:t xml:space="preserve">раскрой, гибка (4 балла);</w:t>
            </w:r>
          </w:p>
          <w:p>
            <w:pPr>
              <w:pStyle w:val="0"/>
            </w:pPr>
            <w:r>
              <w:rPr>
                <w:sz w:val="24"/>
              </w:rPr>
              <w:t xml:space="preserve">механическая обработка (10 баллов);</w:t>
            </w:r>
          </w:p>
          <w:p>
            <w:pPr>
              <w:pStyle w:val="0"/>
            </w:pPr>
            <w:r>
              <w:rPr>
                <w:sz w:val="24"/>
              </w:rPr>
              <w:t xml:space="preserve">сварка (5 баллов);</w:t>
            </w:r>
          </w:p>
          <w:p>
            <w:pPr>
              <w:pStyle w:val="0"/>
            </w:pPr>
            <w:r>
              <w:rPr>
                <w:sz w:val="24"/>
              </w:rPr>
              <w:t xml:space="preserve">шнеки системы кормления:</w:t>
            </w:r>
          </w:p>
          <w:p>
            <w:pPr>
              <w:pStyle w:val="0"/>
            </w:pPr>
            <w:r>
              <w:rPr>
                <w:sz w:val="24"/>
              </w:rPr>
              <w:t xml:space="preserve">раскрой, гибка (4 балла);</w:t>
            </w:r>
          </w:p>
          <w:p>
            <w:pPr>
              <w:pStyle w:val="0"/>
            </w:pPr>
            <w:r>
              <w:rPr>
                <w:sz w:val="24"/>
              </w:rPr>
              <w:t xml:space="preserve">механическая обработка (10 баллов);</w:t>
            </w:r>
          </w:p>
          <w:p>
            <w:pPr>
              <w:pStyle w:val="0"/>
            </w:pPr>
            <w:r>
              <w:rPr>
                <w:sz w:val="24"/>
              </w:rPr>
              <w:t xml:space="preserve">сварка (5 баллов);</w:t>
            </w:r>
          </w:p>
          <w:p>
            <w:pPr>
              <w:pStyle w:val="0"/>
            </w:pPr>
            <w:r>
              <w:rPr>
                <w:sz w:val="24"/>
              </w:rPr>
              <w:t xml:space="preserve">бункеры системы кормления:</w:t>
            </w:r>
          </w:p>
          <w:p>
            <w:pPr>
              <w:pStyle w:val="0"/>
            </w:pPr>
            <w:r>
              <w:rPr>
                <w:sz w:val="24"/>
              </w:rPr>
              <w:t xml:space="preserve">раскрой, гибка (4 балла);</w:t>
            </w:r>
          </w:p>
          <w:p>
            <w:pPr>
              <w:pStyle w:val="0"/>
            </w:pPr>
            <w:r>
              <w:rPr>
                <w:sz w:val="24"/>
              </w:rPr>
              <w:t xml:space="preserve">механическая обработка (10 баллов);</w:t>
            </w:r>
          </w:p>
          <w:p>
            <w:pPr>
              <w:pStyle w:val="0"/>
            </w:pPr>
            <w:r>
              <w:rPr>
                <w:sz w:val="24"/>
              </w:rPr>
              <w:t xml:space="preserve">сварка (5 баллов);</w:t>
            </w:r>
          </w:p>
          <w:p>
            <w:pPr>
              <w:pStyle w:val="0"/>
            </w:pPr>
            <w:r>
              <w:rPr>
                <w:sz w:val="24"/>
              </w:rPr>
              <w:t xml:space="preserve">производство кормушек системы кормления (4 балла);</w:t>
            </w:r>
          </w:p>
          <w:p>
            <w:pPr>
              <w:pStyle w:val="0"/>
            </w:pPr>
            <w:r>
              <w:rPr>
                <w:sz w:val="24"/>
              </w:rPr>
              <w:t xml:space="preserve">соединительные элементы, блоки (ролики) лебедки подвеса системы кормления:</w:t>
            </w:r>
          </w:p>
          <w:p>
            <w:pPr>
              <w:pStyle w:val="0"/>
            </w:pPr>
            <w:r>
              <w:rPr>
                <w:sz w:val="24"/>
              </w:rPr>
              <w:t xml:space="preserve">раскрой, гибка (4 балла);</w:t>
            </w:r>
          </w:p>
          <w:p>
            <w:pPr>
              <w:pStyle w:val="0"/>
            </w:pPr>
            <w:r>
              <w:rPr>
                <w:sz w:val="24"/>
              </w:rPr>
              <w:t xml:space="preserve">сварка (6 баллов);</w:t>
            </w:r>
          </w:p>
          <w:p>
            <w:pPr>
              <w:pStyle w:val="0"/>
            </w:pPr>
            <w:r>
              <w:rPr>
                <w:sz w:val="24"/>
              </w:rPr>
              <w:t xml:space="preserve">литье (5 баллов);</w:t>
            </w:r>
          </w:p>
          <w:p>
            <w:pPr>
              <w:pStyle w:val="0"/>
            </w:pPr>
            <w:r>
              <w:rPr>
                <w:sz w:val="24"/>
              </w:rPr>
              <w:t xml:space="preserve">механическая обработка (6 баллов);</w:t>
            </w:r>
          </w:p>
          <w:p>
            <w:pPr>
              <w:pStyle w:val="0"/>
            </w:pPr>
            <w:r>
              <w:rPr>
                <w:sz w:val="24"/>
              </w:rPr>
              <w:t xml:space="preserve">соединительные элементы, блоки (ролики) лебедки подвеса системы поения:</w:t>
            </w:r>
          </w:p>
          <w:p>
            <w:pPr>
              <w:pStyle w:val="0"/>
            </w:pPr>
            <w:r>
              <w:rPr>
                <w:sz w:val="24"/>
              </w:rPr>
              <w:t xml:space="preserve">раскрой, гибка (4 балла);</w:t>
            </w:r>
          </w:p>
          <w:p>
            <w:pPr>
              <w:pStyle w:val="0"/>
            </w:pPr>
            <w:r>
              <w:rPr>
                <w:sz w:val="24"/>
              </w:rPr>
              <w:t xml:space="preserve">сварка (6 баллов);</w:t>
            </w:r>
          </w:p>
          <w:p>
            <w:pPr>
              <w:pStyle w:val="0"/>
            </w:pPr>
            <w:r>
              <w:rPr>
                <w:sz w:val="24"/>
              </w:rPr>
              <w:t xml:space="preserve">литье (5 баллов);</w:t>
            </w:r>
          </w:p>
          <w:p>
            <w:pPr>
              <w:pStyle w:val="0"/>
            </w:pPr>
            <w:r>
              <w:rPr>
                <w:sz w:val="24"/>
              </w:rPr>
              <w:t xml:space="preserve">механическая обработка (6 баллов);</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поилок или труб, бачков для системы поения (11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tcBorders>
              <w:top w:val="none"/>
              <w:left w:val="none"/>
              <w:bottom w:val="none"/>
              <w:right w:val="none"/>
            </w:tcBorders>
          </w:tcPr>
          <w:p>
            <w:pPr>
              <w:pStyle w:val="0"/>
            </w:pPr>
            <w:r>
              <w:rPr>
                <w:sz w:val="24"/>
              </w:rPr>
              <w:t xml:space="preserve">Автоматические чесалки для крупного рогатого скота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(автоматические чесалки для крупного рогатого скота)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рамная конструкция:</w:t>
            </w:r>
          </w:p>
          <w:p>
            <w:pPr>
              <w:pStyle w:val="0"/>
            </w:pPr>
            <w:r>
              <w:rPr>
                <w:sz w:val="24"/>
              </w:rPr>
              <w:t xml:space="preserve">раскрой, гибка (8 баллов);</w:t>
            </w:r>
          </w:p>
          <w:p>
            <w:pPr>
              <w:pStyle w:val="0"/>
            </w:pPr>
            <w:r>
              <w:rPr>
                <w:sz w:val="24"/>
              </w:rPr>
              <w:t xml:space="preserve">механическая обработка (10 баллов);</w:t>
            </w:r>
          </w:p>
          <w:p>
            <w:pPr>
              <w:pStyle w:val="0"/>
            </w:pPr>
            <w:r>
              <w:rPr>
                <w:sz w:val="24"/>
              </w:rPr>
              <w:t xml:space="preserve">сварка (8 баллов);</w:t>
            </w:r>
          </w:p>
          <w:p>
            <w:pPr>
              <w:pStyle w:val="0"/>
            </w:pPr>
            <w:r>
              <w:rPr>
                <w:sz w:val="24"/>
              </w:rPr>
              <w:t xml:space="preserve">нанесение защитных покрытий (2 балла);</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приводов (4 балла);</w:t>
            </w:r>
          </w:p>
          <w:p>
            <w:pPr>
              <w:pStyle w:val="0"/>
            </w:pPr>
            <w:r>
              <w:rPr>
                <w:sz w:val="24"/>
              </w:rPr>
              <w:t xml:space="preserve">сборка, монтаж систем электрооборудования и управления (1 балл)</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tcBorders>
              <w:top w:val="none"/>
              <w:left w:val="none"/>
              <w:bottom w:val="none"/>
              <w:right w:val="none"/>
            </w:tcBorders>
          </w:tcPr>
          <w:p>
            <w:pPr>
              <w:pStyle w:val="0"/>
            </w:pPr>
            <w:r>
              <w:rPr>
                <w:sz w:val="24"/>
              </w:rPr>
              <w:t xml:space="preserve">Стойловое оборудование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(стойловое оборудование)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опорные столбы:</w:t>
            </w:r>
          </w:p>
          <w:p>
            <w:pPr>
              <w:pStyle w:val="0"/>
            </w:pPr>
            <w:r>
              <w:rPr>
                <w:sz w:val="24"/>
              </w:rPr>
              <w:t xml:space="preserve">раскрой, гибка (4 балла);</w:t>
            </w:r>
          </w:p>
          <w:p>
            <w:pPr>
              <w:pStyle w:val="0"/>
            </w:pPr>
            <w:r>
              <w:rPr>
                <w:sz w:val="24"/>
              </w:rPr>
              <w:t xml:space="preserve">сварка (6 баллов);</w:t>
            </w:r>
          </w:p>
          <w:p>
            <w:pPr>
              <w:pStyle w:val="0"/>
            </w:pPr>
            <w:r>
              <w:rPr>
                <w:sz w:val="24"/>
              </w:rPr>
              <w:t xml:space="preserve">трубы крепления:</w:t>
            </w:r>
          </w:p>
          <w:p>
            <w:pPr>
              <w:pStyle w:val="0"/>
            </w:pPr>
            <w:r>
              <w:rPr>
                <w:sz w:val="24"/>
              </w:rPr>
              <w:t xml:space="preserve">раскрой, гибка (4 балла);</w:t>
            </w:r>
          </w:p>
          <w:p>
            <w:pPr>
              <w:pStyle w:val="0"/>
            </w:pPr>
            <w:r>
              <w:rPr>
                <w:sz w:val="24"/>
              </w:rPr>
              <w:t xml:space="preserve">сварка (6 баллов);</w:t>
            </w:r>
          </w:p>
          <w:p>
            <w:pPr>
              <w:pStyle w:val="0"/>
            </w:pPr>
            <w:r>
              <w:rPr>
                <w:sz w:val="24"/>
              </w:rPr>
              <w:t xml:space="preserve">ограждения стойлового места:</w:t>
            </w:r>
          </w:p>
          <w:p>
            <w:pPr>
              <w:pStyle w:val="0"/>
            </w:pPr>
            <w:r>
              <w:rPr>
                <w:sz w:val="24"/>
              </w:rPr>
              <w:t xml:space="preserve">раскрой, гибка (4 балла);</w:t>
            </w:r>
          </w:p>
          <w:p>
            <w:pPr>
              <w:pStyle w:val="0"/>
            </w:pPr>
            <w:r>
              <w:rPr>
                <w:sz w:val="24"/>
              </w:rPr>
              <w:t xml:space="preserve">сварка (6 баллов);</w:t>
            </w:r>
          </w:p>
          <w:p>
            <w:pPr>
              <w:pStyle w:val="0"/>
            </w:pPr>
            <w:r>
              <w:rPr>
                <w:sz w:val="24"/>
              </w:rPr>
              <w:t xml:space="preserve">пластины крепления:</w:t>
            </w:r>
          </w:p>
          <w:p>
            <w:pPr>
              <w:pStyle w:val="0"/>
            </w:pPr>
            <w:r>
              <w:rPr>
                <w:sz w:val="24"/>
              </w:rPr>
              <w:t xml:space="preserve">раскрой, гибка (4 балла);</w:t>
            </w:r>
          </w:p>
          <w:p>
            <w:pPr>
              <w:pStyle w:val="0"/>
            </w:pPr>
            <w:r>
              <w:rPr>
                <w:sz w:val="24"/>
              </w:rPr>
              <w:t xml:space="preserve">сварка (6 баллов);</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хомутов, цепей для привязи (4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tcBorders>
              <w:top w:val="none"/>
              <w:left w:val="none"/>
              <w:bottom w:val="none"/>
              <w:right w:val="none"/>
            </w:tcBorders>
          </w:tcPr>
          <w:p>
            <w:pPr>
              <w:pStyle w:val="0"/>
            </w:pPr>
            <w:r>
              <w:rPr>
                <w:sz w:val="24"/>
              </w:rPr>
              <w:t xml:space="preserve">Поилки животноводческие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(поилки животноводческие)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бак водосбора:</w:t>
            </w:r>
          </w:p>
          <w:p>
            <w:pPr>
              <w:pStyle w:val="0"/>
            </w:pPr>
            <w:r>
              <w:rPr>
                <w:sz w:val="24"/>
              </w:rPr>
              <w:t xml:space="preserve">раскрой, гибка (4 балла);</w:t>
            </w:r>
          </w:p>
          <w:p>
            <w:pPr>
              <w:pStyle w:val="0"/>
            </w:pPr>
            <w:r>
              <w:rPr>
                <w:sz w:val="24"/>
              </w:rPr>
              <w:t xml:space="preserve">сварка (6 баллов);</w:t>
            </w:r>
          </w:p>
          <w:p>
            <w:pPr>
              <w:pStyle w:val="0"/>
            </w:pPr>
            <w:r>
              <w:rPr>
                <w:sz w:val="24"/>
              </w:rPr>
              <w:t xml:space="preserve">нанесение защитных покрытий (4 балла);</w:t>
            </w:r>
          </w:p>
          <w:p>
            <w:pPr>
              <w:pStyle w:val="0"/>
            </w:pPr>
            <w:r>
              <w:rPr>
                <w:sz w:val="24"/>
              </w:rPr>
              <w:t xml:space="preserve">чаша или труба поения:</w:t>
            </w:r>
          </w:p>
          <w:p>
            <w:pPr>
              <w:pStyle w:val="0"/>
            </w:pPr>
            <w:r>
              <w:rPr>
                <w:sz w:val="24"/>
              </w:rPr>
              <w:t xml:space="preserve">раскрой, гибка (4 балла);</w:t>
            </w:r>
          </w:p>
          <w:p>
            <w:pPr>
              <w:pStyle w:val="0"/>
            </w:pPr>
            <w:r>
              <w:rPr>
                <w:sz w:val="24"/>
              </w:rPr>
              <w:t xml:space="preserve">механическая обработка (4 балла);</w:t>
            </w:r>
          </w:p>
          <w:p>
            <w:pPr>
              <w:pStyle w:val="0"/>
            </w:pPr>
            <w:r>
              <w:rPr>
                <w:sz w:val="24"/>
              </w:rPr>
              <w:t xml:space="preserve">сварка (6 баллов);</w:t>
            </w:r>
          </w:p>
          <w:p>
            <w:pPr>
              <w:pStyle w:val="0"/>
            </w:pPr>
            <w:r>
              <w:rPr>
                <w:sz w:val="24"/>
              </w:rPr>
              <w:t xml:space="preserve">нанесение защитных покрытий (4 балла);</w:t>
            </w:r>
          </w:p>
          <w:p>
            <w:pPr>
              <w:pStyle w:val="0"/>
            </w:pPr>
            <w:r>
              <w:rPr>
                <w:sz w:val="24"/>
              </w:rPr>
              <w:t xml:space="preserve">опорная конструкция или кронштейн крепления:</w:t>
            </w:r>
          </w:p>
          <w:p>
            <w:pPr>
              <w:pStyle w:val="0"/>
            </w:pPr>
            <w:r>
              <w:rPr>
                <w:sz w:val="24"/>
              </w:rPr>
              <w:t xml:space="preserve">раскрой, гибка (4 балла);</w:t>
            </w:r>
          </w:p>
          <w:p>
            <w:pPr>
              <w:pStyle w:val="0"/>
            </w:pPr>
            <w:r>
              <w:rPr>
                <w:sz w:val="24"/>
              </w:rPr>
              <w:t xml:space="preserve">механическая обработка (4 балла);</w:t>
            </w:r>
          </w:p>
          <w:p>
            <w:pPr>
              <w:pStyle w:val="0"/>
            </w:pPr>
            <w:r>
              <w:rPr>
                <w:sz w:val="24"/>
              </w:rPr>
              <w:t xml:space="preserve">сварка (6 баллов);</w:t>
            </w:r>
          </w:p>
          <w:p>
            <w:pPr>
              <w:pStyle w:val="0"/>
            </w:pPr>
            <w:r>
              <w:rPr>
                <w:sz w:val="24"/>
              </w:rPr>
              <w:t xml:space="preserve">нанесение защитных покрытий (4 балла);</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клапанов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tcBorders>
              <w:top w:val="none"/>
              <w:left w:val="none"/>
              <w:bottom w:val="none"/>
              <w:right w:val="none"/>
            </w:tcBorders>
          </w:tcPr>
          <w:p>
            <w:pPr>
              <w:pStyle w:val="0"/>
            </w:pPr>
            <w:r>
              <w:rPr>
                <w:sz w:val="24"/>
              </w:rPr>
              <w:t xml:space="preserve">Кормушки животноводческие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(кормушки животноводческие)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кормовой лоток:</w:t>
            </w:r>
          </w:p>
          <w:p>
            <w:pPr>
              <w:pStyle w:val="0"/>
            </w:pPr>
            <w:r>
              <w:rPr>
                <w:sz w:val="24"/>
              </w:rPr>
              <w:t xml:space="preserve">раскрой, гибка (4 балла);</w:t>
            </w:r>
          </w:p>
          <w:p>
            <w:pPr>
              <w:pStyle w:val="0"/>
            </w:pPr>
            <w:r>
              <w:rPr>
                <w:sz w:val="24"/>
              </w:rPr>
              <w:t xml:space="preserve">механическая обработка (4 балла);</w:t>
            </w:r>
          </w:p>
          <w:p>
            <w:pPr>
              <w:pStyle w:val="0"/>
            </w:pPr>
            <w:r>
              <w:rPr>
                <w:sz w:val="24"/>
              </w:rPr>
              <w:t xml:space="preserve">сварка (5 баллов);</w:t>
            </w:r>
          </w:p>
          <w:p>
            <w:pPr>
              <w:pStyle w:val="0"/>
            </w:pPr>
            <w:r>
              <w:rPr>
                <w:sz w:val="24"/>
              </w:rPr>
              <w:t xml:space="preserve">опорная конструкция или кронштейн крепления:</w:t>
            </w:r>
          </w:p>
          <w:p>
            <w:pPr>
              <w:pStyle w:val="0"/>
            </w:pPr>
            <w:r>
              <w:rPr>
                <w:sz w:val="24"/>
              </w:rPr>
              <w:t xml:space="preserve">раскрой, гибка (4 балла);</w:t>
            </w:r>
          </w:p>
          <w:p>
            <w:pPr>
              <w:pStyle w:val="0"/>
            </w:pPr>
            <w:r>
              <w:rPr>
                <w:sz w:val="24"/>
              </w:rPr>
              <w:t xml:space="preserve">механическая обработка (4 балла);</w:t>
            </w:r>
          </w:p>
          <w:p>
            <w:pPr>
              <w:pStyle w:val="0"/>
            </w:pPr>
            <w:r>
              <w:rPr>
                <w:sz w:val="24"/>
              </w:rPr>
              <w:t xml:space="preserve">сварка (6 баллов);</w:t>
            </w:r>
          </w:p>
          <w:p>
            <w:pPr>
              <w:pStyle w:val="0"/>
            </w:pPr>
            <w:r>
              <w:rPr>
                <w:sz w:val="24"/>
              </w:rPr>
              <w:t xml:space="preserve">нанесение защитных покрытий (4 балла);</w:t>
            </w:r>
          </w:p>
          <w:p>
            <w:pPr>
              <w:pStyle w:val="0"/>
            </w:pPr>
            <w:r>
              <w:rPr>
                <w:sz w:val="24"/>
              </w:rPr>
              <w:t xml:space="preserve">бункер-накопитель:</w:t>
            </w:r>
          </w:p>
          <w:p>
            <w:pPr>
              <w:pStyle w:val="0"/>
            </w:pPr>
            <w:r>
              <w:rPr>
                <w:sz w:val="24"/>
              </w:rPr>
              <w:t xml:space="preserve">раскрой, гибка (4 балла);</w:t>
            </w:r>
          </w:p>
          <w:p>
            <w:pPr>
              <w:pStyle w:val="0"/>
            </w:pPr>
            <w:r>
              <w:rPr>
                <w:sz w:val="24"/>
              </w:rPr>
              <w:t xml:space="preserve">механическая обработка (3 балла);</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дозаторов корма (4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28.30.86.110</w:t>
            </w:r>
          </w:p>
        </w:tc>
        <w:tc>
          <w:tcPr>
            <w:tcW w:w="2551" w:type="dxa"/>
            <w:tcBorders>
              <w:top w:val="none"/>
              <w:left w:val="none"/>
              <w:bottom w:val="none"/>
              <w:right w:val="none"/>
            </w:tcBorders>
          </w:tcPr>
          <w:p>
            <w:pPr>
              <w:pStyle w:val="0"/>
            </w:pPr>
            <w:r>
              <w:rPr>
                <w:sz w:val="24"/>
              </w:rPr>
              <w:t xml:space="preserve">Оборудование для содержания свиней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для содержания свиней)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рамная конструкция и (или) трубы секций ограждения:</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(6 баллов);</w:t>
            </w:r>
          </w:p>
          <w:p>
            <w:pPr>
              <w:pStyle w:val="0"/>
            </w:pPr>
            <w:r>
              <w:rPr>
                <w:sz w:val="24"/>
              </w:rPr>
              <w:t xml:space="preserve">нанесение защитных покрытий (4 балла);</w:t>
            </w:r>
          </w:p>
          <w:p>
            <w:pPr>
              <w:pStyle w:val="0"/>
            </w:pPr>
            <w:r>
              <w:rPr>
                <w:sz w:val="24"/>
              </w:rPr>
              <w:t xml:space="preserve">дверки:</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(6 баллов);</w:t>
            </w:r>
          </w:p>
          <w:p>
            <w:pPr>
              <w:pStyle w:val="0"/>
            </w:pPr>
            <w:r>
              <w:rPr>
                <w:sz w:val="24"/>
              </w:rPr>
              <w:t xml:space="preserve">нанесение защитных покрытий (4 балла);</w:t>
            </w:r>
          </w:p>
          <w:p>
            <w:pPr>
              <w:pStyle w:val="0"/>
            </w:pPr>
            <w:r>
              <w:rPr>
                <w:sz w:val="24"/>
              </w:rPr>
              <w:t xml:space="preserve">опорные стойки:</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(6 баллов);</w:t>
            </w:r>
          </w:p>
          <w:p>
            <w:pPr>
              <w:pStyle w:val="0"/>
            </w:pPr>
            <w:r>
              <w:rPr>
                <w:sz w:val="24"/>
              </w:rPr>
              <w:t xml:space="preserve">нанесение защитных покрытий (4 балла);</w:t>
            </w:r>
          </w:p>
          <w:p>
            <w:pPr>
              <w:pStyle w:val="0"/>
            </w:pPr>
            <w:r>
              <w:rPr>
                <w:sz w:val="24"/>
              </w:rPr>
              <w:t xml:space="preserve">сборка (3 балла);</w:t>
            </w:r>
          </w:p>
          <w:p>
            <w:pPr>
              <w:pStyle w:val="0"/>
            </w:pPr>
            <w:r>
              <w:rPr>
                <w:sz w:val="24"/>
              </w:rPr>
              <w:t xml:space="preserve">использование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соединительных элементов (6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29.10.44</w:t>
            </w:r>
          </w:p>
        </w:tc>
        <w:tc>
          <w:tcPr>
            <w:tcW w:w="2551" w:type="dxa"/>
            <w:tcBorders>
              <w:top w:val="none"/>
              <w:left w:val="none"/>
              <w:bottom w:val="none"/>
              <w:right w:val="none"/>
            </w:tcBorders>
          </w:tcPr>
          <w:p>
            <w:pPr>
              <w:pStyle w:val="0"/>
            </w:pPr>
            <w:r>
              <w:rPr>
                <w:sz w:val="24"/>
              </w:rPr>
              <w:t xml:space="preserve">Шасси с установленными двигателями для автотранспортных средств </w:t>
            </w:r>
            <w:hyperlink w:tooltip="&lt;3&gt; Шасси, используемые для производства автотранспортных средств специального назначения." w:anchor="P26098" w:history="0">
              <w:r>
                <w:rPr>
                  <w:color w:val="0000ff"/>
                  <w:sz w:val="24"/>
                </w:rPr>
                <w:t xml:space="preserve">&lt;3&gt;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с 1 января 2017 г.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 1 января 2016 г. не менее 8, с 1 января 2018 г. - не менее 10, с 1 января 2020 г. - не менее 12 из следующих операций:</w:t>
            </w:r>
          </w:p>
          <w:p>
            <w:pPr>
              <w:pStyle w:val="0"/>
            </w:pPr>
            <w:r>
              <w:rPr>
                <w:sz w:val="24"/>
              </w:rPr>
              <w:t xml:space="preserve">сборка и сварка (при необходимости) несущей рамы (при наличии), подрамников (при наличии) и их окраска;</w:t>
            </w:r>
          </w:p>
          <w:p>
            <w:pPr>
              <w:pStyle w:val="0"/>
            </w:pPr>
            <w:r>
              <w:rPr>
                <w:sz w:val="24"/>
              </w:rPr>
              <w:t xml:space="preserve">сборка, сварка и окраска кабины;</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моторно-силовой установки;</w:t>
            </w:r>
          </w:p>
          <w:p>
            <w:pPr>
              <w:pStyle w:val="0"/>
            </w:pPr>
            <w:r>
              <w:rPr>
                <w:sz w:val="24"/>
              </w:rPr>
              <w:t xml:space="preserve">монтаж трансмиссии;</w:t>
            </w:r>
          </w:p>
          <w:p>
            <w:pPr>
              <w:pStyle w:val="0"/>
            </w:pPr>
            <w:r>
              <w:rPr>
                <w:sz w:val="24"/>
              </w:rPr>
              <w:t xml:space="preserve">монтаж моста (мостов) и подвесок;</w:t>
            </w:r>
          </w:p>
          <w:p>
            <w:pPr>
              <w:pStyle w:val="0"/>
            </w:pPr>
            <w:r>
              <w:rPr>
                <w:sz w:val="24"/>
              </w:rPr>
              <w:t xml:space="preserve">монтаж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(при наличии), системы пневмооборудования (при наличии), системы гидрооборудования (при наличии);</w:t>
            </w:r>
          </w:p>
          <w:p>
            <w:pPr>
              <w:pStyle w:val="0"/>
            </w:pPr>
            <w:r>
              <w:rPr>
                <w:sz w:val="24"/>
              </w:rPr>
              <w:t xml:space="preserve">монтаж элементов интерьера и их окраска (при необходимости);</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шин и дисков колес;</w:t>
            </w:r>
          </w:p>
          <w:p>
            <w:pPr>
              <w:pStyle w:val="0"/>
            </w:pPr>
            <w:r>
              <w:rPr>
                <w:sz w:val="24"/>
              </w:rPr>
              <w:t xml:space="preserve">монтаж гидробаков и топливных баков;</w:t>
            </w:r>
          </w:p>
          <w:p>
            <w:pPr>
              <w:pStyle w:val="0"/>
            </w:pPr>
            <w:r>
              <w:rPr>
                <w:sz w:val="24"/>
              </w:rPr>
              <w:t xml:space="preserve">монтаж балластных и балансирных грузов</w:t>
            </w:r>
          </w:p>
        </w:tc>
      </w:tr>
      <w:tr>
        <w:tc>
          <w:tcPr>
            <w:tcW w:w="1698" w:type="dxa"/>
            <w:tcBorders>
              <w:top w:val="none"/>
              <w:left w:val="none"/>
              <w:bottom w:val="none"/>
              <w:right w:val="none"/>
            </w:tcBorders>
          </w:tcPr>
          <w:p>
            <w:pPr>
              <w:pStyle w:val="0"/>
              <w:jc w:val="center"/>
            </w:pPr>
            <w:r>
              <w:rPr>
                <w:sz w:val="24"/>
              </w:rPr>
              <w:t xml:space="preserve">29.10.44.000</w:t>
            </w:r>
          </w:p>
        </w:tc>
        <w:tc>
          <w:tcPr>
            <w:tcW w:w="2551" w:type="dxa"/>
            <w:tcBorders>
              <w:top w:val="none"/>
              <w:left w:val="none"/>
              <w:bottom w:val="none"/>
              <w:right w:val="none"/>
            </w:tcBorders>
          </w:tcPr>
          <w:p>
            <w:pPr>
              <w:pStyle w:val="0"/>
            </w:pPr>
            <w:r>
              <w:rPr>
                <w:sz w:val="24"/>
              </w:rPr>
              <w:t xml:space="preserve">Шасси с установленными двигателями для автотранспортных средств </w:t>
            </w:r>
            <w:hyperlink w:tooltip="&lt;3&gt; Шасси, используемые для производства автотранспортных средств специального назначения." w:anchor="P26098" w:history="0">
              <w:r>
                <w:rPr>
                  <w:color w:val="0000ff"/>
                  <w:sz w:val="24"/>
                </w:rPr>
                <w:t xml:space="preserve">&lt;3&gt;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28.92.22.110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28.92.24.120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28.22.15.110</w:t>
            </w:r>
          </w:p>
        </w:tc>
        <w:tc>
          <w:tcPr>
            <w:tcW w:w="2551" w:type="dxa"/>
            <w:tcBorders>
              <w:top w:val="none"/>
              <w:left w:val="none"/>
              <w:bottom w:val="none"/>
              <w:right w:val="none"/>
            </w:tcBorders>
          </w:tcPr>
          <w:p>
            <w:pPr>
              <w:pStyle w:val="0"/>
            </w:pPr>
            <w:r>
              <w:rPr>
                <w:sz w:val="24"/>
              </w:rPr>
              <w:t xml:space="preserve">Автопогрузчики с вилочным захватом</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(автопогрузчики с вилочным захватом; погрузчики прочие; погрузчики сельскохозяйственные прочие, кроме универсальных и навесных; погрузчики универсальные сельскохозяйственного назначения; погрузчики фронтальные одноковшовые самоходные; погрузчики одноковшовые самоходные прочие; экскаватор-погрузчик) с возможностью внесения в конструкторскую и технологическую документацию изменений или права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28.22.15.120</w:t>
            </w:r>
          </w:p>
        </w:tc>
        <w:tc>
          <w:tcPr>
            <w:tcW w:w="2551" w:type="dxa"/>
            <w:tcBorders>
              <w:top w:val="none"/>
              <w:left w:val="none"/>
              <w:bottom w:val="none"/>
              <w:right w:val="none"/>
            </w:tcBorders>
          </w:tcPr>
          <w:p>
            <w:pPr>
              <w:pStyle w:val="0"/>
            </w:pPr>
            <w:r>
              <w:rPr>
                <w:sz w:val="24"/>
              </w:rPr>
              <w:t xml:space="preserve">Погрузчики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pPr>
              <w:pStyle w:val="0"/>
            </w:pPr>
            <w:r>
              <w:rPr>
                <w:sz w:val="24"/>
              </w:rPr>
              <w:t xml:space="preserve">несущая рама, рамные конструкции:</w:t>
            </w:r>
          </w:p>
          <w:p>
            <w:pPr>
              <w:pStyle w:val="0"/>
            </w:pPr>
            <w:r>
              <w:rPr>
                <w:sz w:val="24"/>
              </w:rPr>
              <w:t xml:space="preserve">использование металлопроката, произведенного на территории Российской Федерации, для производства несущей рамы, шарнирно-сочлененной несущей рамы (6 баллов);</w:t>
            </w:r>
          </w:p>
          <w:p>
            <w:pPr>
              <w:pStyle w:val="0"/>
            </w:pPr>
            <w:r>
              <w:rPr>
                <w:sz w:val="24"/>
              </w:rPr>
              <w:t xml:space="preserve">литье, ковка, раскрой, штамповка заготовок, деталей несущей рамы (6 баллов), шарнирно-сочлененной несущей рамы (10 баллов);</w:t>
            </w:r>
          </w:p>
          <w:p>
            <w:pPr>
              <w:pStyle w:val="0"/>
            </w:pPr>
            <w:r>
              <w:rPr>
                <w:sz w:val="24"/>
              </w:rPr>
              <w:t xml:space="preserve">гибка, механическая обработка, сварка узлов несущей рамы (10 баллов), шарнирно-сочлененной несущей рамы (15 баллов);</w:t>
            </w:r>
          </w:p>
          <w:p>
            <w:pPr>
              <w:pStyle w:val="0"/>
            </w:pPr>
            <w:r>
              <w:rPr>
                <w:sz w:val="24"/>
              </w:rPr>
              <w:t xml:space="preserve">сварка, нанесение защитных покрытий несущей рамы (10 баллов), шарнирно-сочлененной несущей рамы (15 баллов);</w:t>
            </w:r>
          </w:p>
          <w:p>
            <w:pPr>
              <w:pStyle w:val="0"/>
            </w:pPr>
            <w:r>
              <w:rPr>
                <w:sz w:val="24"/>
              </w:rPr>
              <w:t xml:space="preserve">литье, раскрой, гибка, сварка, механическая обработка, нанесение защитных покрытий поворотной колонны (5 балла), каретки (5 балла) экскаватора-погрузчика;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рабочее оборудование:</w:t>
            </w:r>
          </w:p>
          <w:p>
            <w:pPr>
              <w:pStyle w:val="0"/>
            </w:pPr>
            <w:r>
              <w:rPr>
                <w:sz w:val="24"/>
              </w:rPr>
              <w:t xml:space="preserve">раскрой, гибка, сварка, механическая обработка, нанесение защитных покрытий рамных конструкций грузоподъемного устройства (10 баллов), каретки (4 балла) погрузчика с вилочным захватом;</w:t>
            </w:r>
          </w:p>
          <w:p>
            <w:pPr>
              <w:pStyle w:val="0"/>
            </w:pPr>
            <w:r>
              <w:rPr>
                <w:sz w:val="24"/>
              </w:rPr>
              <w:t xml:space="preserve">литье, раскрой, гибка, сварка, механическая обработка, нанесение защитных покрытий стрелы (10 баллов), балансира (коромысла) (4 балла) погрузчика;</w:t>
            </w:r>
          </w:p>
          <w:p>
            <w:pPr>
              <w:pStyle w:val="0"/>
            </w:pPr>
            <w:r>
              <w:rPr>
                <w:sz w:val="24"/>
              </w:rPr>
              <w:t xml:space="preserve">литье, раскрой, гибка, сварка, механическая обработка, нанесение защитных покрытий стрелы телескопического погрузчика (18 баллов);</w:t>
            </w:r>
          </w:p>
          <w:p>
            <w:pPr>
              <w:pStyle w:val="0"/>
            </w:pPr>
            <w:r>
              <w:rPr>
                <w:sz w:val="24"/>
              </w:rPr>
              <w:t xml:space="preserve">литье, раскрой, гибка, сварка, механическая обработка, нанесение защитных покрытий стрелы (9 баллов), балансира (коромысла) (4 балла) погрузочного оборудования экскаватора-погрузчика;</w:t>
            </w:r>
          </w:p>
          <w:p>
            <w:pPr>
              <w:pStyle w:val="0"/>
            </w:pPr>
            <w:r>
              <w:rPr>
                <w:sz w:val="24"/>
              </w:rPr>
              <w:t xml:space="preserve">литье, раскрой, гибка, сварка, механическая обработка стрелы (9 баллов), телескопической рукояти (13 баллов), рукояти (6 баллов) экскаваторного оборудования экскаватора-погрузчика;</w:t>
            </w:r>
          </w:p>
          <w:p>
            <w:pPr>
              <w:pStyle w:val="0"/>
            </w:pPr>
            <w:r>
              <w:rPr>
                <w:sz w:val="24"/>
              </w:rPr>
              <w:t xml:space="preserve">литье, раскрой, гибка, сварка, механическая обработка, нанесение защитных покрытий рабочего органа погрузочного оборудования (8 баллов), рабочего органа экскаваторного оборудования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(58 баллов);</w:t>
            </w:r>
          </w:p>
          <w:p>
            <w:pPr>
              <w:pStyle w:val="0"/>
            </w:pPr>
            <w:r>
              <w:rPr>
                <w:sz w:val="24"/>
              </w:rPr>
              <w:t xml:space="preserve">производство тягового накопителя электроэнергии (20 баллов), стартерного накопителя энергии (2 балла);</w:t>
            </w:r>
          </w:p>
          <w:p>
            <w:pPr>
              <w:pStyle w:val="0"/>
            </w:pPr>
            <w:r>
              <w:rPr>
                <w:sz w:val="24"/>
              </w:rPr>
              <w:t xml:space="preserve">производство силового генератора (8 баллов);</w:t>
            </w:r>
          </w:p>
          <w:p>
            <w:pPr>
              <w:pStyle w:val="0"/>
            </w:pPr>
            <w:r>
              <w:rPr>
                <w:sz w:val="24"/>
              </w:rPr>
              <w:t xml:space="preserve">производство теплообменника (радиатор, интеркулер) для системы охлаждения двигателя (3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деталей системы подачи воздуха в двигатель (воздухопровод, воздухозаборник) (1 балл);</w:t>
            </w:r>
          </w:p>
          <w:p>
            <w:pPr>
              <w:pStyle w:val="0"/>
            </w:pPr>
            <w:r>
              <w:rPr>
                <w:sz w:val="24"/>
              </w:rPr>
              <w:t xml:space="preserve">производство деталей системы выпуска отработавших газов (приемная труба, резонатор, глушитель)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гидрораспределителей (производство допускается на территории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гидроцилиндров стрелы, телескопической стрелы (3 балла), рабочего органа (3 балла) для погрузчика, телескопического погрузчика;</w:t>
            </w:r>
          </w:p>
          <w:p>
            <w:pPr>
              <w:pStyle w:val="0"/>
            </w:pPr>
            <w:r>
              <w:rPr>
                <w:sz w:val="24"/>
              </w:rPr>
              <w:t xml:space="preserve">производство гидроцилиндров стрелы (3 балла), рабочего органа (3 балла) погрузочного оборудования экскаватора-погрузчика;</w:t>
            </w:r>
          </w:p>
          <w:p>
            <w:pPr>
              <w:pStyle w:val="0"/>
            </w:pPr>
            <w:r>
              <w:rPr>
                <w:sz w:val="24"/>
              </w:rPr>
              <w:t xml:space="preserve">производство гидроцилиндров стрелы (3 балла), рукояти, телескопической рукояти (3 балла), рабочего органа (3 балла), поворотной колонны (2 балла) экскаваторного оборудования экскаватора-погрузчика;</w:t>
            </w:r>
          </w:p>
          <w:p>
            <w:pPr>
              <w:pStyle w:val="0"/>
            </w:pPr>
            <w:r>
              <w:rPr>
                <w:sz w:val="24"/>
              </w:rPr>
              <w:t xml:space="preserve">производство гидроцилиндров грузоподъемного устройства погрузчика с вилочным захватом (2 балла);</w:t>
            </w:r>
          </w:p>
          <w:p>
            <w:pPr>
              <w:pStyle w:val="0"/>
            </w:pPr>
            <w:r>
              <w:rPr>
                <w:sz w:val="24"/>
              </w:rPr>
              <w:t xml:space="preserve">производство гидроцилиндров аутригеров (2 балла);</w:t>
            </w:r>
          </w:p>
          <w:p>
            <w:pPr>
              <w:pStyle w:val="0"/>
            </w:pPr>
            <w:r>
              <w:rPr>
                <w:sz w:val="24"/>
              </w:rPr>
              <w:t xml:space="preserve">производство гидроцилиндров натяжения гусеничной ходовой системы (2 балла);</w:t>
            </w:r>
          </w:p>
          <w:p>
            <w:pPr>
              <w:pStyle w:val="0"/>
            </w:pPr>
            <w:r>
              <w:rPr>
                <w:sz w:val="24"/>
              </w:rPr>
              <w:t xml:space="preserve">производство гидравлических рукавов высокого давления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литье, штамповка, раскрой заготовок, деталей каркаса кабины (2 балла);</w:t>
            </w:r>
          </w:p>
          <w:p>
            <w:pPr>
              <w:pStyle w:val="0"/>
            </w:pPr>
            <w:r>
              <w:rPr>
                <w:sz w:val="24"/>
              </w:rPr>
              <w:t xml:space="preserve">гибка, механическая обработка, сварка узлов каркаса кабины (5 баллов);</w:t>
            </w:r>
          </w:p>
          <w:p>
            <w:pPr>
              <w:pStyle w:val="0"/>
            </w:pPr>
            <w:r>
              <w:rPr>
                <w:sz w:val="24"/>
              </w:rPr>
              <w:t xml:space="preserve">сварка, нанесение защитных покрытий каркаса кабины (5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системы кондиционирования (4 балла);</w:t>
            </w:r>
          </w:p>
          <w:p>
            <w:pPr>
              <w:pStyle w:val="0"/>
            </w:pPr>
            <w:r>
              <w:rPr>
                <w:sz w:val="24"/>
              </w:rPr>
              <w:t xml:space="preserve">производство стекол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приборов освещения, световой сигнализации (производство допускается на территории стран - членов Евразийского экономического союза)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литье, ковка, раскрой, гибка, сварка, механическая обработка, термическая обработка, нанесение защитных покрытий балки моста (3 балла);</w:t>
            </w:r>
          </w:p>
          <w:p>
            <w:pPr>
              <w:pStyle w:val="0"/>
            </w:pPr>
            <w:r>
              <w:rPr>
                <w:sz w:val="24"/>
              </w:rPr>
              <w:t xml:space="preserve">литье, ковка, раскрой, гибка, сварка, механическая обработка, нанесение защитных покрытий ступиц (2 балла), поворотных рычагов, кулаков (3 балла), рулевых тяг (1 балл);</w:t>
            </w:r>
          </w:p>
          <w:p>
            <w:pPr>
              <w:pStyle w:val="0"/>
            </w:pPr>
            <w:r>
              <w:rPr>
                <w:sz w:val="24"/>
              </w:rPr>
              <w:t xml:space="preserve">литье, ковка (2 балла), сварка, механическая обработка (2 балла) полуоси, звездочки, корпуса цапфы (консоли) погрузчика с бортовым поворотом;</w:t>
            </w:r>
          </w:p>
          <w:p>
            <w:pPr>
              <w:pStyle w:val="0"/>
            </w:pPr>
            <w:r>
              <w:rPr>
                <w:sz w:val="24"/>
              </w:rPr>
              <w:t xml:space="preserve">литье, раскрой, гибка, сварка, механическая обработка, нанесение защитных покрытий опоры-стойки (3 балла), ступицы (1 балл) моноколеса трехопорного (колесного) погрузчика;</w:t>
            </w:r>
          </w:p>
          <w:p>
            <w:pPr>
              <w:pStyle w:val="0"/>
            </w:pPr>
            <w:r>
              <w:rPr>
                <w:sz w:val="24"/>
              </w:rPr>
              <w:t xml:space="preserve">раскрой, гибка, сварка, механическая обработка, термическая обработка, нанесение защитных покрытий рам гусеничной ходовой системы (4 балла);</w:t>
            </w:r>
          </w:p>
          <w:p>
            <w:pPr>
              <w:pStyle w:val="0"/>
            </w:pPr>
            <w:r>
              <w:rPr>
                <w:sz w:val="24"/>
              </w:rPr>
              <w:t xml:space="preserve">производство гусениц (4 балла);</w:t>
            </w:r>
          </w:p>
          <w:p>
            <w:pPr>
              <w:pStyle w:val="0"/>
            </w:pPr>
            <w:r>
              <w:rPr>
                <w:sz w:val="24"/>
              </w:rPr>
              <w:t xml:space="preserve">производство опорных, поддерживающих катков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использование российского металлопроката для производства зубчатых колес, валов коробки передач, бортовой коробки передач (6 баллов);</w:t>
            </w:r>
          </w:p>
          <w:p>
            <w:pPr>
              <w:pStyle w:val="0"/>
            </w:pPr>
            <w:r>
              <w:rPr>
                <w:sz w:val="24"/>
              </w:rPr>
              <w:t xml:space="preserve">литье (3 балла), механическая обработка, термическая обработка (3 балла)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литье (2 балла), механическая обработка, термическая обработка (2 балла) корпуса бортовой коробки передач;</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ковка, штамповка (3 балла), механическая обработка, термическая обработка зубчатых колес, валов (5 баллов) бортовой коробки передач;</w:t>
            </w:r>
          </w:p>
          <w:p>
            <w:pPr>
              <w:pStyle w:val="0"/>
            </w:pPr>
            <w:r>
              <w:rPr>
                <w:sz w:val="24"/>
              </w:rPr>
              <w:t xml:space="preserve">литье (2 балла), механическая обработка, термическая обработка (2 балла) картера (корпуса) раздаточной коробки (согласующего редуктора);</w:t>
            </w:r>
          </w:p>
          <w:p>
            <w:pPr>
              <w:pStyle w:val="0"/>
            </w:pPr>
            <w:r>
              <w:rPr>
                <w:sz w:val="24"/>
              </w:rPr>
              <w:t xml:space="preserve">ковка, штамповка (2 балла), механическая обработка, термическая обработка (4 балла) зубчатых колес, валов раздаточной коробки (согласующего редуктора);</w:t>
            </w:r>
          </w:p>
          <w:p>
            <w:pPr>
              <w:pStyle w:val="0"/>
            </w:pPr>
            <w:r>
              <w:rPr>
                <w:sz w:val="24"/>
              </w:rPr>
              <w:t xml:space="preserve">производство муфты сцепления (5 баллов);</w:t>
            </w:r>
          </w:p>
          <w:p>
            <w:pPr>
              <w:pStyle w:val="0"/>
            </w:pPr>
            <w:r>
              <w:rPr>
                <w:sz w:val="24"/>
              </w:rPr>
              <w:t xml:space="preserve">производство гидромотора (12 баллов), гидронасоса (12 баллов) для гидрообъемной передачи трансмиссии;</w:t>
            </w:r>
          </w:p>
          <w:p>
            <w:pPr>
              <w:pStyle w:val="0"/>
            </w:pPr>
            <w:r>
              <w:rPr>
                <w:sz w:val="24"/>
              </w:rPr>
              <w:t xml:space="preserve">производство гидротрансформатора для гидромеханической передачи трансмиссии (10 баллов);</w:t>
            </w:r>
          </w:p>
          <w:p>
            <w:pPr>
              <w:pStyle w:val="0"/>
            </w:pPr>
            <w:r>
              <w:rPr>
                <w:sz w:val="24"/>
              </w:rPr>
              <w:t xml:space="preserve">производство переднего ведущего моста (16 баллов), заднего ведущего моста (16 баллов);</w:t>
            </w:r>
          </w:p>
          <w:p>
            <w:pPr>
              <w:pStyle w:val="0"/>
            </w:pPr>
            <w:r>
              <w:rPr>
                <w:sz w:val="24"/>
              </w:rPr>
              <w:t xml:space="preserve">использование российского металлопроката для производства карданной передачи (6 баллов);</w:t>
            </w:r>
          </w:p>
          <w:p>
            <w:pPr>
              <w:pStyle w:val="0"/>
            </w:pPr>
            <w:r>
              <w:rPr>
                <w:sz w:val="24"/>
              </w:rPr>
              <w:t xml:space="preserve">производство карданных передач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электромеханических преобразователей (электродвигатель, электромотор-колесо) для электромеханической трансмиссии (16 баллов);</w:t>
            </w:r>
          </w:p>
          <w:p>
            <w:pPr>
              <w:pStyle w:val="0"/>
            </w:pPr>
            <w:r>
              <w:rPr>
                <w:sz w:val="24"/>
              </w:rPr>
              <w:t xml:space="preserve">производство электронного блока управления трансмиссией или электрогидравлического пропорционального регулятора (6 баллов);</w:t>
            </w:r>
          </w:p>
          <w:p>
            <w:pPr>
              <w:pStyle w:val="0"/>
            </w:pPr>
            <w:r>
              <w:rPr>
                <w:sz w:val="24"/>
              </w:rPr>
              <w:t xml:space="preserve">сборка, проведение контрольных стендовых испытаний коробки передач (1 балл), бортовой коробки передач (1 балл), раздаточной коробки (согласующего редуктора)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 рабочего оборудования:</w:t>
            </w:r>
          </w:p>
          <w:p>
            <w:pPr>
              <w:pStyle w:val="0"/>
            </w:pPr>
            <w:r>
              <w:rPr>
                <w:sz w:val="24"/>
              </w:rPr>
              <w:t xml:space="preserve">литье, ковка, штамповка (1 балл), механическая обработка, термическая обработка, балансировка, нанесение защитных покрытий (2 балла) шкивов, роликов, звездочек подъема, опускания каретки погрузчика с вилочным захватом;</w:t>
            </w:r>
          </w:p>
          <w:p>
            <w:pPr>
              <w:pStyle w:val="0"/>
            </w:pPr>
            <w:r>
              <w:rPr>
                <w:sz w:val="24"/>
              </w:rPr>
              <w:t xml:space="preserve">производство редуктора, гидромотора, электромотора привода рабочего оборудования (4 балла);</w:t>
            </w:r>
          </w:p>
          <w:p>
            <w:pPr>
              <w:pStyle w:val="0"/>
            </w:pPr>
            <w:r>
              <w:rPr>
                <w:sz w:val="24"/>
              </w:rPr>
              <w:t xml:space="preserve">производство электромотора привода гидравлического насоса основной гидравлической системы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(4 балла), бортовой коробки передач (3 балла), раздаточной коробки (согласующего редуктора) (3 балла);</w:t>
            </w:r>
          </w:p>
          <w:p>
            <w:pPr>
              <w:pStyle w:val="0"/>
            </w:pPr>
            <w:r>
              <w:rPr>
                <w:sz w:val="24"/>
              </w:rPr>
              <w:t xml:space="preserve">производство подшипников опор валов подъема, опускания каретки погрузчика с вилочным захватом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цапфы (консоли) погрузчика с бортовым поворотом (2 балла);</w:t>
            </w:r>
          </w:p>
          <w:p>
            <w:pPr>
              <w:pStyle w:val="0"/>
            </w:pPr>
            <w:r>
              <w:rPr>
                <w:sz w:val="24"/>
              </w:rPr>
              <w:t xml:space="preserve">производство подшипников ступицы моноколеса трехопорного (колесного) погрузчика (2 балла);</w:t>
            </w:r>
          </w:p>
          <w:p>
            <w:pPr>
              <w:pStyle w:val="0"/>
            </w:pPr>
            <w:r>
              <w:rPr>
                <w:sz w:val="24"/>
              </w:rPr>
              <w:t xml:space="preserve">производство подшипников опор шкивов (1 балл), звездочек (1 балл) привода рабочего оборудования;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топливного бака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p>
            <w:pPr>
              <w:pStyle w:val="0"/>
            </w:pPr>
            <w:r>
              <w:rPr>
                <w:sz w:val="24"/>
              </w:rPr>
              <w:t xml:space="preserve">раскрой, гибка, штамповка, сварка, формование, клейка, механическая обработка, нанесение защитных покрытий капотов, панелей облицовки (2 балла);</w:t>
            </w:r>
          </w:p>
          <w:p>
            <w:pPr>
              <w:pStyle w:val="0"/>
            </w:pPr>
            <w:r>
              <w:rPr>
                <w:sz w:val="24"/>
              </w:rPr>
              <w:t xml:space="preserve">литье, раскрой, сварка, механическая обработка, нанесение защитных покрытий бампера противовеса (10 баллов);</w:t>
            </w:r>
          </w:p>
          <w:p>
            <w:pPr>
              <w:pStyle w:val="0"/>
            </w:pPr>
            <w:r>
              <w:rPr>
                <w:sz w:val="24"/>
              </w:rPr>
              <w:t xml:space="preserve">литье, раскрой, гибка, сварка, механическая обработка, нанесение защитных покрытий аутригеров (6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автономного управления движением:</w:t>
            </w:r>
          </w:p>
          <w:p>
            <w:pPr>
              <w:pStyle w:val="0"/>
            </w:pPr>
            <w:r>
              <w:rPr>
                <w:sz w:val="24"/>
              </w:rPr>
              <w:t xml:space="preserve">производство программного обеспечения (4 балла);</w:t>
            </w:r>
          </w:p>
          <w:p>
            <w:pPr>
              <w:pStyle w:val="0"/>
            </w:pPr>
            <w:r>
              <w:rPr>
                <w:sz w:val="24"/>
              </w:rPr>
              <w:t xml:space="preserve">производство электронных блоков управления (3 балла);</w:t>
            </w:r>
          </w:p>
          <w:p>
            <w:pPr>
              <w:pStyle w:val="0"/>
            </w:pPr>
            <w:r>
              <w:rPr>
                <w:sz w:val="24"/>
              </w:rPr>
              <w:t xml:space="preserve">производство приборов (видеокамера, лидар, радар) активной оптической системы, системы технического зрения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1 балл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03.03.2021 N 308)</w:t>
            </w:r>
          </w:p>
        </w:tc>
      </w:tr>
      <w:tr>
        <w:tc>
          <w:tcPr>
            <w:tcW w:w="1698" w:type="dxa"/>
            <w:tcBorders>
              <w:top w:val="none"/>
              <w:left w:val="none"/>
              <w:bottom w:val="none"/>
              <w:right w:val="none"/>
            </w:tcBorders>
          </w:tcPr>
          <w:p>
            <w:pPr>
              <w:pStyle w:val="0"/>
              <w:jc w:val="center"/>
            </w:pPr>
            <w:r>
              <w:rPr>
                <w:sz w:val="24"/>
              </w:rPr>
              <w:t xml:space="preserve">28.22.18.220</w:t>
            </w:r>
          </w:p>
        </w:tc>
        <w:tc>
          <w:tcPr>
            <w:tcW w:w="2551" w:type="dxa"/>
            <w:tcBorders>
              <w:top w:val="none"/>
              <w:left w:val="none"/>
              <w:bottom w:val="none"/>
              <w:right w:val="none"/>
            </w:tcBorders>
          </w:tcPr>
          <w:p>
            <w:pPr>
              <w:pStyle w:val="0"/>
            </w:pPr>
            <w:r>
              <w:rPr>
                <w:sz w:val="24"/>
              </w:rPr>
              <w:t xml:space="preserve">Погрузчики сельскохозяйственные прочие, кроме универсальных и навесных</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(автопогрузчики с вилочным захватом; погрузчики прочие; погрузчики сельскохозяйственные прочие, кроме универсальных и навесных; погрузчики универсальные сельскохозяйственного назначения; погрузчики фронтальные одноковшовые самоходные; погрузчики одноковшовые самоходные прочие; экскаватор-погрузчик) с возможностью внесения в конструкторскую и технологическую документацию изменений или права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jc w:val="center"/>
            </w:pPr>
            <w:r>
              <w:rPr>
                <w:sz w:val="24"/>
              </w:rPr>
              <w:t xml:space="preserve">28.22.18.246</w:t>
            </w:r>
          </w:p>
        </w:tc>
        <w:tc>
          <w:tcPr>
            <w:tcW w:w="2551" w:type="dxa"/>
            <w:tcBorders>
              <w:top w:val="none"/>
              <w:left w:val="none"/>
              <w:bottom w:val="none"/>
              <w:right w:val="none"/>
            </w:tcBorders>
          </w:tcPr>
          <w:p>
            <w:pPr>
              <w:pStyle w:val="0"/>
            </w:pPr>
            <w:r>
              <w:rPr>
                <w:sz w:val="24"/>
              </w:rPr>
              <w:t xml:space="preserve">Погрузчики универсальные сельскохозяйственного назначения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 рамные конструкции:</w:t>
            </w:r>
          </w:p>
          <w:p>
            <w:pPr>
              <w:pStyle w:val="0"/>
            </w:pPr>
            <w:r>
              <w:rPr>
                <w:sz w:val="24"/>
              </w:rPr>
              <w:t xml:space="preserve">использование металлопроката, произведенного на территории Российской Федерации, для производства несущей рамы, шарнирно-сочлененной несущей рамы (6 баллов);</w:t>
            </w:r>
          </w:p>
          <w:p>
            <w:pPr>
              <w:pStyle w:val="0"/>
            </w:pPr>
            <w:r>
              <w:rPr>
                <w:sz w:val="24"/>
              </w:rPr>
              <w:t xml:space="preserve">литье, ковка, раскрой, штамповка заготовок, деталей несущей рамы (6 баллов), шарнирно-сочлененной несущей рамы (10 баллов);</w:t>
            </w:r>
          </w:p>
          <w:p>
            <w:pPr>
              <w:pStyle w:val="0"/>
            </w:pPr>
            <w:r>
              <w:rPr>
                <w:sz w:val="24"/>
              </w:rPr>
              <w:t xml:space="preserve">гибка, механическая обработка, сварка узлов несущей рамы (10 баллов), шарнирно-сочлененной несущей рамы (15 баллов);</w:t>
            </w:r>
          </w:p>
          <w:p>
            <w:pPr>
              <w:pStyle w:val="0"/>
            </w:pPr>
            <w:r>
              <w:rPr>
                <w:sz w:val="24"/>
              </w:rPr>
              <w:t xml:space="preserve">сварка, нанесение защитных покрытий несущей рамы (10 баллов), шарнирно-сочлененной несущей рамы (15 баллов);</w:t>
            </w:r>
          </w:p>
          <w:p>
            <w:pPr>
              <w:pStyle w:val="0"/>
            </w:pPr>
            <w:r>
              <w:rPr>
                <w:sz w:val="24"/>
              </w:rPr>
              <w:t xml:space="preserve">литье, раскрой, гибка, сварка, механическая обработка, нанесение защитных покрытий поворотной колонны (5 баллов), каретки (5 баллов) экскаватора-погрузчика;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рабочее оборудование:</w:t>
            </w:r>
          </w:p>
          <w:p>
            <w:pPr>
              <w:pStyle w:val="0"/>
            </w:pPr>
            <w:r>
              <w:rPr>
                <w:sz w:val="24"/>
              </w:rPr>
              <w:t xml:space="preserve">раскрой, гибка, сварка, механическая обработка, нанесение защитных покрытий рамных конструкций грузоподъемного устройства (10 баллов), каретки (4 балла) погрузчика с вилочным захватом;</w:t>
            </w:r>
          </w:p>
          <w:p>
            <w:pPr>
              <w:pStyle w:val="0"/>
            </w:pPr>
            <w:r>
              <w:rPr>
                <w:sz w:val="24"/>
              </w:rPr>
              <w:t xml:space="preserve">литье, раскрой, гибка, сварка, механическая обработка, нанесение защитных покрытий стрелы (10 баллов), балансира (коромысла) (4 балла) погрузчика;</w:t>
            </w:r>
          </w:p>
          <w:p>
            <w:pPr>
              <w:pStyle w:val="0"/>
            </w:pPr>
            <w:r>
              <w:rPr>
                <w:sz w:val="24"/>
              </w:rPr>
              <w:t xml:space="preserve">литье, раскрой, гибка, сварка, механическая обработка, нанесение защитных покрытий стрелы телескопического погрузчика (18 баллов);</w:t>
            </w:r>
          </w:p>
          <w:p>
            <w:pPr>
              <w:pStyle w:val="0"/>
            </w:pPr>
            <w:r>
              <w:rPr>
                <w:sz w:val="24"/>
              </w:rPr>
              <w:t xml:space="preserve">литье, раскрой, гибка, сварка, механическая обработка, нанесение защитных покрытий стрелы (9 баллов), балансира (коромысла) (4 балла) погрузочного оборудования экскаватора-погрузчика;</w:t>
            </w:r>
          </w:p>
          <w:p>
            <w:pPr>
              <w:pStyle w:val="0"/>
            </w:pPr>
            <w:r>
              <w:rPr>
                <w:sz w:val="24"/>
              </w:rPr>
              <w:t xml:space="preserve">литье, раскрой, гибка, сварка, механическая обработка стрелы (9 баллов), телескопической рукояти (13 баллов), рукояти (6 баллов) экскаваторного оборудования экскаватора-погрузчика;</w:t>
            </w:r>
          </w:p>
          <w:p>
            <w:pPr>
              <w:pStyle w:val="0"/>
            </w:pPr>
            <w:r>
              <w:rPr>
                <w:sz w:val="24"/>
              </w:rPr>
              <w:t xml:space="preserve">литье, раскрой, гибка, сварка, механическая обработка, нанесение защитных покрытий рабочего органа погрузочного оборудования (8 баллов), рабочего органа экскаваторного оборудования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(58 баллов);</w:t>
            </w:r>
          </w:p>
          <w:p>
            <w:pPr>
              <w:pStyle w:val="0"/>
            </w:pPr>
            <w:r>
              <w:rPr>
                <w:sz w:val="24"/>
              </w:rPr>
              <w:t xml:space="preserve">производство тягового накопителя электроэнергии (20 баллов), стартерного накопителя энергии (2 балла);</w:t>
            </w:r>
          </w:p>
          <w:p>
            <w:pPr>
              <w:pStyle w:val="0"/>
            </w:pPr>
            <w:r>
              <w:rPr>
                <w:sz w:val="24"/>
              </w:rPr>
              <w:t xml:space="preserve">производство силового генератора (8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производство деталей системы подачи воздуха в двигатель (воздухопровод, воздухозаборник) (1 балл);</w:t>
            </w:r>
          </w:p>
          <w:p>
            <w:pPr>
              <w:pStyle w:val="0"/>
            </w:pPr>
            <w:r>
              <w:rPr>
                <w:sz w:val="24"/>
              </w:rPr>
              <w:t xml:space="preserve">производство деталей системы выпуска отработавших газов (приемная труба, резонатор, глушитель)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гидрораспределителей (производство допускается на территории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гидроцилиндров стрелы, телескопической стрелы (3 балла), рабочего органа (3 балла) для погрузчика, телескопического погрузчика;</w:t>
            </w:r>
          </w:p>
          <w:p>
            <w:pPr>
              <w:pStyle w:val="0"/>
            </w:pPr>
            <w:r>
              <w:rPr>
                <w:sz w:val="24"/>
              </w:rPr>
              <w:t xml:space="preserve">производство гидроцилиндров стрелы (3 балла), рабочего органа (3 балла) погрузочного оборудования экскаватора-погрузчика;</w:t>
            </w:r>
          </w:p>
          <w:p>
            <w:pPr>
              <w:pStyle w:val="0"/>
            </w:pPr>
            <w:r>
              <w:rPr>
                <w:sz w:val="24"/>
              </w:rPr>
              <w:t xml:space="preserve">производство гидроцилиндров стрелы (3 балла), рукояти, телескопической рукояти (3 балла), рабочего органа (3 балла), поворотной колонны (2 балла) экскаваторного оборудования экскаватора-погрузчика;</w:t>
            </w:r>
          </w:p>
          <w:p>
            <w:pPr>
              <w:pStyle w:val="0"/>
            </w:pPr>
            <w:r>
              <w:rPr>
                <w:sz w:val="24"/>
              </w:rPr>
              <w:t xml:space="preserve">производство гидроцилиндров грузоподъемного устройства погрузчика с вилочным захватом (2 балла);</w:t>
            </w:r>
          </w:p>
          <w:p>
            <w:pPr>
              <w:pStyle w:val="0"/>
            </w:pPr>
            <w:r>
              <w:rPr>
                <w:sz w:val="24"/>
              </w:rPr>
              <w:t xml:space="preserve">производство гидроцилиндров аутригеров (2 балла);</w:t>
            </w:r>
          </w:p>
          <w:p>
            <w:pPr>
              <w:pStyle w:val="0"/>
            </w:pPr>
            <w:r>
              <w:rPr>
                <w:sz w:val="24"/>
              </w:rPr>
              <w:t xml:space="preserve">производство гидроцилиндров натяжения гусеничной ходовой системы (2 балла);</w:t>
            </w:r>
          </w:p>
          <w:p>
            <w:pPr>
              <w:pStyle w:val="0"/>
            </w:pPr>
            <w:r>
              <w:rPr>
                <w:sz w:val="24"/>
              </w:rPr>
              <w:t xml:space="preserve">производство гидравлических рукавов высокого давления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литье, штамповка, раскрой заготовок, деталей каркаса кабины (2 балла);</w:t>
            </w:r>
          </w:p>
          <w:p>
            <w:pPr>
              <w:pStyle w:val="0"/>
            </w:pPr>
            <w:r>
              <w:rPr>
                <w:sz w:val="24"/>
              </w:rPr>
              <w:t xml:space="preserve">гибка, механическая обработка, сварка узлов каркаса кабины (5 баллов);</w:t>
            </w:r>
          </w:p>
          <w:p>
            <w:pPr>
              <w:pStyle w:val="0"/>
            </w:pPr>
            <w:r>
              <w:rPr>
                <w:sz w:val="24"/>
              </w:rPr>
              <w:t xml:space="preserve">сварка, нанесение защитных покрытий каркаса кабины (5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системы кондиционирования (4 балла);</w:t>
            </w:r>
          </w:p>
          <w:p>
            <w:pPr>
              <w:pStyle w:val="0"/>
            </w:pPr>
            <w:r>
              <w:rPr>
                <w:sz w:val="24"/>
              </w:rPr>
              <w:t xml:space="preserve">производство стекол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приборов освещения, световой сигнализации (производство допускается на территории стран - членов Евразийского экономического союза)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литье, ковка, раскрой, гибка, сварка, механическая обработка, термическая обработка, нанесение защитных покрытий балки моста (3 балла);</w:t>
            </w:r>
          </w:p>
          <w:p>
            <w:pPr>
              <w:pStyle w:val="0"/>
            </w:pPr>
            <w:r>
              <w:rPr>
                <w:sz w:val="24"/>
              </w:rPr>
              <w:t xml:space="preserve">литье, ковка, раскрой, гибка, сварка, механическая обработка, нанесение защитных покрытий ступиц (2 балла), поворотных рычагов, кулаков (3 балла), рулевых тяг (1 балл);</w:t>
            </w:r>
          </w:p>
          <w:p>
            <w:pPr>
              <w:pStyle w:val="0"/>
            </w:pPr>
            <w:r>
              <w:rPr>
                <w:sz w:val="24"/>
              </w:rPr>
              <w:t xml:space="preserve">литье, ковка (2 балла), сварка, механическая обработка (2 балла) полуоси, звездочки, корпуса цапфы (консоли) погрузчика с бортовым поворотом;</w:t>
            </w:r>
          </w:p>
          <w:p>
            <w:pPr>
              <w:pStyle w:val="0"/>
            </w:pPr>
            <w:r>
              <w:rPr>
                <w:sz w:val="24"/>
              </w:rPr>
              <w:t xml:space="preserve">литье, раскрой, гибка, сварка, механическая обработка, нанесение защитных покрытий опоры-стойки (3 балла), ступицы (1 балл) моноколеса трехопорного (колесного) погрузчика;</w:t>
            </w:r>
          </w:p>
          <w:p>
            <w:pPr>
              <w:pStyle w:val="0"/>
            </w:pPr>
            <w:r>
              <w:rPr>
                <w:sz w:val="24"/>
              </w:rPr>
              <w:t xml:space="preserve">раскрой, гибка, сварка, механическая обработка, термическая обработка, нанесение защитных покрытий рам гусеничной ходовой системы (4 балла);</w:t>
            </w:r>
          </w:p>
          <w:p>
            <w:pPr>
              <w:pStyle w:val="0"/>
            </w:pPr>
            <w:r>
              <w:rPr>
                <w:sz w:val="24"/>
              </w:rPr>
              <w:t xml:space="preserve">производство гусениц (4 балла);</w:t>
            </w:r>
          </w:p>
          <w:p>
            <w:pPr>
              <w:pStyle w:val="0"/>
            </w:pPr>
            <w:r>
              <w:rPr>
                <w:sz w:val="24"/>
              </w:rPr>
              <w:t xml:space="preserve">производство опорных, поддерживающих катков (2 балла);</w:t>
            </w:r>
          </w:p>
          <w:p>
            <w:pPr>
              <w:pStyle w:val="0"/>
            </w:pPr>
            <w:r>
              <w:rPr>
                <w:sz w:val="24"/>
              </w:rPr>
              <w:t xml:space="preserve">элементы трансмиссии:</w:t>
            </w:r>
          </w:p>
          <w:p>
            <w:pPr>
              <w:pStyle w:val="0"/>
            </w:pPr>
            <w:r>
              <w:rPr>
                <w:sz w:val="24"/>
              </w:rPr>
              <w:t xml:space="preserve">использование российского металлопроката для производства зубчатых колес, валов коробки передач, бортовой коробки передач (6 баллов);</w:t>
            </w:r>
          </w:p>
          <w:p>
            <w:pPr>
              <w:pStyle w:val="0"/>
            </w:pPr>
            <w:r>
              <w:rPr>
                <w:sz w:val="24"/>
              </w:rPr>
              <w:t xml:space="preserve">литье (3 балла), механическая обработка, термическая обработка (3 балла)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литье (2 балла), механическая обработка, термическая обработка (2 балла) корпуса бортовой коробки передач;</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ковка, штамповка (3 балла), механическая обработка, термическая обработка зубчатых колес, валов (5 баллов) бортовой коробки передач;</w:t>
            </w:r>
          </w:p>
          <w:p>
            <w:pPr>
              <w:pStyle w:val="0"/>
            </w:pPr>
            <w:r>
              <w:rPr>
                <w:sz w:val="24"/>
              </w:rPr>
              <w:t xml:space="preserve">литье (2 балла), механическая обработка, термическая обработка (2 балла) картера (корпуса) раздаточной коробки (согласующего редуктора);</w:t>
            </w:r>
          </w:p>
          <w:p>
            <w:pPr>
              <w:pStyle w:val="0"/>
            </w:pPr>
            <w:r>
              <w:rPr>
                <w:sz w:val="24"/>
              </w:rPr>
              <w:t xml:space="preserve">ковка, штамповка (2 балла), механическая обработка, термическая обработка (4 балла) зубчатых колес, валов раздаточной коробки (согласующего редуктора);</w:t>
            </w:r>
          </w:p>
          <w:p>
            <w:pPr>
              <w:pStyle w:val="0"/>
            </w:pPr>
            <w:r>
              <w:rPr>
                <w:sz w:val="24"/>
              </w:rPr>
              <w:t xml:space="preserve">производство муфты сцепления (5 баллов);</w:t>
            </w:r>
          </w:p>
          <w:p>
            <w:pPr>
              <w:pStyle w:val="0"/>
            </w:pPr>
            <w:r>
              <w:rPr>
                <w:sz w:val="24"/>
              </w:rPr>
              <w:t xml:space="preserve">производство гидромотора (12 баллов), гидронасоса (12 баллов) для гидрообъемной передачи трансмиссии;</w:t>
            </w:r>
          </w:p>
          <w:p>
            <w:pPr>
              <w:pStyle w:val="0"/>
            </w:pPr>
            <w:r>
              <w:rPr>
                <w:sz w:val="24"/>
              </w:rPr>
              <w:t xml:space="preserve">производство гидротрансформатора для гидромеханической передачи трансмиссии (10 баллов);</w:t>
            </w:r>
          </w:p>
          <w:p>
            <w:pPr>
              <w:pStyle w:val="0"/>
            </w:pPr>
            <w:r>
              <w:rPr>
                <w:sz w:val="24"/>
              </w:rPr>
              <w:t xml:space="preserve">производство переднего ведущего моста (16 баллов), заднего ведущего моста (16 баллов);</w:t>
            </w:r>
          </w:p>
          <w:p>
            <w:pPr>
              <w:pStyle w:val="0"/>
            </w:pPr>
            <w:r>
              <w:rPr>
                <w:sz w:val="24"/>
              </w:rPr>
              <w:t xml:space="preserve">использование российского металлопроката для производства карданной передачи (6 баллов);</w:t>
            </w:r>
          </w:p>
          <w:p>
            <w:pPr>
              <w:pStyle w:val="0"/>
            </w:pPr>
            <w:r>
              <w:rPr>
                <w:sz w:val="24"/>
              </w:rPr>
              <w:t xml:space="preserve">производство карданных передач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электромеханических преобразователей (электродвигатель, электромотор-колесо) для электромеханической трансмиссии (16 баллов);</w:t>
            </w:r>
          </w:p>
          <w:p>
            <w:pPr>
              <w:pStyle w:val="0"/>
            </w:pPr>
            <w:r>
              <w:rPr>
                <w:sz w:val="24"/>
              </w:rPr>
              <w:t xml:space="preserve">производство электронного блока управления трансмиссией или электрогидравлического пропорционального регулятора (6 баллов);</w:t>
            </w:r>
          </w:p>
          <w:p>
            <w:pPr>
              <w:pStyle w:val="0"/>
            </w:pPr>
            <w:r>
              <w:rPr>
                <w:sz w:val="24"/>
              </w:rPr>
              <w:t xml:space="preserve">сборка, проведение контрольных стендовых испытаний коробки передач (1 балл), бортовой коробки передач (1 балл), раздаточной коробки (согласующего редуктора)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 рабочего оборудования:</w:t>
            </w:r>
          </w:p>
          <w:p>
            <w:pPr>
              <w:pStyle w:val="0"/>
            </w:pPr>
            <w:r>
              <w:rPr>
                <w:sz w:val="24"/>
              </w:rPr>
              <w:t xml:space="preserve">литье, ковка, штамповка (1 балл), механическая обработка, термическая обработка, балансировка, нанесение защитных покрытий (2 балла) шкивов, роликов, звездочек подъема, опускания каретки погрузчика с вилочным захватом;</w:t>
            </w:r>
          </w:p>
          <w:p>
            <w:pPr>
              <w:pStyle w:val="0"/>
            </w:pPr>
            <w:r>
              <w:rPr>
                <w:sz w:val="24"/>
              </w:rPr>
              <w:t xml:space="preserve">производство редуктора, гидромотора, электромотора привода рабочего оборудования (4 балла);</w:t>
            </w:r>
          </w:p>
          <w:p>
            <w:pPr>
              <w:pStyle w:val="0"/>
            </w:pPr>
            <w:r>
              <w:rPr>
                <w:sz w:val="24"/>
              </w:rPr>
              <w:t xml:space="preserve">производство электромотора привода гидравлического насоса основной гидравлической системы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(4 балла), бортовой коробки передач (3 балла), раздаточной коробки (согласующего редуктора)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подшипников опор валов подъема, опускания каретки погрузчика с вилочным захватом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цапфы (консоли) погрузчика с бортовым поворотом (2 балла);</w:t>
            </w:r>
          </w:p>
          <w:p>
            <w:pPr>
              <w:pStyle w:val="0"/>
            </w:pPr>
            <w:r>
              <w:rPr>
                <w:sz w:val="24"/>
              </w:rPr>
              <w:t xml:space="preserve">производство подшипников ступицы моноколеса трехопорного (колесного) погрузчика (2 балла);</w:t>
            </w:r>
          </w:p>
          <w:p>
            <w:pPr>
              <w:pStyle w:val="0"/>
            </w:pPr>
            <w:r>
              <w:rPr>
                <w:sz w:val="24"/>
              </w:rPr>
              <w:t xml:space="preserve">производство подшипников опор шкивов (1 балл), звездочек (1 балл) привода рабочего оборудования;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топливного бака (4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p>
            <w:pPr>
              <w:pStyle w:val="0"/>
            </w:pPr>
            <w:r>
              <w:rPr>
                <w:sz w:val="24"/>
              </w:rPr>
              <w:t xml:space="preserve">раскрой, гибка, штамповка, сварка, формование, клейка, механическая обработка, нанесение защитных покрытий капотов, панелей облицовки (2 балла);</w:t>
            </w:r>
          </w:p>
          <w:p>
            <w:pPr>
              <w:pStyle w:val="0"/>
            </w:pPr>
            <w:r>
              <w:rPr>
                <w:sz w:val="24"/>
              </w:rPr>
              <w:t xml:space="preserve">литье, раскрой, сварка, механическая обработка, нанесение защитных покрытий бампера противовеса (10 баллов);</w:t>
            </w:r>
          </w:p>
          <w:p>
            <w:pPr>
              <w:pStyle w:val="0"/>
            </w:pPr>
            <w:r>
              <w:rPr>
                <w:sz w:val="24"/>
              </w:rPr>
              <w:t xml:space="preserve">литье, раскрой, гибка, сварка, механическая обработка, нанесение защитных покрытий аутригеров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автономного управления движением:</w:t>
            </w:r>
          </w:p>
          <w:p>
            <w:pPr>
              <w:pStyle w:val="0"/>
            </w:pPr>
            <w:r>
              <w:rPr>
                <w:sz w:val="24"/>
              </w:rPr>
              <w:t xml:space="preserve">производство программного обеспечения (4 балла);</w:t>
            </w:r>
          </w:p>
          <w:p>
            <w:pPr>
              <w:pStyle w:val="0"/>
            </w:pPr>
            <w:r>
              <w:rPr>
                <w:sz w:val="24"/>
              </w:rPr>
              <w:t xml:space="preserve">производство электронных блоков управления (3 балла);</w:t>
            </w:r>
          </w:p>
          <w:p>
            <w:pPr>
              <w:pStyle w:val="0"/>
            </w:pPr>
            <w:r>
              <w:rPr>
                <w:sz w:val="24"/>
              </w:rPr>
              <w:t xml:space="preserve">производство приборов (видеокамера, лидар, радар) активной оптической системы, системы технического зрения (3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1 балл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03.03.2021 N 308)</w:t>
            </w:r>
          </w:p>
        </w:tc>
      </w:tr>
      <w:tr>
        <w:tc>
          <w:tcPr>
            <w:tcW w:w="1698" w:type="dxa"/>
            <w:tcBorders>
              <w:top w:val="none"/>
              <w:left w:val="none"/>
              <w:bottom w:val="none"/>
              <w:right w:val="none"/>
            </w:tcBorders>
          </w:tcPr>
          <w:p>
            <w:pPr>
              <w:pStyle w:val="0"/>
              <w:jc w:val="center"/>
            </w:pPr>
            <w:r>
              <w:rPr>
                <w:sz w:val="24"/>
              </w:rPr>
              <w:t xml:space="preserve">28.92.26.120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28.93.11</w:t>
            </w:r>
          </w:p>
        </w:tc>
        <w:tc>
          <w:tcPr>
            <w:tcW w:w="2551" w:type="dxa"/>
            <w:tcBorders>
              <w:top w:val="none"/>
              <w:left w:val="none"/>
              <w:bottom w:val="none"/>
              <w:right w:val="none"/>
            </w:tcBorders>
          </w:tcPr>
          <w:p>
            <w:pPr>
              <w:pStyle w:val="0"/>
            </w:pPr>
            <w:r>
              <w:rPr>
                <w:sz w:val="24"/>
              </w:rPr>
              <w:t xml:space="preserve">Сепараторы-сливкоотделители центробежные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(сепараторы-сливкоотделители центробежные)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ротационная вытяжка (5 баллов);</w:t>
            </w:r>
          </w:p>
          <w:p>
            <w:pPr>
              <w:pStyle w:val="0"/>
            </w:pPr>
            <w:r>
              <w:rPr>
                <w:sz w:val="24"/>
              </w:rPr>
              <w:t xml:space="preserve">крышка:</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ротационная вытяжка (5 баллов);</w:t>
            </w:r>
          </w:p>
          <w:p>
            <w:pPr>
              <w:pStyle w:val="0"/>
            </w:pPr>
            <w:r>
              <w:rPr>
                <w:sz w:val="24"/>
              </w:rPr>
              <w:t xml:space="preserve">валы:</w:t>
            </w:r>
          </w:p>
          <w:p>
            <w:pPr>
              <w:pStyle w:val="0"/>
            </w:pPr>
            <w:r>
              <w:rPr>
                <w:sz w:val="24"/>
              </w:rPr>
              <w:t xml:space="preserve">раскрой (3 балла);</w:t>
            </w:r>
          </w:p>
          <w:p>
            <w:pPr>
              <w:pStyle w:val="0"/>
            </w:pPr>
            <w:r>
              <w:rPr>
                <w:sz w:val="24"/>
              </w:rPr>
              <w:t xml:space="preserve">механическая обработка (10 баллов);</w:t>
            </w:r>
          </w:p>
          <w:p>
            <w:pPr>
              <w:pStyle w:val="0"/>
            </w:pPr>
            <w:r>
              <w:rPr>
                <w:sz w:val="24"/>
              </w:rPr>
              <w:t xml:space="preserve">барабаны сепараторов:</w:t>
            </w:r>
          </w:p>
          <w:p>
            <w:pPr>
              <w:pStyle w:val="0"/>
            </w:pPr>
            <w:r>
              <w:rPr>
                <w:sz w:val="24"/>
              </w:rPr>
              <w:t xml:space="preserve">раскрой (4 балла);</w:t>
            </w:r>
          </w:p>
          <w:p>
            <w:pPr>
              <w:pStyle w:val="0"/>
            </w:pPr>
            <w:r>
              <w:rPr>
                <w:sz w:val="24"/>
              </w:rPr>
              <w:t xml:space="preserve">механическая обработка (7 баллов);</w:t>
            </w:r>
          </w:p>
          <w:p>
            <w:pPr>
              <w:pStyle w:val="0"/>
            </w:pPr>
            <w:r>
              <w:rPr>
                <w:sz w:val="24"/>
              </w:rPr>
              <w:t xml:space="preserve">сварка и (или) пайка, балансировка (4 балла);</w:t>
            </w:r>
          </w:p>
          <w:p>
            <w:pPr>
              <w:pStyle w:val="0"/>
            </w:pPr>
            <w:r>
              <w:rPr>
                <w:sz w:val="24"/>
              </w:rPr>
              <w:t xml:space="preserve">использование произведенных на территориях стран - членов Евразийского экономического союза ограждающих и несущих конструкций (7 баллов);</w:t>
            </w:r>
          </w:p>
          <w:p>
            <w:pPr>
              <w:pStyle w:val="0"/>
            </w:pPr>
            <w:r>
              <w:rPr>
                <w:sz w:val="24"/>
              </w:rPr>
              <w:t xml:space="preserve">приводы:</w:t>
            </w:r>
          </w:p>
          <w:p>
            <w:pPr>
              <w:pStyle w:val="0"/>
            </w:pPr>
            <w:r>
              <w:rPr>
                <w:sz w:val="24"/>
              </w:rPr>
              <w:t xml:space="preserve">сборка, монтаж (2 балла);</w:t>
            </w:r>
          </w:p>
          <w:p>
            <w:pPr>
              <w:pStyle w:val="0"/>
            </w:pPr>
            <w:r>
              <w:rPr>
                <w:sz w:val="24"/>
              </w:rPr>
              <w:t xml:space="preserve">нанесение защитных покрытий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Бактофуги для молока, сепараторы для выделения соматических клеток из молока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(бактофуги для молока, сепараторы для выделения соматических клеток из молока)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ротационная вытяжка (5 баллов);</w:t>
            </w:r>
          </w:p>
          <w:p>
            <w:pPr>
              <w:pStyle w:val="0"/>
            </w:pPr>
            <w:r>
              <w:rPr>
                <w:sz w:val="24"/>
              </w:rPr>
              <w:t xml:space="preserve">крышка:</w:t>
            </w:r>
          </w:p>
          <w:p>
            <w:pPr>
              <w:pStyle w:val="0"/>
            </w:pPr>
            <w:r>
              <w:rPr>
                <w:sz w:val="24"/>
              </w:rPr>
              <w:t xml:space="preserve">раскрой, гибка (4 балла);</w:t>
            </w:r>
          </w:p>
          <w:p>
            <w:pPr>
              <w:pStyle w:val="0"/>
            </w:pPr>
            <w:r>
              <w:rPr>
                <w:sz w:val="24"/>
              </w:rPr>
              <w:t xml:space="preserve">механическая обработка (7 баллов);</w:t>
            </w:r>
          </w:p>
          <w:p>
            <w:pPr>
              <w:pStyle w:val="0"/>
            </w:pPr>
            <w:r>
              <w:rPr>
                <w:sz w:val="24"/>
              </w:rPr>
              <w:t xml:space="preserve">ротационная вытяжка (5 баллов);</w:t>
            </w:r>
          </w:p>
          <w:p>
            <w:pPr>
              <w:pStyle w:val="0"/>
            </w:pPr>
            <w:r>
              <w:rPr>
                <w:sz w:val="24"/>
              </w:rPr>
              <w:t xml:space="preserve">валы:</w:t>
            </w:r>
          </w:p>
          <w:p>
            <w:pPr>
              <w:pStyle w:val="0"/>
            </w:pPr>
            <w:r>
              <w:rPr>
                <w:sz w:val="24"/>
              </w:rPr>
              <w:t xml:space="preserve">раскрой (3 балла);</w:t>
            </w:r>
          </w:p>
          <w:p>
            <w:pPr>
              <w:pStyle w:val="0"/>
            </w:pPr>
            <w:r>
              <w:rPr>
                <w:sz w:val="24"/>
              </w:rPr>
              <w:t xml:space="preserve">механическая обработка (10 баллов);</w:t>
            </w:r>
          </w:p>
          <w:p>
            <w:pPr>
              <w:pStyle w:val="0"/>
            </w:pPr>
            <w:r>
              <w:rPr>
                <w:sz w:val="24"/>
              </w:rPr>
              <w:t xml:space="preserve">барабаны сепараторов:</w:t>
            </w:r>
          </w:p>
          <w:p>
            <w:pPr>
              <w:pStyle w:val="0"/>
            </w:pPr>
            <w:r>
              <w:rPr>
                <w:sz w:val="24"/>
              </w:rPr>
              <w:t xml:space="preserve">раскрой (4 балла);</w:t>
            </w:r>
          </w:p>
          <w:p>
            <w:pPr>
              <w:pStyle w:val="0"/>
            </w:pPr>
            <w:r>
              <w:rPr>
                <w:sz w:val="24"/>
              </w:rPr>
              <w:t xml:space="preserve">механическая обработка (7 баллов);</w:t>
            </w:r>
          </w:p>
          <w:p>
            <w:pPr>
              <w:pStyle w:val="0"/>
            </w:pPr>
            <w:r>
              <w:rPr>
                <w:sz w:val="24"/>
              </w:rPr>
              <w:t xml:space="preserve">сварка и (или) пайка, балансировка (4 балла);</w:t>
            </w:r>
          </w:p>
          <w:p>
            <w:pPr>
              <w:pStyle w:val="0"/>
            </w:pPr>
            <w:r>
              <w:rPr>
                <w:sz w:val="24"/>
              </w:rPr>
              <w:t xml:space="preserve">использование произведенных на территориях стран - членов Евразийского экономического союза ограждающих и несущих конструкций (7 баллов);</w:t>
            </w:r>
          </w:p>
          <w:p>
            <w:pPr>
              <w:pStyle w:val="0"/>
            </w:pPr>
            <w:r>
              <w:rPr>
                <w:sz w:val="24"/>
              </w:rPr>
              <w:t xml:space="preserve">приводы:</w:t>
            </w:r>
          </w:p>
          <w:p>
            <w:pPr>
              <w:pStyle w:val="0"/>
            </w:pPr>
            <w:r>
              <w:rPr>
                <w:sz w:val="24"/>
              </w:rPr>
              <w:t xml:space="preserve">сборка, монтаж (2 балла);</w:t>
            </w:r>
          </w:p>
          <w:p>
            <w:pPr>
              <w:pStyle w:val="0"/>
            </w:pPr>
            <w:r>
              <w:rPr>
                <w:sz w:val="24"/>
              </w:rPr>
              <w:t xml:space="preserve">нанесение защитных покрытий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Емкости для хранения молока, очистители-охладители молока, емкости для сквашивания молока, емкости для топления пищевого масла или жира, емкости для приготовления закваски, ванны творожные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(емкости для хранения молока, очистители-охладители молока, емкости для сквашивания молока, емкости для топления пищевого масла или жира, емкости для приготовления закваски, ванны творожные)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емкости:</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(7 баллов);</w:t>
            </w:r>
          </w:p>
          <w:p>
            <w:pPr>
              <w:pStyle w:val="0"/>
            </w:pPr>
            <w:r>
              <w:rPr>
                <w:sz w:val="24"/>
              </w:rPr>
              <w:t xml:space="preserve">детали из нержавеющей стали:</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(7 баллов);</w:t>
            </w:r>
          </w:p>
          <w:p>
            <w:pPr>
              <w:pStyle w:val="0"/>
            </w:pPr>
            <w:r>
              <w:rPr>
                <w:sz w:val="24"/>
              </w:rPr>
              <w:t xml:space="preserve">использование произведенных на территориях стран - членов Евразийского экономического союза ограждающих и несущих конструкций (6 баллов);</w:t>
            </w:r>
          </w:p>
          <w:p>
            <w:pPr>
              <w:pStyle w:val="0"/>
            </w:pPr>
            <w:r>
              <w:rPr>
                <w:sz w:val="24"/>
              </w:rPr>
              <w:t xml:space="preserve">монтаж, сварка и (или) пайка, испытание на герметичность системы теплообмена (10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28.93.17.160</w:t>
            </w:r>
          </w:p>
        </w:tc>
        <w:tc>
          <w:tcPr>
            <w:tcW w:w="2551" w:type="dxa"/>
            <w:tcBorders>
              <w:top w:val="none"/>
              <w:left w:val="none"/>
              <w:bottom w:val="none"/>
              <w:right w:val="none"/>
            </w:tcBorders>
          </w:tcPr>
          <w:p>
            <w:pPr>
              <w:pStyle w:val="0"/>
            </w:pPr>
            <w:r>
              <w:rPr>
                <w:sz w:val="24"/>
              </w:rPr>
              <w:t xml:space="preserve">Емкости для пивоваренной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(емкости для пивоваренной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емкости:</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(7 баллов);</w:t>
            </w:r>
          </w:p>
          <w:p>
            <w:pPr>
              <w:pStyle w:val="0"/>
            </w:pPr>
            <w:r>
              <w:rPr>
                <w:sz w:val="24"/>
              </w:rPr>
              <w:t xml:space="preserve">детали из нержавеющей стали:</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(7 баллов);</w:t>
            </w:r>
          </w:p>
          <w:p>
            <w:pPr>
              <w:pStyle w:val="0"/>
            </w:pPr>
            <w:r>
              <w:rPr>
                <w:sz w:val="24"/>
              </w:rPr>
              <w:t xml:space="preserve">использование произведенных на территориях стран - членов Евразийского экономического союза ограждающих и несущих конструкций (6 баллов);</w:t>
            </w:r>
          </w:p>
          <w:p>
            <w:pPr>
              <w:pStyle w:val="0"/>
            </w:pPr>
            <w:r>
              <w:rPr>
                <w:sz w:val="24"/>
              </w:rPr>
              <w:t xml:space="preserve">монтаж и испытание на герметичность системы теплообмена (10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28.93.15.110</w:t>
            </w:r>
          </w:p>
        </w:tc>
        <w:tc>
          <w:tcPr>
            <w:tcW w:w="2551" w:type="dxa"/>
            <w:tcBorders>
              <w:top w:val="none"/>
              <w:left w:val="none"/>
              <w:bottom w:val="none"/>
              <w:right w:val="none"/>
            </w:tcBorders>
          </w:tcPr>
          <w:p>
            <w:pPr>
              <w:pStyle w:val="0"/>
            </w:pPr>
            <w:r>
              <w:rPr>
                <w:sz w:val="24"/>
              </w:rPr>
              <w:t xml:space="preserve">Печи хлебопекарные неэлектрические, печи кондитерские неэлектрические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печей, до 31 декабря 2017 г. не менее 9, с 1 января 2018 г. - не менее 10, с 1 января 2020 г. - не менее 11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 печей;</w:t>
            </w:r>
          </w:p>
          <w:p>
            <w:pPr>
              <w:pStyle w:val="0"/>
            </w:pPr>
            <w:r>
              <w:rPr>
                <w:sz w:val="24"/>
              </w:rPr>
              <w:t xml:space="preserve">раскрой, гибка, изготовление отверстий, сварка, формовка (при необходимости) деталей дверей пекарной камеры;</w:t>
            </w:r>
          </w:p>
          <w:p>
            <w:pPr>
              <w:pStyle w:val="0"/>
            </w:pPr>
            <w:r>
              <w:rPr>
                <w:sz w:val="24"/>
              </w:rPr>
              <w:t xml:space="preserve">токарная или фрезерная обработка, гальваническое покрытие (при необходимости) деталей дверей пекарной камеры;</w:t>
            </w:r>
          </w:p>
          <w:p>
            <w:pPr>
              <w:pStyle w:val="0"/>
            </w:pPr>
            <w:r>
              <w:rPr>
                <w:sz w:val="24"/>
              </w:rPr>
              <w:t xml:space="preserve">сборка дверей пекарной камеры;</w:t>
            </w:r>
          </w:p>
          <w:p>
            <w:pPr>
              <w:pStyle w:val="0"/>
            </w:pPr>
            <w:r>
              <w:rPr>
                <w:sz w:val="24"/>
              </w:rPr>
              <w:t xml:space="preserve">раскрой и гибка облицовочных панелей печей;</w:t>
            </w:r>
          </w:p>
          <w:p>
            <w:pPr>
              <w:pStyle w:val="0"/>
            </w:pPr>
            <w:r>
              <w:rPr>
                <w:sz w:val="24"/>
              </w:rPr>
              <w:t xml:space="preserve">раскрой и гибка деталей системы пароувлажнения печей;</w:t>
            </w:r>
          </w:p>
          <w:p>
            <w:pPr>
              <w:pStyle w:val="0"/>
            </w:pPr>
            <w:r>
              <w:rPr>
                <w:sz w:val="24"/>
              </w:rPr>
              <w:t xml:space="preserve">сборка узлов системы пароувлажнения печей;</w:t>
            </w:r>
          </w:p>
          <w:p>
            <w:pPr>
              <w:pStyle w:val="0"/>
            </w:pPr>
            <w:r>
              <w:rPr>
                <w:sz w:val="24"/>
              </w:rPr>
              <w:t xml:space="preserve">раскрой и гибка деталей теплообменников печей;</w:t>
            </w:r>
          </w:p>
          <w:p>
            <w:pPr>
              <w:pStyle w:val="0"/>
            </w:pPr>
            <w:r>
              <w:rPr>
                <w:sz w:val="24"/>
              </w:rPr>
              <w:t xml:space="preserve">сборка и сварка узлов теплообменников печей;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жгутов проводов;</w:t>
            </w:r>
          </w:p>
          <w:p>
            <w:pPr>
              <w:pStyle w:val="0"/>
            </w:pPr>
            <w:r>
              <w:rPr>
                <w:sz w:val="24"/>
              </w:rPr>
              <w:t xml:space="preserve">сборка систем управления печами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28.93.17.120</w:t>
            </w:r>
          </w:p>
        </w:tc>
        <w:tc>
          <w:tcPr>
            <w:tcW w:w="2551" w:type="dxa"/>
            <w:tcBorders>
              <w:top w:val="none"/>
              <w:left w:val="none"/>
              <w:bottom w:val="none"/>
              <w:right w:val="none"/>
            </w:tcBorders>
          </w:tcPr>
          <w:p>
            <w:pPr>
              <w:pStyle w:val="0"/>
            </w:pPr>
            <w:r>
              <w:rPr>
                <w:sz w:val="24"/>
              </w:rPr>
              <w:t xml:space="preserve">Печи хлебопекарные электрические, печи кондитерские электрические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печей, до 31 декабря 2017 г. не менее 7, с 1 января 2018 г. - не менее 8, с 1 января 2020 г. - не менее 9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 печей;</w:t>
            </w:r>
          </w:p>
          <w:p>
            <w:pPr>
              <w:pStyle w:val="0"/>
            </w:pPr>
            <w:r>
              <w:rPr>
                <w:sz w:val="24"/>
              </w:rPr>
              <w:t xml:space="preserve">раскрой, гибка, изготовление отверстий, сварка, формовка (при необходимости) деталей дверей пекарной камеры;</w:t>
            </w:r>
          </w:p>
          <w:p>
            <w:pPr>
              <w:pStyle w:val="0"/>
            </w:pPr>
            <w:r>
              <w:rPr>
                <w:sz w:val="24"/>
              </w:rPr>
              <w:t xml:space="preserve">токарная или фрезерная обработка, гальваническое покрытие (при необходимости) деталей дверей пекарной камеры;</w:t>
            </w:r>
          </w:p>
          <w:p>
            <w:pPr>
              <w:pStyle w:val="0"/>
            </w:pPr>
            <w:r>
              <w:rPr>
                <w:sz w:val="24"/>
              </w:rPr>
              <w:t xml:space="preserve">сборка дверей пекарной камеры;</w:t>
            </w:r>
          </w:p>
          <w:p>
            <w:pPr>
              <w:pStyle w:val="0"/>
            </w:pPr>
            <w:r>
              <w:rPr>
                <w:sz w:val="24"/>
              </w:rPr>
              <w:t xml:space="preserve">раскрой и гибка облицовочных панелей печей;</w:t>
            </w:r>
          </w:p>
          <w:p>
            <w:pPr>
              <w:pStyle w:val="0"/>
            </w:pPr>
            <w:r>
              <w:rPr>
                <w:sz w:val="24"/>
              </w:rPr>
              <w:t xml:space="preserve">раскрой и гибка деталей системы пароувлажнения печей;</w:t>
            </w:r>
          </w:p>
          <w:p>
            <w:pPr>
              <w:pStyle w:val="0"/>
            </w:pPr>
            <w:r>
              <w:rPr>
                <w:sz w:val="24"/>
              </w:rPr>
              <w:t xml:space="preserve">сборка узлов системы пароувлажнения печей;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жгутов проводов;</w:t>
            </w:r>
          </w:p>
          <w:p>
            <w:pPr>
              <w:pStyle w:val="0"/>
            </w:pPr>
            <w:r>
              <w:rPr>
                <w:sz w:val="24"/>
              </w:rPr>
              <w:t xml:space="preserve">сборка систем управления печами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28.93.17.120</w:t>
            </w:r>
          </w:p>
        </w:tc>
        <w:tc>
          <w:tcPr>
            <w:tcW w:w="2551" w:type="dxa"/>
            <w:tcBorders>
              <w:top w:val="none"/>
              <w:left w:val="none"/>
              <w:bottom w:val="none"/>
              <w:right w:val="none"/>
            </w:tcBorders>
          </w:tcPr>
          <w:p>
            <w:pPr>
              <w:pStyle w:val="0"/>
            </w:pPr>
            <w:r>
              <w:rPr>
                <w:sz w:val="24"/>
              </w:rPr>
              <w:t xml:space="preserve">Печи ротационные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покраски деталей корпусов, по 31 декабря 2019 г. - не менее 8, с 1 января 2020 г. - не менее 9 из следующих операций (в случае, если предусмотрены конструкцией оборудования или технологическим процессом его производства):</w:t>
            </w:r>
          </w:p>
          <w:p>
            <w:pPr>
              <w:pStyle w:val="0"/>
            </w:pPr>
            <w:r>
              <w:rPr>
                <w:sz w:val="24"/>
              </w:rPr>
              <w:t xml:space="preserve">раскрой, гибка, изготовление отверстий, сварка, формовка, покраска деталей корпусов;</w:t>
            </w:r>
          </w:p>
          <w:p>
            <w:pPr>
              <w:pStyle w:val="0"/>
            </w:pPr>
            <w:r>
              <w:rPr>
                <w:sz w:val="24"/>
              </w:rPr>
              <w:t xml:space="preserve">раскрой, гибка, изготовление отверстий, сварка, формовка деталей дверей корпусов;</w:t>
            </w:r>
          </w:p>
          <w:p>
            <w:pPr>
              <w:pStyle w:val="0"/>
            </w:pPr>
            <w:r>
              <w:rPr>
                <w:sz w:val="24"/>
              </w:rPr>
              <w:t xml:space="preserve">механическая обработка, гальваническое покрытие деталей дверей;</w:t>
            </w:r>
          </w:p>
          <w:p>
            <w:pPr>
              <w:pStyle w:val="0"/>
            </w:pPr>
            <w:r>
              <w:rPr>
                <w:sz w:val="24"/>
              </w:rPr>
              <w:t xml:space="preserve">сборка дверей;</w:t>
            </w:r>
          </w:p>
          <w:p>
            <w:pPr>
              <w:pStyle w:val="0"/>
            </w:pPr>
            <w:r>
              <w:rPr>
                <w:sz w:val="24"/>
              </w:rPr>
              <w:t xml:space="preserve">раскрой и гибка облицовочных панелей;</w:t>
            </w:r>
          </w:p>
          <w:p>
            <w:pPr>
              <w:pStyle w:val="0"/>
            </w:pPr>
            <w:r>
              <w:rPr>
                <w:sz w:val="24"/>
              </w:rPr>
              <w:t xml:space="preserve">раскрой и гибка деталей системы пароувлажнения;</w:t>
            </w:r>
          </w:p>
          <w:p>
            <w:pPr>
              <w:pStyle w:val="0"/>
            </w:pPr>
            <w:r>
              <w:rPr>
                <w:sz w:val="24"/>
              </w:rPr>
              <w:t xml:space="preserve">сборка узлов системы пароувлажнения;</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жгутов проводов;</w:t>
            </w:r>
          </w:p>
          <w:p>
            <w:pPr>
              <w:pStyle w:val="0"/>
            </w:pPr>
            <w:r>
              <w:rPr>
                <w:sz w:val="24"/>
              </w:rPr>
              <w:t xml:space="preserve">сборка систем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07.06.2019 N 731)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28.93.17.120</w:t>
            </w:r>
          </w:p>
        </w:tc>
        <w:tc>
          <w:tcPr>
            <w:tcW w:w="2551" w:type="dxa"/>
            <w:tcBorders>
              <w:top w:val="none"/>
              <w:left w:val="none"/>
              <w:bottom w:val="none"/>
              <w:right w:val="none"/>
            </w:tcBorders>
          </w:tcPr>
          <w:p>
            <w:pPr>
              <w:pStyle w:val="0"/>
            </w:pPr>
            <w:r>
              <w:rPr>
                <w:sz w:val="24"/>
              </w:rPr>
              <w:t xml:space="preserve">Машины тестомесильные, машины тестоделительные, машины тестоокруглительные, машины тестозакаточные, машины тестораскатывающие, машины взбивальные, миксеры и кремовзбиватели, надрезчики тестовых заготовок, посадчики тестовых заготовок, делители-укладчики тестовых заготовок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изготовления отверстий, гибки деталей, до 31 декабря 2017 г. не менее 5, с 1 января 2018 г. - не менее 6, с 1 января 2020 г. - не менее 7 из следующих операций:</w:t>
            </w:r>
          </w:p>
          <w:p>
            <w:pPr>
              <w:pStyle w:val="0"/>
            </w:pPr>
            <w:r>
              <w:rPr>
                <w:sz w:val="24"/>
              </w:rPr>
              <w:t xml:space="preserve">раскрой, резка, изготовление отверстий, гибка деталей;</w:t>
            </w:r>
          </w:p>
          <w:p>
            <w:pPr>
              <w:pStyle w:val="0"/>
            </w:pPr>
            <w:r>
              <w:rPr>
                <w:sz w:val="24"/>
              </w:rPr>
              <w:t xml:space="preserve">токарная обработка, фрезерная обработка, зубонарезная обработка (при необходимости) узлов и деталей;</w:t>
            </w:r>
          </w:p>
          <w:p>
            <w:pPr>
              <w:pStyle w:val="0"/>
            </w:pPr>
            <w:r>
              <w:rPr>
                <w:sz w:val="24"/>
              </w:rPr>
              <w:t xml:space="preserve">сварка корпуса, или станины, или их составных частей;</w:t>
            </w:r>
          </w:p>
          <w:p>
            <w:pPr>
              <w:pStyle w:val="0"/>
            </w:pPr>
            <w:r>
              <w:rPr>
                <w:sz w:val="24"/>
              </w:rPr>
              <w:t xml:space="preserve">шлифовка, полировка (при необходимости), гальваническое покрытие (при необходимости) узлов и деталей;</w:t>
            </w:r>
          </w:p>
          <w:p>
            <w:pPr>
              <w:pStyle w:val="0"/>
            </w:pPr>
            <w:r>
              <w:rPr>
                <w:sz w:val="24"/>
              </w:rPr>
              <w:t xml:space="preserve">монтаж электрооборудования;</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станины;</w:t>
            </w:r>
          </w:p>
          <w:p>
            <w:pPr>
              <w:pStyle w:val="0"/>
            </w:pPr>
            <w:r>
              <w:rPr>
                <w:sz w:val="24"/>
              </w:rPr>
              <w:t xml:space="preserve">сборка и упаковка машин</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28.22.18.261</w:t>
            </w:r>
          </w:p>
        </w:tc>
        <w:tc>
          <w:tcPr>
            <w:tcW w:w="2551" w:type="dxa"/>
            <w:tcBorders>
              <w:top w:val="none"/>
              <w:left w:val="none"/>
              <w:bottom w:val="none"/>
              <w:right w:val="none"/>
            </w:tcBorders>
          </w:tcPr>
          <w:p>
            <w:pPr>
              <w:pStyle w:val="0"/>
            </w:pPr>
            <w:r>
              <w:rPr>
                <w:sz w:val="24"/>
              </w:rPr>
              <w:t xml:space="preserve">Автоматизированные склады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07.06.2019 N 731)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28.22.18.264</w:t>
            </w:r>
          </w:p>
        </w:tc>
        <w:tc>
          <w:tcPr>
            <w:tcW w:w="2551" w:type="dxa"/>
            <w:tcBorders>
              <w:top w:val="none"/>
              <w:left w:val="none"/>
              <w:bottom w:val="none"/>
              <w:right w:val="none"/>
            </w:tcBorders>
          </w:tcPr>
          <w:p>
            <w:pPr>
              <w:pStyle w:val="0"/>
            </w:pPr>
            <w:r>
              <w:rPr>
                <w:sz w:val="24"/>
              </w:rPr>
              <w:t xml:space="preserve">Манипуляторы для загрузки стеллажей автоматизированных складов для пищевой промышленности</w:t>
            </w: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изготовления отверстий, гибки направляющих, корпусов шкафов управления, рабочих органов, по 31 декабря 2019 г. - не менее 5, с 1 января 2020 г. - не менее 6 из следующих операций (в случае, если предусмотрены конструкцией оборудования или технологическим процессом его производства):</w:t>
            </w:r>
          </w:p>
          <w:p>
            <w:pPr>
              <w:pStyle w:val="0"/>
            </w:pPr>
            <w:r>
              <w:rPr>
                <w:sz w:val="24"/>
              </w:rPr>
              <w:t xml:space="preserve">раскрой, изготовление отверстий, гибка направляющих, корпусов шкафов управления, рабочих органов;</w:t>
            </w:r>
          </w:p>
          <w:p>
            <w:pPr>
              <w:pStyle w:val="0"/>
            </w:pPr>
            <w:r>
              <w:rPr>
                <w:sz w:val="24"/>
              </w:rPr>
              <w:t xml:space="preserve">механическая обработка узлов и деталей;</w:t>
            </w:r>
          </w:p>
          <w:p>
            <w:pPr>
              <w:pStyle w:val="0"/>
            </w:pPr>
            <w:r>
              <w:rPr>
                <w:sz w:val="24"/>
              </w:rPr>
              <w:t xml:space="preserve">шлифовка, полировка, растачивание, покраска рамных конструкций;</w:t>
            </w:r>
          </w:p>
          <w:p>
            <w:pPr>
              <w:pStyle w:val="0"/>
            </w:pPr>
            <w:r>
              <w:rPr>
                <w:sz w:val="24"/>
              </w:rPr>
              <w:t xml:space="preserve">сварка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несущих элементов рамных конструкций;</w:t>
            </w:r>
          </w:p>
          <w:p>
            <w:pPr>
              <w:pStyle w:val="0"/>
            </w:pPr>
            <w:r>
              <w:rPr>
                <w:sz w:val="24"/>
              </w:rPr>
              <w:t xml:space="preserve">сборка и монтаж электрооборудования, систем пневмооборудования, систем гидрооборудования</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07.06.2019 N 731)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28.29.31.110</w:t>
            </w:r>
          </w:p>
        </w:tc>
        <w:tc>
          <w:tcPr>
            <w:tcW w:w="2551" w:type="dxa"/>
            <w:tcBorders>
              <w:top w:val="none"/>
              <w:left w:val="none"/>
              <w:bottom w:val="none"/>
              <w:right w:val="none"/>
            </w:tcBorders>
          </w:tcPr>
          <w:p>
            <w:pPr>
              <w:pStyle w:val="0"/>
            </w:pPr>
            <w:r>
              <w:rPr>
                <w:sz w:val="24"/>
              </w:rPr>
              <w:t xml:space="preserve">Весы промышленные для пищевых продуктов</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корпусов и направляющих, до 31 декабря 2017 г. не менее 4, с 1 января 2018 г. - не менее 5, с 1 января 2020 г. - не менее 6 из следующих операций:</w:t>
            </w:r>
          </w:p>
          <w:p>
            <w:pPr>
              <w:pStyle w:val="0"/>
            </w:pPr>
            <w:r>
              <w:rPr>
                <w:sz w:val="24"/>
              </w:rPr>
              <w:t xml:space="preserve">раскрой корпусов и направляющих;</w:t>
            </w:r>
          </w:p>
          <w:p>
            <w:pPr>
              <w:pStyle w:val="0"/>
            </w:pPr>
            <w:r>
              <w:rPr>
                <w:sz w:val="24"/>
              </w:rPr>
              <w:t xml:space="preserve">гибка корпусов и направляющих;</w:t>
            </w:r>
          </w:p>
          <w:p>
            <w:pPr>
              <w:pStyle w:val="0"/>
            </w:pPr>
            <w:r>
              <w:rPr>
                <w:sz w:val="24"/>
              </w:rPr>
              <w:t xml:space="preserve">токарная обработка, фрезерная обработка узлов и деталей;</w:t>
            </w:r>
          </w:p>
          <w:p>
            <w:pPr>
              <w:pStyle w:val="0"/>
            </w:pPr>
            <w:r>
              <w:rPr>
                <w:sz w:val="24"/>
              </w:rPr>
              <w:t xml:space="preserve">сварка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элементов конструкций;</w:t>
            </w:r>
          </w:p>
          <w:p>
            <w:pPr>
              <w:pStyle w:val="0"/>
            </w:pPr>
            <w:r>
              <w:rPr>
                <w:sz w:val="24"/>
              </w:rPr>
              <w:t xml:space="preserve">сборка и монтаж систем электрооборудования, систем пневмооборудования (при наличии)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28.29.31.120</w:t>
            </w:r>
          </w:p>
        </w:tc>
        <w:tc>
          <w:tcPr>
            <w:tcW w:w="2551" w:type="dxa"/>
            <w:tcBorders>
              <w:top w:val="none"/>
              <w:left w:val="none"/>
              <w:bottom w:val="none"/>
              <w:right w:val="none"/>
            </w:tcBorders>
          </w:tcPr>
          <w:p>
            <w:pPr>
              <w:pStyle w:val="0"/>
            </w:pPr>
            <w:r>
              <w:rPr>
                <w:sz w:val="24"/>
              </w:rPr>
              <w:t xml:space="preserve">Весы непрерывного взвешивания пищевых продуктов на конвейере</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28.93.17.170</w:t>
            </w:r>
          </w:p>
        </w:tc>
        <w:tc>
          <w:tcPr>
            <w:tcW w:w="2551" w:type="dxa"/>
            <w:tcBorders>
              <w:top w:val="none"/>
              <w:left w:val="none"/>
              <w:bottom w:val="none"/>
              <w:right w:val="none"/>
            </w:tcBorders>
          </w:tcPr>
          <w:p>
            <w:pPr>
              <w:pStyle w:val="0"/>
            </w:pPr>
            <w:r>
              <w:rPr>
                <w:sz w:val="24"/>
              </w:rPr>
              <w:t xml:space="preserve">Волчки, блокорезки, фаршемешалки, мясомассажеры, загрузочные устройства, машины для деления сосисочных гирлянд, инъекторы посола, куттеры, шприц-машины, шкуросъемные машины, клипсаторы, машины для дробления костей, сепараторы мяса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корпусов, дежей (при наличии), обечаек (при наличии), транспортирующих шнеков (при наличии), смешивающих валов (при наличии), направляющих, до 31 декабря 2017 г. не менее 6, с 1 января 2018 г. - не менее 7, с 1 января 2020 г. - не менее 8 из следующих операций:</w:t>
            </w:r>
          </w:p>
          <w:p>
            <w:pPr>
              <w:pStyle w:val="0"/>
            </w:pPr>
            <w:r>
              <w:rPr>
                <w:sz w:val="24"/>
              </w:rPr>
              <w:t xml:space="preserve">раскрой деталей корпусов, дежей (при наличии), обечаек (при наличии), транспортирующих шнеков (при наличии), смешивающих валов (при наличии), направляющих;</w:t>
            </w:r>
          </w:p>
          <w:p>
            <w:pPr>
              <w:pStyle w:val="0"/>
            </w:pPr>
            <w:r>
              <w:rPr>
                <w:sz w:val="24"/>
              </w:rPr>
              <w:t xml:space="preserve">раскрой рамных конструкций, элементов рабочих органов (при наличии);</w:t>
            </w:r>
          </w:p>
          <w:p>
            <w:pPr>
              <w:pStyle w:val="0"/>
            </w:pPr>
            <w:r>
              <w:rPr>
                <w:sz w:val="24"/>
              </w:rPr>
              <w:t xml:space="preserve">гибка корпусных элементов, несущих элементов (при наличии), корпусов шкафов управления, элементов рабочих органов (при необходимости);</w:t>
            </w:r>
          </w:p>
          <w:p>
            <w:pPr>
              <w:pStyle w:val="0"/>
            </w:pPr>
            <w:r>
              <w:rPr>
                <w:sz w:val="24"/>
              </w:rPr>
              <w:t xml:space="preserve">токарная обработка, фрезерная обработка, зубонарезная обработка (при необходимости) узлов и деталей;</w:t>
            </w:r>
          </w:p>
          <w:p>
            <w:pPr>
              <w:pStyle w:val="0"/>
            </w:pPr>
            <w:r>
              <w:rPr>
                <w:sz w:val="24"/>
              </w:rPr>
              <w:t xml:space="preserve">растачивание станин (при необходимости), рамных конструкций;</w:t>
            </w:r>
          </w:p>
          <w:p>
            <w:pPr>
              <w:pStyle w:val="0"/>
            </w:pPr>
            <w:r>
              <w:rPr>
                <w:sz w:val="24"/>
              </w:rPr>
              <w:t xml:space="preserve">сварка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 или станин;</w:t>
            </w:r>
          </w:p>
          <w:p>
            <w:pPr>
              <w:pStyle w:val="0"/>
            </w:pPr>
            <w:r>
              <w:rPr>
                <w:sz w:val="24"/>
              </w:rPr>
              <w:t xml:space="preserve">сборка и монтаж систем электрооборудования (при наличии), систем пневмооборудования (при наличии), систем гидрооборудования (при наличии), органов управления</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Камеры коптильно-варочные, интенсивного охлаждения, жарки и запекания, пастеризации, сушки, душирования для пищевой промышленности, камеры климатические для сырокопченой и сыровяленой продукции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корпусов, декоративных панелей, корпусов шкафов управления, раскроя элементов каркаса, систем циркуляции воздушных масс (при наличии), систем водяного охлаждения (при наличии), до 31 декабря 2017 г. не менее 5, с 1 января 2018 г. - не менее 6, с 1 января 2020 г. - не менее 7 из следующих операций:</w:t>
            </w:r>
          </w:p>
          <w:p>
            <w:pPr>
              <w:pStyle w:val="0"/>
            </w:pPr>
            <w:r>
              <w:rPr>
                <w:sz w:val="24"/>
              </w:rPr>
              <w:t xml:space="preserve">раскрой деталей корпусов, декоративных панелей, корпусов шкафов управления;</w:t>
            </w:r>
          </w:p>
          <w:p>
            <w:pPr>
              <w:pStyle w:val="0"/>
            </w:pPr>
            <w:r>
              <w:rPr>
                <w:sz w:val="24"/>
              </w:rPr>
              <w:t xml:space="preserve">раскрой элементов каркаса, систем циркуляции воздушных масс (при наличии), систем водяного охлаждения (при наличии);</w:t>
            </w:r>
          </w:p>
          <w:p>
            <w:pPr>
              <w:pStyle w:val="0"/>
            </w:pPr>
            <w:r>
              <w:rPr>
                <w:sz w:val="24"/>
              </w:rPr>
              <w:t xml:space="preserve">гибка деталей корпусов, декоративных панелей, корпусов шкафов управления;</w:t>
            </w:r>
          </w:p>
          <w:p>
            <w:pPr>
              <w:pStyle w:val="0"/>
            </w:pPr>
            <w:r>
              <w:rPr>
                <w:sz w:val="24"/>
              </w:rPr>
              <w:t xml:space="preserve">токарная обработка, фрезерная обработка узлов и деталей;</w:t>
            </w:r>
          </w:p>
          <w:p>
            <w:pPr>
              <w:pStyle w:val="0"/>
            </w:pPr>
            <w:r>
              <w:rPr>
                <w:sz w:val="24"/>
              </w:rPr>
              <w:t xml:space="preserve">сварка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и монтаж систем электрооборудования, систем пневмооборудования, органов управления</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28.25.13.110</w:t>
            </w:r>
          </w:p>
        </w:tc>
        <w:tc>
          <w:tcPr>
            <w:tcW w:w="2551" w:type="dxa"/>
            <w:tcBorders>
              <w:top w:val="none"/>
              <w:left w:val="none"/>
              <w:bottom w:val="none"/>
              <w:right w:val="none"/>
            </w:tcBorders>
          </w:tcPr>
          <w:p>
            <w:pPr>
              <w:pStyle w:val="0"/>
            </w:pPr>
            <w:r>
              <w:rPr>
                <w:sz w:val="24"/>
              </w:rPr>
              <w:t xml:space="preserve">Аппараты скороморозильные плиточные вертикальные, горизонтальные для пищевой промышленности, шкафы морозильные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корпусов и станин, декоративных панелей, корпусов шкафов управления, раскроя элементов системы циркуляции хладагентов, элементов каркаса, до 31 декабря 2017 г. не менее 6, с 1 января 2018 г. - не менее 7, с 1 января 2020 г. - не менее 8 из следующих операций:</w:t>
            </w:r>
          </w:p>
          <w:p>
            <w:pPr>
              <w:pStyle w:val="0"/>
            </w:pPr>
            <w:r>
              <w:rPr>
                <w:sz w:val="24"/>
              </w:rPr>
              <w:t xml:space="preserve">раскрой деталей корпусов и станин, декоративных панелей, корпусов шкафов управления;</w:t>
            </w:r>
          </w:p>
          <w:p>
            <w:pPr>
              <w:pStyle w:val="0"/>
            </w:pPr>
            <w:r>
              <w:rPr>
                <w:sz w:val="24"/>
              </w:rPr>
              <w:t xml:space="preserve">раскрой элементов систем циркуляции хладагентов, элементов каркаса;</w:t>
            </w:r>
          </w:p>
          <w:p>
            <w:pPr>
              <w:pStyle w:val="0"/>
            </w:pPr>
            <w:r>
              <w:rPr>
                <w:sz w:val="24"/>
              </w:rPr>
              <w:t xml:space="preserve">гибка деталей корпусов, декоративных панелей, корпусов шкафов управления;</w:t>
            </w:r>
          </w:p>
          <w:p>
            <w:pPr>
              <w:pStyle w:val="0"/>
            </w:pPr>
            <w:r>
              <w:rPr>
                <w:sz w:val="24"/>
              </w:rPr>
              <w:t xml:space="preserve">токарная обработка, фрезерная обработка узлов и деталей;</w:t>
            </w:r>
          </w:p>
          <w:p>
            <w:pPr>
              <w:pStyle w:val="0"/>
            </w:pPr>
            <w:r>
              <w:rPr>
                <w:sz w:val="24"/>
              </w:rPr>
              <w:t xml:space="preserve">растачивание корпусов, станин, рамных конструкций;</w:t>
            </w:r>
          </w:p>
          <w:p>
            <w:pPr>
              <w:pStyle w:val="0"/>
            </w:pPr>
            <w:r>
              <w:rPr>
                <w:sz w:val="24"/>
              </w:rPr>
              <w:t xml:space="preserve">сварка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и монтаж систем электрооборудования, систем пневмооборудования, систем гидрооборудования, органов управления</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28.25.13.111</w:t>
            </w:r>
          </w:p>
        </w:tc>
        <w:tc>
          <w:tcPr>
            <w:tcW w:w="2551" w:type="dxa"/>
            <w:tcBorders>
              <w:top w:val="none"/>
              <w:left w:val="none"/>
              <w:bottom w:val="none"/>
              <w:right w:val="none"/>
            </w:tcBorders>
          </w:tcPr>
          <w:p>
            <w:pPr>
              <w:pStyle w:val="0"/>
            </w:pPr>
            <w:r>
              <w:rPr>
                <w:sz w:val="24"/>
              </w:rPr>
              <w:t xml:space="preserve">Шкафы холодильные для пищевой промышленности</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корпусов и станин, декоративных панелей, корпусов шкафов управления, раскроя элементов системы циркуляции хладагентов, элементов каркаса, до 31 декабря 2017 г. не менее 6, с 1 января 2018 г. - не менее 7, с 1 января 2020 г. - не менее 8 из следующих операций:</w:t>
            </w:r>
          </w:p>
          <w:p>
            <w:pPr>
              <w:pStyle w:val="0"/>
            </w:pPr>
            <w:r>
              <w:rPr>
                <w:sz w:val="24"/>
              </w:rPr>
              <w:t xml:space="preserve">раскрой деталей корпусов и станин, декоративных панелей, корпусов шкафов управления;</w:t>
            </w:r>
          </w:p>
          <w:p>
            <w:pPr>
              <w:pStyle w:val="0"/>
            </w:pPr>
            <w:r>
              <w:rPr>
                <w:sz w:val="24"/>
              </w:rPr>
              <w:t xml:space="preserve">раскрой элементов систем циркуляции хладагентов, элементов каркаса;</w:t>
            </w:r>
          </w:p>
          <w:p>
            <w:pPr>
              <w:pStyle w:val="0"/>
            </w:pPr>
            <w:r>
              <w:rPr>
                <w:sz w:val="24"/>
              </w:rPr>
              <w:t xml:space="preserve">гибка деталей корпусов, декоративных панелей, корпусов шкафов управления;</w:t>
            </w:r>
          </w:p>
          <w:p>
            <w:pPr>
              <w:pStyle w:val="0"/>
            </w:pPr>
            <w:r>
              <w:rPr>
                <w:sz w:val="24"/>
              </w:rPr>
              <w:t xml:space="preserve">токарная обработка, фрезерная обработка узлов и деталей;</w:t>
            </w:r>
          </w:p>
          <w:p>
            <w:pPr>
              <w:pStyle w:val="0"/>
            </w:pPr>
            <w:r>
              <w:rPr>
                <w:sz w:val="24"/>
              </w:rPr>
              <w:t xml:space="preserve">растачивание корпусов, станин, рамных конструкций;</w:t>
            </w:r>
          </w:p>
          <w:p>
            <w:pPr>
              <w:pStyle w:val="0"/>
            </w:pPr>
            <w:r>
              <w:rPr>
                <w:sz w:val="24"/>
              </w:rPr>
              <w:t xml:space="preserve">сварка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и монтаж систем электрооборудования, систем пневмооборудования, систем гидрооборудования, органов управления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28.25.13.112</w:t>
            </w:r>
          </w:p>
        </w:tc>
        <w:tc>
          <w:tcPr>
            <w:tcW w:w="2551" w:type="dxa"/>
            <w:tcBorders>
              <w:top w:val="none"/>
              <w:left w:val="none"/>
              <w:bottom w:val="none"/>
              <w:right w:val="none"/>
            </w:tcBorders>
          </w:tcPr>
          <w:p>
            <w:pPr>
              <w:pStyle w:val="0"/>
            </w:pPr>
            <w:r>
              <w:rPr>
                <w:sz w:val="24"/>
              </w:rPr>
              <w:t xml:space="preserve">Камеры холодильные сборные для пищевой промышленности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28.25.13.114</w:t>
            </w:r>
          </w:p>
        </w:tc>
        <w:tc>
          <w:tcPr>
            <w:tcW w:w="2551" w:type="dxa"/>
            <w:tcBorders>
              <w:top w:val="none"/>
              <w:left w:val="none"/>
              <w:bottom w:val="none"/>
              <w:right w:val="none"/>
            </w:tcBorders>
          </w:tcPr>
          <w:p>
            <w:pPr>
              <w:pStyle w:val="0"/>
            </w:pPr>
            <w:r>
              <w:rPr>
                <w:sz w:val="24"/>
              </w:rPr>
              <w:t xml:space="preserve">Витрины холодильные для пищевой промышленности</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28.93.17.230</w:t>
            </w:r>
          </w:p>
        </w:tc>
        <w:tc>
          <w:tcPr>
            <w:tcW w:w="2551" w:type="dxa"/>
            <w:tcBorders>
              <w:top w:val="none"/>
              <w:left w:val="none"/>
              <w:bottom w:val="none"/>
              <w:right w:val="none"/>
            </w:tcBorders>
          </w:tcPr>
          <w:p>
            <w:pPr>
              <w:pStyle w:val="0"/>
            </w:pPr>
            <w:r>
              <w:rPr>
                <w:sz w:val="24"/>
              </w:rPr>
              <w:t xml:space="preserve">Установки рыбомучные для производства рыбной муки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сварки рамных конструкций рыборезки (блок подготовки сырья), производства валов, подшипниковых узлов и монтажа ножей рыборезки, с 1 марта 2017 г. не менее 10, с 1 января 2018 г. - не менее 12, с 1 января 2020 г. - не менее 14 из следующих операций:</w:t>
            </w:r>
          </w:p>
          <w:p>
            <w:pPr>
              <w:pStyle w:val="0"/>
            </w:pPr>
            <w:r>
              <w:rPr>
                <w:sz w:val="24"/>
              </w:rPr>
              <w:t xml:space="preserve">сварка, гибка, сборка и покраска несущей рамы и рамных конструкций, корпусов, бункеров из металла, навесного устройства, рабочих органов, элементов экстерьера;</w:t>
            </w:r>
          </w:p>
          <w:p>
            <w:pPr>
              <w:pStyle w:val="0"/>
            </w:pPr>
            <w:r>
              <w:rPr>
                <w:sz w:val="24"/>
              </w:rPr>
              <w:t xml:space="preserve">резка, пробивка отверстий, гибка стенок шахт (труб), головки, токарная обработка, фрезерная обработка, сверление валов, ступиц, подшипниковых узлов, корпусов подшипников шнековых транспортеров;</w:t>
            </w:r>
          </w:p>
          <w:p>
            <w:pPr>
              <w:pStyle w:val="0"/>
            </w:pPr>
            <w:r>
              <w:rPr>
                <w:sz w:val="24"/>
              </w:rPr>
              <w:t xml:space="preserve">раскрой, гибка, сварка рамных конструкций рыборезки (блок подготовки сырья), производство валов, подшипниковых узлов и монтаж ножей рыборезки;</w:t>
            </w:r>
          </w:p>
          <w:p>
            <w:pPr>
              <w:pStyle w:val="0"/>
            </w:pPr>
            <w:r>
              <w:rPr>
                <w:sz w:val="24"/>
              </w:rPr>
              <w:t xml:space="preserve">раскрой, сварка, гибка, сверление и фрезерная обработка обечаек и рамных конструкций узла многоконтурной тепловой обработки выпарной установки с применением пара, или электричества, или микроволнового излучения тепловой обработки сырья, производство и монтаж шнеков прямого и детандерного типов для шнекового пресса, подшипниковых узлов;</w:t>
            </w:r>
          </w:p>
          <w:p>
            <w:pPr>
              <w:pStyle w:val="0"/>
            </w:pPr>
            <w:r>
              <w:rPr>
                <w:sz w:val="24"/>
              </w:rPr>
              <w:t xml:space="preserve">производство и монтаж приводов вала, редукторов, коробок распределения мощности;</w:t>
            </w:r>
          </w:p>
          <w:p>
            <w:pPr>
              <w:pStyle w:val="0"/>
            </w:pPr>
            <w:r>
              <w:rPr>
                <w:sz w:val="24"/>
              </w:rPr>
              <w:t xml:space="preserve">раскрой, гибка, сварка, сверление, фрезерная обработка корпуса магнитных сепараторов, производство и монтаж магнитов;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рамных конструкций блока транспортировки и расфасовки муки;</w:t>
            </w:r>
          </w:p>
          <w:p>
            <w:pPr>
              <w:pStyle w:val="0"/>
            </w:pPr>
            <w:r>
              <w:rPr>
                <w:sz w:val="24"/>
              </w:rPr>
              <w:t xml:space="preserve">резка, пробивка отверстий, гибка стенок шахт (труб), головки, токарная обработка, фрезерная обработка, сверление валов, ступиц, подшипниковых узлов, корпусов подшипников шнековых транспортеров, раскрой и сварка корпуса циклона;</w:t>
            </w:r>
          </w:p>
          <w:p>
            <w:pPr>
              <w:pStyle w:val="0"/>
            </w:pPr>
            <w:r>
              <w:rPr>
                <w:sz w:val="24"/>
              </w:rPr>
              <w:t xml:space="preserve">раскрой деталей корпуса шкафа управления, декоративных панелей;</w:t>
            </w:r>
          </w:p>
          <w:p>
            <w:pPr>
              <w:pStyle w:val="0"/>
            </w:pPr>
            <w:r>
              <w:rPr>
                <w:sz w:val="24"/>
              </w:rPr>
              <w:t xml:space="preserve">раскрой, гибка, сварка, пробивка отверстий цистерны отстоя бульона;</w:t>
            </w:r>
          </w:p>
          <w:p>
            <w:pPr>
              <w:pStyle w:val="0"/>
            </w:pPr>
            <w:r>
              <w:rPr>
                <w:sz w:val="24"/>
              </w:rPr>
              <w:t xml:space="preserve">раскрой, гибка, сварка, сверление и фрезерная обработка обечаек, рамных конструкций парогенератора, гибка труб, пробивка отверстий для монтажа горелок;</w:t>
            </w:r>
          </w:p>
          <w:p>
            <w:pPr>
              <w:pStyle w:val="0"/>
            </w:pPr>
            <w:r>
              <w:rPr>
                <w:sz w:val="24"/>
              </w:rPr>
              <w:t xml:space="preserve">термическая обработка частей узлов и деталей;</w:t>
            </w:r>
          </w:p>
          <w:p>
            <w:pPr>
              <w:pStyle w:val="0"/>
            </w:pPr>
            <w:r>
              <w:rPr>
                <w:sz w:val="24"/>
              </w:rPr>
              <w:t xml:space="preserve">гальваническое покрытие деталей;</w:t>
            </w:r>
          </w:p>
          <w:p>
            <w:pPr>
              <w:pStyle w:val="0"/>
            </w:pPr>
            <w:r>
              <w:rPr>
                <w:sz w:val="24"/>
              </w:rPr>
              <w:t xml:space="preserve">сборка и монтаж систем электрооборудования (при наличии), систем пневмооборудования (при наличии), систем гидрооборудования (при наличии), органов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Автоматы и полуавтоматы закаточные, укупорочные и наполнительные для консервной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рамных конструкций, станины, фрезерной обработки деталей рамных конструкций, до 31 декабря 2017 г. не менее 13, с 1 января 2018 г. - не менее 15, с 1 января 2020 г. - не менее 17 из следующих операций:</w:t>
            </w:r>
          </w:p>
          <w:p>
            <w:pPr>
              <w:pStyle w:val="0"/>
            </w:pPr>
            <w:r>
              <w:rPr>
                <w:sz w:val="24"/>
              </w:rPr>
              <w:t xml:space="preserve">раскрой деталей рамных конструкций, станины;</w:t>
            </w:r>
          </w:p>
          <w:p>
            <w:pPr>
              <w:pStyle w:val="0"/>
            </w:pPr>
            <w:r>
              <w:rPr>
                <w:sz w:val="24"/>
              </w:rPr>
              <w:t xml:space="preserve">фрезерная обработка деталей рамных конструкций;</w:t>
            </w:r>
          </w:p>
          <w:p>
            <w:pPr>
              <w:pStyle w:val="0"/>
            </w:pPr>
            <w:r>
              <w:rPr>
                <w:sz w:val="24"/>
              </w:rPr>
              <w:t xml:space="preserve">строжка, растачивание, обработка резьбовых отверстий деталей станины;</w:t>
            </w:r>
          </w:p>
          <w:p>
            <w:pPr>
              <w:pStyle w:val="0"/>
            </w:pPr>
            <w:r>
              <w:rPr>
                <w:sz w:val="24"/>
              </w:rPr>
              <w:t xml:space="preserve">сварка рамных конструкций, навесного устройства (при наличии);</w:t>
            </w:r>
          </w:p>
          <w:p>
            <w:pPr>
              <w:pStyle w:val="0"/>
            </w:pPr>
            <w:r>
              <w:rPr>
                <w:sz w:val="24"/>
              </w:rPr>
              <w:t xml:space="preserve">покраска несущей рамы и рамных конструкций (при необходимости);</w:t>
            </w:r>
          </w:p>
          <w:p>
            <w:pPr>
              <w:pStyle w:val="0"/>
            </w:pPr>
            <w:r>
              <w:rPr>
                <w:sz w:val="24"/>
              </w:rPr>
              <w:t xml:space="preserve">сборка несущей рамы и станины;</w:t>
            </w:r>
          </w:p>
          <w:p>
            <w:pPr>
              <w:pStyle w:val="0"/>
            </w:pPr>
            <w:r>
              <w:rPr>
                <w:sz w:val="24"/>
              </w:rPr>
              <w:t xml:space="preserve">раскрой деталей ротора закатки или ротора укупорки;</w:t>
            </w:r>
          </w:p>
          <w:p>
            <w:pPr>
              <w:pStyle w:val="0"/>
            </w:pPr>
            <w:r>
              <w:rPr>
                <w:sz w:val="24"/>
              </w:rPr>
              <w:t xml:space="preserve">токарная, фрезерная, термическая, гальваническая, электроэрозионная, шлифовальная обработка деталей и частей узлов роторов закатки или укупорки;</w:t>
            </w:r>
          </w:p>
          <w:p>
            <w:pPr>
              <w:pStyle w:val="0"/>
            </w:pPr>
            <w:r>
              <w:rPr>
                <w:sz w:val="24"/>
              </w:rPr>
              <w:t xml:space="preserve">гибка, сварка деталей и частей узлов роторов закатки или укупорки;</w:t>
            </w:r>
          </w:p>
          <w:p>
            <w:pPr>
              <w:pStyle w:val="0"/>
            </w:pPr>
            <w:r>
              <w:rPr>
                <w:sz w:val="24"/>
              </w:rPr>
              <w:t xml:space="preserve">раскрой деталей автомата подачи крышек;</w:t>
            </w:r>
          </w:p>
          <w:p>
            <w:pPr>
              <w:pStyle w:val="0"/>
            </w:pPr>
            <w:r>
              <w:rPr>
                <w:sz w:val="24"/>
              </w:rPr>
              <w:t xml:space="preserve">токарная, фрезерная, термическая, гальваническая, электроэрозионная, шлифовальная обработка деталей автомата подачи крышек;</w:t>
            </w:r>
          </w:p>
          <w:p>
            <w:pPr>
              <w:pStyle w:val="0"/>
            </w:pPr>
            <w:r>
              <w:rPr>
                <w:sz w:val="24"/>
              </w:rPr>
              <w:t xml:space="preserve">гибка, сварка деталей автомата подачи крышек;</w:t>
            </w:r>
          </w:p>
          <w:p>
            <w:pPr>
              <w:pStyle w:val="0"/>
            </w:pPr>
            <w:r>
              <w:rPr>
                <w:sz w:val="24"/>
              </w:rPr>
              <w:t xml:space="preserve">покраска деталей автомата подачи крышек (при необходимости);</w:t>
            </w:r>
          </w:p>
          <w:p>
            <w:pPr>
              <w:pStyle w:val="0"/>
            </w:pPr>
            <w:r>
              <w:rPr>
                <w:sz w:val="24"/>
              </w:rPr>
              <w:t xml:space="preserve">сборка корпусов и бункеров, навесного устройства и рабочих органов, элементов экстерьера;</w:t>
            </w:r>
          </w:p>
          <w:p>
            <w:pPr>
              <w:pStyle w:val="0"/>
            </w:pPr>
            <w:r>
              <w:rPr>
                <w:sz w:val="24"/>
              </w:rPr>
              <w:t xml:space="preserve">сборка электрооборудования;</w:t>
            </w:r>
          </w:p>
          <w:p>
            <w:pPr>
              <w:pStyle w:val="0"/>
            </w:pPr>
            <w:r>
              <w:rPr>
                <w:sz w:val="24"/>
              </w:rPr>
              <w:t xml:space="preserve">монтаж корпусов, бункеров, навесного устройства, рабочих органов, элементов экстерьера на станину;</w:t>
            </w:r>
          </w:p>
          <w:p>
            <w:pPr>
              <w:pStyle w:val="0"/>
            </w:pPr>
            <w:r>
              <w:rPr>
                <w:sz w:val="24"/>
              </w:rPr>
              <w:t xml:space="preserve">монтаж систем электрооборудования, систем пневмооборудования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28.92.21.120</w:t>
            </w:r>
          </w:p>
        </w:tc>
        <w:tc>
          <w:tcPr>
            <w:tcW w:w="2551" w:type="dxa"/>
            <w:tcBorders>
              <w:top w:val="none"/>
              <w:left w:val="none"/>
              <w:bottom w:val="none"/>
              <w:right w:val="none"/>
            </w:tcBorders>
          </w:tcPr>
          <w:p>
            <w:pPr>
              <w:pStyle w:val="0"/>
            </w:pPr>
            <w:r>
              <w:rPr>
                <w:sz w:val="24"/>
              </w:rPr>
              <w:t xml:space="preserve">Бульдозеры на колесных тракторах и тягачах</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(бульдозеры на колесных тракторах и тягачах)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несущие рамные конструкции:</w:t>
            </w:r>
          </w:p>
          <w:p>
            <w:pPr>
              <w:pStyle w:val="0"/>
            </w:pPr>
            <w:r>
              <w:rPr>
                <w:sz w:val="24"/>
              </w:rPr>
              <w:t xml:space="preserve">использование российского металлопроката для производства несущей рамы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штамповка (4 балла), раскрой, гибка, сварка (4 балла) заготовок, деталей несущей рамы;</w:t>
            </w:r>
          </w:p>
          <w:p>
            <w:pPr>
              <w:pStyle w:val="0"/>
            </w:pPr>
            <w:r>
              <w:rPr>
                <w:sz w:val="24"/>
              </w:rPr>
              <w:t xml:space="preserve">механическая обработка, сварка, нанесение защитных покрытий несущей рамы (14 баллов);</w:t>
            </w:r>
          </w:p>
          <w:p>
            <w:pPr>
              <w:pStyle w:val="0"/>
            </w:pPr>
            <w:r>
              <w:rPr>
                <w:sz w:val="24"/>
              </w:rPr>
              <w:t xml:space="preserve">литье, раскрой, гибка, механическая обработка, сварка, нанесение защитных покрытий рамной конструкции бульдозерного отвала (8 баллов);</w:t>
            </w:r>
          </w:p>
          <w:p>
            <w:pPr>
              <w:pStyle w:val="0"/>
            </w:pPr>
            <w:r>
              <w:rPr>
                <w:sz w:val="24"/>
              </w:rPr>
              <w:t xml:space="preserve">литье, раскрой, гибка, механическая обработка, сварка, нанесение защитных покрытий рамной конструкции рыхлителя (5 баллов);</w:t>
            </w:r>
          </w:p>
          <w:p>
            <w:pPr>
              <w:pStyle w:val="0"/>
            </w:pPr>
            <w:r>
              <w:rPr>
                <w:sz w:val="24"/>
              </w:rPr>
              <w:t xml:space="preserve">рабочее оборудование:</w:t>
            </w:r>
          </w:p>
          <w:p>
            <w:pPr>
              <w:pStyle w:val="0"/>
            </w:pPr>
            <w:r>
              <w:rPr>
                <w:sz w:val="24"/>
              </w:rPr>
              <w:t xml:space="preserve">использование российского металлопроката для производства бульдозерного отвала (2 балла);</w:t>
            </w:r>
          </w:p>
          <w:p>
            <w:pPr>
              <w:pStyle w:val="0"/>
            </w:pPr>
            <w:r>
              <w:rPr>
                <w:sz w:val="24"/>
              </w:rPr>
              <w:t xml:space="preserve">литье, раскрой, гибка, механическая обработка, сварка, клепка, нанесение защитных покрытий бульдозерного отвала (6 баллов);</w:t>
            </w:r>
          </w:p>
          <w:p>
            <w:pPr>
              <w:pStyle w:val="0"/>
            </w:pPr>
            <w:r>
              <w:rPr>
                <w:sz w:val="24"/>
              </w:rPr>
              <w:t xml:space="preserve">литье, ковка, штамповка, механическая обработка, термическая обработка, нанесение защитных покрытий зуба рыхлителя (3 балла);</w:t>
            </w:r>
          </w:p>
          <w:p>
            <w:pPr>
              <w:pStyle w:val="0"/>
            </w:pPr>
            <w:r>
              <w:rPr>
                <w:sz w:val="24"/>
              </w:rPr>
              <w:t xml:space="preserve">силовая установка:</w:t>
            </w:r>
          </w:p>
          <w:p>
            <w:pPr>
              <w:pStyle w:val="0"/>
            </w:pPr>
            <w:r>
              <w:rPr>
                <w:sz w:val="24"/>
              </w:rPr>
              <w:t xml:space="preserve">производство двигателя внутреннего сгорания (52 балла);</w:t>
            </w:r>
          </w:p>
          <w:p>
            <w:pPr>
              <w:pStyle w:val="0"/>
            </w:pPr>
            <w:r>
              <w:rPr>
                <w:sz w:val="24"/>
              </w:rPr>
              <w:t xml:space="preserve">производство силового генератора (20 баллов), мотор-генератора 36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гидронасосов основной гидравлической системы (6 баллов);</w:t>
            </w:r>
          </w:p>
          <w:p>
            <w:pPr>
              <w:pStyle w:val="0"/>
            </w:pPr>
            <w:r>
              <w:rPr>
                <w:sz w:val="24"/>
              </w:rPr>
              <w:t xml:space="preserve">производство гидрораспределителей (производство допускается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территориях стран - членов Евразийского экономического союза) (2 балла);</w:t>
            </w:r>
          </w:p>
          <w:p>
            <w:pPr>
              <w:pStyle w:val="0"/>
            </w:pPr>
            <w:r>
              <w:rPr>
                <w:sz w:val="24"/>
              </w:rPr>
              <w:t xml:space="preserve">производство гидроцилиндров бульдозерного отвала (3 балла);</w:t>
            </w:r>
          </w:p>
          <w:p>
            <w:pPr>
              <w:pStyle w:val="0"/>
            </w:pPr>
            <w:r>
              <w:rPr>
                <w:sz w:val="24"/>
              </w:rPr>
              <w:t xml:space="preserve">производство гидроцилиндров рыхлителя (3 балла);</w:t>
            </w:r>
          </w:p>
          <w:p>
            <w:pPr>
              <w:pStyle w:val="0"/>
            </w:pPr>
            <w:r>
              <w:rPr>
                <w:sz w:val="24"/>
              </w:rPr>
              <w:t xml:space="preserve">кабина:</w:t>
            </w:r>
          </w:p>
          <w:p>
            <w:pPr>
              <w:pStyle w:val="0"/>
            </w:pPr>
            <w:r>
              <w:rPr>
                <w:sz w:val="24"/>
              </w:rPr>
              <w:t xml:space="preserve">литье, штамповка, раскрой, гибка заготовок, деталей каркаса кабины (4 балла);</w:t>
            </w:r>
          </w:p>
          <w:p>
            <w:pPr>
              <w:pStyle w:val="0"/>
            </w:pPr>
            <w:r>
              <w:rPr>
                <w:sz w:val="24"/>
              </w:rPr>
              <w:t xml:space="preserve">механическая обработка, сварка, нанесение защитных покрытий каркаса кабины (10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w:t>
            </w:r>
          </w:p>
          <w:p>
            <w:pPr>
              <w:pStyle w:val="0"/>
            </w:pPr>
            <w:r>
              <w:rPr>
                <w:sz w:val="24"/>
              </w:rPr>
              <w:t xml:space="preserve">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кондиционера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стекол (2 балла);</w:t>
            </w:r>
          </w:p>
          <w:p>
            <w:pPr>
              <w:pStyle w:val="0"/>
            </w:pPr>
            <w:r>
              <w:rPr>
                <w:sz w:val="24"/>
              </w:rPr>
              <w:t xml:space="preserve">производство приборов освещения, световой сигнализации (производство допускается на территориях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p>
            <w:pPr>
              <w:pStyle w:val="0"/>
            </w:pPr>
            <w:r>
              <w:rPr>
                <w:sz w:val="24"/>
              </w:rPr>
              <w:t xml:space="preserve">производство карданных передач (производство допускается на территориях стран - членов Евразийского экономического союза) (6 баллов);</w:t>
            </w:r>
          </w:p>
          <w:p>
            <w:pPr>
              <w:pStyle w:val="0"/>
            </w:pPr>
            <w:r>
              <w:rPr>
                <w:sz w:val="24"/>
              </w:rPr>
              <w:t xml:space="preserve">производство электронного блока управления трансмиссией (6 баллов);</w:t>
            </w:r>
          </w:p>
          <w:p>
            <w:pPr>
              <w:pStyle w:val="0"/>
            </w:pPr>
            <w:r>
              <w:rPr>
                <w:sz w:val="24"/>
              </w:rPr>
              <w:t xml:space="preserve">сборка, проведение контрольных стендовых испытаний коробки передач (1 балл), моноблочного узла коробки передач с главной передачей, дифференциалом (1 балл), раздаточной коробки (1 балл), редуктора отбора мощности (1 балл), бортового редуктора (1 балл);</w:t>
            </w:r>
          </w:p>
          <w:p>
            <w:pPr>
              <w:pStyle w:val="0"/>
            </w:pPr>
            <w:r>
              <w:rPr>
                <w:sz w:val="24"/>
              </w:rPr>
              <w:t xml:space="preserve">для механической, гидромеханической трансмиссии:</w:t>
            </w:r>
          </w:p>
          <w:p>
            <w:pPr>
              <w:pStyle w:val="0"/>
            </w:pPr>
            <w:r>
              <w:rPr>
                <w:sz w:val="24"/>
              </w:rPr>
              <w:t xml:space="preserve">производство гидротрансформатора (12 баллов);</w:t>
            </w:r>
          </w:p>
          <w:p>
            <w:pPr>
              <w:pStyle w:val="0"/>
            </w:pPr>
            <w:r>
              <w:rPr>
                <w:sz w:val="24"/>
              </w:rPr>
              <w:t xml:space="preserve">литье (5 баллов), механическая обработка, термическая обработка (6 баллов) корпуса коробки передач;</w:t>
            </w:r>
          </w:p>
          <w:p>
            <w:pPr>
              <w:pStyle w:val="0"/>
            </w:pPr>
            <w:r>
              <w:rPr>
                <w:sz w:val="24"/>
              </w:rPr>
              <w:t xml:space="preserve">ковка, штамповка (10 баллов), механическая обработка, термическая обработка зубчатых колес, валов (17 баллов)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литье (8 баллов), механическая обработка, термическая обработка (10 баллов) корпуса моноблочного узла коробки передач с главной передачей, дифференциалом;</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ковка, штамповка (12 баллов), механическая обработка, термическая обработка зубчатых колес, валов (22 балла) моноблочного узла коробки передач с главной передачей, дифференциалом;</w:t>
            </w:r>
          </w:p>
          <w:p>
            <w:pPr>
              <w:pStyle w:val="0"/>
            </w:pPr>
            <w:r>
              <w:rPr>
                <w:sz w:val="24"/>
              </w:rPr>
              <w:t xml:space="preserve">формовка, спекание, термическая обработка, механическая обработка фрикционных дисков моноблочного узла коробки передач с главной передачей, дифференциалом (2 балла);</w:t>
            </w:r>
          </w:p>
          <w:p>
            <w:pPr>
              <w:pStyle w:val="0"/>
            </w:pPr>
            <w:r>
              <w:rPr>
                <w:sz w:val="24"/>
              </w:rPr>
              <w:t xml:space="preserve">литье (2 балла), механическая обработка, термическая обработка (2 балла) картера (корпуса) раздаточной коробки;</w:t>
            </w:r>
          </w:p>
          <w:p>
            <w:pPr>
              <w:pStyle w:val="0"/>
            </w:pPr>
            <w:r>
              <w:rPr>
                <w:sz w:val="24"/>
              </w:rPr>
              <w:t xml:space="preserve">ковка, штамповка (2 балла), механическая обработка, термическая обработка (4 балла) зубчатых колес, валов раздаточной коробки;</w:t>
            </w:r>
          </w:p>
          <w:p>
            <w:pPr>
              <w:pStyle w:val="0"/>
            </w:pPr>
            <w:r>
              <w:rPr>
                <w:sz w:val="24"/>
              </w:rPr>
              <w:t xml:space="preserve">производство переднего ведущего моста (16 баллов), заднего ведущего моста (16 баллов);</w:t>
            </w:r>
          </w:p>
          <w:p>
            <w:pPr>
              <w:pStyle w:val="0"/>
            </w:pPr>
            <w:r>
              <w:rPr>
                <w:sz w:val="24"/>
              </w:rPr>
              <w:t xml:space="preserve">для трансмиссии с гидрообъемной передачей (гидростатическая трансмиссия):</w:t>
            </w:r>
          </w:p>
          <w:p>
            <w:pPr>
              <w:pStyle w:val="0"/>
            </w:pPr>
            <w:r>
              <w:rPr>
                <w:sz w:val="24"/>
              </w:rPr>
              <w:t xml:space="preserve">литье (2 балла), механическая обработка, термическая обработка (2 балла) картера (корпуса) редуктора отбора мощности;</w:t>
            </w:r>
          </w:p>
          <w:p>
            <w:pPr>
              <w:pStyle w:val="0"/>
            </w:pPr>
            <w:r>
              <w:rPr>
                <w:sz w:val="24"/>
              </w:rPr>
              <w:t xml:space="preserve">ковка, штамповка (2 балла), механическая обработка, термическая обработка (2 балла) зубчатых колес, валов редуктора отбора мощности;</w:t>
            </w:r>
          </w:p>
          <w:p>
            <w:pPr>
              <w:pStyle w:val="0"/>
            </w:pPr>
            <w:r>
              <w:rPr>
                <w:sz w:val="24"/>
              </w:rPr>
              <w:t xml:space="preserve">производство гидромотора (20 баллов), гидронасоса (20 баллов);</w:t>
            </w:r>
          </w:p>
          <w:p>
            <w:pPr>
              <w:pStyle w:val="0"/>
            </w:pPr>
            <w:r>
              <w:rPr>
                <w:sz w:val="24"/>
              </w:rPr>
              <w:t xml:space="preserve">литье (5 баллов), механическая обработка, термическая обработка (6 баллов) корпуса бортового редуктора;</w:t>
            </w:r>
          </w:p>
          <w:p>
            <w:pPr>
              <w:pStyle w:val="0"/>
            </w:pPr>
            <w:r>
              <w:rPr>
                <w:sz w:val="24"/>
              </w:rPr>
              <w:t xml:space="preserve">ковка, штамповка (5 баллов), механическая обработка, термическая обработка зубчатых колес, валов (12 баллов) бортового редуктора;</w:t>
            </w:r>
          </w:p>
          <w:p>
            <w:pPr>
              <w:pStyle w:val="0"/>
            </w:pPr>
            <w:r>
              <w:rPr>
                <w:sz w:val="24"/>
              </w:rPr>
              <w:t xml:space="preserve">для электромеханической трансмиссии:</w:t>
            </w:r>
          </w:p>
          <w:p>
            <w:pPr>
              <w:pStyle w:val="0"/>
            </w:pPr>
            <w:r>
              <w:rPr>
                <w:sz w:val="24"/>
              </w:rPr>
              <w:t xml:space="preserve">производство электромотора (16 баллов), электромотор-колеса (44 балла);</w:t>
            </w:r>
          </w:p>
          <w:p>
            <w:pPr>
              <w:pStyle w:val="0"/>
            </w:pPr>
            <w:r>
              <w:rPr>
                <w:sz w:val="24"/>
              </w:rPr>
              <w:t xml:space="preserve">производство переднего ведущего моста (16 баллов), заднего ведущего моста (16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ведущего моста с интегрированным электродвигателем (44 балла);</w:t>
            </w:r>
          </w:p>
          <w:p>
            <w:pPr>
              <w:pStyle w:val="0"/>
            </w:pPr>
            <w:r>
              <w:rPr>
                <w:sz w:val="24"/>
              </w:rPr>
              <w:t xml:space="preserve">литье (5 баллов), механическая обработка, термическая обработка (6 баллов) корпуса бортового редуктора;</w:t>
            </w:r>
          </w:p>
          <w:p>
            <w:pPr>
              <w:pStyle w:val="0"/>
            </w:pPr>
            <w:r>
              <w:rPr>
                <w:sz w:val="24"/>
              </w:rPr>
              <w:t xml:space="preserve">ковка, штамповка (5 баллов), механическая обработка, термическая обработка зубчатых колес, валов (12 баллов) бортового редуктора;</w:t>
            </w:r>
          </w:p>
          <w:p>
            <w:pPr>
              <w:pStyle w:val="0"/>
            </w:pPr>
            <w:r>
              <w:rPr>
                <w:sz w:val="24"/>
              </w:rPr>
              <w:t xml:space="preserve">производство управляемого силового электрического преобразователя (15 баллов);</w:t>
            </w:r>
          </w:p>
          <w:p>
            <w:pPr>
              <w:pStyle w:val="0"/>
            </w:pPr>
            <w:r>
              <w:rPr>
                <w:sz w:val="24"/>
              </w:rPr>
              <w:t xml:space="preserve">устройства привода:</w:t>
            </w:r>
          </w:p>
          <w:p>
            <w:pPr>
              <w:pStyle w:val="0"/>
            </w:pPr>
            <w:r>
              <w:rPr>
                <w:sz w:val="24"/>
              </w:rPr>
              <w:t xml:space="preserve">производство редуктора, электромотора привода гидравлического насоса основной гидравлической системы (4 балла);</w:t>
            </w:r>
          </w:p>
          <w:p>
            <w:pPr>
              <w:pStyle w:val="0"/>
            </w:pPr>
            <w:r>
              <w:rPr>
                <w:sz w:val="24"/>
              </w:rPr>
              <w:t xml:space="preserve">подшипники качения:</w:t>
            </w:r>
          </w:p>
          <w:p>
            <w:pPr>
              <w:pStyle w:val="0"/>
            </w:pPr>
            <w:r>
              <w:rPr>
                <w:sz w:val="24"/>
              </w:rPr>
              <w:t xml:space="preserve">производство подшипников коробки передач (3 балла), моноблочного узла коробки передач с главной передачей, дифференциалом (3 балла);</w:t>
            </w:r>
          </w:p>
          <w:p>
            <w:pPr>
              <w:pStyle w:val="0"/>
            </w:pPr>
            <w:r>
              <w:rPr>
                <w:sz w:val="24"/>
              </w:rPr>
              <w:t xml:space="preserve">раздаточной коробки (3 балла), редуктора отбора мощности (3 балла);</w:t>
            </w:r>
          </w:p>
          <w:p>
            <w:pPr>
              <w:pStyle w:val="0"/>
            </w:pPr>
            <w:r>
              <w:rPr>
                <w:sz w:val="24"/>
              </w:rPr>
              <w:t xml:space="preserve">бортового редуктора (3 балла), муфты сцепления (1 балл);</w:t>
            </w:r>
          </w:p>
          <w:p>
            <w:pPr>
              <w:pStyle w:val="0"/>
            </w:pPr>
            <w:r>
              <w:rPr>
                <w:sz w:val="24"/>
              </w:rPr>
              <w:t xml:space="preserve">производство топливного бака (4 балла);</w:t>
            </w:r>
          </w:p>
          <w:p>
            <w:pPr>
              <w:pStyle w:val="0"/>
            </w:pPr>
            <w:r>
              <w:rPr>
                <w:sz w:val="24"/>
              </w:rPr>
              <w:t xml:space="preserve">элементы экстерьера, безопасности:</w:t>
            </w:r>
          </w:p>
          <w:p>
            <w:pPr>
              <w:pStyle w:val="0"/>
            </w:pPr>
            <w:r>
              <w:rPr>
                <w:sz w:val="24"/>
              </w:rPr>
              <w:t xml:space="preserve">штамповка, раскрой, гибка, сварка, формование, механическая обработка, нанесение защитных покрытий крыльев, защитных щитков (2 балла);</w:t>
            </w:r>
          </w:p>
          <w:p>
            <w:pPr>
              <w:pStyle w:val="0"/>
            </w:pPr>
            <w:r>
              <w:rPr>
                <w:sz w:val="24"/>
              </w:rPr>
              <w:t xml:space="preserve">штамповка, раскрой, гибка, сварка, формование, склеивание, механическая обработка, нанесение защитных покрытий капотов, панелей облицовки (4 балла);</w:t>
            </w:r>
          </w:p>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баллов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28.92.22</w:t>
            </w:r>
          </w:p>
        </w:tc>
        <w:tc>
          <w:tcPr>
            <w:tcW w:w="2551" w:type="dxa"/>
            <w:tcBorders>
              <w:top w:val="none"/>
              <w:left w:val="none"/>
              <w:bottom w:val="none"/>
              <w:right w:val="none"/>
            </w:tcBorders>
          </w:tcPr>
          <w:p>
            <w:pPr>
              <w:pStyle w:val="0"/>
            </w:pPr>
            <w:r>
              <w:rPr>
                <w:sz w:val="24"/>
              </w:rPr>
              <w:t xml:space="preserve">Грейдеры и планировщики самоходные (кроме </w:t>
            </w:r>
            <w:r>
              <w:rPr>
                <w:sz w:val="24"/>
              </w:rPr>
              <w:t xml:space="preserve">28.92.22.110</w:t>
            </w:r>
            <w:r>
              <w:rPr>
                <w:sz w:val="24"/>
              </w:rPr>
              <w:t xml:space="preserve"> Грейдеры самоходные)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 сборки, сварки и покраски несущей рамы, тяговой рамы, металлоконструкций кабины, а также до 31 декабря 2017 г. не менее 6, с 1 января 2018 г. - не менее 8, с 1 января 2020 г. - не менее 9 из следующих операций:</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моторно-силовой установки;</w:t>
            </w:r>
          </w:p>
          <w:p>
            <w:pPr>
              <w:pStyle w:val="0"/>
            </w:pPr>
            <w:r>
              <w:rPr>
                <w:sz w:val="24"/>
              </w:rPr>
              <w:t xml:space="preserve">монтаж трансмиссии;</w:t>
            </w:r>
          </w:p>
          <w:p>
            <w:pPr>
              <w:pStyle w:val="0"/>
            </w:pPr>
            <w:r>
              <w:rPr>
                <w:sz w:val="24"/>
              </w:rPr>
              <w:t xml:space="preserve">монтаж моста (мостов) и подвесок;</w:t>
            </w:r>
          </w:p>
          <w:p>
            <w:pPr>
              <w:pStyle w:val="0"/>
            </w:pPr>
            <w:r>
              <w:rPr>
                <w:sz w:val="24"/>
              </w:rPr>
              <w:t xml:space="preserve">изготовление или использование изготовленных на территории стран - членов Евразийского экономического союза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 в ред. </w:t>
            </w:r>
            <w:r>
              <w:rPr>
                <w:sz w:val="24"/>
              </w:rPr>
              <w:t xml:space="preserve">Постановления</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28.92.22.110</w:t>
            </w:r>
          </w:p>
        </w:tc>
        <w:tc>
          <w:tcPr>
            <w:tcW w:w="2551" w:type="dxa"/>
            <w:tcBorders>
              <w:top w:val="none"/>
              <w:left w:val="none"/>
              <w:bottom w:val="none"/>
              <w:right w:val="none"/>
            </w:tcBorders>
          </w:tcPr>
          <w:p>
            <w:pPr>
              <w:pStyle w:val="0"/>
            </w:pPr>
            <w:r>
              <w:rPr>
                <w:sz w:val="24"/>
              </w:rPr>
              <w:t xml:space="preserve">Грейдеры самоходные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(грейдеры самоходные)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p>
            <w:pPr>
              <w:pStyle w:val="0"/>
            </w:pPr>
            <w:r>
              <w:rPr>
                <w:sz w:val="24"/>
              </w:rPr>
              <w:t xml:space="preserve">использование произведенного на территории Российской Федерации шасси транспортного средства или самоходной машины в качестве базового (при наличии) (баллы за технологические операции и компоненты шасси транспортного средства или самоходной машины не начисляются и не учитываются при расчете максимально возможного количества баллов);</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несущие рамные конструкции:</w:t>
            </w:r>
          </w:p>
          <w:p>
            <w:pPr>
              <w:pStyle w:val="0"/>
            </w:pPr>
            <w:r>
              <w:rPr>
                <w:sz w:val="24"/>
              </w:rPr>
              <w:t xml:space="preserve">использование российского металлопроката для производства подмоторной рамы, тяговой рамы, подвески тяговой рамы, хребтовой рамы (балки) (7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штамповка (2 балла), раскрой, гибка (2 балла) заготовок, деталей подмоторной рамы;</w:t>
            </w:r>
          </w:p>
          <w:p>
            <w:pPr>
              <w:pStyle w:val="0"/>
            </w:pPr>
            <w:r>
              <w:rPr>
                <w:sz w:val="24"/>
              </w:rPr>
              <w:t xml:space="preserve">гибка, механическая обработка, сварка узлов подмоторной рамы (2 балла);</w:t>
            </w:r>
          </w:p>
          <w:p>
            <w:pPr>
              <w:pStyle w:val="0"/>
            </w:pPr>
            <w:r>
              <w:rPr>
                <w:sz w:val="24"/>
              </w:rPr>
              <w:t xml:space="preserve">сварка, нанесение защитных покрытий подмоторной рамы (3 балла);</w:t>
            </w:r>
          </w:p>
          <w:p>
            <w:pPr>
              <w:pStyle w:val="0"/>
            </w:pPr>
            <w:r>
              <w:rPr>
                <w:sz w:val="24"/>
              </w:rPr>
              <w:t xml:space="preserve">литье, ковка, штамповка (3 балла), раскрой, гибка (3 балла) заготовок, деталей тяговой рамы, подвески тяговой рамы;</w:t>
            </w:r>
          </w:p>
          <w:p>
            <w:pPr>
              <w:pStyle w:val="0"/>
            </w:pPr>
            <w:r>
              <w:rPr>
                <w:sz w:val="24"/>
              </w:rPr>
              <w:t xml:space="preserve">гибка, механическая обработка, сварка узлов тяговой рамы, подвески тяговой рамы (2 балла);</w:t>
            </w:r>
          </w:p>
          <w:p>
            <w:pPr>
              <w:pStyle w:val="0"/>
            </w:pPr>
            <w:r>
              <w:rPr>
                <w:sz w:val="24"/>
              </w:rPr>
              <w:t xml:space="preserve">сварка, нанесение защитных покрытий тяговой рамы, подвески тяговой рамы (2 балла);</w:t>
            </w:r>
          </w:p>
          <w:p>
            <w:pPr>
              <w:pStyle w:val="0"/>
            </w:pPr>
            <w:r>
              <w:rPr>
                <w:sz w:val="24"/>
              </w:rPr>
              <w:t xml:space="preserve">литье, ковка, штамповка (3 балла), раскрой, гибка (3 балла) заготовок, деталей хребтовой рамы (балки);</w:t>
            </w:r>
          </w:p>
          <w:p>
            <w:pPr>
              <w:pStyle w:val="0"/>
            </w:pPr>
            <w:r>
              <w:rPr>
                <w:sz w:val="24"/>
              </w:rPr>
              <w:t xml:space="preserve">гибка, механическая обработка, сварка узлов хребтовой рамы (балки) (2 балла);</w:t>
            </w:r>
          </w:p>
          <w:p>
            <w:pPr>
              <w:pStyle w:val="0"/>
            </w:pPr>
            <w:r>
              <w:rPr>
                <w:sz w:val="24"/>
              </w:rPr>
              <w:t xml:space="preserve">сварка, нанесение защитных покрытий хребтовой рамы (балки) (3 балла);</w:t>
            </w:r>
          </w:p>
          <w:p>
            <w:pPr>
              <w:pStyle w:val="0"/>
            </w:pPr>
            <w:r>
              <w:rPr>
                <w:sz w:val="24"/>
              </w:rPr>
              <w:t xml:space="preserve">литье, раскрой, гибка, сварка, механическая обработка, нанесение защитных покрытий рамной конструкции бульдозерного отвала (3 балла);</w:t>
            </w:r>
          </w:p>
          <w:p>
            <w:pPr>
              <w:pStyle w:val="0"/>
            </w:pPr>
            <w:r>
              <w:rPr>
                <w:sz w:val="24"/>
              </w:rPr>
              <w:t xml:space="preserve">литье, раскрой, гибка, сварка, механическая обработка, нанесение защитных покрытий рамной конструкции рыхлителя заднего расположения (3 балла);</w:t>
            </w:r>
          </w:p>
          <w:p>
            <w:pPr>
              <w:pStyle w:val="0"/>
            </w:pPr>
            <w:r>
              <w:rPr>
                <w:sz w:val="24"/>
              </w:rPr>
              <w:t xml:space="preserve">литье, раскрой, гибка, сварка, механическая обработка, нанесение защитных покрытий рамной конструкции (2 балла), механизма поворота грейдерного отвала (4 балла);</w:t>
            </w:r>
          </w:p>
          <w:p>
            <w:pPr>
              <w:pStyle w:val="0"/>
            </w:pPr>
            <w:r>
              <w:rPr>
                <w:sz w:val="24"/>
              </w:rPr>
              <w:t xml:space="preserve">рабочее оборудование:</w:t>
            </w:r>
          </w:p>
          <w:p>
            <w:pPr>
              <w:pStyle w:val="0"/>
            </w:pPr>
            <w:r>
              <w:rPr>
                <w:sz w:val="24"/>
              </w:rPr>
              <w:t xml:space="preserve">использование российского металлопроката для производства бульдозерного отвала, грейдерного отвала (2 балла);</w:t>
            </w:r>
          </w:p>
          <w:p>
            <w:pPr>
              <w:pStyle w:val="0"/>
            </w:pPr>
            <w:r>
              <w:rPr>
                <w:sz w:val="24"/>
              </w:rPr>
              <w:t xml:space="preserve">литье, раскрой, гибка, механическая обработка, сварка, клепка, нанесение защитных покрытий бульдозерного отвала (4 балла);</w:t>
            </w:r>
          </w:p>
          <w:p>
            <w:pPr>
              <w:pStyle w:val="0"/>
            </w:pPr>
            <w:r>
              <w:rPr>
                <w:sz w:val="24"/>
              </w:rPr>
              <w:t xml:space="preserve">литье, раскрой, гибка, механическая обработка, сварка, клепка, нанесение защитных покрытий грейдерного отвала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штамповка, механическая обработка, термическая обработка зубьев рыхлителя заднего расположения (4 балла);</w:t>
            </w:r>
          </w:p>
          <w:p>
            <w:pPr>
              <w:pStyle w:val="0"/>
            </w:pPr>
            <w:r>
              <w:rPr>
                <w:sz w:val="24"/>
              </w:rPr>
              <w:t xml:space="preserve">силовая установка:</w:t>
            </w:r>
          </w:p>
          <w:p>
            <w:pPr>
              <w:pStyle w:val="0"/>
            </w:pPr>
            <w:r>
              <w:rPr>
                <w:sz w:val="24"/>
              </w:rPr>
              <w:t xml:space="preserve">производство двигателя внутреннего сгорания (58 баллов);</w:t>
            </w:r>
          </w:p>
          <w:p>
            <w:pPr>
              <w:pStyle w:val="0"/>
            </w:pPr>
            <w:r>
              <w:rPr>
                <w:sz w:val="24"/>
              </w:rPr>
              <w:t xml:space="preserve">производство силового генератора (20 баллов), мотор-генератора (36 баллов);</w:t>
            </w:r>
          </w:p>
          <w:p>
            <w:pPr>
              <w:pStyle w:val="0"/>
            </w:pPr>
            <w:r>
              <w:rPr>
                <w:sz w:val="24"/>
              </w:rPr>
              <w:t xml:space="preserve">производство теплообменника (радиатор, интеркулер) для системы охлаждения двигателя (4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(2 балла);</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(2 балла);</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(6 баллов);</w:t>
            </w:r>
          </w:p>
          <w:p>
            <w:pPr>
              <w:pStyle w:val="0"/>
            </w:pPr>
            <w:r>
              <w:rPr>
                <w:sz w:val="24"/>
              </w:rPr>
              <w:t xml:space="preserve">производство гидрораспределителей (производство допускается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насос-дозатора рулевого управления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гидроцилиндров рулевого управления (2 балла);</w:t>
            </w:r>
          </w:p>
          <w:p>
            <w:pPr>
              <w:pStyle w:val="0"/>
            </w:pPr>
            <w:r>
              <w:rPr>
                <w:sz w:val="24"/>
              </w:rPr>
              <w:t xml:space="preserve">производство гидроцилиндров наклона колес переднего моста (2 балла);</w:t>
            </w:r>
          </w:p>
          <w:p>
            <w:pPr>
              <w:pStyle w:val="0"/>
            </w:pPr>
            <w:r>
              <w:rPr>
                <w:sz w:val="24"/>
              </w:rPr>
              <w:t xml:space="preserve">производство гидроцилиндров излома рамы (2 балла);</w:t>
            </w:r>
          </w:p>
          <w:p>
            <w:pPr>
              <w:pStyle w:val="0"/>
            </w:pPr>
            <w:r>
              <w:rPr>
                <w:sz w:val="24"/>
              </w:rPr>
              <w:t xml:space="preserve">производство гидроцилиндров бульдозерного отвала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гидроцилиндров выдвижения (2 балла), подъема (опускания) (2 балла), поворота (2 балла) грейдерного отвала;</w:t>
            </w:r>
          </w:p>
          <w:p>
            <w:pPr>
              <w:pStyle w:val="0"/>
            </w:pPr>
            <w:r>
              <w:rPr>
                <w:sz w:val="24"/>
              </w:rPr>
              <w:t xml:space="preserve">производство гидроцилиндров рыхлителя (2 балла);</w:t>
            </w:r>
          </w:p>
          <w:p>
            <w:pPr>
              <w:pStyle w:val="0"/>
            </w:pPr>
            <w:r>
              <w:rPr>
                <w:sz w:val="24"/>
              </w:rPr>
              <w:t xml:space="preserve">кабина:</w:t>
            </w:r>
          </w:p>
          <w:p>
            <w:pPr>
              <w:pStyle w:val="0"/>
            </w:pPr>
            <w:r>
              <w:rPr>
                <w:sz w:val="24"/>
              </w:rPr>
              <w:t xml:space="preserve">литье, штамповка, раскрой, гибка заготовок, деталей каркаса кабины (4 балла);</w:t>
            </w:r>
          </w:p>
          <w:p>
            <w:pPr>
              <w:pStyle w:val="0"/>
            </w:pPr>
            <w:r>
              <w:rPr>
                <w:sz w:val="24"/>
              </w:rPr>
              <w:t xml:space="preserve">гибка, механическая обработка, сварка узлов каркаса кабины (4 балла);</w:t>
            </w:r>
          </w:p>
          <w:p>
            <w:pPr>
              <w:pStyle w:val="0"/>
            </w:pPr>
            <w:r>
              <w:rPr>
                <w:sz w:val="24"/>
              </w:rPr>
              <w:t xml:space="preserve">сварка, нанесение защитных покрытий каркаса кабины (4 балла);</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(2 балла), пола, площадки входа в кабину (2 балла), потолка, крыши (2 балла);</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управления,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кондиционера (4 балла);</w:t>
            </w:r>
          </w:p>
          <w:p>
            <w:pPr>
              <w:pStyle w:val="0"/>
            </w:pPr>
            <w:r>
              <w:rPr>
                <w:sz w:val="24"/>
              </w:rPr>
              <w:t xml:space="preserve">производство стекол (2 балла);</w:t>
            </w:r>
          </w:p>
          <w:p>
            <w:pPr>
              <w:pStyle w:val="0"/>
            </w:pPr>
            <w:r>
              <w:rPr>
                <w:sz w:val="24"/>
              </w:rPr>
              <w:t xml:space="preserve">производство приборов освещения, световой сигнализации (производство допускается на территории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литье, ковка, раскрой, гибка, сварка, механическая обработка, термическая обработка, нанесение защитных покрытий балки неведущего моста (3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ковка, раскрой, гибка, сварка, механическая обработка, нанесение защитных покрытий ступиц (2 балла), поворотных рычагов, кулаков (3 балла), рулевых тяг (1 балл) неведущего моста;</w:t>
            </w:r>
          </w:p>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p>
            <w:pPr>
              <w:pStyle w:val="0"/>
            </w:pPr>
            <w:r>
              <w:rPr>
                <w:sz w:val="24"/>
              </w:rPr>
              <w:t xml:space="preserve">литье (4 балла), механическая обработка, термическая обработка (5 баллов)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производство гидромотора (4 балла), гидронасоса (4 балла) для гидрообъемной передачи переднего моста;</w:t>
            </w:r>
          </w:p>
          <w:p>
            <w:pPr>
              <w:pStyle w:val="0"/>
            </w:pPr>
            <w:r>
              <w:rPr>
                <w:sz w:val="24"/>
              </w:rPr>
              <w:t xml:space="preserve">производство гидротрансформатора для гидромеханической передачи трансмиссии (10 баллов);</w:t>
            </w:r>
          </w:p>
          <w:p>
            <w:pPr>
              <w:pStyle w:val="0"/>
            </w:pPr>
            <w:r>
              <w:rPr>
                <w:sz w:val="24"/>
              </w:rPr>
              <w:t xml:space="preserve">производство переднего ведущего моста (16 баллов);</w:t>
            </w:r>
          </w:p>
          <w:p>
            <w:pPr>
              <w:pStyle w:val="0"/>
            </w:pPr>
            <w:r>
              <w:rPr>
                <w:sz w:val="24"/>
              </w:rPr>
              <w:t xml:space="preserve">производство среднего, заднего ведущего моста (16 баллов);</w:t>
            </w:r>
          </w:p>
          <w:p>
            <w:pPr>
              <w:pStyle w:val="0"/>
            </w:pPr>
            <w:r>
              <w:rPr>
                <w:sz w:val="24"/>
              </w:rPr>
              <w:t xml:space="preserve">производство заднего тандемного ведущего моста (тележка балансирная) (21 балл);</w:t>
            </w:r>
          </w:p>
          <w:p>
            <w:pPr>
              <w:pStyle w:val="0"/>
            </w:pPr>
            <w:r>
              <w:rPr>
                <w:sz w:val="24"/>
              </w:rPr>
              <w:t xml:space="preserve">производство карданных передач (производство допускается на территории стран - членов Евразийского экономического союза) (6 баллов);</w:t>
            </w:r>
          </w:p>
          <w:p>
            <w:pPr>
              <w:pStyle w:val="0"/>
            </w:pPr>
            <w:r>
              <w:rPr>
                <w:sz w:val="24"/>
              </w:rPr>
              <w:t xml:space="preserve">литье, ковка, механическая обработка валов, опор привода переднего ведущего моста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электромотора (16 баллов), электромотор-колеса (32 балла) для электромеханической трансмиссии;</w:t>
            </w:r>
          </w:p>
          <w:p>
            <w:pPr>
              <w:pStyle w:val="0"/>
            </w:pPr>
            <w:r>
              <w:rPr>
                <w:sz w:val="24"/>
              </w:rPr>
              <w:t xml:space="preserve">производство электронных блоков управления трансмиссией (6 баллов);</w:t>
            </w:r>
          </w:p>
          <w:p>
            <w:pPr>
              <w:pStyle w:val="0"/>
            </w:pPr>
            <w:r>
              <w:rPr>
                <w:sz w:val="24"/>
              </w:rPr>
              <w:t xml:space="preserve">сборка, проведение контрольных стендовых испытаний коробки передач (1 балл);</w:t>
            </w:r>
          </w:p>
          <w:p>
            <w:pPr>
              <w:pStyle w:val="0"/>
            </w:pPr>
            <w:r>
              <w:rPr>
                <w:sz w:val="24"/>
              </w:rPr>
              <w:t xml:space="preserve">устройства привода:</w:t>
            </w:r>
          </w:p>
          <w:p>
            <w:pPr>
              <w:pStyle w:val="0"/>
            </w:pPr>
            <w:r>
              <w:rPr>
                <w:sz w:val="24"/>
              </w:rPr>
              <w:t xml:space="preserve">производство электромотора привода гидравлического насоса основной гидравлической системы (4 балла);</w:t>
            </w:r>
          </w:p>
          <w:p>
            <w:pPr>
              <w:pStyle w:val="0"/>
            </w:pPr>
            <w:r>
              <w:rPr>
                <w:sz w:val="24"/>
              </w:rPr>
              <w:t xml:space="preserve">производство редуктора (4 балла), гидромотора (4 балла), электромотора (4 балла) привода механизма поворота грейдерного отвала;</w:t>
            </w:r>
          </w:p>
          <w:p>
            <w:pPr>
              <w:pStyle w:val="0"/>
            </w:pPr>
            <w:r>
              <w:rPr>
                <w:sz w:val="24"/>
              </w:rPr>
              <w:t xml:space="preserve">подшипники качения:</w:t>
            </w:r>
          </w:p>
          <w:p>
            <w:pPr>
              <w:pStyle w:val="0"/>
            </w:pPr>
            <w:r>
              <w:rPr>
                <w:sz w:val="24"/>
              </w:rPr>
              <w:t xml:space="preserve">производство подшипников коробки передач (3 балла);</w:t>
            </w:r>
          </w:p>
          <w:p>
            <w:pPr>
              <w:pStyle w:val="0"/>
            </w:pPr>
            <w:r>
              <w:rPr>
                <w:sz w:val="24"/>
              </w:rPr>
              <w:t xml:space="preserve">производство подшипников ходовой системы (3 балла);</w:t>
            </w:r>
          </w:p>
          <w:p>
            <w:pPr>
              <w:pStyle w:val="0"/>
            </w:pPr>
            <w:r>
              <w:rPr>
                <w:sz w:val="24"/>
              </w:rPr>
              <w:t xml:space="preserve">производство подшипников муфты сцепления (1 балл);</w:t>
            </w:r>
          </w:p>
          <w:p>
            <w:pPr>
              <w:pStyle w:val="0"/>
            </w:pPr>
            <w:r>
              <w:rPr>
                <w:sz w:val="24"/>
              </w:rPr>
              <w:t xml:space="preserve">производство подшипников валов, опор привода переднего ведущего моста (2 балла);</w:t>
            </w:r>
          </w:p>
          <w:p>
            <w:pPr>
              <w:pStyle w:val="0"/>
            </w:pPr>
            <w:r>
              <w:rPr>
                <w:sz w:val="24"/>
              </w:rPr>
              <w:t xml:space="preserve">производство топливного бака (2 балла);</w:t>
            </w:r>
          </w:p>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p>
            <w:pPr>
              <w:pStyle w:val="0"/>
            </w:pPr>
            <w:r>
              <w:rPr>
                <w:sz w:val="24"/>
              </w:rPr>
              <w:t xml:space="preserve">раскрой, гибка, штамповка, сварка, формование, склеивание, механическая обработка, нанесение защитных покрытий капотов, панелей облицовки (3 балла);</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28.92.23</w:t>
            </w:r>
          </w:p>
        </w:tc>
        <w:tc>
          <w:tcPr>
            <w:tcW w:w="2551" w:type="dxa"/>
            <w:tcBorders>
              <w:top w:val="none"/>
              <w:left w:val="none"/>
              <w:bottom w:val="none"/>
              <w:right w:val="none"/>
            </w:tcBorders>
          </w:tcPr>
          <w:p>
            <w:pPr>
              <w:pStyle w:val="0"/>
            </w:pPr>
            <w:r>
              <w:rPr>
                <w:sz w:val="24"/>
              </w:rPr>
              <w:t xml:space="preserve">Скреперы самоходные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 до 31 декабря 2017 г. не менее 8, с 1 января 2018 г. - не менее 9 из следующих операций:</w:t>
            </w:r>
          </w:p>
          <w:p>
            <w:pPr>
              <w:pStyle w:val="0"/>
            </w:pPr>
            <w:r>
              <w:rPr>
                <w:sz w:val="24"/>
              </w:rPr>
              <w:t xml:space="preserve">сборка и сварка несущей рамы, подрамников (при наличии в конструкции) и их покраска;</w:t>
            </w:r>
          </w:p>
          <w:p>
            <w:pPr>
              <w:pStyle w:val="0"/>
            </w:pPr>
            <w:r>
              <w:rPr>
                <w:sz w:val="24"/>
              </w:rPr>
              <w:t xml:space="preserve">изготовление, сварка, покраска металлоконструкций кабины;</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моторно-силовой установки;</w:t>
            </w:r>
          </w:p>
          <w:p>
            <w:pPr>
              <w:pStyle w:val="0"/>
            </w:pPr>
            <w:r>
              <w:rPr>
                <w:sz w:val="24"/>
              </w:rPr>
              <w:t xml:space="preserve">монтаж трансмиссии;</w:t>
            </w:r>
          </w:p>
          <w:p>
            <w:pPr>
              <w:pStyle w:val="0"/>
            </w:pPr>
            <w:r>
              <w:rPr>
                <w:sz w:val="24"/>
              </w:rPr>
              <w:t xml:space="preserve">монтаж моста (мостов) и подвесок;</w:t>
            </w:r>
          </w:p>
          <w:p>
            <w:pPr>
              <w:pStyle w:val="0"/>
            </w:pPr>
            <w:r>
              <w:rPr>
                <w:sz w:val="24"/>
              </w:rPr>
              <w:t xml:space="preserve">монтаж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28.92.24</w:t>
            </w:r>
          </w:p>
        </w:tc>
        <w:tc>
          <w:tcPr>
            <w:tcW w:w="2551" w:type="dxa"/>
            <w:tcBorders>
              <w:top w:val="none"/>
              <w:left w:val="none"/>
              <w:bottom w:val="none"/>
              <w:right w:val="none"/>
            </w:tcBorders>
          </w:tcPr>
          <w:p>
            <w:pPr>
              <w:pStyle w:val="0"/>
            </w:pPr>
            <w:r>
              <w:rPr>
                <w:sz w:val="24"/>
              </w:rPr>
              <w:t xml:space="preserve">Машины трамбовочные и дорожные катки самоходные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трамбовочные и дорожные катки самоходные)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несущие рамные конструкции:</w:t>
            </w:r>
          </w:p>
          <w:p>
            <w:pPr>
              <w:pStyle w:val="0"/>
            </w:pPr>
            <w:r>
              <w:rPr>
                <w:sz w:val="24"/>
              </w:rPr>
              <w:t xml:space="preserve">использование российского металлопроката для производства несущей рамы, шарнирно-сочлененной несущей рамы (6 баллов);</w:t>
            </w:r>
          </w:p>
          <w:p>
            <w:pPr>
              <w:pStyle w:val="0"/>
            </w:pPr>
            <w:r>
              <w:rPr>
                <w:sz w:val="24"/>
              </w:rPr>
              <w:t xml:space="preserve">литье, ковка, раскрой, штамповка, гибка, сварка, механическая обработка заготовок, деталей несущей рамы (8 баллов), шарнирно-сочлененной несущей рамы (10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сварка, клепка, нанесение защитных покрытий несущей рамы (10 баллов), шарнирно-сочлененной несущей рамы (12 баллов);</w:t>
            </w:r>
          </w:p>
          <w:p>
            <w:pPr>
              <w:pStyle w:val="0"/>
            </w:pPr>
            <w:r>
              <w:rPr>
                <w:sz w:val="24"/>
              </w:rPr>
              <w:t xml:space="preserve">литье, ковка, штамповка, раскрой, гибка, сварка, механическая обработка заготовок, деталей рамных конструкций опоры вальца (5 баллов);</w:t>
            </w:r>
          </w:p>
          <w:p>
            <w:pPr>
              <w:pStyle w:val="0"/>
            </w:pPr>
            <w:r>
              <w:rPr>
                <w:sz w:val="24"/>
              </w:rPr>
              <w:t xml:space="preserve">сварка, клепка, нанесение защитных покрытий рамных конструкций опоры вальца (5 баллов);</w:t>
            </w:r>
          </w:p>
          <w:p>
            <w:pPr>
              <w:pStyle w:val="0"/>
            </w:pPr>
            <w:r>
              <w:rPr>
                <w:sz w:val="24"/>
              </w:rPr>
              <w:t xml:space="preserve">литье, раскрой, гибка, механическая обработка, сварка, нанесение защитных покрытий рамной конструкции бульдозерного отвала (4 балла);</w:t>
            </w:r>
          </w:p>
          <w:p>
            <w:pPr>
              <w:pStyle w:val="0"/>
            </w:pPr>
            <w:r>
              <w:rPr>
                <w:sz w:val="24"/>
              </w:rPr>
              <w:t xml:space="preserve">рабочее оборудование:</w:t>
            </w:r>
          </w:p>
          <w:p>
            <w:pPr>
              <w:pStyle w:val="0"/>
            </w:pPr>
            <w:r>
              <w:rPr>
                <w:sz w:val="24"/>
              </w:rPr>
              <w:t xml:space="preserve">литье, раскрой, гибка, механическая обработка, сварка, клепка, нанесение защитный покрытий бульдозерного отвала (8 баллов);</w:t>
            </w:r>
          </w:p>
          <w:p>
            <w:pPr>
              <w:pStyle w:val="0"/>
            </w:pPr>
            <w:r>
              <w:rPr>
                <w:sz w:val="24"/>
              </w:rPr>
              <w:t xml:space="preserve">ковка, штамповка, раскрой, гибка, сварка, механическая обработка, термическая обработка, нанесение защитных покрытий обечайки вальцов гладких (14 баллов), кулачковых (16 баллов), решетчатых (16 баллов);</w:t>
            </w:r>
          </w:p>
          <w:p>
            <w:pPr>
              <w:pStyle w:val="0"/>
            </w:pPr>
            <w:r>
              <w:rPr>
                <w:sz w:val="24"/>
              </w:rPr>
              <w:t xml:space="preserve">литье, раскрой, гибка, сварка, механическая обработка, термическая обработка, нанесение защитных покрытий деталей механизма уплотнения кромки (корпус, ролик отрезной) (6 баллов);</w:t>
            </w:r>
          </w:p>
          <w:p>
            <w:pPr>
              <w:pStyle w:val="0"/>
            </w:pPr>
            <w:r>
              <w:rPr>
                <w:sz w:val="24"/>
              </w:rPr>
              <w:t xml:space="preserve">литье, ковка, механическая обработка, термическая обработка, нанесение защитных покрытий вала, дебаланса вибрационного механизма (3 балла);</w:t>
            </w:r>
          </w:p>
          <w:p>
            <w:pPr>
              <w:pStyle w:val="0"/>
            </w:pPr>
            <w:r>
              <w:rPr>
                <w:sz w:val="24"/>
              </w:rPr>
              <w:t xml:space="preserve">литье, раскрой, гибка, формование, сварка, механическая обработка, нанесение защитных покрытий бака рабочей жидкости механизма очистки и смачивания (2 балла);</w:t>
            </w:r>
          </w:p>
          <w:p>
            <w:pPr>
              <w:pStyle w:val="0"/>
            </w:pPr>
            <w:r>
              <w:rPr>
                <w:sz w:val="24"/>
              </w:rPr>
              <w:t xml:space="preserve">производство гидронасоса рабочей жидкости механизма очистки и смачивания (3 балла);</w:t>
            </w:r>
          </w:p>
          <w:p>
            <w:pPr>
              <w:pStyle w:val="0"/>
            </w:pPr>
            <w:r>
              <w:rPr>
                <w:sz w:val="24"/>
              </w:rPr>
              <w:t xml:space="preserve">ковка, штамповка, раскрой, гибка, сварка, механическая обработка, нанесение защитных покрытий скребков механизма очистки и смачивания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(44 балла);</w:t>
            </w:r>
          </w:p>
          <w:p>
            <w:pPr>
              <w:pStyle w:val="0"/>
            </w:pPr>
            <w:r>
              <w:rPr>
                <w:sz w:val="24"/>
              </w:rPr>
              <w:t xml:space="preserve">производство силового генератора (10 баллов), мотор-генератора 26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(6 баллов);</w:t>
            </w:r>
          </w:p>
          <w:p>
            <w:pPr>
              <w:pStyle w:val="0"/>
            </w:pPr>
            <w:r>
              <w:rPr>
                <w:sz w:val="24"/>
              </w:rPr>
              <w:t xml:space="preserve">производство гидрораспределителей (производство допускается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(гидравлический руль) (производство допускается на территориях стран - членов Евразийского экономического союза) (2 балла);</w:t>
            </w:r>
          </w:p>
          <w:p>
            <w:pPr>
              <w:pStyle w:val="0"/>
            </w:pPr>
            <w:r>
              <w:rPr>
                <w:sz w:val="24"/>
              </w:rPr>
              <w:t xml:space="preserve">производство гидроцилиндров механизма уплотнения кромки (2 балла);</w:t>
            </w:r>
          </w:p>
          <w:p>
            <w:pPr>
              <w:pStyle w:val="0"/>
            </w:pPr>
            <w:r>
              <w:rPr>
                <w:sz w:val="24"/>
              </w:rPr>
              <w:t xml:space="preserve">производство гидроцилиндров механизма смещения рам (2 балла);</w:t>
            </w:r>
          </w:p>
          <w:p>
            <w:pPr>
              <w:pStyle w:val="0"/>
            </w:pPr>
            <w:r>
              <w:rPr>
                <w:sz w:val="24"/>
              </w:rPr>
              <w:t xml:space="preserve">производство гидроцилиндров бульдозерного отвала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кабина, рабочее место:</w:t>
            </w:r>
          </w:p>
          <w:p>
            <w:pPr>
              <w:pStyle w:val="0"/>
            </w:pPr>
            <w:r>
              <w:rPr>
                <w:sz w:val="24"/>
              </w:rPr>
              <w:t xml:space="preserve">литье, штамповка, раскрой, гибка заготовок, деталей каркаса кабины (3 балла);</w:t>
            </w:r>
          </w:p>
          <w:p>
            <w:pPr>
              <w:pStyle w:val="0"/>
            </w:pPr>
            <w:r>
              <w:rPr>
                <w:sz w:val="24"/>
              </w:rPr>
              <w:t xml:space="preserve">гибка, механическая обработка, сварка узлов каркаса кабины (3 балла);</w:t>
            </w:r>
          </w:p>
          <w:p>
            <w:pPr>
              <w:pStyle w:val="0"/>
            </w:pPr>
            <w:r>
              <w:rPr>
                <w:sz w:val="24"/>
              </w:rPr>
              <w:t xml:space="preserve">сварка, нанесение защитных покрытий каркаса кабины (4 балла);</w:t>
            </w:r>
          </w:p>
          <w:p>
            <w:pPr>
              <w:pStyle w:val="0"/>
            </w:pPr>
            <w:r>
              <w:rPr>
                <w:sz w:val="24"/>
              </w:rPr>
              <w:t xml:space="preserve">раскрой, гибка, штамповка, сварка, механическая обработка, нанесение защитных покрытий каркаса тентовой крыши (2 балла);</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 панелей облицовки (1 балл), пола, площадки входа (2 балла), потолка, крыши (1 балл);</w:t>
            </w:r>
          </w:p>
          <w:p>
            <w:pPr>
              <w:pStyle w:val="0"/>
            </w:pPr>
            <w:r>
              <w:rPr>
                <w:sz w:val="24"/>
              </w:rPr>
              <w:t xml:space="preserve">производство сиденья оператора (1 балл);</w:t>
            </w:r>
          </w:p>
          <w:p>
            <w:pPr>
              <w:pStyle w:val="0"/>
            </w:pPr>
            <w:r>
              <w:rPr>
                <w:sz w:val="24"/>
              </w:rPr>
              <w:t xml:space="preserve">производство рулевой колонки (2 балла);</w:t>
            </w:r>
          </w:p>
          <w:p>
            <w:pPr>
              <w:pStyle w:val="0"/>
            </w:pPr>
            <w:r>
              <w:rPr>
                <w:sz w:val="24"/>
              </w:rPr>
              <w:t xml:space="preserve">производство пульта, панели управления,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(5 баллов);</w:t>
            </w:r>
          </w:p>
          <w:p>
            <w:pPr>
              <w:pStyle w:val="0"/>
            </w:pPr>
            <w:r>
              <w:rPr>
                <w:sz w:val="24"/>
              </w:rPr>
              <w:t xml:space="preserve">производство кондиционера (3 балла);</w:t>
            </w:r>
          </w:p>
          <w:p>
            <w:pPr>
              <w:pStyle w:val="0"/>
            </w:pPr>
            <w:r>
              <w:rPr>
                <w:sz w:val="24"/>
              </w:rPr>
              <w:t xml:space="preserve">производство стекол (1 балл);</w:t>
            </w:r>
          </w:p>
          <w:p>
            <w:pPr>
              <w:pStyle w:val="0"/>
            </w:pPr>
            <w:r>
              <w:rPr>
                <w:sz w:val="24"/>
              </w:rPr>
              <w:t xml:space="preserve">производство приборов освещения, световой сигнализации (производство допускается на территориях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p>
            <w:pPr>
              <w:pStyle w:val="0"/>
            </w:pPr>
            <w:r>
              <w:rPr>
                <w:sz w:val="24"/>
              </w:rPr>
              <w:t xml:space="preserve">литье (3 балла), механическая обработка, термическая обработка (5 баллов)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литье (2 балла), механическая обработка, термическая обработка (2 балла) корпуса бортового редуктора для трансмиссии с гидрообъемной (гидростатической) передачей;</w:t>
            </w:r>
          </w:p>
          <w:p>
            <w:pPr>
              <w:pStyle w:val="0"/>
            </w:pPr>
            <w:r>
              <w:rPr>
                <w:sz w:val="24"/>
              </w:rPr>
              <w:t xml:space="preserve">ковка, штамповка (3 балла), механическая обработка, термическая обработка зубчатых колес, валов (5 баллов) бортового редуктора для трансмиссии с гидрообъемной (гидростатической) передачей;</w:t>
            </w:r>
          </w:p>
          <w:p>
            <w:pPr>
              <w:pStyle w:val="0"/>
            </w:pPr>
            <w:r>
              <w:rPr>
                <w:sz w:val="24"/>
              </w:rPr>
              <w:t xml:space="preserve">производство гидронасоса (16 баллов), гидромотора (16 баллов) для гидрообъемной передачи трансмиссии;</w:t>
            </w:r>
          </w:p>
          <w:p>
            <w:pPr>
              <w:pStyle w:val="0"/>
            </w:pPr>
            <w:r>
              <w:rPr>
                <w:sz w:val="24"/>
              </w:rPr>
              <w:t xml:space="preserve">производство гидротрансформатора для гидромеханической передачи трансмиссии (12 баллов);</w:t>
            </w:r>
          </w:p>
          <w:p>
            <w:pPr>
              <w:pStyle w:val="0"/>
            </w:pPr>
            <w:r>
              <w:rPr>
                <w:sz w:val="24"/>
              </w:rPr>
              <w:t xml:space="preserve">производство ведущего моста (16 баллов);</w:t>
            </w:r>
          </w:p>
          <w:p>
            <w:pPr>
              <w:pStyle w:val="0"/>
            </w:pPr>
            <w:r>
              <w:rPr>
                <w:sz w:val="24"/>
              </w:rPr>
              <w:t xml:space="preserve">производство карданных передач (производство допускается на территориях стран - членов Евразийского экономического союза) (6 баллов);</w:t>
            </w:r>
          </w:p>
          <w:p>
            <w:pPr>
              <w:pStyle w:val="0"/>
            </w:pPr>
            <w:r>
              <w:rPr>
                <w:sz w:val="24"/>
              </w:rPr>
              <w:t xml:space="preserve">производство электромотора (16 баллов), электромотор-колеса (28 баллов) для электромеханической трансмиссии;</w:t>
            </w:r>
          </w:p>
          <w:p>
            <w:pPr>
              <w:pStyle w:val="0"/>
            </w:pPr>
            <w:r>
              <w:rPr>
                <w:sz w:val="24"/>
              </w:rPr>
              <w:t xml:space="preserve">производство электронного блока управления трансмиссией (4 балла);</w:t>
            </w:r>
          </w:p>
          <w:p>
            <w:pPr>
              <w:pStyle w:val="0"/>
            </w:pPr>
            <w:r>
              <w:rPr>
                <w:sz w:val="24"/>
              </w:rPr>
              <w:t xml:space="preserve">сборка, проведение контрольных стендовых испытаний коробки передач (1 балл), бортового редуктора для трансмиссии с гидрообъемной (гидростатической) передачей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w:t>
            </w:r>
          </w:p>
          <w:p>
            <w:pPr>
              <w:pStyle w:val="0"/>
            </w:pPr>
            <w:r>
              <w:rPr>
                <w:sz w:val="24"/>
              </w:rPr>
              <w:t xml:space="preserve">производство гидронасоса (7 баллов), гидромотора (7 баллов) вибрационного механизма;</w:t>
            </w:r>
          </w:p>
          <w:p>
            <w:pPr>
              <w:pStyle w:val="0"/>
            </w:pPr>
            <w:r>
              <w:rPr>
                <w:sz w:val="24"/>
              </w:rPr>
              <w:t xml:space="preserve">подшипники качения:</w:t>
            </w:r>
          </w:p>
          <w:p>
            <w:pPr>
              <w:pStyle w:val="0"/>
            </w:pPr>
            <w:r>
              <w:rPr>
                <w:sz w:val="24"/>
              </w:rPr>
              <w:t xml:space="preserve">производство подшипников коробки передач (3 балла), бортового редуктора для трансмиссии с гидрообъемной (гидростатической) передачей (2 балла);</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вибрационного механизма (2 балла);</w:t>
            </w:r>
          </w:p>
          <w:p>
            <w:pPr>
              <w:pStyle w:val="0"/>
            </w:pPr>
            <w:r>
              <w:rPr>
                <w:sz w:val="24"/>
              </w:rPr>
              <w:t xml:space="preserve">производство подшипников механизма уплотнения кромки (2 балла);</w:t>
            </w:r>
          </w:p>
          <w:p>
            <w:pPr>
              <w:pStyle w:val="0"/>
            </w:pPr>
            <w:r>
              <w:rPr>
                <w:sz w:val="24"/>
              </w:rPr>
              <w:t xml:space="preserve">производство подшипников муфты сцепления (1 балл);</w:t>
            </w:r>
          </w:p>
          <w:p>
            <w:pPr>
              <w:pStyle w:val="0"/>
            </w:pPr>
            <w:r>
              <w:rPr>
                <w:sz w:val="24"/>
              </w:rPr>
              <w:t xml:space="preserve">производство топливного бака (4 балла);</w:t>
            </w:r>
          </w:p>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p>
            <w:pPr>
              <w:pStyle w:val="0"/>
            </w:pPr>
            <w:r>
              <w:rPr>
                <w:sz w:val="24"/>
              </w:rPr>
              <w:t xml:space="preserve">раскрой, гибка, штамповка, сварка, формование, склеивание, механическая обработка, нанесение защитных покрытий капотов, панелей облицовки (3 балла);</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28.92.25</w:t>
            </w:r>
          </w:p>
        </w:tc>
        <w:tc>
          <w:tcPr>
            <w:tcW w:w="2551" w:type="dxa"/>
            <w:tcBorders>
              <w:top w:val="none"/>
              <w:left w:val="none"/>
              <w:bottom w:val="none"/>
              <w:right w:val="none"/>
            </w:tcBorders>
          </w:tcPr>
          <w:p>
            <w:pPr>
              <w:pStyle w:val="0"/>
            </w:pPr>
            <w:r>
              <w:rPr>
                <w:sz w:val="24"/>
              </w:rPr>
              <w:t xml:space="preserve">Погрузчики фронтальные одноковшовые самоходные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(автопогрузчики с вилочным захватом; погрузчики прочие; погрузчики сельскохозяйственные прочие, кроме универсальных и навесных; погрузчики универсальные сельскохозяйственного назначения; погрузчики фронтальные одноковшовые самоходные; погрузчики одноковшовые самоходные прочие; экскаватор-погрузчик) с возможностью внесения в конструкторскую и технологическую документацию изменений или права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 рамные конструкции:</w:t>
            </w:r>
          </w:p>
          <w:p>
            <w:pPr>
              <w:pStyle w:val="0"/>
            </w:pPr>
            <w:r>
              <w:rPr>
                <w:sz w:val="24"/>
              </w:rPr>
              <w:t xml:space="preserve">использование металлопроката, произведенного на территории Российской Федерации, для производства несущей рамы, шарнирно-сочлененной несущей рамы (6 баллов);</w:t>
            </w:r>
          </w:p>
          <w:p>
            <w:pPr>
              <w:pStyle w:val="0"/>
            </w:pPr>
            <w:r>
              <w:rPr>
                <w:sz w:val="24"/>
              </w:rPr>
              <w:t xml:space="preserve">литье, ковка, раскрой, штамповка заготовок, деталей несущей рамы (6 баллов), шарнирно-сочлененной несущей рамы (10 баллов);</w:t>
            </w:r>
          </w:p>
          <w:p>
            <w:pPr>
              <w:pStyle w:val="0"/>
            </w:pPr>
            <w:r>
              <w:rPr>
                <w:sz w:val="24"/>
              </w:rPr>
              <w:t xml:space="preserve">гибка, механическая обработка, сварка узлов несущей рамы (10 баллов), шарнирно-сочлененной несущей рамы (15 баллов);</w:t>
            </w:r>
          </w:p>
          <w:p>
            <w:pPr>
              <w:pStyle w:val="0"/>
            </w:pPr>
            <w:r>
              <w:rPr>
                <w:sz w:val="24"/>
              </w:rPr>
              <w:t xml:space="preserve">сварка, нанесение защитных покрытий несущей рамы (10 баллов), шарнирно-сочлененной несущей рамы (15 баллов);</w:t>
            </w:r>
          </w:p>
          <w:p>
            <w:pPr>
              <w:pStyle w:val="0"/>
            </w:pPr>
            <w:r>
              <w:rPr>
                <w:sz w:val="24"/>
              </w:rPr>
              <w:t xml:space="preserve">литье, раскрой, гибка, сварка, механическая обработка, нанесение защитных покрытий поворотной колонны (5 баллов), каретки (5 баллов) экскаватора-погрузчика;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рабочее оборудование:</w:t>
            </w:r>
          </w:p>
          <w:p>
            <w:pPr>
              <w:pStyle w:val="0"/>
            </w:pPr>
            <w:r>
              <w:rPr>
                <w:sz w:val="24"/>
              </w:rPr>
              <w:t xml:space="preserve">раскрой, гибка, сварка, механическая обработка, нанесение защитных покрытий рамных конструкций грузоподъемного устройства (10 баллов), каретки (4 балла) погрузчика с вилочным захватом;</w:t>
            </w:r>
          </w:p>
          <w:p>
            <w:pPr>
              <w:pStyle w:val="0"/>
            </w:pPr>
            <w:r>
              <w:rPr>
                <w:sz w:val="24"/>
              </w:rPr>
              <w:t xml:space="preserve">литье, раскрой, гибка, сварка, механическая обработка, нанесение защитных покрытий стрелы (10 баллов), балансира (коромысла) (4 балла) погрузчика;</w:t>
            </w:r>
          </w:p>
          <w:p>
            <w:pPr>
              <w:pStyle w:val="0"/>
            </w:pPr>
            <w:r>
              <w:rPr>
                <w:sz w:val="24"/>
              </w:rPr>
              <w:t xml:space="preserve">литье, раскрой, гибка, сварка, механическая обработка, нанесение защитных покрытий стрелы телескопического погрузчика (18 баллов);</w:t>
            </w:r>
          </w:p>
          <w:p>
            <w:pPr>
              <w:pStyle w:val="0"/>
            </w:pPr>
            <w:r>
              <w:rPr>
                <w:sz w:val="24"/>
              </w:rPr>
              <w:t xml:space="preserve">литье, раскрой, гибка, сварка, механическая обработка, нанесение защитных покрытий стрелы (9 баллов), балансира (коромысла) (4 балла) погрузочного оборудования экскаватора-погрузчика;</w:t>
            </w:r>
          </w:p>
          <w:p>
            <w:pPr>
              <w:pStyle w:val="0"/>
            </w:pPr>
            <w:r>
              <w:rPr>
                <w:sz w:val="24"/>
              </w:rPr>
              <w:t xml:space="preserve">литье, раскрой, гибка, сварка, механическая обработка стрелы (9 баллов), телескопической рукояти (13 баллов), рукояти (6 баллов) экскаваторного оборудования экскаватора-погрузчика;</w:t>
            </w:r>
          </w:p>
          <w:p>
            <w:pPr>
              <w:pStyle w:val="0"/>
            </w:pPr>
            <w:r>
              <w:rPr>
                <w:sz w:val="24"/>
              </w:rPr>
              <w:t xml:space="preserve">литье, раскрой, гибка, сварка, механическая обработка, нанесение защитных покрытий рабочего органа погрузочного оборудования (8 баллов), рабочего органа экскаваторного оборудования (4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(58 баллов);</w:t>
            </w:r>
          </w:p>
          <w:p>
            <w:pPr>
              <w:pStyle w:val="0"/>
            </w:pPr>
            <w:r>
              <w:rPr>
                <w:sz w:val="24"/>
              </w:rPr>
              <w:t xml:space="preserve">производство тягового накопителя электроэнергии (20 баллов), стартерного накопителя энергии (2 балла);</w:t>
            </w:r>
          </w:p>
          <w:p>
            <w:pPr>
              <w:pStyle w:val="0"/>
            </w:pPr>
            <w:r>
              <w:rPr>
                <w:sz w:val="24"/>
              </w:rPr>
              <w:t xml:space="preserve">производство силового генератора (8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производство деталей системы подачи воздуха в двигатель (воздухопровод, воздухозаборник) (1 балл);</w:t>
            </w:r>
          </w:p>
          <w:p>
            <w:pPr>
              <w:pStyle w:val="0"/>
            </w:pPr>
            <w:r>
              <w:rPr>
                <w:sz w:val="24"/>
              </w:rPr>
              <w:t xml:space="preserve">производство деталей системы выпуска отработавших газов (приемная труба, резонатор, глушитель)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гидрораспределителей (производство допускается на территории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гидроцилиндров стрелы, телескопической стрелы (3 балла), рабочего органа (3 балла) для погрузчика, телескопического погрузчика;</w:t>
            </w:r>
          </w:p>
          <w:p>
            <w:pPr>
              <w:pStyle w:val="0"/>
            </w:pPr>
            <w:r>
              <w:rPr>
                <w:sz w:val="24"/>
              </w:rPr>
              <w:t xml:space="preserve">производство гидроцилиндров стрелы (3 балла), рабочего органа (3 балла) погрузочного оборудования экскаватора-погрузчика;</w:t>
            </w:r>
          </w:p>
          <w:p>
            <w:pPr>
              <w:pStyle w:val="0"/>
            </w:pPr>
            <w:r>
              <w:rPr>
                <w:sz w:val="24"/>
              </w:rPr>
              <w:t xml:space="preserve">производство гидроцилиндров стрелы (3 балла), рукояти, телескопической рукояти (3 балла), рабочего органа (3 балла), поворотной колонны (2 балла) экскаваторного оборудования экскаватора-погрузчика;</w:t>
            </w:r>
          </w:p>
          <w:p>
            <w:pPr>
              <w:pStyle w:val="0"/>
            </w:pPr>
            <w:r>
              <w:rPr>
                <w:sz w:val="24"/>
              </w:rPr>
              <w:t xml:space="preserve">производство гидроцилиндров грузоподъемного устройства погрузчика с вилочным захватом (2 балла);</w:t>
            </w:r>
          </w:p>
          <w:p>
            <w:pPr>
              <w:pStyle w:val="0"/>
            </w:pPr>
            <w:r>
              <w:rPr>
                <w:sz w:val="24"/>
              </w:rPr>
              <w:t xml:space="preserve">производство гидроцилиндров аутригеров (2 балла);</w:t>
            </w:r>
          </w:p>
          <w:p>
            <w:pPr>
              <w:pStyle w:val="0"/>
            </w:pPr>
            <w:r>
              <w:rPr>
                <w:sz w:val="24"/>
              </w:rPr>
              <w:t xml:space="preserve">производство гидроцилиндров натяжения гусеничной ходовой системы (2 балла);</w:t>
            </w:r>
          </w:p>
          <w:p>
            <w:pPr>
              <w:pStyle w:val="0"/>
            </w:pPr>
            <w:r>
              <w:rPr>
                <w:sz w:val="24"/>
              </w:rPr>
              <w:t xml:space="preserve">производство гидравлических рукавов высокого давления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литье, штамповка, раскрой заготовок, деталей каркаса кабины (2 балла);</w:t>
            </w:r>
          </w:p>
          <w:p>
            <w:pPr>
              <w:pStyle w:val="0"/>
            </w:pPr>
            <w:r>
              <w:rPr>
                <w:sz w:val="24"/>
              </w:rPr>
              <w:t xml:space="preserve">гибка, механическая обработка, сварка узлов каркаса кабины (5 баллов);</w:t>
            </w:r>
          </w:p>
          <w:p>
            <w:pPr>
              <w:pStyle w:val="0"/>
            </w:pPr>
            <w:r>
              <w:rPr>
                <w:sz w:val="24"/>
              </w:rPr>
              <w:t xml:space="preserve">сварка, нанесение защитных покрытий каркаса кабины (5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системы кондиционирования (4 балла);</w:t>
            </w:r>
          </w:p>
          <w:p>
            <w:pPr>
              <w:pStyle w:val="0"/>
            </w:pPr>
            <w:r>
              <w:rPr>
                <w:sz w:val="24"/>
              </w:rPr>
              <w:t xml:space="preserve">производство стекол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приборов освещения, световой сигнализации (производство допускается на территории стран - членов Евразийского экономического союза)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литье, ковка, раскрой, гибка, сварка, механическая обработка, термическая обработка, нанесение защитных покрытий балки моста (3 балла);</w:t>
            </w:r>
          </w:p>
          <w:p>
            <w:pPr>
              <w:pStyle w:val="0"/>
            </w:pPr>
            <w:r>
              <w:rPr>
                <w:sz w:val="24"/>
              </w:rPr>
              <w:t xml:space="preserve">литье, ковка, раскрой, гибка, сварка, механическая обработка, нанесение защитных покрытий ступиц (2 балла), поворотных рычагов, кулаков (3 балла), рулевых тяг (1 балл);</w:t>
            </w:r>
          </w:p>
          <w:p>
            <w:pPr>
              <w:pStyle w:val="0"/>
            </w:pPr>
            <w:r>
              <w:rPr>
                <w:sz w:val="24"/>
              </w:rPr>
              <w:t xml:space="preserve">литье, ковка (2 балла), сварка, механическая обработка (2 балла) полуоси, звездочки, корпуса цапфы (консоли) погрузчика с бортовым поворотом;</w:t>
            </w:r>
          </w:p>
          <w:p>
            <w:pPr>
              <w:pStyle w:val="0"/>
            </w:pPr>
            <w:r>
              <w:rPr>
                <w:sz w:val="24"/>
              </w:rPr>
              <w:t xml:space="preserve">литье, раскрой, гибка, сварка, механическая обработка, нанесение защитных покрытий опоры-стойки (3 балла), ступицы (1 балл) моноколеса трехопорного (колесного) погрузчика;</w:t>
            </w:r>
          </w:p>
          <w:p>
            <w:pPr>
              <w:pStyle w:val="0"/>
            </w:pPr>
            <w:r>
              <w:rPr>
                <w:sz w:val="24"/>
              </w:rPr>
              <w:t xml:space="preserve">раскрой, гибка, сварка, механическая обработка, термическая обработка, нанесение защитных покрытий рам гусеничной ходовой системы (4 балла);</w:t>
            </w:r>
          </w:p>
          <w:p>
            <w:pPr>
              <w:pStyle w:val="0"/>
            </w:pPr>
            <w:r>
              <w:rPr>
                <w:sz w:val="24"/>
              </w:rPr>
              <w:t xml:space="preserve">производство гусениц (4 балла);</w:t>
            </w:r>
          </w:p>
          <w:p>
            <w:pPr>
              <w:pStyle w:val="0"/>
            </w:pPr>
            <w:r>
              <w:rPr>
                <w:sz w:val="24"/>
              </w:rPr>
              <w:t xml:space="preserve">производство опорных, поддерживающих катков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использование российского металлопроката для производства зубчатых колес, валов коробки передач, бортовой коробки передач (6 баллов);</w:t>
            </w:r>
          </w:p>
          <w:p>
            <w:pPr>
              <w:pStyle w:val="0"/>
            </w:pPr>
            <w:r>
              <w:rPr>
                <w:sz w:val="24"/>
              </w:rPr>
              <w:t xml:space="preserve">литье (3 балла), механическая обработка, термическая обработка (3 балла)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литье (2 балла), механическая обработка, термическая обработка (2 балла) корпуса бортовой коробки передач;</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ковка, штамповка (3 балла), механическая обработка, термическая обработка зубчатых колес, валов (5 баллов) бортовой коробки передач;</w:t>
            </w:r>
          </w:p>
          <w:p>
            <w:pPr>
              <w:pStyle w:val="0"/>
            </w:pPr>
            <w:r>
              <w:rPr>
                <w:sz w:val="24"/>
              </w:rPr>
              <w:t xml:space="preserve">литье (2 балла), механическая обработка, термическая обработка (2 балла) картера (корпуса) раздаточной коробки (согласующего редуктора);</w:t>
            </w:r>
          </w:p>
          <w:p>
            <w:pPr>
              <w:pStyle w:val="0"/>
            </w:pPr>
            <w:r>
              <w:rPr>
                <w:sz w:val="24"/>
              </w:rPr>
              <w:t xml:space="preserve">ковка, штамповка (2 балла), механическая обработка, термическая обработка (4 балла) зубчатых колес, валов раздаточной коробки (согласующего редуктора);</w:t>
            </w:r>
          </w:p>
          <w:p>
            <w:pPr>
              <w:pStyle w:val="0"/>
            </w:pPr>
            <w:r>
              <w:rPr>
                <w:sz w:val="24"/>
              </w:rPr>
              <w:t xml:space="preserve">производство муфты сцепления (5 баллов);</w:t>
            </w:r>
          </w:p>
          <w:p>
            <w:pPr>
              <w:pStyle w:val="0"/>
            </w:pPr>
            <w:r>
              <w:rPr>
                <w:sz w:val="24"/>
              </w:rPr>
              <w:t xml:space="preserve">производство гидромотора (12 баллов), гидронасоса (12 баллов) для гидрообъемной передачи трансмиссии;</w:t>
            </w:r>
          </w:p>
          <w:p>
            <w:pPr>
              <w:pStyle w:val="0"/>
            </w:pPr>
            <w:r>
              <w:rPr>
                <w:sz w:val="24"/>
              </w:rPr>
              <w:t xml:space="preserve">производство гидротрансформатора для гидромеханической передачи трансмиссии (10 баллов);</w:t>
            </w:r>
          </w:p>
          <w:p>
            <w:pPr>
              <w:pStyle w:val="0"/>
            </w:pPr>
            <w:r>
              <w:rPr>
                <w:sz w:val="24"/>
              </w:rPr>
              <w:t xml:space="preserve">производство переднего ведущего моста (16 баллов), заднего ведущего моста (16 баллов);</w:t>
            </w:r>
          </w:p>
          <w:p>
            <w:pPr>
              <w:pStyle w:val="0"/>
            </w:pPr>
            <w:r>
              <w:rPr>
                <w:sz w:val="24"/>
              </w:rPr>
              <w:t xml:space="preserve">использование российского металлопроката для производства карданной передачи (6 баллов);</w:t>
            </w:r>
          </w:p>
          <w:p>
            <w:pPr>
              <w:pStyle w:val="0"/>
            </w:pPr>
            <w:r>
              <w:rPr>
                <w:sz w:val="24"/>
              </w:rPr>
              <w:t xml:space="preserve">производство карданных передач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электромеханических преобразователей (электродвигатель, электромотор-колесо) для электромеханической трансмиссии (16 баллов);</w:t>
            </w:r>
          </w:p>
          <w:p>
            <w:pPr>
              <w:pStyle w:val="0"/>
            </w:pPr>
            <w:r>
              <w:rPr>
                <w:sz w:val="24"/>
              </w:rPr>
              <w:t xml:space="preserve">производство электронного блока управления трансмиссией или электрогидравлического пропорционального регулятора (6 баллов);</w:t>
            </w:r>
          </w:p>
          <w:p>
            <w:pPr>
              <w:pStyle w:val="0"/>
            </w:pPr>
            <w:r>
              <w:rPr>
                <w:sz w:val="24"/>
              </w:rPr>
              <w:t xml:space="preserve">сборка, проведение контрольных стендовых испытаний коробки передач (1 балл), бортовой коробки передач (1 балл), раздаточной коробки (согласующего редуктора)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устройства привода рабочего оборудования:</w:t>
            </w:r>
          </w:p>
          <w:p>
            <w:pPr>
              <w:pStyle w:val="0"/>
            </w:pPr>
            <w:r>
              <w:rPr>
                <w:sz w:val="24"/>
              </w:rPr>
              <w:t xml:space="preserve">литье, ковка, штамповка (1 балл), механическая обработка, термическая обработка, балансировка, нанесение защитных покрытий (2 балла) шкивов, роликов, звездочек подъема, опускания каретки погрузчика с вилочным захватом;</w:t>
            </w:r>
          </w:p>
          <w:p>
            <w:pPr>
              <w:pStyle w:val="0"/>
            </w:pPr>
            <w:r>
              <w:rPr>
                <w:sz w:val="24"/>
              </w:rPr>
              <w:t xml:space="preserve">производство редуктора, гидромотора, электромотора привода рабочего оборудования (4 балла);</w:t>
            </w:r>
          </w:p>
          <w:p>
            <w:pPr>
              <w:pStyle w:val="0"/>
            </w:pPr>
            <w:r>
              <w:rPr>
                <w:sz w:val="24"/>
              </w:rPr>
              <w:t xml:space="preserve">производство электромотора привода гидравлического насоса основной гидравлической системы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(4 балла), бортовой коробки передач (3 балла), раздаточной коробки (согласующего редуктора)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подшипников опор валов подъема, опускания каретки погрузчика с вилочным захватом (2 балла);</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цапфы (консоли) погрузчика с бортовым поворотом (2 балла);</w:t>
            </w:r>
          </w:p>
          <w:p>
            <w:pPr>
              <w:pStyle w:val="0"/>
            </w:pPr>
            <w:r>
              <w:rPr>
                <w:sz w:val="24"/>
              </w:rPr>
              <w:t xml:space="preserve">производство подшипников ступицы моноколеса трехопорного (колесного) погрузчика (2 балла);</w:t>
            </w:r>
          </w:p>
          <w:p>
            <w:pPr>
              <w:pStyle w:val="0"/>
            </w:pPr>
            <w:r>
              <w:rPr>
                <w:sz w:val="24"/>
              </w:rPr>
              <w:t xml:space="preserve">производство подшипников опор шкивов (1 балл), звездочек (1 балл) привода рабочего оборудования;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топливного бака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раскрой, гибка, штамповка, сварка, формование, клейка, механическая обработка, нанесение защитных покрытий капотов, панелей облицовки (2 балла);</w:t>
            </w:r>
          </w:p>
          <w:p>
            <w:pPr>
              <w:pStyle w:val="0"/>
            </w:pPr>
            <w:r>
              <w:rPr>
                <w:sz w:val="24"/>
              </w:rPr>
              <w:t xml:space="preserve">литье, раскрой, сварка, механическая обработка, нанесение защитных покрытий бампера противовеса (10 баллов);</w:t>
            </w:r>
          </w:p>
          <w:p>
            <w:pPr>
              <w:pStyle w:val="0"/>
            </w:pPr>
            <w:r>
              <w:rPr>
                <w:sz w:val="24"/>
              </w:rPr>
              <w:t xml:space="preserve">литье, раскрой, гибка, сварка, механическая обработка, нанесение защитных покрытий аутригеров (6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автономного управления движением:</w:t>
            </w:r>
          </w:p>
          <w:p>
            <w:pPr>
              <w:pStyle w:val="0"/>
            </w:pPr>
            <w:r>
              <w:rPr>
                <w:sz w:val="24"/>
              </w:rPr>
              <w:t xml:space="preserve">производство программного обеспечения (4 балла);</w:t>
            </w:r>
          </w:p>
          <w:p>
            <w:pPr>
              <w:pStyle w:val="0"/>
            </w:pPr>
            <w:r>
              <w:rPr>
                <w:sz w:val="24"/>
              </w:rPr>
              <w:t xml:space="preserve">производство электронных блоков управления (3 балла);</w:t>
            </w:r>
          </w:p>
          <w:p>
            <w:pPr>
              <w:pStyle w:val="0"/>
            </w:pPr>
            <w:r>
              <w:rPr>
                <w:sz w:val="24"/>
              </w:rPr>
              <w:t xml:space="preserve">производство приборов (видеокамера, лидар, радар) активной оптической системы, системы технического зрения (3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1 балл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03.03.2021 N 308)</w:t>
            </w:r>
          </w:p>
        </w:tc>
      </w:tr>
      <w:tr>
        <w:tc>
          <w:tcPr>
            <w:tcW w:w="1698" w:type="dxa"/>
            <w:tcBorders>
              <w:top w:val="none"/>
              <w:left w:val="none"/>
              <w:bottom w:val="none"/>
              <w:right w:val="none"/>
            </w:tcBorders>
          </w:tcPr>
          <w:p>
            <w:pPr>
              <w:pStyle w:val="0"/>
              <w:jc w:val="center"/>
            </w:pPr>
            <w:r>
              <w:rPr>
                <w:sz w:val="24"/>
              </w:rPr>
              <w:t xml:space="preserve">28.92.27.110</w:t>
            </w:r>
          </w:p>
        </w:tc>
        <w:tc>
          <w:tcPr>
            <w:tcW w:w="2551" w:type="dxa"/>
            <w:tcBorders>
              <w:top w:val="none"/>
              <w:left w:val="none"/>
              <w:bottom w:val="none"/>
              <w:right w:val="none"/>
            </w:tcBorders>
          </w:tcPr>
          <w:p>
            <w:pPr>
              <w:pStyle w:val="0"/>
            </w:pPr>
            <w:r>
              <w:rPr>
                <w:sz w:val="24"/>
              </w:rPr>
              <w:t xml:space="preserve">Экскаваторы многоковшовые самоходные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(экскаваторы многоковшовые самоходные)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p>
            <w:pPr>
              <w:pStyle w:val="0"/>
            </w:pPr>
            <w:r>
              <w:rPr>
                <w:sz w:val="24"/>
              </w:rPr>
              <w:t xml:space="preserve">использование произведенного на территории Российской Федерации шасси транспортного средства в качестве базового (при наличии) (баллы за технологические операции и компоненты шасси транспортного средства не начисляются и не учитываются при расчете максимально возможного количества баллов);</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несущие рамные конструкции:</w:t>
            </w:r>
          </w:p>
          <w:p>
            <w:pPr>
              <w:pStyle w:val="0"/>
            </w:pPr>
            <w:r>
              <w:rPr>
                <w:sz w:val="24"/>
              </w:rPr>
              <w:t xml:space="preserve">использование российского металлопроката для производства несущей рамы, несущих рамных конструкций (5 баллов);</w:t>
            </w:r>
          </w:p>
          <w:p>
            <w:pPr>
              <w:pStyle w:val="0"/>
            </w:pPr>
            <w:r>
              <w:rPr>
                <w:sz w:val="24"/>
              </w:rPr>
              <w:t xml:space="preserve">литье, ковка, штамповка (3 балла), раскрой, гибка (5 баллов) заготовок, деталей рамы ходовой тележки;</w:t>
            </w:r>
          </w:p>
          <w:p>
            <w:pPr>
              <w:pStyle w:val="0"/>
            </w:pPr>
            <w:r>
              <w:rPr>
                <w:sz w:val="24"/>
              </w:rPr>
              <w:t xml:space="preserve">гибка, механическая обработка, сварка узлов рамы ходовой тележки (7 баллов);</w:t>
            </w:r>
          </w:p>
          <w:p>
            <w:pPr>
              <w:pStyle w:val="0"/>
            </w:pPr>
            <w:r>
              <w:rPr>
                <w:sz w:val="24"/>
              </w:rPr>
              <w:t xml:space="preserve">сварка, клепка, нанесение защитных покрытий рамы ходовой тележки (6 баллов);</w:t>
            </w:r>
          </w:p>
          <w:p>
            <w:pPr>
              <w:pStyle w:val="0"/>
            </w:pPr>
            <w:r>
              <w:rPr>
                <w:sz w:val="24"/>
              </w:rPr>
              <w:t xml:space="preserve">литье, ковка, штамповка (3 балла), раскрой, гибка (5 баллов) заготовок, деталей рамы поворотной платформы;</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гибка, механическая обработка, сварка узлов рамы поворотной платформы (3 балла);</w:t>
            </w:r>
          </w:p>
          <w:p>
            <w:pPr>
              <w:pStyle w:val="0"/>
            </w:pPr>
            <w:r>
              <w:rPr>
                <w:sz w:val="24"/>
              </w:rPr>
              <w:t xml:space="preserve">сварка, клепка, нанесение защитных покрытий рамы поворотной платформы (4 балла);</w:t>
            </w:r>
          </w:p>
          <w:p>
            <w:pPr>
              <w:pStyle w:val="0"/>
            </w:pPr>
            <w:r>
              <w:rPr>
                <w:sz w:val="24"/>
              </w:rPr>
              <w:t xml:space="preserve">рабочее оборудование:</w:t>
            </w:r>
          </w:p>
          <w:p>
            <w:pPr>
              <w:pStyle w:val="0"/>
            </w:pPr>
            <w:r>
              <w:rPr>
                <w:sz w:val="24"/>
              </w:rPr>
              <w:t xml:space="preserve">литье, раскрой, гибка, сварка, механическая обработка, нанесение защитных покрытий рабочего органа экскаваторного оборудования (8 баллов);</w:t>
            </w:r>
          </w:p>
          <w:p>
            <w:pPr>
              <w:pStyle w:val="0"/>
            </w:pPr>
            <w:r>
              <w:rPr>
                <w:sz w:val="24"/>
              </w:rPr>
              <w:t xml:space="preserve">литье, раскрой, гибка, сварка, механическая обработка, нанесение защитных покрытий аутригеров (6 баллов);</w:t>
            </w:r>
          </w:p>
          <w:p>
            <w:pPr>
              <w:pStyle w:val="0"/>
            </w:pPr>
            <w:r>
              <w:rPr>
                <w:sz w:val="24"/>
              </w:rPr>
              <w:t xml:space="preserve">штамповка, раскрой, гибка (4 балла), механическая обработка, сварка, нанесение защитных покрытий (2 балла) роликов, барабанов с механизмом натяжения транспортерной ленты;</w:t>
            </w:r>
          </w:p>
          <w:p>
            <w:pPr>
              <w:pStyle w:val="0"/>
            </w:pPr>
            <w:r>
              <w:rPr>
                <w:sz w:val="24"/>
              </w:rPr>
              <w:t xml:space="preserve">штамповка, раскрой, гибка (2 балла), сварка, механическая обработка, нанесение защитных покрытий (2 балла) каркаса транспортера;</w:t>
            </w:r>
          </w:p>
          <w:p>
            <w:pPr>
              <w:pStyle w:val="0"/>
            </w:pPr>
            <w:r>
              <w:rPr>
                <w:sz w:val="24"/>
              </w:rPr>
              <w:t xml:space="preserve">производство транспортерной ленты (2 балла);</w:t>
            </w:r>
          </w:p>
          <w:p>
            <w:pPr>
              <w:pStyle w:val="0"/>
            </w:pPr>
            <w:r>
              <w:rPr>
                <w:sz w:val="24"/>
              </w:rPr>
              <w:t xml:space="preserve">силовая установка:</w:t>
            </w:r>
          </w:p>
          <w:p>
            <w:pPr>
              <w:pStyle w:val="0"/>
            </w:pPr>
            <w:r>
              <w:rPr>
                <w:sz w:val="24"/>
              </w:rPr>
              <w:t xml:space="preserve">производство двигателя внутреннего сгорания (58 баллов);</w:t>
            </w:r>
          </w:p>
          <w:p>
            <w:pPr>
              <w:pStyle w:val="0"/>
            </w:pPr>
            <w:r>
              <w:rPr>
                <w:sz w:val="24"/>
              </w:rPr>
              <w:t xml:space="preserve">производство силового генератора (20 баллов), мотор-генератора (36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гидронасосов основной гидравлической системы (6 баллов);</w:t>
            </w:r>
          </w:p>
          <w:p>
            <w:pPr>
              <w:pStyle w:val="0"/>
            </w:pPr>
            <w:r>
              <w:rPr>
                <w:sz w:val="24"/>
              </w:rPr>
              <w:t xml:space="preserve">производство гидрораспределителей (производство допускается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территориях стран - членов Евразийского экономического союза) (2 балла);</w:t>
            </w:r>
          </w:p>
          <w:p>
            <w:pPr>
              <w:pStyle w:val="0"/>
            </w:pPr>
            <w:r>
              <w:rPr>
                <w:sz w:val="24"/>
              </w:rPr>
              <w:t xml:space="preserve">производство гидроцилиндров аутригеров (2 балла);</w:t>
            </w:r>
          </w:p>
          <w:p>
            <w:pPr>
              <w:pStyle w:val="0"/>
            </w:pPr>
            <w:r>
              <w:rPr>
                <w:sz w:val="24"/>
              </w:rPr>
              <w:t xml:space="preserve">производство гидравлического коллектора (6 баллов);</w:t>
            </w:r>
          </w:p>
          <w:p>
            <w:pPr>
              <w:pStyle w:val="0"/>
            </w:pPr>
            <w:r>
              <w:rPr>
                <w:sz w:val="24"/>
              </w:rPr>
              <w:t xml:space="preserve">производство гидроцилиндров транспортера (2 балла);</w:t>
            </w:r>
          </w:p>
          <w:p>
            <w:pPr>
              <w:pStyle w:val="0"/>
            </w:pPr>
            <w:r>
              <w:rPr>
                <w:sz w:val="24"/>
              </w:rPr>
              <w:t xml:space="preserve">производство гидроцилиндров механизма подъема кабины (2 балла);</w:t>
            </w:r>
          </w:p>
          <w:p>
            <w:pPr>
              <w:pStyle w:val="0"/>
            </w:pPr>
            <w:r>
              <w:rPr>
                <w:sz w:val="24"/>
              </w:rPr>
              <w:t xml:space="preserve">кабина:</w:t>
            </w:r>
          </w:p>
          <w:p>
            <w:pPr>
              <w:pStyle w:val="0"/>
            </w:pPr>
            <w:r>
              <w:rPr>
                <w:sz w:val="24"/>
              </w:rPr>
              <w:t xml:space="preserve">литье, штамповка (1 балл), раскрой, гибка заготовок, деталей каркаса кабины (3 балла);</w:t>
            </w:r>
          </w:p>
          <w:p>
            <w:pPr>
              <w:pStyle w:val="0"/>
            </w:pPr>
            <w:r>
              <w:rPr>
                <w:sz w:val="24"/>
              </w:rPr>
              <w:t xml:space="preserve">гибка, механическая обработка, сварка узлов каркаса кабины (6 баллов);</w:t>
            </w:r>
          </w:p>
          <w:p>
            <w:pPr>
              <w:pStyle w:val="0"/>
            </w:pPr>
            <w:r>
              <w:rPr>
                <w:sz w:val="24"/>
              </w:rPr>
              <w:t xml:space="preserve">сварка, нанесение защитных покрытий каркаса кабины (6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управления, дисплея (2 балла), джойстика управления машиной, исполнительными механизмами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центрального электронного блока управления исполнительными механизмами (6 баллов);</w:t>
            </w:r>
          </w:p>
          <w:p>
            <w:pPr>
              <w:pStyle w:val="0"/>
            </w:pPr>
            <w:r>
              <w:rPr>
                <w:sz w:val="24"/>
              </w:rPr>
              <w:t xml:space="preserve">производство кондиционера (3 балла);</w:t>
            </w:r>
          </w:p>
          <w:p>
            <w:pPr>
              <w:pStyle w:val="0"/>
            </w:pPr>
            <w:r>
              <w:rPr>
                <w:sz w:val="24"/>
              </w:rPr>
              <w:t xml:space="preserve">производство стекол (2 балла);</w:t>
            </w:r>
          </w:p>
          <w:p>
            <w:pPr>
              <w:pStyle w:val="0"/>
            </w:pPr>
            <w:r>
              <w:rPr>
                <w:sz w:val="24"/>
              </w:rPr>
              <w:t xml:space="preserve">производство приборов освещения, световой сигнализации (производство допускается на территориях стран - членов Евразийского экономического союза) (2 балла);</w:t>
            </w:r>
          </w:p>
          <w:p>
            <w:pPr>
              <w:pStyle w:val="0"/>
            </w:pPr>
            <w:r>
              <w:rPr>
                <w:sz w:val="24"/>
              </w:rPr>
              <w:t xml:space="preserve">литье, раскрой, гибка, сварка, механическая обработка, нанесение защитных покрытий механизма подъема кабины (5 баллов);</w:t>
            </w:r>
          </w:p>
          <w:p>
            <w:pPr>
              <w:pStyle w:val="0"/>
            </w:pPr>
            <w:r>
              <w:rPr>
                <w:sz w:val="24"/>
              </w:rPr>
              <w:t xml:space="preserve">ходовая система:</w:t>
            </w:r>
          </w:p>
          <w:p>
            <w:pPr>
              <w:pStyle w:val="0"/>
            </w:pPr>
            <w:r>
              <w:rPr>
                <w:sz w:val="24"/>
              </w:rPr>
              <w:t xml:space="preserve">раскрой, ковка, штамповка, механическая обработка, термическая обработка, нанесение защитных покрытий деталей (башмак (пластина), звено, полузвено, втулка, палец), сборка гусеницы (22 балла);</w:t>
            </w:r>
          </w:p>
          <w:p>
            <w:pPr>
              <w:pStyle w:val="0"/>
            </w:pPr>
            <w:r>
              <w:rPr>
                <w:sz w:val="24"/>
              </w:rPr>
              <w:t xml:space="preserve">литье, ковка, штамповка, механическая обработка, термическая обработка ведущего колеса (ведущая шестерня), направляющего (натяжного) колеса (6 баллов);</w:t>
            </w:r>
          </w:p>
          <w:p>
            <w:pPr>
              <w:pStyle w:val="0"/>
            </w:pPr>
            <w:r>
              <w:rPr>
                <w:sz w:val="24"/>
              </w:rPr>
              <w:t xml:space="preserve">литье, ковка, штамповка, механическая обработка, термическая обработка, нанесение защитных покрытий деталей опорных катков (ролик, ось, крышка), сборка, испытание опорных катков (6 баллов);</w:t>
            </w:r>
          </w:p>
          <w:p>
            <w:pPr>
              <w:pStyle w:val="0"/>
            </w:pPr>
            <w:r>
              <w:rPr>
                <w:sz w:val="24"/>
              </w:rPr>
              <w:t xml:space="preserve">литье, ковка, штамповка, механическая обработка, термическая обработка, нанесение защитных покрытий деталей поддерживающих катков (ролик, ось, крышка), сборка поддерживающих катков (5 баллов);</w:t>
            </w:r>
          </w:p>
          <w:p>
            <w:pPr>
              <w:pStyle w:val="0"/>
            </w:pPr>
            <w:r>
              <w:rPr>
                <w:sz w:val="24"/>
              </w:rPr>
              <w:t xml:space="preserve">литье, ковка, штамповка, механическая обработка, термическая обработка, нанесение защитных покрытий деталей регулятора натяжения гусеницы (пружина, шток, фланец) (5 баллов);</w:t>
            </w:r>
          </w:p>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p>
            <w:pPr>
              <w:pStyle w:val="0"/>
            </w:pPr>
            <w:r>
              <w:rPr>
                <w:sz w:val="24"/>
              </w:rPr>
              <w:t xml:space="preserve">литье (4 балла), механическая обработка, термическая обработка (5 баллов)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литье (2 балла), механическая обработка, термическая обработка (2 балла) корпуса бортового редуктора для трансмиссии с гидрообъемной (гидростатической) передачей;</w:t>
            </w:r>
          </w:p>
          <w:p>
            <w:pPr>
              <w:pStyle w:val="0"/>
            </w:pPr>
            <w:r>
              <w:rPr>
                <w:sz w:val="24"/>
              </w:rPr>
              <w:t xml:space="preserve">ковка, штамповка (3 балла), механическая обработка, термическая обработка зубчатых колес, валов (7 баллов) бортового редуктора для трансмиссии с гидрообъемной (гидростатической) передачей;</w:t>
            </w:r>
          </w:p>
          <w:p>
            <w:pPr>
              <w:pStyle w:val="0"/>
            </w:pPr>
            <w:r>
              <w:rPr>
                <w:sz w:val="24"/>
              </w:rPr>
              <w:t xml:space="preserve">литье (2 балла), механическая обработка, термическая обработка (2 балла) картера (корпуса) раздаточной коробки (согласующего редуктора, редуктора отбора мощности);</w:t>
            </w:r>
          </w:p>
          <w:p>
            <w:pPr>
              <w:pStyle w:val="0"/>
            </w:pPr>
            <w:r>
              <w:rPr>
                <w:sz w:val="24"/>
              </w:rPr>
              <w:t xml:space="preserve">ковка, штамповка (2 балла), механическая обработка, термическая обработка (4 балла) зубчатых колес, валов раздаточной коробки (согласующего редуктора, редуктора отбора мощности);</w:t>
            </w:r>
          </w:p>
          <w:p>
            <w:pPr>
              <w:pStyle w:val="0"/>
            </w:pPr>
            <w:r>
              <w:rPr>
                <w:sz w:val="24"/>
              </w:rPr>
              <w:t xml:space="preserve">производство гидромотора (12 баллов), гидронасоса (12 баллов) для гидрообъемной передачи трансмиссии (гидростатическая трансмиссия);</w:t>
            </w:r>
          </w:p>
          <w:p>
            <w:pPr>
              <w:pStyle w:val="0"/>
            </w:pPr>
            <w:r>
              <w:rPr>
                <w:sz w:val="24"/>
              </w:rPr>
              <w:t xml:space="preserve">производство гидротрансформатора для гидромеханической передачи трансмиссии (12 баллов);</w:t>
            </w:r>
          </w:p>
          <w:p>
            <w:pPr>
              <w:pStyle w:val="0"/>
            </w:pPr>
            <w:r>
              <w:rPr>
                <w:sz w:val="24"/>
              </w:rPr>
              <w:t xml:space="preserve">производство заднего ведущего моста (16 баллов);</w:t>
            </w:r>
          </w:p>
          <w:p>
            <w:pPr>
              <w:pStyle w:val="0"/>
            </w:pPr>
            <w:r>
              <w:rPr>
                <w:sz w:val="24"/>
              </w:rPr>
              <w:t xml:space="preserve">производство карданных передач (производство допускается на территориях стран - членов Евразийского экономического союза) (6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электромотора (16 баллов), электромотор-колеса (30 баллов) для электромеханической трансмиссии;</w:t>
            </w:r>
          </w:p>
          <w:p>
            <w:pPr>
              <w:pStyle w:val="0"/>
            </w:pPr>
            <w:r>
              <w:rPr>
                <w:sz w:val="24"/>
              </w:rPr>
              <w:t xml:space="preserve">производство электронного блока управления трансмиссией (4 балла);</w:t>
            </w:r>
          </w:p>
          <w:p>
            <w:pPr>
              <w:pStyle w:val="0"/>
            </w:pPr>
            <w:r>
              <w:rPr>
                <w:sz w:val="24"/>
              </w:rPr>
              <w:t xml:space="preserve">сборка, проведение контрольных стендовых испытаний коробки передач (1 балл), раздаточной коробки (согласующего редуктора, редуктора отбора мощности) (1 балл), бортового редуктора для трансмиссии с гидрообъемной (гидростатической) передачей (1 балл);</w:t>
            </w:r>
          </w:p>
          <w:p>
            <w:pPr>
              <w:pStyle w:val="0"/>
            </w:pPr>
            <w:r>
              <w:rPr>
                <w:sz w:val="24"/>
              </w:rPr>
              <w:t xml:space="preserve">устройства привода:</w:t>
            </w:r>
          </w:p>
          <w:p>
            <w:pPr>
              <w:pStyle w:val="0"/>
            </w:pPr>
            <w:r>
              <w:rPr>
                <w:sz w:val="24"/>
              </w:rPr>
              <w:t xml:space="preserve">литье, ковка, штамповка, механическая обработка, термическая обработка, нанесение защитный покрытий опорно-поворотного устройства (6 баллов);</w:t>
            </w:r>
          </w:p>
          <w:p>
            <w:pPr>
              <w:pStyle w:val="0"/>
            </w:pPr>
            <w:r>
              <w:rPr>
                <w:sz w:val="24"/>
              </w:rPr>
              <w:t xml:space="preserve">производство редуктора, гидромотора, электромотора привода опорно-поворотного устройства (4 балла);</w:t>
            </w:r>
          </w:p>
          <w:p>
            <w:pPr>
              <w:pStyle w:val="0"/>
            </w:pPr>
            <w:r>
              <w:rPr>
                <w:sz w:val="24"/>
              </w:rPr>
              <w:t xml:space="preserve">производство электромотора привода гидравлического насоса основной гидравлической системы (4 балла);</w:t>
            </w:r>
          </w:p>
          <w:p>
            <w:pPr>
              <w:pStyle w:val="0"/>
            </w:pPr>
            <w:r>
              <w:rPr>
                <w:sz w:val="24"/>
              </w:rPr>
              <w:t xml:space="preserve">производство лебедки (6 баллов);</w:t>
            </w:r>
          </w:p>
          <w:p>
            <w:pPr>
              <w:pStyle w:val="0"/>
            </w:pPr>
            <w:r>
              <w:rPr>
                <w:sz w:val="24"/>
              </w:rPr>
              <w:t xml:space="preserve">производство редуктора, гидромотора, электромотора привода лебедки (4 балла);</w:t>
            </w:r>
          </w:p>
          <w:p>
            <w:pPr>
              <w:pStyle w:val="0"/>
            </w:pPr>
            <w:r>
              <w:rPr>
                <w:sz w:val="24"/>
              </w:rPr>
              <w:t xml:space="preserve">подшипники качения:</w:t>
            </w:r>
          </w:p>
          <w:p>
            <w:pPr>
              <w:pStyle w:val="0"/>
            </w:pPr>
            <w:r>
              <w:rPr>
                <w:sz w:val="24"/>
              </w:rPr>
              <w:t xml:space="preserve">производство подшипников коробки передач (4 балла), раздаточной коробки (согласующего редуктора, редуктора отбора мощности) (3 балла), бортового редуктора для трансмиссии с гидрообъемной (гидростатической) передачей (3 балла);</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муфты сцепления (1 балл);</w:t>
            </w:r>
          </w:p>
          <w:p>
            <w:pPr>
              <w:pStyle w:val="0"/>
            </w:pPr>
            <w:r>
              <w:rPr>
                <w:sz w:val="24"/>
              </w:rPr>
              <w:t xml:space="preserve">производство топливного бака (4 балла);</w:t>
            </w:r>
          </w:p>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штамповка, сварка, формование, клейка, механическая обработка, нанесение защитных покрытий капотов, панелей облицовки (2 балла);</w:t>
            </w:r>
          </w:p>
          <w:p>
            <w:pPr>
              <w:pStyle w:val="0"/>
            </w:pPr>
            <w:r>
              <w:rPr>
                <w:sz w:val="24"/>
              </w:rPr>
              <w:t xml:space="preserve">литье, раскрой, сварка, механическая обработка, нанесение защитных покрытий бампера-противовеса (6 баллов);</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баллов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28.92.27.190</w:t>
            </w:r>
          </w:p>
        </w:tc>
        <w:tc>
          <w:tcPr>
            <w:tcW w:w="2551" w:type="dxa"/>
            <w:tcBorders>
              <w:top w:val="none"/>
              <w:left w:val="none"/>
              <w:bottom w:val="none"/>
              <w:right w:val="none"/>
            </w:tcBorders>
          </w:tcPr>
          <w:p>
            <w:pPr>
              <w:pStyle w:val="0"/>
            </w:pPr>
            <w:r>
              <w:rPr>
                <w:sz w:val="24"/>
              </w:rPr>
              <w:t xml:space="preserve">Машины самоходные для добычи полезных ископаемых прочие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 до 31 декабря 2017 г. не менее 10, с 1 января 2018 г. - не менее 12, с 1 января 2020 г. - не менее 14 из следующих операций:</w:t>
            </w:r>
          </w:p>
          <w:p>
            <w:pPr>
              <w:pStyle w:val="0"/>
            </w:pPr>
            <w:r>
              <w:rPr>
                <w:sz w:val="24"/>
              </w:rPr>
              <w:t xml:space="preserve">сборка и сварка (при необходимости) несущей рамы (при наличии в конструкции), подрамников (при наличии в конструкции) и их покраска;</w:t>
            </w:r>
          </w:p>
          <w:p>
            <w:pPr>
              <w:pStyle w:val="0"/>
            </w:pPr>
            <w:r>
              <w:rPr>
                <w:sz w:val="24"/>
              </w:rPr>
              <w:t xml:space="preserve">сварка и покраска металлоконструкций кабины (при наличии в конструкции);</w:t>
            </w:r>
          </w:p>
          <w:p>
            <w:pPr>
              <w:pStyle w:val="0"/>
            </w:pPr>
            <w:r>
              <w:rPr>
                <w:sz w:val="24"/>
              </w:rPr>
              <w:t xml:space="preserve">сварка и покраска стрелы;</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навесного оборудования (при наличии в конструкции);</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рабочего органа;</w:t>
            </w:r>
          </w:p>
          <w:p>
            <w:pPr>
              <w:pStyle w:val="0"/>
            </w:pPr>
            <w:r>
              <w:rPr>
                <w:sz w:val="24"/>
              </w:rPr>
              <w:t xml:space="preserve">монтаж моторно-силовой установки;</w:t>
            </w:r>
          </w:p>
          <w:p>
            <w:pPr>
              <w:pStyle w:val="0"/>
            </w:pPr>
            <w:r>
              <w:rPr>
                <w:sz w:val="24"/>
              </w:rPr>
              <w:t xml:space="preserve">монтаж трансмиссии;</w:t>
            </w:r>
          </w:p>
          <w:p>
            <w:pPr>
              <w:pStyle w:val="0"/>
            </w:pPr>
            <w:r>
              <w:rPr>
                <w:sz w:val="24"/>
              </w:rPr>
              <w:t xml:space="preserve">монтаж навесного оборудования (при его наличии);</w:t>
            </w:r>
          </w:p>
          <w:p>
            <w:pPr>
              <w:pStyle w:val="0"/>
            </w:pPr>
            <w:r>
              <w:rPr>
                <w:sz w:val="24"/>
              </w:rPr>
              <w:t xml:space="preserve">монтаж моста (мостов) и подвесок;</w:t>
            </w:r>
          </w:p>
          <w:p>
            <w:pPr>
              <w:pStyle w:val="0"/>
            </w:pPr>
            <w:r>
              <w:rPr>
                <w:sz w:val="24"/>
              </w:rPr>
              <w:t xml:space="preserve">монтаж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28.92.29</w:t>
            </w:r>
          </w:p>
        </w:tc>
        <w:tc>
          <w:tcPr>
            <w:tcW w:w="2551" w:type="dxa"/>
            <w:tcBorders>
              <w:top w:val="none"/>
              <w:left w:val="none"/>
              <w:bottom w:val="none"/>
              <w:right w:val="none"/>
            </w:tcBorders>
          </w:tcPr>
          <w:p>
            <w:pPr>
              <w:pStyle w:val="0"/>
            </w:pPr>
            <w:r>
              <w:rPr>
                <w:sz w:val="24"/>
              </w:rPr>
              <w:t xml:space="preserve">Автомобили-самосвалы, предназначенные для использования в условиях бездорожья</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(автомобили-самосвалы, предназначенные для использования в условиях бездорожья)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w:t>
            </w:r>
          </w:p>
          <w:p>
            <w:pPr>
              <w:pStyle w:val="0"/>
            </w:pPr>
            <w:r>
              <w:rPr>
                <w:sz w:val="24"/>
              </w:rPr>
              <w:t xml:space="preserve">использование российского металлопроката для производства несущей рамы (6 баллов);</w:t>
            </w:r>
          </w:p>
          <w:p>
            <w:pPr>
              <w:pStyle w:val="0"/>
            </w:pPr>
            <w:r>
              <w:rPr>
                <w:sz w:val="24"/>
              </w:rPr>
              <w:t xml:space="preserve">литье, ковка, штамповка (4 балла), раскрой, гибка, механическая обработка заготовок, деталей несущей рамы (8 баллов);</w:t>
            </w:r>
          </w:p>
          <w:p>
            <w:pPr>
              <w:pStyle w:val="0"/>
            </w:pPr>
            <w:r>
              <w:rPr>
                <w:sz w:val="24"/>
              </w:rPr>
              <w:t xml:space="preserve">сварка, клепка, нанесение защитных покрытий несущей рамы (12 баллов);</w:t>
            </w:r>
          </w:p>
          <w:p>
            <w:pPr>
              <w:pStyle w:val="0"/>
            </w:pPr>
            <w:r>
              <w:rPr>
                <w:sz w:val="24"/>
              </w:rPr>
              <w:t xml:space="preserve">надстройка - самосвальный кузов:</w:t>
            </w:r>
          </w:p>
          <w:p>
            <w:pPr>
              <w:pStyle w:val="0"/>
            </w:pPr>
            <w:r>
              <w:rPr>
                <w:sz w:val="24"/>
              </w:rPr>
              <w:t xml:space="preserve">штамповка, раскрой, гибка, механическая обработка заготовок, деталей кузова (15 баллов);</w:t>
            </w:r>
          </w:p>
          <w:p>
            <w:pPr>
              <w:pStyle w:val="0"/>
            </w:pPr>
            <w:r>
              <w:rPr>
                <w:sz w:val="24"/>
              </w:rPr>
              <w:t xml:space="preserve">сварка, клепка, нанесение защитных покрытий, сборка кузова (10 баллов);</w:t>
            </w:r>
          </w:p>
          <w:p>
            <w:pPr>
              <w:pStyle w:val="0"/>
            </w:pPr>
            <w:r>
              <w:rPr>
                <w:sz w:val="24"/>
              </w:rPr>
              <w:t xml:space="preserve">силовая установка:</w:t>
            </w:r>
          </w:p>
          <w:p>
            <w:pPr>
              <w:pStyle w:val="0"/>
            </w:pPr>
            <w:r>
              <w:rPr>
                <w:sz w:val="24"/>
              </w:rPr>
              <w:t xml:space="preserve">производство двигателя внутреннего сгорания (52 балла);</w:t>
            </w:r>
          </w:p>
          <w:p>
            <w:pPr>
              <w:pStyle w:val="0"/>
            </w:pPr>
            <w:r>
              <w:rPr>
                <w:sz w:val="24"/>
              </w:rPr>
              <w:t xml:space="preserve">производство силового генератора (20 баллов), мотор-генератора (36 баллов);</w:t>
            </w:r>
          </w:p>
          <w:p>
            <w:pPr>
              <w:pStyle w:val="0"/>
            </w:pPr>
            <w:r>
              <w:rPr>
                <w:sz w:val="24"/>
              </w:rPr>
              <w:t xml:space="preserve">производство теплообменника (радиатор, интеркулер) для системы охлаждения двигателя (производство допускается на территориях стран - членов Евразийского экономического союза) (3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гидронасоса основной гидравлической системы (2 балла);</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насос-дозатора рулевого управления (производство допускается на территориях стран - членов Евразийского экономического союза)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гидроцилиндров подъема кузова (3 балла);</w:t>
            </w:r>
          </w:p>
          <w:p>
            <w:pPr>
              <w:pStyle w:val="0"/>
            </w:pPr>
            <w:r>
              <w:rPr>
                <w:sz w:val="24"/>
              </w:rPr>
              <w:t xml:space="preserve">производство телескопических гидроцилиндров подъема кузова (4 балла);</w:t>
            </w:r>
          </w:p>
          <w:p>
            <w:pPr>
              <w:pStyle w:val="0"/>
            </w:pPr>
            <w:r>
              <w:rPr>
                <w:sz w:val="24"/>
              </w:rPr>
              <w:t xml:space="preserve">кабина:</w:t>
            </w:r>
          </w:p>
          <w:p>
            <w:pPr>
              <w:pStyle w:val="0"/>
            </w:pPr>
            <w:r>
              <w:rPr>
                <w:sz w:val="24"/>
              </w:rPr>
              <w:t xml:space="preserve">литье, штамповка, раскрой, гибка заготовок, деталей каркаса кабины (4 балла);</w:t>
            </w:r>
          </w:p>
          <w:p>
            <w:pPr>
              <w:pStyle w:val="0"/>
            </w:pPr>
            <w:r>
              <w:rPr>
                <w:sz w:val="24"/>
              </w:rPr>
              <w:t xml:space="preserve">гибка, механическая обработка, сварка узлов каркаса кабины (4 балла);</w:t>
            </w:r>
          </w:p>
          <w:p>
            <w:pPr>
              <w:pStyle w:val="0"/>
            </w:pPr>
            <w:r>
              <w:rPr>
                <w:sz w:val="24"/>
              </w:rPr>
              <w:t xml:space="preserve">сварка, нанесение защитных покрытий каркаса кабины (3 балла);</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(2 балла),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управления, дисплея (3 балла);</w:t>
            </w:r>
          </w:p>
          <w:p>
            <w:pPr>
              <w:pStyle w:val="0"/>
            </w:pPr>
            <w:r>
              <w:rPr>
                <w:sz w:val="24"/>
              </w:rPr>
              <w:t xml:space="preserve">производство центрального электронного блока управления машиной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кондиционера (3 балла);</w:t>
            </w:r>
          </w:p>
          <w:p>
            <w:pPr>
              <w:pStyle w:val="0"/>
            </w:pPr>
            <w:r>
              <w:rPr>
                <w:sz w:val="24"/>
              </w:rPr>
              <w:t xml:space="preserve">производство стекол (1 балл);</w:t>
            </w:r>
          </w:p>
          <w:p>
            <w:pPr>
              <w:pStyle w:val="0"/>
            </w:pPr>
            <w:r>
              <w:rPr>
                <w:sz w:val="24"/>
              </w:rPr>
              <w:t xml:space="preserve">производство приборов освещения, световой сигнализации (производство допускается на территориях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производство шин (6 баллов), производство колесных дисков (3 балла);</w:t>
            </w:r>
          </w:p>
          <w:p>
            <w:pPr>
              <w:pStyle w:val="0"/>
            </w:pPr>
            <w:r>
              <w:rPr>
                <w:sz w:val="24"/>
              </w:rPr>
              <w:t xml:space="preserve">литье, ковка, штамповка, раскрой, механическая обработка, сварка, термическая обработка, нанесение защитных покрытий рессор, полурессор, стабилизаторов, рычагов подвески неведущего моста (6 баллов);</w:t>
            </w:r>
          </w:p>
          <w:p>
            <w:pPr>
              <w:pStyle w:val="0"/>
            </w:pPr>
            <w:r>
              <w:rPr>
                <w:sz w:val="24"/>
              </w:rPr>
              <w:t xml:space="preserve">литье под давлением опорного стакана (поршня), штамповка, механическая обработка, вальцовка, испытание пневморессор неведущего моста (6 баллов);</w:t>
            </w:r>
          </w:p>
          <w:p>
            <w:pPr>
              <w:pStyle w:val="0"/>
            </w:pPr>
            <w:r>
              <w:rPr>
                <w:sz w:val="24"/>
              </w:rPr>
              <w:t xml:space="preserve">литье, ковка, раскрой, гибка, сварка, механическая обработка, термическая обработка, нанесение защитных покрытий балки неведущего моста (4 балла);</w:t>
            </w:r>
          </w:p>
          <w:p>
            <w:pPr>
              <w:pStyle w:val="0"/>
            </w:pPr>
            <w:r>
              <w:rPr>
                <w:sz w:val="24"/>
              </w:rPr>
              <w:t xml:space="preserve">литье, ковка, раскрой, гибка, сварка, механическая обработка, нанесение защитных покрытий ступиц (4 балла), поворотных рычагов, кулаков (2 балла), рулевых тяг (1 балл) неведущего моста;</w:t>
            </w:r>
          </w:p>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p>
            <w:pPr>
              <w:pStyle w:val="0"/>
            </w:pPr>
            <w:r>
              <w:rPr>
                <w:sz w:val="24"/>
              </w:rPr>
              <w:t xml:space="preserve">литье (4 балла), механическая обработка, термическая обработка (4 балла) корпуса коробки передач;</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ковка, штамповка (4 балла), механическая обработка, термическая обработка зубчатых колес, валов (4 балла)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литье (2 балла), механическая обработка, термическая обработка (2 балла) картера (корпуса) раздаточной коробки;</w:t>
            </w:r>
          </w:p>
          <w:p>
            <w:pPr>
              <w:pStyle w:val="0"/>
            </w:pPr>
            <w:r>
              <w:rPr>
                <w:sz w:val="24"/>
              </w:rPr>
              <w:t xml:space="preserve">ковка, штамповка (3 балла), механическая обработка, термическая обработка (3 балла) зубчатых колес, валов раздаточной коробки;</w:t>
            </w:r>
          </w:p>
          <w:p>
            <w:pPr>
              <w:pStyle w:val="0"/>
            </w:pPr>
            <w:r>
              <w:rPr>
                <w:sz w:val="24"/>
              </w:rPr>
              <w:t xml:space="preserve">производство гидромотора (16 баллов), гидронасоса (16 баллов) для гидрообъемной передачи;</w:t>
            </w:r>
          </w:p>
          <w:p>
            <w:pPr>
              <w:pStyle w:val="0"/>
            </w:pPr>
            <w:r>
              <w:rPr>
                <w:sz w:val="24"/>
              </w:rPr>
              <w:t xml:space="preserve">производство гидротрансформатора для гидромеханической передачи трансмиссии (10 баллов);</w:t>
            </w:r>
          </w:p>
          <w:p>
            <w:pPr>
              <w:pStyle w:val="0"/>
            </w:pPr>
            <w:r>
              <w:rPr>
                <w:sz w:val="24"/>
              </w:rPr>
              <w:t xml:space="preserve">производство переднего ведущего моста (12 баллов);</w:t>
            </w:r>
          </w:p>
          <w:p>
            <w:pPr>
              <w:pStyle w:val="0"/>
            </w:pPr>
            <w:r>
              <w:rPr>
                <w:sz w:val="24"/>
              </w:rPr>
              <w:t xml:space="preserve">производство среднего, заднего ведущего моста (20 баллов);</w:t>
            </w:r>
          </w:p>
          <w:p>
            <w:pPr>
              <w:pStyle w:val="0"/>
            </w:pPr>
            <w:r>
              <w:rPr>
                <w:sz w:val="24"/>
              </w:rPr>
              <w:t xml:space="preserve">производство ведущего моста с интегрированным электродвигателем для электромеханической трансмиссии (32 балла);</w:t>
            </w:r>
          </w:p>
          <w:p>
            <w:pPr>
              <w:pStyle w:val="0"/>
            </w:pPr>
            <w:r>
              <w:rPr>
                <w:sz w:val="24"/>
              </w:rPr>
              <w:t xml:space="preserve">производство электромотора (20 баллов), электромотор-колеса (32 балла) для электромеханической трансмиссии;</w:t>
            </w:r>
          </w:p>
          <w:p>
            <w:pPr>
              <w:pStyle w:val="0"/>
            </w:pPr>
            <w:r>
              <w:rPr>
                <w:sz w:val="24"/>
              </w:rPr>
              <w:t xml:space="preserve">производство карданных передач (производство допускается на территориях стран - членов Евразийского экономического союза) (4 балла);</w:t>
            </w:r>
          </w:p>
          <w:p>
            <w:pPr>
              <w:pStyle w:val="0"/>
            </w:pPr>
            <w:r>
              <w:rPr>
                <w:sz w:val="24"/>
              </w:rPr>
              <w:t xml:space="preserve">производство электронного блока управления трансмиссией (4 балла);</w:t>
            </w:r>
          </w:p>
          <w:p>
            <w:pPr>
              <w:pStyle w:val="0"/>
            </w:pPr>
            <w:r>
              <w:rPr>
                <w:sz w:val="24"/>
              </w:rPr>
              <w:t xml:space="preserve">сборка, проведение контрольных стендовых испытаний коробки передач (1 балл), раздаточной коробки (1 балл);</w:t>
            </w:r>
          </w:p>
          <w:p>
            <w:pPr>
              <w:pStyle w:val="0"/>
            </w:pPr>
            <w:r>
              <w:rPr>
                <w:sz w:val="24"/>
              </w:rPr>
              <w:t xml:space="preserve">устройства привода:</w:t>
            </w:r>
          </w:p>
          <w:p>
            <w:pPr>
              <w:pStyle w:val="0"/>
            </w:pPr>
            <w:r>
              <w:rPr>
                <w:sz w:val="24"/>
              </w:rPr>
              <w:t xml:space="preserve">производство электромотора привода гидравлического насоса основной гидравлической системы (4 балла);</w:t>
            </w:r>
          </w:p>
          <w:p>
            <w:pPr>
              <w:pStyle w:val="0"/>
            </w:pPr>
            <w:r>
              <w:rPr>
                <w:sz w:val="24"/>
              </w:rPr>
              <w:t xml:space="preserve">производство редуктора отбора мощности (3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(2 балла), раздаточной коробки (2 балла);</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муфты сцепления (1 балл);</w:t>
            </w:r>
          </w:p>
          <w:p>
            <w:pPr>
              <w:pStyle w:val="0"/>
            </w:pPr>
            <w:r>
              <w:rPr>
                <w:sz w:val="24"/>
              </w:rPr>
              <w:t xml:space="preserve">производство топливного бака (2 балла);</w:t>
            </w:r>
          </w:p>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(2 балла);</w:t>
            </w:r>
          </w:p>
          <w:p>
            <w:pPr>
              <w:pStyle w:val="0"/>
            </w:pPr>
            <w:r>
              <w:rPr>
                <w:sz w:val="24"/>
              </w:rPr>
              <w:t xml:space="preserve">раскрой, гибка, штамповка, сварка, формование, склеивание, механическая обработка, нанесение защитных покрытий капотов, панелей облицовки (3 балла);</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28.92.30.150</w:t>
            </w:r>
          </w:p>
        </w:tc>
        <w:tc>
          <w:tcPr>
            <w:tcW w:w="2551" w:type="dxa"/>
            <w:tcBorders>
              <w:top w:val="none"/>
              <w:left w:val="none"/>
              <w:bottom w:val="none"/>
              <w:right w:val="none"/>
            </w:tcBorders>
          </w:tcPr>
          <w:p>
            <w:pPr>
              <w:pStyle w:val="0"/>
            </w:pPr>
            <w:r>
              <w:rPr>
                <w:sz w:val="24"/>
              </w:rPr>
              <w:t xml:space="preserve">Машины для распределения строительного раствора или бетона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w:t>
            </w:r>
          </w:p>
          <w:p>
            <w:pPr>
              <w:pStyle w:val="0"/>
            </w:pPr>
            <w:r>
              <w:rPr>
                <w:sz w:val="24"/>
              </w:rPr>
              <w:t xml:space="preserve">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pPr>
              <w:pStyle w:val="0"/>
            </w:pPr>
            <w:r>
              <w:rPr>
                <w:sz w:val="24"/>
              </w:rPr>
              <w:t xml:space="preserve">сборка, сварка и покраска надрамников,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рабочего оборудования;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pStyle w:val="0"/>
            </w:pPr>
            <w:r>
              <w:rPr>
                <w:sz w:val="24"/>
              </w:rPr>
              <w:t xml:space="preserve">использование шасси колесного транспортного средства, произведенного на территории Российской Федерации, с выполнением операций (условий), установленных </w:t>
            </w:r>
            <w:hyperlink w:tooltip="II. Продукция автомобилестроения" w:anchor="P795" w:history="0">
              <w:r>
                <w:rPr>
                  <w:color w:val="0000ff"/>
                  <w:sz w:val="24"/>
                </w:rPr>
                <w:t xml:space="preserve">разделом II</w:t>
              </w:r>
            </w:hyperlink>
            <w:r>
              <w:rPr>
                <w:sz w:val="24"/>
              </w:rPr>
              <w:t xml:space="preserve"> настоящего приложения, которые в совокупности оцениваются с 1 января 2025 г. количеством баллов не менее 1700 баллов;</w:t>
            </w:r>
          </w:p>
          <w:p>
            <w:pPr>
              <w:pStyle w:val="0"/>
            </w:pPr>
            <w:r>
              <w:rPr>
                <w:sz w:val="24"/>
              </w:rPr>
              <w:t xml:space="preserve">монтаж кузова (бункера, контейнера), или цистерны (сосуда), или надстройки общего (специального) назначения и рабочего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б) при использовании шасси, за исключением шасси колесного транспортного средства, произведенного на территории стран - членов Евразийского экономического союза, до 31 декабря 2017 г. не менее 6, с 1 января 2018 г. - не менее 8, с 1 января 2020 г. - не менее 9 из следующих операций:</w:t>
            </w:r>
          </w:p>
          <w:p>
            <w:pPr>
              <w:pStyle w:val="0"/>
            </w:pPr>
            <w:r>
              <w:rPr>
                <w:sz w:val="24"/>
              </w:rPr>
              <w:t xml:space="preserve">сборка и сварка несущей рамы, подрамников (при наличии в конструкции) и их покраска;</w:t>
            </w:r>
          </w:p>
          <w:p>
            <w:pPr>
              <w:pStyle w:val="0"/>
            </w:pPr>
            <w:r>
              <w:rPr>
                <w:sz w:val="24"/>
              </w:rPr>
              <w:t xml:space="preserve">сварка и покраска металлоконструкций кабины (при наличии в конструкции);</w:t>
            </w:r>
          </w:p>
          <w:p>
            <w:pPr>
              <w:pStyle w:val="0"/>
            </w:pPr>
            <w:r>
              <w:rPr>
                <w:sz w:val="24"/>
              </w:rPr>
              <w:t xml:space="preserve">сборка, сварка и покраска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рабочего оборудования;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кузова (бункера, контейнера), или цистерны (сосуда), или надстройки общего (специального) назначения;</w:t>
            </w:r>
          </w:p>
          <w:p>
            <w:pPr>
              <w:pStyle w:val="0"/>
            </w:pPr>
            <w:r>
              <w:rPr>
                <w:sz w:val="24"/>
              </w:rPr>
              <w:t xml:space="preserve">монтаж двигателя, мостов, трансмиссии (ходовая часть), рабочего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 в ред. </w:t>
            </w:r>
            <w:r>
              <w:rPr>
                <w:sz w:val="24"/>
              </w:rPr>
              <w:t xml:space="preserve">Постановления</w:t>
            </w:r>
            <w:r>
              <w:rPr>
                <w:sz w:val="24"/>
              </w:rPr>
              <w:t xml:space="preserve"> Правительства РФ от 11.12.2024 N 1762)</w:t>
            </w:r>
          </w:p>
        </w:tc>
      </w:tr>
      <w:tr>
        <w:tc>
          <w:tcPr>
            <w:tcW w:w="1698" w:type="dxa"/>
            <w:tcBorders>
              <w:top w:val="none"/>
              <w:left w:val="none"/>
              <w:bottom w:val="none"/>
              <w:right w:val="none"/>
            </w:tcBorders>
          </w:tcPr>
          <w:p>
            <w:pPr>
              <w:pStyle w:val="0"/>
              <w:jc w:val="center"/>
            </w:pPr>
            <w:r>
              <w:rPr>
                <w:sz w:val="24"/>
              </w:rPr>
              <w:t xml:space="preserve">28.92.30.160</w:t>
            </w:r>
          </w:p>
        </w:tc>
        <w:tc>
          <w:tcPr>
            <w:tcW w:w="2551" w:type="dxa"/>
            <w:tcBorders>
              <w:top w:val="none"/>
              <w:left w:val="none"/>
              <w:bottom w:val="none"/>
              <w:right w:val="none"/>
            </w:tcBorders>
          </w:tcPr>
          <w:p>
            <w:pPr>
              <w:pStyle w:val="0"/>
            </w:pPr>
            <w:r>
              <w:rPr>
                <w:sz w:val="24"/>
              </w:rPr>
              <w:t xml:space="preserve">Машины для укладки гравия на дороге или аналогичных поверхностях, для поливки и пропитки поверхностей дорог битумными материалами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w:t>
            </w:r>
          </w:p>
          <w:p>
            <w:pPr>
              <w:pStyle w:val="0"/>
            </w:pPr>
            <w:r>
              <w:rPr>
                <w:sz w:val="24"/>
              </w:rPr>
              <w:t xml:space="preserve">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pPr>
              <w:pStyle w:val="0"/>
            </w:pPr>
            <w:r>
              <w:rPr>
                <w:sz w:val="24"/>
              </w:rPr>
              <w:t xml:space="preserve">сборка, сварка и покраска надрамников,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рабочего оборудования;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pStyle w:val="0"/>
            </w:pPr>
            <w:r>
              <w:rPr>
                <w:sz w:val="24"/>
              </w:rPr>
              <w:t xml:space="preserve">использование шасси колесного транспортного средства, произведенного на территории Российской Федерации, с выполнением операций (условий), установленных </w:t>
            </w:r>
            <w:hyperlink w:tooltip="II. Продукция автомобилестроения" w:anchor="P795" w:history="0">
              <w:r>
                <w:rPr>
                  <w:color w:val="0000ff"/>
                  <w:sz w:val="24"/>
                </w:rPr>
                <w:t xml:space="preserve">разделом II</w:t>
              </w:r>
            </w:hyperlink>
            <w:r>
              <w:rPr>
                <w:sz w:val="24"/>
              </w:rPr>
              <w:t xml:space="preserve"> настоящего приложения, которые в совокупности оцениваются с 1 января 2025 г. количеством баллов не менее 1700 баллов;</w:t>
            </w:r>
          </w:p>
          <w:p>
            <w:pPr>
              <w:pStyle w:val="0"/>
            </w:pPr>
            <w:r>
              <w:rPr>
                <w:sz w:val="24"/>
              </w:rPr>
              <w:t xml:space="preserve">монтаж кузова (бункера, контейнера), или цистерны (сосуда), или надстройки общего (специального) назначения и рабочего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б) при использовании шасси, за исключением шасси колесного транспортного средства, произведенного на территории стран - членов Евразийского экономического союза, до 31 декабря 2017 г. не менее 6, с 1 января 2018 г. - не менее 8, с 1 января 2020 г. - не менее 9 из следующих операций:</w:t>
            </w:r>
          </w:p>
          <w:p>
            <w:pPr>
              <w:pStyle w:val="0"/>
            </w:pPr>
            <w:r>
              <w:rPr>
                <w:sz w:val="24"/>
              </w:rPr>
              <w:t xml:space="preserve">сборка и сварка несущей рамы, подрамников (при наличии в конструкции) и их покраска;</w:t>
            </w:r>
          </w:p>
          <w:p>
            <w:pPr>
              <w:pStyle w:val="0"/>
            </w:pPr>
            <w:r>
              <w:rPr>
                <w:sz w:val="24"/>
              </w:rPr>
              <w:t xml:space="preserve">сварка и покраска металлоконструкций кабины (при наличии в конструкции);</w:t>
            </w:r>
          </w:p>
          <w:p>
            <w:pPr>
              <w:pStyle w:val="0"/>
            </w:pPr>
            <w:r>
              <w:rPr>
                <w:sz w:val="24"/>
              </w:rPr>
              <w:t xml:space="preserve">сборка, сварка и покраска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рабочего оборудования;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кузова (бункера, контейнера), или цистерны (сосуда), или надстройки общего (специального) назначения;</w:t>
            </w:r>
          </w:p>
          <w:p>
            <w:pPr>
              <w:pStyle w:val="0"/>
            </w:pPr>
            <w:r>
              <w:rPr>
                <w:sz w:val="24"/>
              </w:rPr>
              <w:t xml:space="preserve">монтаж двигателя, мостов, трансмиссии (ходовая часть), рабочего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 в ред. </w:t>
            </w:r>
            <w:r>
              <w:rPr>
                <w:sz w:val="24"/>
              </w:rPr>
              <w:t xml:space="preserve">Постановления</w:t>
            </w:r>
            <w:r>
              <w:rPr>
                <w:sz w:val="24"/>
              </w:rPr>
              <w:t xml:space="preserve"> Правительства РФ от 11.12.2024 N 1762)</w:t>
            </w:r>
          </w:p>
        </w:tc>
      </w:tr>
      <w:tr>
        <w:tc>
          <w:tcPr>
            <w:tcW w:w="1698" w:type="dxa"/>
            <w:tcBorders>
              <w:top w:val="none"/>
              <w:left w:val="none"/>
              <w:bottom w:val="none"/>
              <w:right w:val="none"/>
            </w:tcBorders>
          </w:tcPr>
          <w:p>
            <w:pPr>
              <w:pStyle w:val="0"/>
              <w:jc w:val="center"/>
            </w:pPr>
            <w:r>
              <w:rPr>
                <w:sz w:val="24"/>
              </w:rPr>
              <w:t xml:space="preserve">28.92.30.170</w:t>
            </w:r>
          </w:p>
        </w:tc>
        <w:tc>
          <w:tcPr>
            <w:tcW w:w="2551" w:type="dxa"/>
            <w:tcBorders>
              <w:top w:val="none"/>
              <w:left w:val="none"/>
              <w:bottom w:val="none"/>
              <w:right w:val="none"/>
            </w:tcBorders>
          </w:tcPr>
          <w:p>
            <w:pPr>
              <w:pStyle w:val="0"/>
            </w:pPr>
            <w:r>
              <w:rPr>
                <w:sz w:val="24"/>
              </w:rPr>
              <w:t xml:space="preserve">Асфальтоукладчики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w:t>
            </w:r>
          </w:p>
          <w:p>
            <w:pPr>
              <w:pStyle w:val="0"/>
            </w:pPr>
            <w:r>
              <w:rPr>
                <w:sz w:val="24"/>
              </w:rPr>
              <w:t xml:space="preserve">при использовании шасси колесного транспортного средства в качестве базового не менее 6 из следующих операций:</w:t>
            </w:r>
          </w:p>
          <w:p>
            <w:pPr>
              <w:pStyle w:val="0"/>
            </w:pPr>
            <w:r>
              <w:rPr>
                <w:sz w:val="24"/>
              </w:rPr>
              <w:t xml:space="preserve">сборка, сварка и покраска надрамников,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рабочего оборудования;</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pStyle w:val="0"/>
            </w:pPr>
            <w:r>
              <w:rPr>
                <w:sz w:val="24"/>
              </w:rPr>
              <w:t xml:space="preserve">использование шасси колесного транспортного средства, произведенного на территориях стран - членов Евразийского экономического союза;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монтаж кузова (бункера, контейнера), или цистерны (сосуда), или надстройки общего (специального) назначения и рабочего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при использовании шасси, за исключением шасси колесного транспортного средства, произведенного на территориях стран - членов Евразийского экономического союза, не менее 9 из следующих операций:</w:t>
            </w:r>
          </w:p>
          <w:p>
            <w:pPr>
              <w:pStyle w:val="0"/>
            </w:pPr>
            <w:r>
              <w:rPr>
                <w:sz w:val="24"/>
              </w:rPr>
              <w:t xml:space="preserve">сборка и сварка несущей рамы, подрамников (при наличии в конструкции) и их покраска;</w:t>
            </w:r>
          </w:p>
          <w:p>
            <w:pPr>
              <w:pStyle w:val="0"/>
            </w:pPr>
            <w:r>
              <w:rPr>
                <w:sz w:val="24"/>
              </w:rPr>
              <w:t xml:space="preserve">сварка и покраска металлоконструкций кабины (при наличии в конструкции);</w:t>
            </w:r>
          </w:p>
          <w:p>
            <w:pPr>
              <w:pStyle w:val="0"/>
            </w:pPr>
            <w:r>
              <w:rPr>
                <w:sz w:val="24"/>
              </w:rPr>
              <w:t xml:space="preserve">сборка, сварка и покраска кузова (бункера, контейнера), или цистерны (сосуда), или надстройки общего (специального) назначения;</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рабочего оборудования;</w:t>
            </w:r>
          </w:p>
          <w:p>
            <w:pPr>
              <w:pStyle w:val="0"/>
            </w:pPr>
            <w:r>
              <w:rPr>
                <w:sz w:val="24"/>
              </w:rPr>
              <w:t xml:space="preserve">производство или использование произведенного на территориях стран - членов Евразийского экономического союза моста (мостов);</w:t>
            </w:r>
          </w:p>
          <w:p>
            <w:pPr>
              <w:pStyle w:val="0"/>
            </w:pPr>
            <w:r>
              <w:rPr>
                <w:sz w:val="24"/>
              </w:rPr>
              <w:t xml:space="preserve">производство или использование произведенной на территориях стран - членов Евразийского экономического союза трансмиссии (ходовая часть);</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двигателя;</w:t>
            </w:r>
          </w:p>
          <w:p>
            <w:pPr>
              <w:pStyle w:val="0"/>
            </w:pPr>
            <w:r>
              <w:rPr>
                <w:sz w:val="24"/>
              </w:rPr>
              <w:t xml:space="preserve">монтаж кузова (бункера, контейнера), или цистерны (сосуда), или надстройки общего (специального) назначения;</w:t>
            </w:r>
          </w:p>
          <w:p>
            <w:pPr>
              <w:pStyle w:val="0"/>
            </w:pPr>
            <w:r>
              <w:rPr>
                <w:sz w:val="24"/>
              </w:rPr>
              <w:t xml:space="preserve">монтаж двигателя, мостов, трансмиссии (ходовая часть), рабочего оборудования;</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28.92.30.190</w:t>
            </w:r>
          </w:p>
        </w:tc>
        <w:tc>
          <w:tcPr>
            <w:tcW w:w="2551" w:type="dxa"/>
            <w:tcBorders>
              <w:top w:val="none"/>
              <w:left w:val="none"/>
              <w:bottom w:val="none"/>
              <w:right w:val="none"/>
            </w:tcBorders>
          </w:tcPr>
          <w:p>
            <w:pPr>
              <w:pStyle w:val="0"/>
            </w:pPr>
            <w:r>
              <w:rPr>
                <w:sz w:val="24"/>
              </w:rPr>
              <w:t xml:space="preserve">Экскаватор-погрузчик</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(автопогрузчики с вилочным захватом; погрузчики прочие; погрузчики сельскохозяйственные прочие, кроме универсальных и навесных; погрузчики универсальные сельскохозяйственного назначения; погрузчики фронтальные одноковшовые самоходные; погрузчики одноковшовые самоходные прочие; экскаватор-погрузчик) с возможностью внесения в конструкторскую и технологическую документацию изменений или права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несущая рама, рамные конструкции:</w:t>
            </w:r>
          </w:p>
          <w:p>
            <w:pPr>
              <w:pStyle w:val="0"/>
            </w:pPr>
            <w:r>
              <w:rPr>
                <w:sz w:val="24"/>
              </w:rPr>
              <w:t xml:space="preserve">использование металлопроката, произведенного на территории Российской Федерации, для производства несущей рамы, шарнирно-сочлененной несущей рамы (6 баллов);</w:t>
            </w:r>
          </w:p>
          <w:p>
            <w:pPr>
              <w:pStyle w:val="0"/>
            </w:pPr>
            <w:r>
              <w:rPr>
                <w:sz w:val="24"/>
              </w:rPr>
              <w:t xml:space="preserve">литье, ковка, раскрой, штамповка заготовок, деталей несущей рамы (6 баллов), шарнирно-сочлененной несущей рамы (10 баллов);</w:t>
            </w:r>
          </w:p>
          <w:p>
            <w:pPr>
              <w:pStyle w:val="0"/>
            </w:pPr>
            <w:r>
              <w:rPr>
                <w:sz w:val="24"/>
              </w:rPr>
              <w:t xml:space="preserve">гибка, механическая обработка, сварка узлов несущей рамы (10 баллов), шарнирно-сочлененной несущей рамы (15 баллов);</w:t>
            </w:r>
          </w:p>
          <w:p>
            <w:pPr>
              <w:pStyle w:val="0"/>
            </w:pPr>
            <w:r>
              <w:rPr>
                <w:sz w:val="24"/>
              </w:rPr>
              <w:t xml:space="preserve">сварка, нанесение защитных покрытий несущей рамы (10 баллов), шарнирно-сочлененной несущей рамы (15 баллов);</w:t>
            </w:r>
          </w:p>
          <w:p>
            <w:pPr>
              <w:pStyle w:val="0"/>
            </w:pPr>
            <w:r>
              <w:rPr>
                <w:sz w:val="24"/>
              </w:rPr>
              <w:t xml:space="preserve">литье, раскрой, гибка, сварка, механическая обработка, нанесение защитных покрытий поворотной колонны (5 баллов), каретки (5 баллов) экскаватора-погрузчика;</w:t>
            </w:r>
          </w:p>
          <w:p>
            <w:pPr>
              <w:pStyle w:val="0"/>
            </w:pPr>
            <w:r>
              <w:rPr>
                <w:sz w:val="24"/>
              </w:rPr>
              <w:t xml:space="preserve">рабочее оборудование:</w:t>
            </w:r>
          </w:p>
          <w:p>
            <w:pPr>
              <w:pStyle w:val="0"/>
            </w:pPr>
            <w:r>
              <w:rPr>
                <w:sz w:val="24"/>
              </w:rPr>
              <w:t xml:space="preserve">раскрой, гибка, сварка, механическая обработка, нанесение защитных покрытий рамных конструкций грузоподъемного устройства (10 баллов), каретки (4 балла) погрузчика с вилочным захватом;</w:t>
            </w:r>
          </w:p>
          <w:p>
            <w:pPr>
              <w:pStyle w:val="0"/>
            </w:pPr>
            <w:r>
              <w:rPr>
                <w:sz w:val="24"/>
              </w:rPr>
              <w:t xml:space="preserve">литье, раскрой, гибка, сварка, механическая обработка, нанесение защитных покрытий стрелы (10 баллов), балансира (коромысла) (4 балла) погрузчика;</w:t>
            </w:r>
          </w:p>
          <w:p>
            <w:pPr>
              <w:pStyle w:val="0"/>
            </w:pPr>
            <w:r>
              <w:rPr>
                <w:sz w:val="24"/>
              </w:rPr>
              <w:t xml:space="preserve">литье, раскрой, гибка, сварка, механическая обработка, нанесение защитных покрытий стрелы телескопического погрузчика (18 баллов);</w:t>
            </w:r>
          </w:p>
          <w:p>
            <w:pPr>
              <w:pStyle w:val="0"/>
            </w:pPr>
            <w:r>
              <w:rPr>
                <w:sz w:val="24"/>
              </w:rPr>
              <w:t xml:space="preserve">литье, раскрой, гибка, сварка, механическая обработка, нанесение защитных покрытий стрелы (9 баллов), балансира (коромысла) (4 балла) погрузочного оборудования экскаватора-погрузчика;</w:t>
            </w:r>
          </w:p>
          <w:p>
            <w:pPr>
              <w:pStyle w:val="0"/>
            </w:pPr>
            <w:r>
              <w:rPr>
                <w:sz w:val="24"/>
              </w:rPr>
              <w:t xml:space="preserve">литье, раскрой, гибка, сварка, механическая обработка стрелы (9 баллов), телескопической рукояти (13 баллов), рукояти (6 баллов) экскаваторного оборудования экскаватора-погрузчика;</w:t>
            </w:r>
          </w:p>
          <w:p>
            <w:pPr>
              <w:pStyle w:val="0"/>
            </w:pPr>
            <w:r>
              <w:rPr>
                <w:sz w:val="24"/>
              </w:rPr>
              <w:t xml:space="preserve">литье, раскрой, гибка, сварка, механическая обработка, нанесение защитных покрытий рабочего органа погрузочного оборудования (8 баллов), рабочего органа экскаваторного оборудования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производство двигателя внутреннего сгорания (58 баллов);</w:t>
            </w:r>
          </w:p>
          <w:p>
            <w:pPr>
              <w:pStyle w:val="0"/>
            </w:pPr>
            <w:r>
              <w:rPr>
                <w:sz w:val="24"/>
              </w:rPr>
              <w:t xml:space="preserve">производство тягового накопителя электроэнергии (20 баллов), стартерного накопителя энергии (2 балла);</w:t>
            </w:r>
          </w:p>
          <w:p>
            <w:pPr>
              <w:pStyle w:val="0"/>
            </w:pPr>
            <w:r>
              <w:rPr>
                <w:sz w:val="24"/>
              </w:rPr>
              <w:t xml:space="preserve">производство силового генератора (8 баллов);</w:t>
            </w:r>
          </w:p>
          <w:p>
            <w:pPr>
              <w:pStyle w:val="0"/>
            </w:pPr>
            <w:r>
              <w:rPr>
                <w:sz w:val="24"/>
              </w:rPr>
              <w:t xml:space="preserve">производство теплообменника (радиатор, интеркулер) для системы охлаждения двигателя (3 балла);</w:t>
            </w:r>
          </w:p>
          <w:p>
            <w:pPr>
              <w:pStyle w:val="0"/>
            </w:pPr>
            <w:r>
              <w:rPr>
                <w:sz w:val="24"/>
              </w:rPr>
              <w:t xml:space="preserve">производство деталей системы подачи воздуха в двигатель (воздухопровод, воздухозаборник) (1 балл);</w:t>
            </w:r>
          </w:p>
          <w:p>
            <w:pPr>
              <w:pStyle w:val="0"/>
            </w:pPr>
            <w:r>
              <w:rPr>
                <w:sz w:val="24"/>
              </w:rPr>
              <w:t xml:space="preserve">производство деталей системы выпуска отработавших газов (приемная труба, резонатор, глушитель)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гидрораспределителей (производство допускается на территории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 производство насос-дозатора рулевого управления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гидроцилиндров стрелы, телескопической стрелы (3 балла), рабочего органа (3 балла) для погрузчика, телескопического погрузчика;</w:t>
            </w:r>
          </w:p>
          <w:p>
            <w:pPr>
              <w:pStyle w:val="0"/>
            </w:pPr>
            <w:r>
              <w:rPr>
                <w:sz w:val="24"/>
              </w:rPr>
              <w:t xml:space="preserve">производство гидроцилиндров стрелы (3 балла), рабочего органа (3 балла) погрузочного оборудования экскаватора-погрузчика;</w:t>
            </w:r>
          </w:p>
          <w:p>
            <w:pPr>
              <w:pStyle w:val="0"/>
            </w:pPr>
            <w:r>
              <w:rPr>
                <w:sz w:val="24"/>
              </w:rPr>
              <w:t xml:space="preserve">производство гидроцилиндров стрелы (3 балла), рукояти, телескопической рукояти (3 балла), рабочего органа (3 балла), поворотной колонны (2 балла) экскаваторного оборудования экскаватора-погрузчика;</w:t>
            </w:r>
          </w:p>
          <w:p>
            <w:pPr>
              <w:pStyle w:val="0"/>
            </w:pPr>
            <w:r>
              <w:rPr>
                <w:sz w:val="24"/>
              </w:rPr>
              <w:t xml:space="preserve">производство гидроцилиндров грузоподъемного устройства погрузчика с вилочным захватом (2 балла);</w:t>
            </w:r>
          </w:p>
          <w:p>
            <w:pPr>
              <w:pStyle w:val="0"/>
            </w:pPr>
            <w:r>
              <w:rPr>
                <w:sz w:val="24"/>
              </w:rPr>
              <w:t xml:space="preserve">производство гидроцилиндров аутригеров (2 балла);</w:t>
            </w:r>
          </w:p>
          <w:p>
            <w:pPr>
              <w:pStyle w:val="0"/>
            </w:pPr>
            <w:r>
              <w:rPr>
                <w:sz w:val="24"/>
              </w:rPr>
              <w:t xml:space="preserve">производство гидроцилиндров натяжения гусеничной ходовой системы (2 балла);</w:t>
            </w:r>
          </w:p>
          <w:p>
            <w:pPr>
              <w:pStyle w:val="0"/>
            </w:pPr>
            <w:r>
              <w:rPr>
                <w:sz w:val="24"/>
              </w:rPr>
              <w:t xml:space="preserve">производство гидравлических рукавов высокого давления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литье, штамповка, раскрой заготовок, деталей каркаса кабины (2 балла);</w:t>
            </w:r>
          </w:p>
          <w:p>
            <w:pPr>
              <w:pStyle w:val="0"/>
            </w:pPr>
            <w:r>
              <w:rPr>
                <w:sz w:val="24"/>
              </w:rPr>
              <w:t xml:space="preserve">гибка, механическая обработка, сварка узлов каркаса кабины (5 баллов);</w:t>
            </w:r>
          </w:p>
          <w:p>
            <w:pPr>
              <w:pStyle w:val="0"/>
            </w:pPr>
            <w:r>
              <w:rPr>
                <w:sz w:val="24"/>
              </w:rPr>
              <w:t xml:space="preserve">сварка, нанесение защитных покрытий каркаса кабины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штамповка, формование, сварка, механическая обработка, нанесение защитных</w:t>
            </w:r>
          </w:p>
          <w:p>
            <w:pPr>
              <w:pStyle w:val="0"/>
            </w:pPr>
            <w:r>
              <w:rPr>
                <w:sz w:val="24"/>
              </w:rPr>
              <w:t xml:space="preserve">покрытий элементов интерьера, экстерьера кабины - панелей облицовки (1 балл), пола, площадки входа в кабину (2 балла), потолка, крыши (1 балл);</w:t>
            </w:r>
          </w:p>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системы кондиционирования (4 балла);</w:t>
            </w:r>
          </w:p>
          <w:p>
            <w:pPr>
              <w:pStyle w:val="0"/>
            </w:pPr>
            <w:r>
              <w:rPr>
                <w:sz w:val="24"/>
              </w:rPr>
              <w:t xml:space="preserve">производство стекол (производство допускается на территории стран - членов Евразийского экономического союза) (2 балла);</w:t>
            </w:r>
          </w:p>
          <w:p>
            <w:pPr>
              <w:pStyle w:val="0"/>
            </w:pPr>
            <w:r>
              <w:rPr>
                <w:sz w:val="24"/>
              </w:rPr>
              <w:t xml:space="preserve">производство приборов освещения, световой сигнализации (производство допускается на территории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производство шин (4 балла), производство колесных дисков (2 балла);</w:t>
            </w:r>
          </w:p>
          <w:p>
            <w:pPr>
              <w:pStyle w:val="0"/>
            </w:pPr>
            <w:r>
              <w:rPr>
                <w:sz w:val="24"/>
              </w:rPr>
              <w:t xml:space="preserve">литье, ковка, раскрой, гибка, сварка, механическая обработка, термическая обработка, нанесение защитных покрытий балки моста (3 балла);</w:t>
            </w:r>
          </w:p>
          <w:p>
            <w:pPr>
              <w:pStyle w:val="0"/>
            </w:pPr>
            <w:r>
              <w:rPr>
                <w:sz w:val="24"/>
              </w:rPr>
              <w:t xml:space="preserve">литье, ковка, раскрой, гибка, сварка, механическая обработка, нанесение защитных покрытий ступиц (2 балла), поворотных рычагов, кулаков (3 балла), рулевых тяг (1 балл);</w:t>
            </w:r>
          </w:p>
          <w:p>
            <w:pPr>
              <w:pStyle w:val="0"/>
            </w:pPr>
            <w:r>
              <w:rPr>
                <w:sz w:val="24"/>
              </w:rPr>
              <w:t xml:space="preserve">литье, ковка (2 балла), сварка, механическая обработка (2 балла) полуоси, звездочки, корпуса цапфы (консоли) погрузчика с бортовым поворотом;</w:t>
            </w:r>
          </w:p>
          <w:p>
            <w:pPr>
              <w:pStyle w:val="0"/>
            </w:pPr>
            <w:r>
              <w:rPr>
                <w:sz w:val="24"/>
              </w:rPr>
              <w:t xml:space="preserve">литье, раскрой, гибка, сварка, механическая обработка, нанесение защитных покрытий опоры-стойки (3 балла), ступицы (1 балл) моноколеса трехопорного (колесного) погрузчика;</w:t>
            </w:r>
          </w:p>
          <w:p>
            <w:pPr>
              <w:pStyle w:val="0"/>
            </w:pPr>
            <w:r>
              <w:rPr>
                <w:sz w:val="24"/>
              </w:rPr>
              <w:t xml:space="preserve">раскрой, гибка, сварка, механическая обработка, термическая обработка, нанесение защитных покрытий рам гусеничной ходовой системы (4 балла);</w:t>
            </w:r>
          </w:p>
          <w:p>
            <w:pPr>
              <w:pStyle w:val="0"/>
            </w:pPr>
            <w:r>
              <w:rPr>
                <w:sz w:val="24"/>
              </w:rPr>
              <w:t xml:space="preserve">производство гусениц (4 балла);</w:t>
            </w:r>
          </w:p>
          <w:p>
            <w:pPr>
              <w:pStyle w:val="0"/>
            </w:pPr>
            <w:r>
              <w:rPr>
                <w:sz w:val="24"/>
              </w:rPr>
              <w:t xml:space="preserve">производство опорных, поддерживающих катков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использование российского металлопроката для производства зубчатых колес, валов коробки передач, бортовой коробки передач (6 баллов);</w:t>
            </w:r>
          </w:p>
          <w:p>
            <w:pPr>
              <w:pStyle w:val="0"/>
            </w:pPr>
            <w:r>
              <w:rPr>
                <w:sz w:val="24"/>
              </w:rPr>
              <w:t xml:space="preserve">литье (3 балла), механическая обработка, термическая обработка (3 балла) корпуса коробки передач;</w:t>
            </w:r>
          </w:p>
          <w:p>
            <w:pPr>
              <w:pStyle w:val="0"/>
            </w:pPr>
            <w:r>
              <w:rPr>
                <w:sz w:val="24"/>
              </w:rPr>
              <w:t xml:space="preserve">ковка, штамповка (4 балла), механическая обработка, термическая обработка зубчатых колес, валов (6 баллов) коробки передач;</w:t>
            </w:r>
          </w:p>
          <w:p>
            <w:pPr>
              <w:pStyle w:val="0"/>
            </w:pPr>
            <w:r>
              <w:rPr>
                <w:sz w:val="24"/>
              </w:rPr>
              <w:t xml:space="preserve">литье (2 балла), механическая обработка, термическая обработка (2 балла) корпуса бортовой коробки передач;</w:t>
            </w:r>
          </w:p>
          <w:p>
            <w:pPr>
              <w:pStyle w:val="0"/>
            </w:pPr>
            <w:r>
              <w:rPr>
                <w:sz w:val="24"/>
              </w:rPr>
              <w:t xml:space="preserve">ковка, штамповка (3 балла), механическая обработка, термическая обработка зубчатых колес, валов (5 баллов) бортовой коробки передач;</w:t>
            </w:r>
          </w:p>
          <w:p>
            <w:pPr>
              <w:pStyle w:val="0"/>
            </w:pPr>
            <w:r>
              <w:rPr>
                <w:sz w:val="24"/>
              </w:rPr>
              <w:t xml:space="preserve">литье (2 балла), механическая обработка, термическая обработка (2 балла) картера (корпуса) раздаточной коробки (согласующего редуктора);</w:t>
            </w:r>
          </w:p>
          <w:p>
            <w:pPr>
              <w:pStyle w:val="0"/>
            </w:pPr>
            <w:r>
              <w:rPr>
                <w:sz w:val="24"/>
              </w:rPr>
              <w:t xml:space="preserve">ковка, штамповка (2 балла), механическая обработка, термическая обработка (4 балла) зубчатых колес, валов раздаточной коробки (согласующего редуктора);</w:t>
            </w:r>
          </w:p>
          <w:p>
            <w:pPr>
              <w:pStyle w:val="0"/>
            </w:pPr>
            <w:r>
              <w:rPr>
                <w:sz w:val="24"/>
              </w:rPr>
              <w:t xml:space="preserve">производство муфты сцепления (5 баллов);</w:t>
            </w:r>
          </w:p>
          <w:p>
            <w:pPr>
              <w:pStyle w:val="0"/>
            </w:pPr>
            <w:r>
              <w:rPr>
                <w:sz w:val="24"/>
              </w:rPr>
              <w:t xml:space="preserve">производство гидромотора (12 баллов), гидронасоса (12 баллов) для гидрообъемной передачи трансмиссии;</w:t>
            </w:r>
          </w:p>
          <w:p>
            <w:pPr>
              <w:pStyle w:val="0"/>
            </w:pPr>
            <w:r>
              <w:rPr>
                <w:sz w:val="24"/>
              </w:rPr>
              <w:t xml:space="preserve">производство гидротрансформатора для гидромеханической передачи трансмиссии (10 баллов);</w:t>
            </w:r>
          </w:p>
          <w:p>
            <w:pPr>
              <w:pStyle w:val="0"/>
            </w:pPr>
            <w:r>
              <w:rPr>
                <w:sz w:val="24"/>
              </w:rPr>
              <w:t xml:space="preserve">производство переднего ведущего моста (16 баллов), заднего ведущего моста (16 баллов);</w:t>
            </w:r>
          </w:p>
          <w:p>
            <w:pPr>
              <w:pStyle w:val="0"/>
            </w:pPr>
            <w:r>
              <w:rPr>
                <w:sz w:val="24"/>
              </w:rPr>
              <w:t xml:space="preserve">использование российского металлопроката для производства карданной передачи (6 баллов);</w:t>
            </w:r>
          </w:p>
          <w:p>
            <w:pPr>
              <w:pStyle w:val="0"/>
            </w:pPr>
            <w:r>
              <w:rPr>
                <w:sz w:val="24"/>
              </w:rPr>
              <w:t xml:space="preserve">производство карданных передач (производство допускается на территории стран - членов Евразийского экономического союза) (6 баллов);</w:t>
            </w:r>
          </w:p>
          <w:p>
            <w:pPr>
              <w:pStyle w:val="0"/>
            </w:pPr>
            <w:r>
              <w:rPr>
                <w:sz w:val="24"/>
              </w:rPr>
              <w:t xml:space="preserve">производство электромеханических преобразователей (электродвигатель, электромотор-колесо) для электромеханической трансмиссии (16 баллов);</w:t>
            </w:r>
          </w:p>
          <w:p>
            <w:pPr>
              <w:pStyle w:val="0"/>
            </w:pPr>
            <w:r>
              <w:rPr>
                <w:sz w:val="24"/>
              </w:rPr>
              <w:t xml:space="preserve">производство электронного блока управления трансмиссией или электрогидравлического пропорционального регулятора (6 баллов);</w:t>
            </w:r>
          </w:p>
          <w:p>
            <w:pPr>
              <w:pStyle w:val="0"/>
            </w:pPr>
            <w:r>
              <w:rPr>
                <w:sz w:val="24"/>
              </w:rPr>
              <w:t xml:space="preserve">сборка, проведение контрольных стендовых испытаний коробки передач (1 балл), бортовой коробки передач (1 балл), раздаточной коробки (согласующего редуктора) (1 балл);</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устройства привода рабочего оборудования:</w:t>
            </w:r>
          </w:p>
          <w:p>
            <w:pPr>
              <w:pStyle w:val="0"/>
            </w:pPr>
            <w:r>
              <w:rPr>
                <w:sz w:val="24"/>
              </w:rPr>
              <w:t xml:space="preserve">литье, ковка, штамповка (1 балл), механическая обработка, термическая обработка, балансировка, нанесение защитных покрытий (2 балла) шкивов, роликов, звездочек подъема, опускания каретки погрузчика с вилочным захватом;</w:t>
            </w:r>
          </w:p>
          <w:p>
            <w:pPr>
              <w:pStyle w:val="0"/>
            </w:pPr>
            <w:r>
              <w:rPr>
                <w:sz w:val="24"/>
              </w:rPr>
              <w:t xml:space="preserve">производство редуктора, гидромотора, электромотора привода рабочего оборудования (4 балла);</w:t>
            </w:r>
          </w:p>
          <w:p>
            <w:pPr>
              <w:pStyle w:val="0"/>
            </w:pPr>
            <w:r>
              <w:rPr>
                <w:sz w:val="24"/>
              </w:rPr>
              <w:t xml:space="preserve">производство электромотора привода гидравлического насоса основной гидравлической системы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(4 балла), бортовой коробки передач (3 балла), раздаточной коробки (согласующего редуктора) (3 балла);</w:t>
            </w:r>
          </w:p>
          <w:p>
            <w:pPr>
              <w:pStyle w:val="0"/>
            </w:pPr>
            <w:r>
              <w:rPr>
                <w:sz w:val="24"/>
              </w:rPr>
              <w:t xml:space="preserve">производство подшипников опор валов подъема, опускания каретки погрузчика с вилочным захватом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цапфы (консоли) погрузчика с бортовым поворотом (2 балла);</w:t>
            </w:r>
          </w:p>
          <w:p>
            <w:pPr>
              <w:pStyle w:val="0"/>
            </w:pPr>
            <w:r>
              <w:rPr>
                <w:sz w:val="24"/>
              </w:rPr>
              <w:t xml:space="preserve">производство подшипников ступицы моноколеса трехопорного (колесного) погрузчика (2 балла);</w:t>
            </w:r>
          </w:p>
          <w:p>
            <w:pPr>
              <w:pStyle w:val="0"/>
            </w:pPr>
            <w:r>
              <w:rPr>
                <w:sz w:val="24"/>
              </w:rPr>
              <w:t xml:space="preserve">производство подшипников опор шкивов (1 балл), звездочек (1 балл) привода рабочего оборудования;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топливного бака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защитных щитков (1 балл);</w:t>
            </w:r>
          </w:p>
          <w:p>
            <w:pPr>
              <w:pStyle w:val="0"/>
            </w:pPr>
            <w:r>
              <w:rPr>
                <w:sz w:val="24"/>
              </w:rPr>
              <w:t xml:space="preserve">раскрой, гибка, штамповка, сварка, формование, клейка, механическая обработка, нанесение защитных покрытий капотов, панелей облицовки (2 балла);</w:t>
            </w:r>
          </w:p>
          <w:p>
            <w:pPr>
              <w:pStyle w:val="0"/>
            </w:pPr>
            <w:r>
              <w:rPr>
                <w:sz w:val="24"/>
              </w:rPr>
              <w:t xml:space="preserve">литье, раскрой, сварка, механическая обработка, нанесение защитных покрытий бампера противовеса (10 баллов);</w:t>
            </w:r>
          </w:p>
          <w:p>
            <w:pPr>
              <w:pStyle w:val="0"/>
            </w:pPr>
            <w:r>
              <w:rPr>
                <w:sz w:val="24"/>
              </w:rPr>
              <w:t xml:space="preserve">литье, раскрой, гибка, сварка, механическая обработка, нанесение защитных покрытий аутригеров (6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система автономного управления движением:</w:t>
            </w:r>
          </w:p>
          <w:p>
            <w:pPr>
              <w:pStyle w:val="0"/>
            </w:pPr>
            <w:r>
              <w:rPr>
                <w:sz w:val="24"/>
              </w:rPr>
              <w:t xml:space="preserve">производство программного обеспечения (4 балла);</w:t>
            </w:r>
          </w:p>
          <w:p>
            <w:pPr>
              <w:pStyle w:val="0"/>
            </w:pPr>
            <w:r>
              <w:rPr>
                <w:sz w:val="24"/>
              </w:rPr>
              <w:t xml:space="preserve">производство электронных блоков управления (3 балла);</w:t>
            </w:r>
          </w:p>
          <w:p>
            <w:pPr>
              <w:pStyle w:val="0"/>
            </w:pPr>
            <w:r>
              <w:rPr>
                <w:sz w:val="24"/>
              </w:rPr>
              <w:t xml:space="preserve">производство приборов (видеокамера, лидар, радар) активной оптической системы, системы технического зрения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1 балл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03.03.2021 N 308)</w:t>
            </w:r>
          </w:p>
        </w:tc>
      </w:tr>
      <w:tr>
        <w:tc>
          <w:tcPr>
            <w:tcW w:w="1698" w:type="dxa"/>
            <w:tcBorders>
              <w:top w:val="none"/>
              <w:left w:val="none"/>
              <w:bottom w:val="none"/>
              <w:right w:val="none"/>
            </w:tcBorders>
          </w:tcPr>
          <w:p>
            <w:pPr>
              <w:pStyle w:val="0"/>
              <w:jc w:val="center"/>
            </w:pPr>
            <w:r>
              <w:rPr>
                <w:sz w:val="24"/>
              </w:rPr>
              <w:t xml:space="preserve">28.92.5</w:t>
            </w:r>
          </w:p>
        </w:tc>
        <w:tc>
          <w:tcPr>
            <w:tcW w:w="2551" w:type="dxa"/>
            <w:tcBorders>
              <w:top w:val="none"/>
              <w:left w:val="none"/>
              <w:bottom w:val="none"/>
              <w:right w:val="none"/>
            </w:tcBorders>
          </w:tcPr>
          <w:p>
            <w:pPr>
              <w:pStyle w:val="0"/>
            </w:pPr>
            <w:r>
              <w:rPr>
                <w:sz w:val="24"/>
              </w:rPr>
              <w:t xml:space="preserve">Тракторы гусеничные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(тракторы гусеничные)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по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несущие рамные конструкции:</w:t>
            </w:r>
          </w:p>
          <w:p>
            <w:pPr>
              <w:pStyle w:val="0"/>
            </w:pPr>
            <w:r>
              <w:rPr>
                <w:sz w:val="24"/>
              </w:rPr>
              <w:t xml:space="preserve">использование российского металлопроката для производства несущей рамы (4 балла);</w:t>
            </w:r>
          </w:p>
          <w:p>
            <w:pPr>
              <w:pStyle w:val="0"/>
            </w:pPr>
            <w:r>
              <w:rPr>
                <w:sz w:val="24"/>
              </w:rPr>
              <w:t xml:space="preserve">литье, ковка, штамповка (4 балла), раскрой, гибка, сварка (4 балла) заготовок, деталей несущей рамы;</w:t>
            </w:r>
          </w:p>
          <w:p>
            <w:pPr>
              <w:pStyle w:val="0"/>
            </w:pPr>
            <w:r>
              <w:rPr>
                <w:sz w:val="24"/>
              </w:rPr>
              <w:t xml:space="preserve">механическая обработка, сварка, нанесение защитных покрытий несущей рамы (14 баллов);</w:t>
            </w:r>
          </w:p>
          <w:p>
            <w:pPr>
              <w:pStyle w:val="0"/>
            </w:pPr>
            <w:r>
              <w:rPr>
                <w:sz w:val="24"/>
              </w:rPr>
              <w:t xml:space="preserve">силовая установка:</w:t>
            </w:r>
          </w:p>
          <w:p>
            <w:pPr>
              <w:pStyle w:val="0"/>
            </w:pPr>
            <w:r>
              <w:rPr>
                <w:sz w:val="24"/>
              </w:rPr>
              <w:t xml:space="preserve">производство двигателя внутреннего сгорания (52 балла);</w:t>
            </w:r>
          </w:p>
          <w:p>
            <w:pPr>
              <w:pStyle w:val="0"/>
            </w:pPr>
            <w:r>
              <w:rPr>
                <w:sz w:val="24"/>
              </w:rPr>
              <w:t xml:space="preserve">производство силового генератора (20 баллов), мотор-генератора (36 баллов);</w:t>
            </w:r>
          </w:p>
          <w:p>
            <w:pPr>
              <w:pStyle w:val="0"/>
            </w:pPr>
            <w:r>
              <w:rPr>
                <w:sz w:val="24"/>
              </w:rPr>
              <w:t xml:space="preserve">производство теплообменника (радиатор, интеркулер) для системы охлаждения двигателя (3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(6 баллов);</w:t>
            </w:r>
          </w:p>
          <w:p>
            <w:pPr>
              <w:pStyle w:val="0"/>
            </w:pPr>
            <w:r>
              <w:rPr>
                <w:sz w:val="24"/>
              </w:rPr>
              <w:t xml:space="preserve">производство гидрораспределителей (производство допускается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территориях стран - членов Евразийского экономического союза) (2 балла);</w:t>
            </w:r>
          </w:p>
          <w:p>
            <w:pPr>
              <w:pStyle w:val="0"/>
            </w:pPr>
            <w:r>
              <w:rPr>
                <w:sz w:val="24"/>
              </w:rPr>
              <w:t xml:space="preserve">производство гидроцилиндров натяжения гусеничной ходовой системы (2 балла);</w:t>
            </w:r>
          </w:p>
          <w:p>
            <w:pPr>
              <w:pStyle w:val="0"/>
            </w:pPr>
            <w:r>
              <w:rPr>
                <w:sz w:val="24"/>
              </w:rPr>
              <w:t xml:space="preserve">кабина:</w:t>
            </w:r>
          </w:p>
          <w:p>
            <w:pPr>
              <w:pStyle w:val="0"/>
            </w:pPr>
            <w:r>
              <w:rPr>
                <w:sz w:val="24"/>
              </w:rPr>
              <w:t xml:space="preserve">литье, штамповка, раскрой, гибка заготовок, деталей каркаса кабины (4 балла);</w:t>
            </w:r>
          </w:p>
          <w:p>
            <w:pPr>
              <w:pStyle w:val="0"/>
            </w:pPr>
            <w:r>
              <w:rPr>
                <w:sz w:val="24"/>
              </w:rPr>
              <w:t xml:space="preserve">механическая обработка, сварка, нанесение защитных покрытий каркаса кабины (10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кондиционера (4 балла);</w:t>
            </w:r>
          </w:p>
          <w:p>
            <w:pPr>
              <w:pStyle w:val="0"/>
            </w:pPr>
            <w:r>
              <w:rPr>
                <w:sz w:val="24"/>
              </w:rPr>
              <w:t xml:space="preserve">производство стекол (2 балла);</w:t>
            </w:r>
          </w:p>
          <w:p>
            <w:pPr>
              <w:pStyle w:val="0"/>
            </w:pPr>
            <w:r>
              <w:rPr>
                <w:sz w:val="24"/>
              </w:rPr>
              <w:t xml:space="preserve">производство приборов освещения, световой сигнализации (производство допускается на территории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раскрой, гибка, сварка, механическая обработка, термическая обработка, нанесение защитных покрытий рамы гусеничной ходовой системы (12 баллов);</w:t>
            </w:r>
          </w:p>
          <w:p>
            <w:pPr>
              <w:pStyle w:val="0"/>
            </w:pPr>
            <w:r>
              <w:rPr>
                <w:sz w:val="24"/>
              </w:rPr>
              <w:t xml:space="preserve">ковка, штамповка, раскрой, гибка, механическая обработка, термическая обработка деталей (башмак (пластина), звено, полузвено, втулка, палец), сборка гусеницы (22 балла);</w:t>
            </w:r>
          </w:p>
          <w:p>
            <w:pPr>
              <w:pStyle w:val="0"/>
            </w:pPr>
            <w:r>
              <w:rPr>
                <w:sz w:val="24"/>
              </w:rPr>
              <w:t xml:space="preserve">литье, ковка, штамповка, механическая обработка, термическая обработка ведущего колеса (ведущая шестерня), направляющего (натяжного) колеса (5 баллов);</w:t>
            </w:r>
          </w:p>
          <w:p>
            <w:pPr>
              <w:pStyle w:val="0"/>
            </w:pPr>
            <w:r>
              <w:rPr>
                <w:sz w:val="24"/>
              </w:rPr>
              <w:t xml:space="preserve">литье, ковка, штамповка, механическая обработка, термическая обработка деталей опорных катков (ролик, ось, крышка), сборка, испытание опорных катков (10 баллов);</w:t>
            </w:r>
          </w:p>
          <w:p>
            <w:pPr>
              <w:pStyle w:val="0"/>
            </w:pPr>
            <w:r>
              <w:rPr>
                <w:sz w:val="24"/>
              </w:rPr>
              <w:t xml:space="preserve">литье, ковка, штамповка, механическая обработка, термическая обработка деталей поддерживающих катков (ролик, ось, крышка), сборка поддерживающих катков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p>
            <w:pPr>
              <w:pStyle w:val="0"/>
            </w:pPr>
            <w:r>
              <w:rPr>
                <w:sz w:val="24"/>
              </w:rPr>
              <w:t xml:space="preserve">производство карданных передач (производство допускается на территориях стран - членов Евразийского экономического союза) (6 баллов);</w:t>
            </w:r>
          </w:p>
          <w:p>
            <w:pPr>
              <w:pStyle w:val="0"/>
            </w:pPr>
            <w:r>
              <w:rPr>
                <w:sz w:val="24"/>
              </w:rPr>
              <w:t xml:space="preserve">производство электронного блока управления трансмиссией (6 баллов);</w:t>
            </w:r>
          </w:p>
          <w:p>
            <w:pPr>
              <w:pStyle w:val="0"/>
            </w:pPr>
            <w:r>
              <w:rPr>
                <w:sz w:val="24"/>
              </w:rPr>
              <w:t xml:space="preserve">сборка, проведение контрольных стендовых испытаний коробки передач (1 балл), моноблочного узла коробки передач с главной передачей, дифференциалом (1 балл), редуктора отбора мощности (1 балл), бортового редуктора (1 балл);</w:t>
            </w:r>
          </w:p>
          <w:p>
            <w:pPr>
              <w:pStyle w:val="0"/>
            </w:pPr>
            <w:r>
              <w:rPr>
                <w:sz w:val="24"/>
              </w:rPr>
              <w:t xml:space="preserve">для механической, гидромеханической трансмиссии:</w:t>
            </w:r>
          </w:p>
          <w:p>
            <w:pPr>
              <w:pStyle w:val="0"/>
            </w:pPr>
            <w:r>
              <w:rPr>
                <w:sz w:val="24"/>
              </w:rPr>
              <w:t xml:space="preserve">производство гидротрансформатора (12 баллов);</w:t>
            </w:r>
          </w:p>
          <w:p>
            <w:pPr>
              <w:pStyle w:val="0"/>
            </w:pPr>
            <w:r>
              <w:rPr>
                <w:sz w:val="24"/>
              </w:rPr>
              <w:t xml:space="preserve">литье (5 баллов), механическая обработка, термическая обработка (6 баллов) корпуса коробки передач;</w:t>
            </w:r>
          </w:p>
          <w:p>
            <w:pPr>
              <w:pStyle w:val="0"/>
            </w:pPr>
            <w:r>
              <w:rPr>
                <w:sz w:val="24"/>
              </w:rPr>
              <w:t xml:space="preserve">ковка, штамповка (10 баллов), механическая обработка, термическая обработка зубчатых колес, валов (17 баллов)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литье (8 баллов), механическая обработка, термическая обработка (10 баллов) корпуса моноблочного узла коробки передач с главной передачей, дифференциалом;</w:t>
            </w:r>
          </w:p>
          <w:p>
            <w:pPr>
              <w:pStyle w:val="0"/>
            </w:pPr>
            <w:r>
              <w:rPr>
                <w:sz w:val="24"/>
              </w:rPr>
              <w:t xml:space="preserve">ковка, штамповка (12 баллов), механическая обработка, термическая обработка зубчатых колес, валов (22 балла) моноблочного узла коробки передач с главной передачей, дифференциалом;</w:t>
            </w:r>
          </w:p>
          <w:p>
            <w:pPr>
              <w:pStyle w:val="0"/>
            </w:pPr>
            <w:r>
              <w:rPr>
                <w:sz w:val="24"/>
              </w:rPr>
              <w:t xml:space="preserve">формовка, спекание, термическая обработка, механическая обработка фрикционных дисков моноблочного узла коробки передач с главной передачей, дифференциалом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заднего ведущего моста (16 баллов);</w:t>
            </w:r>
          </w:p>
          <w:p>
            <w:pPr>
              <w:pStyle w:val="0"/>
            </w:pPr>
            <w:r>
              <w:rPr>
                <w:sz w:val="24"/>
              </w:rPr>
              <w:t xml:space="preserve">для трансмиссии с гидрообъемной передачей (гидростатическая трансмиссия):</w:t>
            </w:r>
          </w:p>
          <w:p>
            <w:pPr>
              <w:pStyle w:val="0"/>
            </w:pPr>
            <w:r>
              <w:rPr>
                <w:sz w:val="24"/>
              </w:rPr>
              <w:t xml:space="preserve">литье (2 балла), механическая обработка, термическая обработка (2 балла) картера (корпуса) редуктора отбора мощности;</w:t>
            </w:r>
          </w:p>
          <w:p>
            <w:pPr>
              <w:pStyle w:val="0"/>
            </w:pPr>
            <w:r>
              <w:rPr>
                <w:sz w:val="24"/>
              </w:rPr>
              <w:t xml:space="preserve">ковка, штамповка (2 балла), механическая обработка, термическая обработка (2 балла) зубчатых колес, валов редуктора отбора мощности;</w:t>
            </w:r>
          </w:p>
          <w:p>
            <w:pPr>
              <w:pStyle w:val="0"/>
            </w:pPr>
            <w:r>
              <w:rPr>
                <w:sz w:val="24"/>
              </w:rPr>
              <w:t xml:space="preserve">производство гидромотора (20 баллов), гидронасоса (20 баллов);</w:t>
            </w:r>
          </w:p>
          <w:p>
            <w:pPr>
              <w:pStyle w:val="0"/>
            </w:pPr>
            <w:r>
              <w:rPr>
                <w:sz w:val="24"/>
              </w:rPr>
              <w:t xml:space="preserve">литье (5 баллов), механическая обработка, термическая обработка (6 баллов) корпуса бортового редуктора;</w:t>
            </w:r>
          </w:p>
          <w:p>
            <w:pPr>
              <w:pStyle w:val="0"/>
            </w:pPr>
            <w:r>
              <w:rPr>
                <w:sz w:val="24"/>
              </w:rPr>
              <w:t xml:space="preserve">ковка, штамповка (5 баллов), механическая обработка, термическая обработка зубчатых колес, валов (12 баллов) бортового редуктора;</w:t>
            </w:r>
          </w:p>
          <w:p>
            <w:pPr>
              <w:pStyle w:val="0"/>
            </w:pPr>
            <w:r>
              <w:rPr>
                <w:sz w:val="24"/>
              </w:rPr>
              <w:t xml:space="preserve">для электромеханической трансмиссии:</w:t>
            </w:r>
          </w:p>
          <w:p>
            <w:pPr>
              <w:pStyle w:val="0"/>
            </w:pPr>
            <w:r>
              <w:rPr>
                <w:sz w:val="24"/>
              </w:rPr>
              <w:t xml:space="preserve">производство электромотора (16 баллов), электромотор-колеса (44 балла);</w:t>
            </w:r>
          </w:p>
          <w:p>
            <w:pPr>
              <w:pStyle w:val="0"/>
            </w:pPr>
            <w:r>
              <w:rPr>
                <w:sz w:val="24"/>
              </w:rPr>
              <w:t xml:space="preserve">производство заднего ведущего моста (16 баллов);</w:t>
            </w:r>
          </w:p>
          <w:p>
            <w:pPr>
              <w:pStyle w:val="0"/>
            </w:pPr>
            <w:r>
              <w:rPr>
                <w:sz w:val="24"/>
              </w:rPr>
              <w:t xml:space="preserve">производство ведущего моста с интегрированным электродвигателем (44 балла);</w:t>
            </w:r>
          </w:p>
          <w:p>
            <w:pPr>
              <w:pStyle w:val="0"/>
            </w:pPr>
            <w:r>
              <w:rPr>
                <w:sz w:val="24"/>
              </w:rPr>
              <w:t xml:space="preserve">литье (5 баллов), механическая обработка, термическая обработка (6 баллов) корпуса бортового редуктора;</w:t>
            </w:r>
          </w:p>
          <w:p>
            <w:pPr>
              <w:pStyle w:val="0"/>
            </w:pPr>
            <w:r>
              <w:rPr>
                <w:sz w:val="24"/>
              </w:rPr>
              <w:t xml:space="preserve">ковка, штамповка (5 баллов), механическая обработка, термическая обработка зубчатых колес, валов (12 баллов) бортового редуктора;</w:t>
            </w:r>
          </w:p>
          <w:p>
            <w:pPr>
              <w:pStyle w:val="0"/>
            </w:pPr>
            <w:r>
              <w:rPr>
                <w:sz w:val="24"/>
              </w:rPr>
              <w:t xml:space="preserve">производство управляемого силового электрического преобразователя (15 баллов);</w:t>
            </w:r>
          </w:p>
          <w:p>
            <w:pPr>
              <w:pStyle w:val="0"/>
            </w:pPr>
            <w:r>
              <w:rPr>
                <w:sz w:val="24"/>
              </w:rPr>
              <w:t xml:space="preserve">устройства привода:</w:t>
            </w:r>
          </w:p>
          <w:p>
            <w:pPr>
              <w:pStyle w:val="0"/>
            </w:pPr>
            <w:r>
              <w:rPr>
                <w:sz w:val="24"/>
              </w:rPr>
              <w:t xml:space="preserve">производство редуктора, электромотора привода гидравлического насоса основной гидравлической системы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(3 балла), моноблочного узла коробки передач с главной передачей, дифференциалом (3 балла), редуктора отбора мощности (3 балла), бортового редуктора (3 балла), муфты сцепления (1 балл);</w:t>
            </w:r>
          </w:p>
          <w:p>
            <w:pPr>
              <w:pStyle w:val="0"/>
            </w:pPr>
            <w:r>
              <w:rPr>
                <w:sz w:val="24"/>
              </w:rPr>
              <w:t xml:space="preserve">производство подшипников ходовой системы (1 балл);</w:t>
            </w:r>
          </w:p>
          <w:p>
            <w:pPr>
              <w:pStyle w:val="0"/>
            </w:pPr>
            <w:r>
              <w:rPr>
                <w:sz w:val="24"/>
              </w:rPr>
              <w:t xml:space="preserve">производство топливного бака (4 балла);</w:t>
            </w:r>
          </w:p>
          <w:p>
            <w:pPr>
              <w:pStyle w:val="0"/>
            </w:pPr>
            <w:r>
              <w:rPr>
                <w:sz w:val="24"/>
              </w:rPr>
              <w:t xml:space="preserve">элементы экстерьера, безопасности:</w:t>
            </w:r>
          </w:p>
          <w:p>
            <w:pPr>
              <w:pStyle w:val="0"/>
            </w:pPr>
            <w:r>
              <w:rPr>
                <w:sz w:val="24"/>
              </w:rPr>
              <w:t xml:space="preserve">штамповка, раскрой, гибка, сварка, формование, механическая обработка, нанесение защитных покрытий крыльев, защитных щитков (2 балла);</w:t>
            </w:r>
          </w:p>
          <w:p>
            <w:pPr>
              <w:pStyle w:val="0"/>
            </w:pPr>
            <w:r>
              <w:rPr>
                <w:sz w:val="24"/>
              </w:rPr>
              <w:t xml:space="preserve">штамповка, раскрой, гибка, сварка, формование, склеивание, механическая обработка, нанесение защитных покрытий капотов, панелей облицовки (4 балла);</w:t>
            </w:r>
          </w:p>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баллов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22.06.2022 N 1120)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28.22.14.159</w:t>
            </w:r>
          </w:p>
        </w:tc>
        <w:tc>
          <w:tcPr>
            <w:tcW w:w="2551" w:type="dxa"/>
            <w:tcBorders>
              <w:top w:val="none"/>
              <w:left w:val="none"/>
              <w:bottom w:val="none"/>
              <w:right w:val="none"/>
            </w:tcBorders>
          </w:tcPr>
          <w:p>
            <w:pPr>
              <w:pStyle w:val="0"/>
            </w:pPr>
            <w:r>
              <w:rPr>
                <w:sz w:val="24"/>
              </w:rPr>
              <w:t xml:space="preserve">Краны-трубоукладчики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(краны-трубоукладчики)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 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несущая рама, несущие рамные конструкции:</w:t>
            </w:r>
          </w:p>
          <w:p>
            <w:pPr>
              <w:pStyle w:val="0"/>
            </w:pPr>
            <w:r>
              <w:rPr>
                <w:sz w:val="24"/>
              </w:rPr>
              <w:t xml:space="preserve">использование российского металлопроката для производства несущей рамы (4 балла);</w:t>
            </w:r>
          </w:p>
          <w:p>
            <w:pPr>
              <w:pStyle w:val="0"/>
            </w:pPr>
            <w:r>
              <w:rPr>
                <w:sz w:val="24"/>
              </w:rPr>
              <w:t xml:space="preserve">литье, ковка, штамповка (4 балла), раскрой, гибка, сварка (4 балла) заготовок, деталей несущей рамы;</w:t>
            </w:r>
          </w:p>
          <w:p>
            <w:pPr>
              <w:pStyle w:val="0"/>
            </w:pPr>
            <w:r>
              <w:rPr>
                <w:sz w:val="24"/>
              </w:rPr>
              <w:t xml:space="preserve">механическая обработка, сварка, нанесение защитных покрытий несущей рамы (14 баллов);</w:t>
            </w:r>
          </w:p>
          <w:p>
            <w:pPr>
              <w:pStyle w:val="0"/>
            </w:pPr>
            <w:r>
              <w:rPr>
                <w:sz w:val="24"/>
              </w:rPr>
              <w:t xml:space="preserve">литье, раскрой, гибка, сварка, механическая обработка, нанесение защитных покрытий рамной конструкции противовеса крана-трубоукладчика (6 баллов);</w:t>
            </w:r>
          </w:p>
          <w:p>
            <w:pPr>
              <w:pStyle w:val="0"/>
            </w:pPr>
            <w:r>
              <w:rPr>
                <w:sz w:val="24"/>
              </w:rPr>
              <w:t xml:space="preserve">рабочее оборудование:</w:t>
            </w:r>
          </w:p>
          <w:p>
            <w:pPr>
              <w:pStyle w:val="0"/>
            </w:pPr>
            <w:r>
              <w:rPr>
                <w:sz w:val="24"/>
              </w:rPr>
              <w:t xml:space="preserve">литье, раскрой, гибка, сварка, механическая обработка, нанесение защитных покрытий стрелы крана-трубоукладчика (6 баллов);</w:t>
            </w:r>
          </w:p>
          <w:p>
            <w:pPr>
              <w:pStyle w:val="0"/>
            </w:pPr>
            <w:r>
              <w:rPr>
                <w:sz w:val="24"/>
              </w:rPr>
              <w:t xml:space="preserve">литье, раскрой, сварка, механическая обработка, нанесение защитных покрытий противовеса крана-трубоукладчика (2 балла);</w:t>
            </w:r>
          </w:p>
          <w:p>
            <w:pPr>
              <w:pStyle w:val="0"/>
            </w:pPr>
            <w:r>
              <w:rPr>
                <w:sz w:val="24"/>
              </w:rPr>
              <w:t xml:space="preserve">силовая установка:</w:t>
            </w:r>
          </w:p>
          <w:p>
            <w:pPr>
              <w:pStyle w:val="0"/>
            </w:pPr>
            <w:r>
              <w:rPr>
                <w:sz w:val="24"/>
              </w:rPr>
              <w:t xml:space="preserve">производство двигателя внутреннего сгорания (52 балла);</w:t>
            </w:r>
          </w:p>
          <w:p>
            <w:pPr>
              <w:pStyle w:val="0"/>
            </w:pPr>
            <w:r>
              <w:rPr>
                <w:sz w:val="24"/>
              </w:rPr>
              <w:t xml:space="preserve">производство силового генератора (20 баллов), мотор-генератора (36 баллов);</w:t>
            </w:r>
          </w:p>
          <w:p>
            <w:pPr>
              <w:pStyle w:val="0"/>
            </w:pPr>
            <w:r>
              <w:rPr>
                <w:sz w:val="24"/>
              </w:rPr>
              <w:t xml:space="preserve">производство теплообменника (радиатор, интеркулер) для системы охлаждения двигателя (3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(1 балл);</w:t>
            </w:r>
          </w:p>
          <w:p>
            <w:pPr>
              <w:pStyle w:val="0"/>
            </w:pPr>
            <w:r>
              <w:rPr>
                <w:sz w:val="24"/>
              </w:rPr>
              <w:t xml:space="preserve">основная гидравлическая система:</w:t>
            </w:r>
          </w:p>
          <w:p>
            <w:pPr>
              <w:pStyle w:val="0"/>
            </w:pPr>
            <w:r>
              <w:rPr>
                <w:sz w:val="24"/>
              </w:rPr>
              <w:t xml:space="preserve">производство гидронасоса рулевого управления (2 балла);</w:t>
            </w:r>
          </w:p>
          <w:p>
            <w:pPr>
              <w:pStyle w:val="0"/>
            </w:pPr>
            <w:r>
              <w:rPr>
                <w:sz w:val="24"/>
              </w:rPr>
              <w:t xml:space="preserve">производство гидронасосов основной гидравлической системы (6 баллов);</w:t>
            </w:r>
          </w:p>
          <w:p>
            <w:pPr>
              <w:pStyle w:val="0"/>
            </w:pPr>
            <w:r>
              <w:rPr>
                <w:sz w:val="24"/>
              </w:rPr>
              <w:t xml:space="preserve">производство гидрораспределителей (производство допускается на территориях стран - членов Евразийского экономического союза) (6 баллов);</w:t>
            </w:r>
          </w:p>
          <w:p>
            <w:pPr>
              <w:pStyle w:val="0"/>
            </w:pPr>
            <w:r>
              <w:rPr>
                <w:sz w:val="24"/>
              </w:rPr>
              <w:t xml:space="preserve">раскрой, гибка, сварка, механическая обработка, проведение контрольных стендовых испытаний гидравлического бака (2 балла);</w:t>
            </w:r>
          </w:p>
          <w:p>
            <w:pPr>
              <w:pStyle w:val="0"/>
            </w:pPr>
            <w:r>
              <w:rPr>
                <w:sz w:val="24"/>
              </w:rPr>
              <w:t xml:space="preserve">производство гидроцилиндров рулевого управления, складывания рамы (2 балла);</w:t>
            </w:r>
          </w:p>
          <w:p>
            <w:pPr>
              <w:pStyle w:val="0"/>
            </w:pPr>
            <w:r>
              <w:rPr>
                <w:sz w:val="24"/>
              </w:rPr>
              <w:t xml:space="preserve">производство насос-дозатора рулевого управления (производство допускается на территориях стран - членов Евразийского экономического союза) (2 балла);</w:t>
            </w:r>
          </w:p>
          <w:p>
            <w:pPr>
              <w:pStyle w:val="0"/>
            </w:pPr>
            <w:r>
              <w:rPr>
                <w:sz w:val="24"/>
              </w:rPr>
              <w:t xml:space="preserve">производство гидроцилиндров натяжения гусеничной ходовой системы (2 балла);</w:t>
            </w:r>
          </w:p>
          <w:p>
            <w:pPr>
              <w:pStyle w:val="0"/>
            </w:pPr>
            <w:r>
              <w:rPr>
                <w:sz w:val="24"/>
              </w:rPr>
              <w:t xml:space="preserve">производство гидроцилиндров противовеса крана-трубоукладчика (2 балла);</w:t>
            </w:r>
          </w:p>
          <w:p>
            <w:pPr>
              <w:pStyle w:val="0"/>
            </w:pPr>
            <w:r>
              <w:rPr>
                <w:sz w:val="24"/>
              </w:rPr>
              <w:t xml:space="preserve">кабина:</w:t>
            </w:r>
          </w:p>
          <w:p>
            <w:pPr>
              <w:pStyle w:val="0"/>
            </w:pPr>
            <w:r>
              <w:rPr>
                <w:sz w:val="24"/>
              </w:rPr>
              <w:t xml:space="preserve">литье, штамповка, раскрой, гибка заготовок, деталей каркаса кабины (4 балла);</w:t>
            </w:r>
          </w:p>
          <w:p>
            <w:pPr>
              <w:pStyle w:val="0"/>
            </w:pPr>
            <w:r>
              <w:rPr>
                <w:sz w:val="24"/>
              </w:rPr>
              <w:t xml:space="preserve">механическая обработка, сварка, нанесение защитных покрытий каркаса кабины (10 баллов);</w:t>
            </w:r>
          </w:p>
          <w:p>
            <w:pPr>
              <w:pStyle w:val="0"/>
            </w:pPr>
            <w:r>
              <w:rPr>
                <w:sz w:val="24"/>
              </w:rPr>
              <w:t xml:space="preserve">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сиденья оператора (2 балла);</w:t>
            </w:r>
          </w:p>
          <w:p>
            <w:pPr>
              <w:pStyle w:val="0"/>
            </w:pPr>
            <w:r>
              <w:rPr>
                <w:sz w:val="24"/>
              </w:rPr>
              <w:t xml:space="preserve">производство рулевой колонки (2 балла);</w:t>
            </w:r>
          </w:p>
          <w:p>
            <w:pPr>
              <w:pStyle w:val="0"/>
            </w:pPr>
            <w:r>
              <w:rPr>
                <w:sz w:val="24"/>
              </w:rPr>
              <w:t xml:space="preserve">производство пульта, панели, сенсорного дисплея (2 балла), джойстика управления машиной, исполнительными механизмами (2 балла);</w:t>
            </w:r>
          </w:p>
          <w:p>
            <w:pPr>
              <w:pStyle w:val="0"/>
            </w:pPr>
            <w:r>
              <w:rPr>
                <w:sz w:val="24"/>
              </w:rPr>
              <w:t xml:space="preserve">производство центрального электронного блока управления машиной (6 баллов);</w:t>
            </w:r>
          </w:p>
          <w:p>
            <w:pPr>
              <w:pStyle w:val="0"/>
            </w:pPr>
            <w:r>
              <w:rPr>
                <w:sz w:val="24"/>
              </w:rPr>
              <w:t xml:space="preserve">производство кондиционера (4 балла);</w:t>
            </w:r>
          </w:p>
          <w:p>
            <w:pPr>
              <w:pStyle w:val="0"/>
            </w:pPr>
            <w:r>
              <w:rPr>
                <w:sz w:val="24"/>
              </w:rPr>
              <w:t xml:space="preserve">производство стекол (2 балла);</w:t>
            </w:r>
          </w:p>
          <w:p>
            <w:pPr>
              <w:pStyle w:val="0"/>
            </w:pPr>
            <w:r>
              <w:rPr>
                <w:sz w:val="24"/>
              </w:rPr>
              <w:t xml:space="preserve">производство приборов освещения, световой сигнализации (производство допускается на территориях стран - членов Евразийского экономического союза) (2 балла);</w:t>
            </w:r>
          </w:p>
          <w:p>
            <w:pPr>
              <w:pStyle w:val="0"/>
            </w:pPr>
            <w:r>
              <w:rPr>
                <w:sz w:val="24"/>
              </w:rPr>
              <w:t xml:space="preserve">ходовая система:</w:t>
            </w:r>
          </w:p>
          <w:p>
            <w:pPr>
              <w:pStyle w:val="0"/>
            </w:pPr>
            <w:r>
              <w:rPr>
                <w:sz w:val="24"/>
              </w:rPr>
              <w:t xml:space="preserve">раскрой, гибка, сварка, механическая обработка, термическая обработка, нанесение защитных покрытий рамы гусеничной ходовой системы (12 баллов);</w:t>
            </w:r>
          </w:p>
          <w:p>
            <w:pPr>
              <w:pStyle w:val="0"/>
            </w:pPr>
            <w:r>
              <w:rPr>
                <w:sz w:val="24"/>
              </w:rPr>
              <w:t xml:space="preserve">ковка, штамповка, раскрой, гибка, механическая обработка, термическая обработка деталей (башмак (пластина), звено, полузвено, втулка, палец), сборка гусеницы (22 балла);</w:t>
            </w:r>
          </w:p>
          <w:p>
            <w:pPr>
              <w:pStyle w:val="0"/>
            </w:pPr>
            <w:r>
              <w:rPr>
                <w:sz w:val="24"/>
              </w:rPr>
              <w:t xml:space="preserve">литье, ковка, штамповка, механическая обработка, термическая обработка ведущего колеса (ведущая шестерня), направляющего (натяжного) колеса (5 баллов);</w:t>
            </w:r>
          </w:p>
          <w:p>
            <w:pPr>
              <w:pStyle w:val="0"/>
            </w:pPr>
            <w:r>
              <w:rPr>
                <w:sz w:val="24"/>
              </w:rPr>
              <w:t xml:space="preserve">литье, ковка, штамповка, механическая обработка, термическая обработка деталей опорных катков (ролик, ось, крышка), сборка, испытание опорных катков (10 баллов);</w:t>
            </w:r>
          </w:p>
          <w:p>
            <w:pPr>
              <w:pStyle w:val="0"/>
            </w:pPr>
            <w:r>
              <w:rPr>
                <w:sz w:val="24"/>
              </w:rPr>
              <w:t xml:space="preserve">литье, ковка, штамповка, механическая обработка, термическая обработка деталей поддерживающих катков (ролик, ось, крышка), сборка поддерживающих катков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раскрой, штамповка, клепка, механическая обработка деталей муфты сцепления (корпус корзины, вилка, ведомый диск, ступица ведомого диска) (4 балла);</w:t>
            </w:r>
          </w:p>
          <w:p>
            <w:pPr>
              <w:pStyle w:val="0"/>
            </w:pPr>
            <w:r>
              <w:rPr>
                <w:sz w:val="24"/>
              </w:rPr>
              <w:t xml:space="preserve">формовка, спекание, термическая обработка, механическая обработка фрикционных накладок муфты сцепления (1 балл);</w:t>
            </w:r>
          </w:p>
          <w:p>
            <w:pPr>
              <w:pStyle w:val="0"/>
            </w:pPr>
            <w:r>
              <w:rPr>
                <w:sz w:val="24"/>
              </w:rPr>
              <w:t xml:space="preserve">производство карданных передач (производство допускается на территориях стран - членов Евразийского экономического союза) (6 баллов);</w:t>
            </w:r>
          </w:p>
          <w:p>
            <w:pPr>
              <w:pStyle w:val="0"/>
            </w:pPr>
            <w:r>
              <w:rPr>
                <w:sz w:val="24"/>
              </w:rPr>
              <w:t xml:space="preserve">производство электронного блока управления трансмиссией (6 баллов);</w:t>
            </w:r>
          </w:p>
          <w:p>
            <w:pPr>
              <w:pStyle w:val="0"/>
            </w:pPr>
            <w:r>
              <w:rPr>
                <w:sz w:val="24"/>
              </w:rPr>
              <w:t xml:space="preserve">сборка, проведение контрольных стендовых испытаний коробки передач (1 балл), моноблочного узла коробки передач с главной передачей, дифференциалом (1 балл), редуктора отбора мощности (1 балл), бортового редуктора (1 балл);</w:t>
            </w:r>
          </w:p>
          <w:p>
            <w:pPr>
              <w:pStyle w:val="0"/>
            </w:pPr>
            <w:r>
              <w:rPr>
                <w:sz w:val="24"/>
              </w:rPr>
              <w:t xml:space="preserve">для механической, гидромеханической трансмиссии:</w:t>
            </w:r>
          </w:p>
          <w:p>
            <w:pPr>
              <w:pStyle w:val="0"/>
            </w:pPr>
            <w:r>
              <w:rPr>
                <w:sz w:val="24"/>
              </w:rPr>
              <w:t xml:space="preserve">производство гидротрансформатора (12 баллов);</w:t>
            </w:r>
          </w:p>
          <w:p>
            <w:pPr>
              <w:pStyle w:val="0"/>
            </w:pPr>
            <w:r>
              <w:rPr>
                <w:sz w:val="24"/>
              </w:rPr>
              <w:t xml:space="preserve">литье (5 баллов), механическая обработка, термическая обработка (6 баллов) корпуса коробки передач;</w:t>
            </w:r>
          </w:p>
          <w:p>
            <w:pPr>
              <w:pStyle w:val="0"/>
            </w:pPr>
            <w:r>
              <w:rPr>
                <w:sz w:val="24"/>
              </w:rPr>
              <w:t xml:space="preserve">ковка, штамповка (10 баллов), механическая обработка, термическая обработка зубчатых колес, валов (17 баллов) коробки передач;</w:t>
            </w:r>
          </w:p>
          <w:p>
            <w:pPr>
              <w:pStyle w:val="0"/>
            </w:pPr>
            <w:r>
              <w:rPr>
                <w:sz w:val="24"/>
              </w:rPr>
              <w:t xml:space="preserve">формовка, спекание, термическая обработка, механическая обработка фрикционных дисков коробки передач (2 балла);</w:t>
            </w:r>
          </w:p>
          <w:p>
            <w:pPr>
              <w:pStyle w:val="0"/>
            </w:pPr>
            <w:r>
              <w:rPr>
                <w:sz w:val="24"/>
              </w:rPr>
              <w:t xml:space="preserve">литье (8 баллов), механическая обработка, термическая обработка (10 баллов) корпуса моноблочного узла коробки передач с главной передачей, дифференциалом;</w:t>
            </w:r>
          </w:p>
          <w:p>
            <w:pPr>
              <w:pStyle w:val="0"/>
            </w:pPr>
            <w:r>
              <w:rPr>
                <w:sz w:val="24"/>
              </w:rPr>
              <w:t xml:space="preserve">ковка, штамповка (12 баллов), механическая обработка, термическая обработка зубчатых колес, валов (22 балла) моноблочного узла коробки передач с главной передачей, дифференциалом;</w:t>
            </w:r>
          </w:p>
          <w:p>
            <w:pPr>
              <w:pStyle w:val="0"/>
            </w:pPr>
            <w:r>
              <w:rPr>
                <w:sz w:val="24"/>
              </w:rPr>
              <w:t xml:space="preserve">формовка, спекание, термическая обработка, механическая обработка фрикционных дисков моноблочного узла коробки передач с главной передачей, дифференциалом (2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заднего ведущего моста (16 баллов);</w:t>
            </w:r>
          </w:p>
          <w:p>
            <w:pPr>
              <w:pStyle w:val="0"/>
            </w:pPr>
            <w:r>
              <w:rPr>
                <w:sz w:val="24"/>
              </w:rPr>
              <w:t xml:space="preserve">для трансмиссии с гидрообъемной передачей (гидростатическая трансмиссия):</w:t>
            </w:r>
          </w:p>
          <w:p>
            <w:pPr>
              <w:pStyle w:val="0"/>
            </w:pPr>
            <w:r>
              <w:rPr>
                <w:sz w:val="24"/>
              </w:rPr>
              <w:t xml:space="preserve">литье (2 балла), механическая обработка, термическая обработка (2 балла) картера (корпуса) редуктора отбора мощности;</w:t>
            </w:r>
          </w:p>
          <w:p>
            <w:pPr>
              <w:pStyle w:val="0"/>
            </w:pPr>
            <w:r>
              <w:rPr>
                <w:sz w:val="24"/>
              </w:rPr>
              <w:t xml:space="preserve">ковка, штамповка (2 балла), механическая обработка, термическая обработка (2 балла) зубчатых колес, валов редуктора отбора мощности;</w:t>
            </w:r>
          </w:p>
          <w:p>
            <w:pPr>
              <w:pStyle w:val="0"/>
            </w:pPr>
            <w:r>
              <w:rPr>
                <w:sz w:val="24"/>
              </w:rPr>
              <w:t xml:space="preserve">производство гидромотора (20 баллов), гидронасоса (20 баллов);</w:t>
            </w:r>
          </w:p>
          <w:p>
            <w:pPr>
              <w:pStyle w:val="0"/>
            </w:pPr>
            <w:r>
              <w:rPr>
                <w:sz w:val="24"/>
              </w:rPr>
              <w:t xml:space="preserve">литье (5 баллов), механическая обработка, термическая обработка (6 баллов) корпуса бортового редуктора;</w:t>
            </w:r>
          </w:p>
          <w:p>
            <w:pPr>
              <w:pStyle w:val="0"/>
            </w:pPr>
            <w:r>
              <w:rPr>
                <w:sz w:val="24"/>
              </w:rPr>
              <w:t xml:space="preserve">ковка, штамповка (5 баллов), механическая обработка, термическая обработка зубчатых колес, валов (12 баллов) бортового редуктора;</w:t>
            </w:r>
          </w:p>
          <w:p>
            <w:pPr>
              <w:pStyle w:val="0"/>
            </w:pPr>
            <w:r>
              <w:rPr>
                <w:sz w:val="24"/>
              </w:rPr>
              <w:t xml:space="preserve">для электромеханической трансмиссии:</w:t>
            </w:r>
          </w:p>
          <w:p>
            <w:pPr>
              <w:pStyle w:val="0"/>
            </w:pPr>
            <w:r>
              <w:rPr>
                <w:sz w:val="24"/>
              </w:rPr>
              <w:t xml:space="preserve">производство электромотора (16 баллов), электромотор-колеса (44 балла);</w:t>
            </w:r>
          </w:p>
          <w:p>
            <w:pPr>
              <w:pStyle w:val="0"/>
            </w:pPr>
            <w:r>
              <w:rPr>
                <w:sz w:val="24"/>
              </w:rPr>
              <w:t xml:space="preserve">производство заднего ведущего моста (16 баллов);</w:t>
            </w:r>
          </w:p>
          <w:p>
            <w:pPr>
              <w:pStyle w:val="0"/>
            </w:pPr>
            <w:r>
              <w:rPr>
                <w:sz w:val="24"/>
              </w:rPr>
              <w:t xml:space="preserve">производство ведущего моста с интегрированным электродвигателем (44 балла);</w:t>
            </w:r>
          </w:p>
          <w:p>
            <w:pPr>
              <w:pStyle w:val="0"/>
            </w:pPr>
            <w:r>
              <w:rPr>
                <w:sz w:val="24"/>
              </w:rPr>
              <w:t xml:space="preserve">литье (5 баллов), механическая обработка, термическая обработка (6 баллов) корпуса бортового редуктора;</w:t>
            </w:r>
          </w:p>
          <w:p>
            <w:pPr>
              <w:pStyle w:val="0"/>
            </w:pPr>
            <w:r>
              <w:rPr>
                <w:sz w:val="24"/>
              </w:rPr>
              <w:t xml:space="preserve">ковка, штамповка (5 баллов), механическая обработка, термическая обработка зубчатых колес, валов (12 баллов) бортового редуктора;</w:t>
            </w:r>
          </w:p>
          <w:p>
            <w:pPr>
              <w:pStyle w:val="0"/>
            </w:pPr>
            <w:r>
              <w:rPr>
                <w:sz w:val="24"/>
              </w:rPr>
              <w:t xml:space="preserve">производство управляемого силового электрического преобразователя (15 баллов);</w:t>
            </w:r>
          </w:p>
          <w:p>
            <w:pPr>
              <w:pStyle w:val="0"/>
            </w:pPr>
            <w:r>
              <w:rPr>
                <w:sz w:val="24"/>
              </w:rPr>
              <w:t xml:space="preserve">устройства привода:</w:t>
            </w:r>
          </w:p>
          <w:p>
            <w:pPr>
              <w:pStyle w:val="0"/>
            </w:pPr>
            <w:r>
              <w:rPr>
                <w:sz w:val="24"/>
              </w:rPr>
              <w:t xml:space="preserve">производство редуктора, электромотора привода гидравлического насоса основной гидравлической системы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лебедки крана-трубоукладчика (6 баллов);</w:t>
            </w:r>
          </w:p>
          <w:p>
            <w:pPr>
              <w:pStyle w:val="0"/>
            </w:pPr>
            <w:r>
              <w:rPr>
                <w:sz w:val="24"/>
              </w:rPr>
              <w:t xml:space="preserve">подшипники качения:</w:t>
            </w:r>
          </w:p>
          <w:p>
            <w:pPr>
              <w:pStyle w:val="0"/>
            </w:pPr>
            <w:r>
              <w:rPr>
                <w:sz w:val="24"/>
              </w:rPr>
              <w:t xml:space="preserve">производство подшипников коробки передач (3 балла), моноблочного узла коробки передач с главной передачей, дифференциалом (3 балла);</w:t>
            </w:r>
          </w:p>
          <w:p>
            <w:pPr>
              <w:pStyle w:val="0"/>
            </w:pPr>
            <w:r>
              <w:rPr>
                <w:sz w:val="24"/>
              </w:rPr>
              <w:t xml:space="preserve">редуктора отбора мощности (3 балла);</w:t>
            </w:r>
          </w:p>
          <w:p>
            <w:pPr>
              <w:pStyle w:val="0"/>
            </w:pPr>
            <w:r>
              <w:rPr>
                <w:sz w:val="24"/>
              </w:rPr>
              <w:t xml:space="preserve">бортового редуктора (3 балла), муфты сцепления (1 балл);</w:t>
            </w:r>
          </w:p>
          <w:p>
            <w:pPr>
              <w:pStyle w:val="0"/>
            </w:pPr>
            <w:r>
              <w:rPr>
                <w:sz w:val="24"/>
              </w:rPr>
              <w:t xml:space="preserve">производство подшипников ходовой системы (1 балл);</w:t>
            </w:r>
          </w:p>
          <w:p>
            <w:pPr>
              <w:pStyle w:val="0"/>
            </w:pPr>
            <w:r>
              <w:rPr>
                <w:sz w:val="24"/>
              </w:rPr>
              <w:t xml:space="preserve">производство топливного бака (4 балла);</w:t>
            </w:r>
          </w:p>
          <w:p>
            <w:pPr>
              <w:pStyle w:val="0"/>
            </w:pPr>
            <w:r>
              <w:rPr>
                <w:sz w:val="24"/>
              </w:rPr>
              <w:t xml:space="preserve">элементы экстерьера, безопасности:</w:t>
            </w:r>
          </w:p>
          <w:p>
            <w:pPr>
              <w:pStyle w:val="0"/>
            </w:pPr>
            <w:r>
              <w:rPr>
                <w:sz w:val="24"/>
              </w:rPr>
              <w:t xml:space="preserve">штамповка, раскрой, гибка, сварка, формование, механическая обработка, нанесение защитных покрытий крыльев, защитных щитков (2 балла);</w:t>
            </w:r>
          </w:p>
          <w:p>
            <w:pPr>
              <w:pStyle w:val="0"/>
            </w:pPr>
            <w:r>
              <w:rPr>
                <w:sz w:val="24"/>
              </w:rPr>
              <w:t xml:space="preserve">штамповка, раскрой, гибка, сварка, формование, склеивание, механическая обработка, нанесение защитных покрытий капотов, панелей облицовки (4 балла);</w:t>
            </w:r>
          </w:p>
          <w:p>
            <w:pPr>
              <w:pStyle w:val="0"/>
            </w:pPr>
            <w:r>
              <w:rPr>
                <w:sz w:val="24"/>
              </w:rPr>
              <w:t xml:space="preserve">использование смазочного материала, произведенного на территории Российской Федерации:</w:t>
            </w:r>
          </w:p>
          <w:p>
            <w:pPr>
              <w:pStyle w:val="0"/>
            </w:pPr>
            <w:r>
              <w:rPr>
                <w:sz w:val="24"/>
              </w:rPr>
              <w:t xml:space="preserve">масло моторное (1 балл), масло трансмиссионное (1 балл), масло гидравлическое (1 балл);</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баллов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22.06.2022 N 1120)</w:t>
            </w:r>
          </w:p>
        </w:tc>
      </w:tr>
      <w:tr>
        <w:tc>
          <w:tcPr>
            <w:tcW w:w="1698" w:type="dxa"/>
            <w:vMerge w:val="restart"/>
            <w:tcBorders>
              <w:top w:val="none"/>
              <w:left w:val="none"/>
              <w:bottom w:val="none"/>
              <w:right w:val="none"/>
            </w:tcBorders>
          </w:tcPr>
          <w:p>
            <w:pPr>
              <w:pStyle w:val="0"/>
              <w:jc w:val="center"/>
            </w:pPr>
            <w:r>
              <w:rPr>
                <w:sz w:val="24"/>
              </w:rPr>
              <w:t xml:space="preserve">29.10.52.110</w:t>
            </w:r>
          </w:p>
        </w:tc>
        <w:tc>
          <w:tcPr>
            <w:tcW w:w="2551" w:type="dxa"/>
            <w:vMerge w:val="restart"/>
            <w:tcBorders>
              <w:top w:val="none"/>
              <w:left w:val="none"/>
              <w:bottom w:val="none"/>
              <w:right w:val="none"/>
            </w:tcBorders>
          </w:tcPr>
          <w:p>
            <w:pPr>
              <w:pStyle w:val="0"/>
            </w:pPr>
            <w:r>
              <w:rPr>
                <w:sz w:val="24"/>
              </w:rPr>
              <w:t xml:space="preserve">Средства транспортные снегоходные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(средства транспортные снегоходные)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pPr>
              <w:pStyle w:val="0"/>
            </w:pPr>
            <w:r>
              <w:rPr>
                <w:sz w:val="24"/>
              </w:rPr>
              <w:t xml:space="preserve">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использование российского металлопроката для производства несущей рамы (6 баллов);</w:t>
            </w:r>
          </w:p>
          <w:p>
            <w:pPr>
              <w:pStyle w:val="0"/>
            </w:pPr>
            <w:r>
              <w:rPr>
                <w:sz w:val="24"/>
              </w:rPr>
              <w:t xml:space="preserve">литье, ковка, штамповка заготовок, деталей несущей рамы (4 балла);</w:t>
            </w:r>
          </w:p>
          <w:p>
            <w:pPr>
              <w:pStyle w:val="0"/>
            </w:pPr>
            <w:r>
              <w:rPr>
                <w:sz w:val="24"/>
              </w:rPr>
              <w:t xml:space="preserve">раскрой, гибка, сварка заготовок, деталей несущей рамы (4 балла);</w:t>
            </w:r>
          </w:p>
          <w:p>
            <w:pPr>
              <w:pStyle w:val="0"/>
            </w:pPr>
            <w:r>
              <w:rPr>
                <w:sz w:val="24"/>
              </w:rPr>
              <w:t xml:space="preserve">механическая обработка, сварка, нанесение защитных покрытий несущей рамы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литье корпуса (картера) двигателя (3 балла);</w:t>
            </w:r>
          </w:p>
          <w:p>
            <w:pPr>
              <w:pStyle w:val="0"/>
            </w:pPr>
            <w:r>
              <w:rPr>
                <w:sz w:val="24"/>
              </w:rPr>
              <w:t xml:space="preserve">механическая обработка корпуса (картера) двигателя (3 балла);</w:t>
            </w:r>
          </w:p>
          <w:p>
            <w:pPr>
              <w:pStyle w:val="0"/>
            </w:pPr>
            <w:r>
              <w:rPr>
                <w:sz w:val="24"/>
              </w:rPr>
              <w:t xml:space="preserve">литье головки цилиндров (1 балл);</w:t>
            </w:r>
          </w:p>
          <w:p>
            <w:pPr>
              <w:pStyle w:val="0"/>
            </w:pPr>
            <w:r>
              <w:rPr>
                <w:sz w:val="24"/>
              </w:rPr>
              <w:t xml:space="preserve">механическая обработка головки цилиндров (2 балла);</w:t>
            </w:r>
          </w:p>
          <w:p>
            <w:pPr>
              <w:pStyle w:val="0"/>
            </w:pPr>
            <w:r>
              <w:rPr>
                <w:sz w:val="24"/>
              </w:rPr>
              <w:t xml:space="preserve">литье, ковка, штамповка поршней (1 балл);</w:t>
            </w:r>
          </w:p>
          <w:p>
            <w:pPr>
              <w:pStyle w:val="0"/>
            </w:pPr>
            <w:r>
              <w:rPr>
                <w:sz w:val="24"/>
              </w:rPr>
              <w:t xml:space="preserve">механическая обработка, нанесение защитных покрытий поршней (1 балл);</w:t>
            </w:r>
          </w:p>
          <w:p>
            <w:pPr>
              <w:pStyle w:val="0"/>
            </w:pPr>
            <w:r>
              <w:rPr>
                <w:sz w:val="24"/>
              </w:rPr>
              <w:t xml:space="preserve">литье поршневых колец (1 балл);</w:t>
            </w:r>
          </w:p>
          <w:p>
            <w:pPr>
              <w:pStyle w:val="0"/>
            </w:pPr>
            <w:r>
              <w:rPr>
                <w:sz w:val="24"/>
              </w:rPr>
              <w:t xml:space="preserve">механическая обработка, нанесение защитных покрытий поршневых колец (1 балл);</w:t>
            </w:r>
          </w:p>
          <w:p>
            <w:pPr>
              <w:pStyle w:val="0"/>
            </w:pPr>
            <w:r>
              <w:rPr>
                <w:sz w:val="24"/>
              </w:rPr>
              <w:t xml:space="preserve">литье, ковка, штамповка поршневых пальцев (1 балл);</w:t>
            </w:r>
          </w:p>
          <w:p>
            <w:pPr>
              <w:pStyle w:val="0"/>
            </w:pPr>
            <w:r>
              <w:rPr>
                <w:sz w:val="24"/>
              </w:rPr>
              <w:t xml:space="preserve">механическая обработка, нанесение защитных покрытий поршневых пальцев (1 балл);</w:t>
            </w:r>
          </w:p>
          <w:p>
            <w:pPr>
              <w:pStyle w:val="0"/>
            </w:pPr>
            <w:r>
              <w:rPr>
                <w:sz w:val="24"/>
              </w:rPr>
              <w:t xml:space="preserve">литье, ковка, штамповка шатунов, крышек шатунов (1 балл);</w:t>
            </w:r>
          </w:p>
          <w:p>
            <w:pPr>
              <w:pStyle w:val="0"/>
            </w:pPr>
            <w:r>
              <w:rPr>
                <w:sz w:val="24"/>
              </w:rPr>
              <w:t xml:space="preserve">механическая обработка, нанесение защитных покрытий шатунов,</w:t>
            </w:r>
          </w:p>
          <w:p>
            <w:pPr>
              <w:pStyle w:val="0"/>
            </w:pPr>
            <w:r>
              <w:rPr>
                <w:sz w:val="24"/>
              </w:rPr>
              <w:t xml:space="preserve">крышек шатунов (2 балла);</w:t>
            </w:r>
          </w:p>
          <w:p>
            <w:pPr>
              <w:pStyle w:val="0"/>
            </w:pPr>
            <w:r>
              <w:rPr>
                <w:sz w:val="24"/>
              </w:rPr>
              <w:t xml:space="preserve">ковка, штамповка коленчатого вала (2 балла);</w:t>
            </w:r>
          </w:p>
          <w:p>
            <w:pPr>
              <w:pStyle w:val="0"/>
            </w:pPr>
            <w:r>
              <w:rPr>
                <w:sz w:val="24"/>
              </w:rPr>
              <w:t xml:space="preserve">механическая обработка, балансировка коленчатого вала (3 балла);</w:t>
            </w:r>
          </w:p>
          <w:p>
            <w:pPr>
              <w:pStyle w:val="0"/>
            </w:pPr>
            <w:r>
              <w:rPr>
                <w:sz w:val="24"/>
              </w:rPr>
              <w:t xml:space="preserve">литье, ковка, штамповка распределительных валов (1 балл);</w:t>
            </w:r>
          </w:p>
          <w:p>
            <w:pPr>
              <w:pStyle w:val="0"/>
            </w:pPr>
            <w:r>
              <w:rPr>
                <w:sz w:val="24"/>
              </w:rPr>
              <w:t xml:space="preserve">механическая обработка распределительных валов (2 балла);</w:t>
            </w:r>
          </w:p>
          <w:p>
            <w:pPr>
              <w:pStyle w:val="0"/>
            </w:pPr>
            <w:r>
              <w:rPr>
                <w:sz w:val="24"/>
              </w:rPr>
              <w:t xml:space="preserve">литье, ковка, штамповка, механическая обработка шестерен, шкивов, звездочек привода газораспределительного механизма (1 балл);</w:t>
            </w:r>
          </w:p>
          <w:p>
            <w:pPr>
              <w:pStyle w:val="0"/>
            </w:pPr>
            <w:r>
              <w:rPr>
                <w:sz w:val="24"/>
              </w:rPr>
              <w:t xml:space="preserve">производство электронного блока управления двигателем (5 баллов);</w:t>
            </w:r>
          </w:p>
          <w:p>
            <w:pPr>
              <w:pStyle w:val="0"/>
            </w:pPr>
            <w:r>
              <w:rPr>
                <w:sz w:val="24"/>
              </w:rPr>
              <w:t xml:space="preserve">производство генератора (2 балла);</w:t>
            </w:r>
          </w:p>
          <w:p>
            <w:pPr>
              <w:pStyle w:val="0"/>
            </w:pPr>
            <w:r>
              <w:rPr>
                <w:sz w:val="24"/>
              </w:rPr>
              <w:t xml:space="preserve">производство стартера (2 балла);</w:t>
            </w:r>
          </w:p>
          <w:p>
            <w:pPr>
              <w:pStyle w:val="0"/>
            </w:pPr>
            <w:r>
              <w:rPr>
                <w:sz w:val="24"/>
              </w:rPr>
              <w:t xml:space="preserve">производство теплообменника (радиатор, интеркулер) для системы охлаждения двигателя (2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литье корпуса (картера) коробки передач (кроме корпуса (картера) двигателя</w:t>
            </w:r>
          </w:p>
          <w:p>
            <w:pPr>
              <w:pStyle w:val="0"/>
            </w:pPr>
            <w:r>
              <w:rPr>
                <w:sz w:val="24"/>
              </w:rPr>
              <w:t xml:space="preserve">и коробки передач в моноблочном исполнении) (3 балла);</w:t>
            </w:r>
          </w:p>
          <w:p>
            <w:pPr>
              <w:pStyle w:val="0"/>
            </w:pPr>
            <w:r>
              <w:rPr>
                <w:sz w:val="24"/>
              </w:rPr>
              <w:t xml:space="preserve">механическая обработка корпуса (картера) коробки передач (кроме корпуса (картера) двигателя и коробки передач в моноблочном исполнении) (3 балла);</w:t>
            </w:r>
          </w:p>
          <w:p>
            <w:pPr>
              <w:pStyle w:val="0"/>
            </w:pPr>
            <w:r>
              <w:rPr>
                <w:sz w:val="24"/>
              </w:rPr>
              <w:t xml:space="preserve">ковка, штамповка зубчатых колес коробки передач (3 балла);</w:t>
            </w:r>
          </w:p>
          <w:p>
            <w:pPr>
              <w:pStyle w:val="0"/>
            </w:pPr>
            <w:r>
              <w:rPr>
                <w:sz w:val="24"/>
              </w:rPr>
              <w:t xml:space="preserve">механическая обработка, термическая обработка зубчатых колес коробки передач (4 балла);</w:t>
            </w:r>
          </w:p>
          <w:p>
            <w:pPr>
              <w:pStyle w:val="0"/>
            </w:pPr>
            <w:r>
              <w:rPr>
                <w:sz w:val="24"/>
              </w:rPr>
              <w:t xml:space="preserve">ковка, штамповка валов коробки передач (3 балла);</w:t>
            </w:r>
          </w:p>
          <w:p>
            <w:pPr>
              <w:pStyle w:val="0"/>
            </w:pPr>
            <w:r>
              <w:rPr>
                <w:sz w:val="24"/>
              </w:rPr>
              <w:t xml:space="preserve">механическая обработка, термическая обработка валов коробки передач (4 балла);</w:t>
            </w:r>
          </w:p>
          <w:p>
            <w:pPr>
              <w:pStyle w:val="0"/>
            </w:pPr>
            <w:r>
              <w:rPr>
                <w:sz w:val="24"/>
              </w:rPr>
              <w:t xml:space="preserve">литье шкивов вариатора (2 балла);</w:t>
            </w:r>
          </w:p>
          <w:p>
            <w:pPr>
              <w:pStyle w:val="0"/>
            </w:pPr>
            <w:r>
              <w:rPr>
                <w:sz w:val="24"/>
              </w:rPr>
              <w:t xml:space="preserve">механическая обработка шкивов вариатора (4 балла);</w:t>
            </w:r>
          </w:p>
          <w:p>
            <w:pPr>
              <w:pStyle w:val="0"/>
            </w:pPr>
            <w:r>
              <w:rPr>
                <w:sz w:val="24"/>
              </w:rPr>
              <w:t xml:space="preserve">ковка, штамповка приводного вала (1 балл);</w:t>
            </w:r>
          </w:p>
          <w:p>
            <w:pPr>
              <w:pStyle w:val="0"/>
            </w:pPr>
            <w:r>
              <w:rPr>
                <w:sz w:val="24"/>
              </w:rPr>
              <w:t xml:space="preserve">механическая обработка, термическая обработка приводного вала (1 балл);</w:t>
            </w:r>
          </w:p>
          <w:p>
            <w:pPr>
              <w:pStyle w:val="0"/>
            </w:pPr>
            <w:r>
              <w:rPr>
                <w:sz w:val="24"/>
              </w:rPr>
              <w:t xml:space="preserve">ковка, штамповка приводных зубчатых колес (звездочек) (1 балл);</w:t>
            </w:r>
          </w:p>
          <w:p>
            <w:pPr>
              <w:pStyle w:val="0"/>
            </w:pPr>
            <w:r>
              <w:rPr>
                <w:sz w:val="24"/>
              </w:rPr>
              <w:t xml:space="preserve">механическая обработка, термическая обработка приводных зубчатых колес (звездочек) (1 балл)</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раскрой, гибка, сварка, механическая обработка, нанесение защитных покрытий рамы гусеничной ходовой системы (6 баллов);</w:t>
            </w:r>
          </w:p>
          <w:p>
            <w:pPr>
              <w:pStyle w:val="0"/>
            </w:pPr>
            <w:r>
              <w:rPr>
                <w:sz w:val="24"/>
              </w:rPr>
              <w:t xml:space="preserve">производство амортизатора (4 балла);</w:t>
            </w:r>
          </w:p>
          <w:p>
            <w:pPr>
              <w:pStyle w:val="0"/>
            </w:pPr>
            <w:r>
              <w:rPr>
                <w:sz w:val="24"/>
              </w:rPr>
              <w:t xml:space="preserve">производство гусеницы (6 баллов);</w:t>
            </w:r>
          </w:p>
          <w:p>
            <w:pPr>
              <w:pStyle w:val="0"/>
            </w:pPr>
            <w:r>
              <w:rPr>
                <w:sz w:val="24"/>
              </w:rPr>
              <w:t xml:space="preserve">литье, ковка, раскрой, гибка, сварка, механическая обработка, нанесение защитных покрытий рычагов передней подвески (4 балла);</w:t>
            </w:r>
          </w:p>
          <w:p>
            <w:pPr>
              <w:pStyle w:val="0"/>
            </w:pPr>
            <w:r>
              <w:rPr>
                <w:sz w:val="24"/>
              </w:rPr>
              <w:t xml:space="preserve">литье, штамповка, сварка, раскрой, формование, нанесение защитных покрытий лыж (2 балла);</w:t>
            </w:r>
          </w:p>
          <w:p>
            <w:pPr>
              <w:pStyle w:val="0"/>
            </w:pPr>
            <w:r>
              <w:rPr>
                <w:sz w:val="24"/>
              </w:rPr>
              <w:t xml:space="preserve">литье, ковка, штамповка, механическая обработка, нанесение защитных покрытий опорных, поддерживающих катков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топливная система:</w:t>
            </w:r>
          </w:p>
          <w:p>
            <w:pPr>
              <w:pStyle w:val="0"/>
            </w:pPr>
            <w:r>
              <w:rPr>
                <w:sz w:val="24"/>
              </w:rPr>
              <w:t xml:space="preserve">штамповка, раскрой, гибка, формование, сварка, механическая обработка, испытания, нанесение защитных покрытий топливного бака (3 балла);</w:t>
            </w:r>
          </w:p>
          <w:p>
            <w:pPr>
              <w:pStyle w:val="0"/>
            </w:pPr>
            <w:r>
              <w:rPr>
                <w:sz w:val="24"/>
              </w:rPr>
              <w:t xml:space="preserve">производство топливного насоса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тормозная система:</w:t>
            </w:r>
          </w:p>
          <w:p>
            <w:pPr>
              <w:pStyle w:val="0"/>
            </w:pPr>
            <w:r>
              <w:rPr>
                <w:sz w:val="24"/>
              </w:rPr>
              <w:t xml:space="preserve">литье корпуса тормозного цилиндра (1 балл);</w:t>
            </w:r>
          </w:p>
          <w:p>
            <w:pPr>
              <w:pStyle w:val="0"/>
            </w:pPr>
            <w:r>
              <w:rPr>
                <w:sz w:val="24"/>
              </w:rPr>
              <w:t xml:space="preserve">механическая обработка корпуса тормозного цилиндра (2 балла);</w:t>
            </w:r>
          </w:p>
          <w:p>
            <w:pPr>
              <w:pStyle w:val="0"/>
            </w:pPr>
            <w:r>
              <w:rPr>
                <w:sz w:val="24"/>
              </w:rPr>
              <w:t xml:space="preserve">литье корпуса суппорта (2 балла);</w:t>
            </w:r>
          </w:p>
          <w:p>
            <w:pPr>
              <w:pStyle w:val="0"/>
            </w:pPr>
            <w:r>
              <w:rPr>
                <w:sz w:val="24"/>
              </w:rPr>
              <w:t xml:space="preserve">механическая обработка корпуса суппорта (2 балла);</w:t>
            </w:r>
          </w:p>
          <w:p>
            <w:pPr>
              <w:pStyle w:val="0"/>
            </w:pPr>
            <w:r>
              <w:rPr>
                <w:sz w:val="24"/>
              </w:rPr>
              <w:t xml:space="preserve">литье, ковка, штамповка, раскрой, механическая обработка, термическая обработка тормозного диска (2 балла);</w:t>
            </w:r>
          </w:p>
          <w:p>
            <w:pPr>
              <w:pStyle w:val="0"/>
            </w:pPr>
            <w:r>
              <w:rPr>
                <w:sz w:val="24"/>
              </w:rPr>
              <w:t xml:space="preserve">литье, ковка, штамповка, раскрой, сварка, механическая обработка, термическая обработка, установка фрикционных накладок тормозных колодок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рулевое управление:</w:t>
            </w:r>
          </w:p>
          <w:p>
            <w:pPr>
              <w:pStyle w:val="0"/>
            </w:pPr>
            <w:r>
              <w:rPr>
                <w:sz w:val="24"/>
              </w:rPr>
              <w:t xml:space="preserve">раскрой, редуцирование, гибка, формование, механическая обработка, нанесение защитных покрытий трубы руля (2 балла);</w:t>
            </w:r>
          </w:p>
          <w:p>
            <w:pPr>
              <w:pStyle w:val="0"/>
            </w:pPr>
            <w:r>
              <w:rPr>
                <w:sz w:val="24"/>
              </w:rPr>
              <w:t xml:space="preserve">раскрой, гибка, сварка, механическая обработка, нанесение защитных покрытий рулевого вала (4 балла);</w:t>
            </w:r>
          </w:p>
          <w:p>
            <w:pPr>
              <w:pStyle w:val="0"/>
            </w:pPr>
            <w:r>
              <w:rPr>
                <w:sz w:val="24"/>
              </w:rPr>
              <w:t xml:space="preserve">литье, ковка, раскрой, гибка, сварка, механическая обработка, нанесение</w:t>
            </w:r>
          </w:p>
          <w:p>
            <w:pPr>
              <w:pStyle w:val="0"/>
            </w:pPr>
            <w:r>
              <w:rPr>
                <w:sz w:val="24"/>
              </w:rPr>
              <w:t xml:space="preserve">защитных покрытий поворотных рычагов, рулевых тяг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(2 балла);</w:t>
            </w:r>
          </w:p>
          <w:p>
            <w:pPr>
              <w:pStyle w:val="0"/>
            </w:pPr>
            <w:r>
              <w:rPr>
                <w:sz w:val="24"/>
              </w:rPr>
              <w:t xml:space="preserve">производство подшипников ходовой системы (2 балла);</w:t>
            </w:r>
          </w:p>
          <w:p>
            <w:pPr>
              <w:pStyle w:val="0"/>
            </w:pPr>
            <w:r>
              <w:rPr>
                <w:sz w:val="24"/>
              </w:rPr>
              <w:t xml:space="preserve">производство подшипников рулевого управления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кабина, элементы экстерьера, элементы интерьера:</w:t>
            </w:r>
          </w:p>
          <w:p>
            <w:pPr>
              <w:pStyle w:val="0"/>
            </w:pPr>
            <w:r>
              <w:rPr>
                <w:sz w:val="24"/>
              </w:rPr>
              <w:t xml:space="preserve">штамповка, раскрой, гибка, сварка, клепка, механическая обработка, нанесение</w:t>
            </w:r>
          </w:p>
          <w:p>
            <w:pPr>
              <w:pStyle w:val="0"/>
            </w:pPr>
            <w:r>
              <w:rPr>
                <w:sz w:val="24"/>
              </w:rPr>
              <w:t xml:space="preserve">защитных покрытий каркаса кабины (5 баллов);</w:t>
            </w:r>
          </w:p>
          <w:p>
            <w:pPr>
              <w:pStyle w:val="0"/>
            </w:pPr>
            <w:r>
              <w:rPr>
                <w:sz w:val="24"/>
              </w:rPr>
              <w:t xml:space="preserve">раскрой, гибка, штамповка, сварка, формование, клейка, механическая обработка, нанесение защитных покрытий элементов экстерьера (капоты, облицовочные панели) (6 баллов);</w:t>
            </w:r>
          </w:p>
          <w:p>
            <w:pPr>
              <w:pStyle w:val="0"/>
            </w:pPr>
            <w:r>
              <w:rPr>
                <w:sz w:val="24"/>
              </w:rPr>
              <w:t xml:space="preserve">раскрой, гибка, штамповка, сварка, формование, клейка, механическая обработка, нанесение защитных покрытий элементов интерьера (панели потолка, дверей, стоек) (2 балла);</w:t>
            </w:r>
          </w:p>
          <w:p>
            <w:pPr>
              <w:pStyle w:val="0"/>
            </w:pPr>
            <w:r>
              <w:rPr>
                <w:sz w:val="24"/>
              </w:rPr>
              <w:t xml:space="preserve">раскрой, гибка, сварка, клепка, формование, механическая обработка,</w:t>
            </w:r>
          </w:p>
          <w:p>
            <w:pPr>
              <w:pStyle w:val="0"/>
            </w:pPr>
            <w:r>
              <w:rPr>
                <w:sz w:val="24"/>
              </w:rPr>
              <w:t xml:space="preserve">нанесение защитных покрытий каркаса сиденья (1 балл);</w:t>
            </w:r>
          </w:p>
          <w:p>
            <w:pPr>
              <w:pStyle w:val="0"/>
            </w:pPr>
            <w:r>
              <w:rPr>
                <w:sz w:val="24"/>
              </w:rPr>
              <w:t xml:space="preserve">раскрой, склеивание, прессование, термическая обработка, сшивание чехла,</w:t>
            </w:r>
          </w:p>
          <w:p>
            <w:pPr>
              <w:pStyle w:val="0"/>
            </w:pPr>
            <w:r>
              <w:rPr>
                <w:sz w:val="24"/>
              </w:rPr>
              <w:t xml:space="preserve">подкладки (вставки), мягкого элемента сиденья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электротехнические, электронные компоненты:</w:t>
            </w:r>
          </w:p>
          <w:p>
            <w:pPr>
              <w:pStyle w:val="0"/>
            </w:pPr>
            <w:r>
              <w:rPr>
                <w:sz w:val="24"/>
              </w:rPr>
              <w:t xml:space="preserve">производство жгутов электрических проводов (2 балла);</w:t>
            </w:r>
          </w:p>
          <w:p>
            <w:pPr>
              <w:pStyle w:val="0"/>
            </w:pPr>
            <w:r>
              <w:rPr>
                <w:sz w:val="24"/>
              </w:rPr>
              <w:t xml:space="preserve">производство панели приборов (4 балла);</w:t>
            </w:r>
          </w:p>
          <w:p>
            <w:pPr>
              <w:pStyle w:val="0"/>
            </w:pPr>
            <w:r>
              <w:rPr>
                <w:sz w:val="24"/>
              </w:rPr>
              <w:t xml:space="preserve">производство фары головного света (2 балла);</w:t>
            </w:r>
          </w:p>
          <w:p>
            <w:pPr>
              <w:pStyle w:val="0"/>
            </w:pPr>
            <w:r>
              <w:rPr>
                <w:sz w:val="24"/>
              </w:rPr>
              <w:t xml:space="preserve">производство световой сигнализации (2 балла);</w:t>
            </w:r>
          </w:p>
          <w:p>
            <w:pPr>
              <w:pStyle w:val="0"/>
            </w:pPr>
            <w:r>
              <w:rPr>
                <w:sz w:val="24"/>
              </w:rPr>
              <w:t xml:space="preserve">производство электромотора привода вентилятора (1 балл);</w:t>
            </w:r>
          </w:p>
          <w:p>
            <w:pPr>
              <w:pStyle w:val="0"/>
            </w:pPr>
            <w:r>
              <w:rPr>
                <w:sz w:val="24"/>
              </w:rPr>
              <w:t xml:space="preserve">производство аккумуляторной батареи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полного цикла конвейерной сборки (2 балла);</w:t>
            </w:r>
          </w:p>
          <w:p>
            <w:pPr>
              <w:pStyle w:val="0"/>
            </w:pPr>
            <w:r>
              <w:rPr>
                <w:sz w:val="24"/>
              </w:rPr>
              <w:t xml:space="preserve">проведение приемо-сдаточных испытаний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29.10.52.120</w:t>
            </w:r>
          </w:p>
        </w:tc>
        <w:tc>
          <w:tcPr>
            <w:tcW w:w="2551" w:type="dxa"/>
            <w:vMerge w:val="restart"/>
            <w:tcBorders>
              <w:top w:val="none"/>
              <w:left w:val="none"/>
              <w:bottom w:val="none"/>
              <w:right w:val="none"/>
            </w:tcBorders>
          </w:tcPr>
          <w:p>
            <w:pPr>
              <w:pStyle w:val="0"/>
            </w:pPr>
            <w:r>
              <w:rPr>
                <w:sz w:val="24"/>
              </w:rPr>
              <w:t xml:space="preserve">Автомобили для перевозки игроков в гольф</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(автомобили для перевозки игроков в гольф)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29.10.52.190</w:t>
            </w:r>
          </w:p>
        </w:tc>
        <w:tc>
          <w:tcPr>
            <w:vMerge w:val="continue"/>
            <w:tcBorders>
              <w:top w:val="none"/>
              <w:left w:val="none"/>
              <w:bottom w:val="none"/>
              <w:right w:val="none"/>
            </w:tcBorders>
          </w:tcP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несущая рама (корпус):</w:t>
            </w:r>
          </w:p>
          <w:p>
            <w:pPr>
              <w:pStyle w:val="0"/>
            </w:pPr>
            <w:r>
              <w:rPr>
                <w:sz w:val="24"/>
              </w:rPr>
              <w:t xml:space="preserve">использование российского металлопроката для производства несущей рамы (корпуса) (3 балла);</w:t>
            </w:r>
          </w:p>
          <w:p>
            <w:pPr>
              <w:pStyle w:val="0"/>
            </w:pPr>
            <w:r>
              <w:rPr>
                <w:sz w:val="24"/>
              </w:rPr>
              <w:t xml:space="preserve">литье, ковка, штамповка заготовок, деталей несущей рамы (корпуса) (2 балла);</w:t>
            </w:r>
          </w:p>
          <w:p>
            <w:pPr>
              <w:pStyle w:val="0"/>
            </w:pPr>
            <w:r>
              <w:rPr>
                <w:sz w:val="24"/>
              </w:rPr>
              <w:t xml:space="preserve">раскрой, гибка, сварка заготовок, деталей несущей рамы (корпуса) (3 балла);</w:t>
            </w:r>
          </w:p>
          <w:p>
            <w:pPr>
              <w:pStyle w:val="0"/>
            </w:pPr>
            <w:r>
              <w:rPr>
                <w:sz w:val="24"/>
              </w:rPr>
              <w:t xml:space="preserve">механическая обработка, сварка, клепка, нанесение защитных покрытий несущей рамы (корпуса)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силовая установка, элементы трансмиссии:</w:t>
            </w:r>
          </w:p>
          <w:p>
            <w:pPr>
              <w:pStyle w:val="0"/>
            </w:pPr>
            <w:r>
              <w:rPr>
                <w:sz w:val="24"/>
              </w:rPr>
              <w:t xml:space="preserve">производство тягового накопителя электроэнергии (выполнение требований, установленных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разделом V</w:t>
              </w:r>
            </w:hyperlink>
            <w:r>
              <w:rPr>
                <w:sz w:val="24"/>
              </w:rPr>
              <w:t xml:space="preserve"> настоящего приложения) (6 баллов);</w:t>
            </w:r>
          </w:p>
          <w:p>
            <w:pPr>
              <w:pStyle w:val="0"/>
            </w:pPr>
            <w:r>
              <w:rPr>
                <w:sz w:val="24"/>
              </w:rPr>
              <w:t xml:space="preserve">производство силового электрического преобразователя (8 баллов);</w:t>
            </w:r>
          </w:p>
          <w:p>
            <w:pPr>
              <w:pStyle w:val="0"/>
            </w:pPr>
            <w:r>
              <w:rPr>
                <w:sz w:val="24"/>
              </w:rPr>
              <w:t xml:space="preserve">производство электродвигателя (7 баллов);</w:t>
            </w:r>
          </w:p>
          <w:p>
            <w:pPr>
              <w:pStyle w:val="0"/>
            </w:pPr>
            <w:r>
              <w:rPr>
                <w:sz w:val="24"/>
              </w:rPr>
              <w:t xml:space="preserve">раскрой, механическая обработка, сварка, нанесение защитных покрытий картера электродвигателя (переходник к коробке передач) (1 балл);</w:t>
            </w:r>
          </w:p>
          <w:p>
            <w:pPr>
              <w:pStyle w:val="0"/>
            </w:pPr>
            <w:r>
              <w:rPr>
                <w:sz w:val="24"/>
              </w:rPr>
              <w:t xml:space="preserve">производство коробки передач (12 баллов);</w:t>
            </w:r>
          </w:p>
          <w:p>
            <w:pPr>
              <w:pStyle w:val="0"/>
            </w:pPr>
            <w:r>
              <w:rPr>
                <w:sz w:val="24"/>
              </w:rPr>
              <w:t xml:space="preserve">производство переднего редуктора (8 баллов);</w:t>
            </w:r>
          </w:p>
          <w:p>
            <w:pPr>
              <w:pStyle w:val="0"/>
            </w:pPr>
            <w:r>
              <w:rPr>
                <w:sz w:val="24"/>
              </w:rPr>
              <w:t xml:space="preserve">производство заднего редуктора (8 баллов);</w:t>
            </w:r>
          </w:p>
          <w:p>
            <w:pPr>
              <w:pStyle w:val="0"/>
            </w:pPr>
            <w:r>
              <w:rPr>
                <w:sz w:val="24"/>
              </w:rPr>
              <w:t xml:space="preserve">производство приводных валов с шарниром равных угловых скоростей (2 балла);</w:t>
            </w:r>
          </w:p>
          <w:p>
            <w:pPr>
              <w:pStyle w:val="0"/>
            </w:pPr>
            <w:r>
              <w:rPr>
                <w:sz w:val="24"/>
              </w:rPr>
              <w:t xml:space="preserve">производство электромотор-колеса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(3 балла);</w:t>
            </w:r>
          </w:p>
          <w:p>
            <w:pPr>
              <w:pStyle w:val="0"/>
            </w:pPr>
            <w:r>
              <w:rPr>
                <w:sz w:val="24"/>
              </w:rPr>
              <w:t xml:space="preserve">производство колесных дисков (2 балла);</w:t>
            </w:r>
          </w:p>
          <w:p>
            <w:pPr>
              <w:pStyle w:val="0"/>
            </w:pPr>
            <w:r>
              <w:rPr>
                <w:sz w:val="24"/>
              </w:rPr>
              <w:t xml:space="preserve">литье, ковка, раскрой, гибка, сварка, механическая обработка, нанесение защитных покрытий ступиц (3 балла);</w:t>
            </w:r>
          </w:p>
          <w:p>
            <w:pPr>
              <w:pStyle w:val="0"/>
            </w:pPr>
            <w:r>
              <w:rPr>
                <w:sz w:val="24"/>
              </w:rPr>
              <w:t xml:space="preserve">литье, ковка, раскрой, гибка, сварка, механическая обработка, нанесение защитных покрытий рычагов (3 балла);</w:t>
            </w:r>
          </w:p>
          <w:p>
            <w:pPr>
              <w:pStyle w:val="0"/>
            </w:pPr>
            <w:r>
              <w:rPr>
                <w:sz w:val="24"/>
              </w:rPr>
              <w:t xml:space="preserve">производство амортизатора (5 баллов);</w:t>
            </w:r>
          </w:p>
          <w:p>
            <w:pPr>
              <w:pStyle w:val="0"/>
            </w:pPr>
            <w:r>
              <w:rPr>
                <w:sz w:val="24"/>
              </w:rPr>
              <w:t xml:space="preserve">литье, ковка, штамповка, механическая обработка, термическая обработка, нанесение защитных покрытий упругих элементов (рессоры, пружины)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тормозная система:</w:t>
            </w:r>
          </w:p>
          <w:p>
            <w:pPr>
              <w:pStyle w:val="0"/>
            </w:pPr>
            <w:r>
              <w:rPr>
                <w:sz w:val="24"/>
              </w:rPr>
              <w:t xml:space="preserve">литье корпуса суппорта (2 балла);</w:t>
            </w:r>
          </w:p>
          <w:p>
            <w:pPr>
              <w:pStyle w:val="0"/>
            </w:pPr>
            <w:r>
              <w:rPr>
                <w:sz w:val="24"/>
              </w:rPr>
              <w:t xml:space="preserve">механическая обработка корпуса суппорта (2 балла);</w:t>
            </w:r>
          </w:p>
          <w:p>
            <w:pPr>
              <w:pStyle w:val="0"/>
            </w:pPr>
            <w:r>
              <w:rPr>
                <w:sz w:val="24"/>
              </w:rPr>
              <w:t xml:space="preserve">литье, ковка, штамповка, раскрой, механическая обработка, термическая обработка тормозного диска, барабана (2 балла);</w:t>
            </w:r>
          </w:p>
          <w:p>
            <w:pPr>
              <w:pStyle w:val="0"/>
            </w:pPr>
            <w:r>
              <w:rPr>
                <w:sz w:val="24"/>
              </w:rPr>
              <w:t xml:space="preserve">литье, ковка, штамповка, раскрой, сварка, механическая обработка, термическая обработка, установка фрикционных накладок тормозных колодок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рулевое управление:</w:t>
            </w:r>
          </w:p>
          <w:p>
            <w:pPr>
              <w:pStyle w:val="0"/>
            </w:pPr>
            <w:r>
              <w:rPr>
                <w:sz w:val="24"/>
              </w:rPr>
              <w:t xml:space="preserve">производство рулевого вала (рулевой колонки) (4 балла);</w:t>
            </w:r>
          </w:p>
          <w:p>
            <w:pPr>
              <w:pStyle w:val="0"/>
            </w:pPr>
            <w:r>
              <w:rPr>
                <w:sz w:val="24"/>
              </w:rPr>
              <w:t xml:space="preserve">производство электроусилителя рулевого колеса (6 баллов);</w:t>
            </w:r>
          </w:p>
          <w:p>
            <w:pPr>
              <w:pStyle w:val="0"/>
            </w:pPr>
            <w:r>
              <w:rPr>
                <w:sz w:val="24"/>
              </w:rPr>
              <w:t xml:space="preserve">литье, ковка, раскрой, гибка, сварка, механическая обработка, нанесение защитных покрытий поворотных рычагов, кулаков, рулевых тяг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подшипников качения ходовой системы (3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экстерьера:</w:t>
            </w:r>
          </w:p>
          <w:p>
            <w:pPr>
              <w:pStyle w:val="0"/>
            </w:pPr>
            <w:r>
              <w:rPr>
                <w:sz w:val="24"/>
              </w:rPr>
              <w:t xml:space="preserve">раскрой, гибка, штамповка, сварка, формование, склеивание, механическая обработка, нанесение защитных покрытий капотов, панелей облицовки (5 баллов);</w:t>
            </w:r>
          </w:p>
          <w:p>
            <w:pPr>
              <w:pStyle w:val="0"/>
            </w:pPr>
            <w:r>
              <w:rPr>
                <w:sz w:val="24"/>
              </w:rPr>
              <w:t xml:space="preserve">раскрой, гибка, штамповка, сварка, формование, механическая обработка, нанесение защитных покрытий крыльев, бамперов (2 балла);</w:t>
            </w:r>
          </w:p>
          <w:p>
            <w:pPr>
              <w:pStyle w:val="0"/>
            </w:pPr>
            <w:r>
              <w:rPr>
                <w:sz w:val="24"/>
              </w:rPr>
              <w:t xml:space="preserve">раскрой, гибка, штамповка, формование, сварка, механическая обработка, нанесение защитных покрытий крыши, каркаса крыши (2 балла);</w:t>
            </w:r>
          </w:p>
          <w:p>
            <w:pPr>
              <w:pStyle w:val="0"/>
            </w:pPr>
            <w:r>
              <w:rPr>
                <w:sz w:val="24"/>
              </w:rPr>
              <w:t xml:space="preserve">производство стекол (1 балл);</w:t>
            </w:r>
          </w:p>
          <w:p>
            <w:pPr>
              <w:pStyle w:val="0"/>
            </w:pPr>
            <w:r>
              <w:rPr>
                <w:sz w:val="24"/>
              </w:rPr>
              <w:t xml:space="preserve">раскрой, гибка, штамповка, формование, сварка, механическая обработка, нанесение защитных покрытий грузового отсека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интерьера:</w:t>
            </w:r>
          </w:p>
          <w:p>
            <w:pPr>
              <w:pStyle w:val="0"/>
            </w:pPr>
            <w:r>
              <w:rPr>
                <w:sz w:val="24"/>
              </w:rPr>
              <w:t xml:space="preserve">раскрой, гибка, штамповка, формование, сварка, механическая обработка, нанесение защитных покрытий элементов панелей облицовки (2 балла);</w:t>
            </w:r>
          </w:p>
          <w:p>
            <w:pPr>
              <w:pStyle w:val="0"/>
            </w:pPr>
            <w:r>
              <w:rPr>
                <w:sz w:val="24"/>
              </w:rPr>
              <w:t xml:space="preserve">раскрой, гибка, штамповка, формование, сварка, механическая обработка, нанесение защитных покрытий элементов пола (1 балл);</w:t>
            </w:r>
          </w:p>
          <w:p>
            <w:pPr>
              <w:pStyle w:val="0"/>
            </w:pPr>
            <w:r>
              <w:rPr>
                <w:sz w:val="24"/>
              </w:rPr>
              <w:t xml:space="preserve">литье, формование, раскрой, гибка, сварка, клепка, механическая обработка, нанесение защитных покрытий каркаса сиденья (2 балла);</w:t>
            </w:r>
          </w:p>
          <w:p>
            <w:pPr>
              <w:pStyle w:val="0"/>
            </w:pPr>
            <w:r>
              <w:rPr>
                <w:sz w:val="24"/>
              </w:rPr>
              <w:t xml:space="preserve">раскрой, склеивание, прессование, термическая обработка, сшивание чехла, подкладки (вставки), мягкого элемента сиденья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электротехнические, электронные компоненты:</w:t>
            </w:r>
          </w:p>
          <w:p>
            <w:pPr>
              <w:pStyle w:val="0"/>
            </w:pPr>
            <w:r>
              <w:rPr>
                <w:sz w:val="24"/>
              </w:rPr>
              <w:t xml:space="preserve">производство панели приборов (4 балла);</w:t>
            </w:r>
          </w:p>
          <w:p>
            <w:pPr>
              <w:pStyle w:val="0"/>
            </w:pPr>
            <w:r>
              <w:rPr>
                <w:sz w:val="24"/>
              </w:rPr>
              <w:t xml:space="preserve">производство приборов освещения, световой сигнализации (4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29.10.52.130</w:t>
            </w:r>
          </w:p>
        </w:tc>
        <w:tc>
          <w:tcPr>
            <w:tcW w:w="2551" w:type="dxa"/>
            <w:vMerge w:val="restart"/>
            <w:tcBorders>
              <w:top w:val="none"/>
              <w:left w:val="none"/>
              <w:bottom w:val="none"/>
              <w:right w:val="none"/>
            </w:tcBorders>
          </w:tcPr>
          <w:p>
            <w:pPr>
              <w:pStyle w:val="0"/>
            </w:pPr>
            <w:r>
              <w:rPr>
                <w:sz w:val="24"/>
              </w:rPr>
              <w:t xml:space="preserve">Квадроциклы</w:t>
            </w:r>
          </w:p>
        </w:tc>
        <w:tc>
          <w:tcPr>
            <w:tcW w:w="4819" w:type="dxa"/>
            <w:tcBorders>
              <w:top w:val="none"/>
              <w:left w:val="none"/>
              <w:bottom w:val="none"/>
              <w:right w:val="none"/>
            </w:tcBorders>
            <w:vAlign w:val="bottom"/>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(квадроциклы)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 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несущая рама:</w:t>
            </w:r>
          </w:p>
          <w:p>
            <w:pPr>
              <w:pStyle w:val="0"/>
            </w:pPr>
            <w:r>
              <w:rPr>
                <w:sz w:val="24"/>
              </w:rPr>
              <w:t xml:space="preserve">использование российского металлопроката для производства несущей рамы (6 баллов);</w:t>
            </w:r>
          </w:p>
          <w:p>
            <w:pPr>
              <w:pStyle w:val="0"/>
            </w:pPr>
            <w:r>
              <w:rPr>
                <w:sz w:val="24"/>
              </w:rPr>
              <w:t xml:space="preserve">литье, ковка, штамповка заготовок, деталей несущей рамы (4 балла);</w:t>
            </w:r>
          </w:p>
          <w:p>
            <w:pPr>
              <w:pStyle w:val="0"/>
            </w:pPr>
            <w:r>
              <w:rPr>
                <w:sz w:val="24"/>
              </w:rPr>
              <w:t xml:space="preserve">раскрой, гибка, сварка заготовок, деталей несущей рамы (4 балла);</w:t>
            </w:r>
          </w:p>
          <w:p>
            <w:pPr>
              <w:pStyle w:val="0"/>
            </w:pPr>
            <w:r>
              <w:rPr>
                <w:sz w:val="24"/>
              </w:rPr>
              <w:t xml:space="preserve">механическая обработка, сварка, нанесение защитных покрытий несущей рамы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силовая установка:</w:t>
            </w:r>
          </w:p>
          <w:p>
            <w:pPr>
              <w:pStyle w:val="0"/>
            </w:pPr>
            <w:r>
              <w:rPr>
                <w:sz w:val="24"/>
              </w:rPr>
              <w:t xml:space="preserve">литье корпуса (картера) двигателя (3 балла);</w:t>
            </w:r>
          </w:p>
          <w:p>
            <w:pPr>
              <w:pStyle w:val="0"/>
            </w:pPr>
            <w:r>
              <w:rPr>
                <w:sz w:val="24"/>
              </w:rPr>
              <w:t xml:space="preserve">механическая обработка корпуса (картера) двигателя (3 балла);</w:t>
            </w:r>
          </w:p>
          <w:p>
            <w:pPr>
              <w:pStyle w:val="0"/>
            </w:pPr>
            <w:r>
              <w:rPr>
                <w:sz w:val="24"/>
              </w:rPr>
              <w:t xml:space="preserve">литье головки цилиндров (1 балл);</w:t>
            </w:r>
          </w:p>
          <w:p>
            <w:pPr>
              <w:pStyle w:val="0"/>
            </w:pPr>
            <w:r>
              <w:rPr>
                <w:sz w:val="24"/>
              </w:rPr>
              <w:t xml:space="preserve">механическая обработка головки цилиндров (2 балла);</w:t>
            </w:r>
          </w:p>
          <w:p>
            <w:pPr>
              <w:pStyle w:val="0"/>
            </w:pPr>
            <w:r>
              <w:rPr>
                <w:sz w:val="24"/>
              </w:rPr>
              <w:t xml:space="preserve">литье, ковка, штамповка поршней (1 балл);</w:t>
            </w:r>
          </w:p>
          <w:p>
            <w:pPr>
              <w:pStyle w:val="0"/>
            </w:pPr>
            <w:r>
              <w:rPr>
                <w:sz w:val="24"/>
              </w:rPr>
              <w:t xml:space="preserve">механическая обработка, нанесение защитных покрытий поршней (1 балл);</w:t>
            </w:r>
          </w:p>
          <w:p>
            <w:pPr>
              <w:pStyle w:val="0"/>
            </w:pPr>
            <w:r>
              <w:rPr>
                <w:sz w:val="24"/>
              </w:rPr>
              <w:t xml:space="preserve">литье поршневых колец (1 балл);</w:t>
            </w:r>
          </w:p>
          <w:p>
            <w:pPr>
              <w:pStyle w:val="0"/>
            </w:pPr>
            <w:r>
              <w:rPr>
                <w:sz w:val="24"/>
              </w:rPr>
              <w:t xml:space="preserve">механическая обработка, нанесение защитных покрытий поршневых колец (1 балл);</w:t>
            </w:r>
          </w:p>
          <w:p>
            <w:pPr>
              <w:pStyle w:val="0"/>
            </w:pPr>
            <w:r>
              <w:rPr>
                <w:sz w:val="24"/>
              </w:rPr>
              <w:t xml:space="preserve">литье, ковка, штамповка поршневых пальцев (1 балл);</w:t>
            </w:r>
          </w:p>
          <w:p>
            <w:pPr>
              <w:pStyle w:val="0"/>
            </w:pPr>
            <w:r>
              <w:rPr>
                <w:sz w:val="24"/>
              </w:rPr>
              <w:t xml:space="preserve">механическая обработка, нанесение защитных покрытий поршневых пальцев (1 балл);</w:t>
            </w:r>
          </w:p>
          <w:p>
            <w:pPr>
              <w:pStyle w:val="0"/>
            </w:pPr>
            <w:r>
              <w:rPr>
                <w:sz w:val="24"/>
              </w:rPr>
              <w:t xml:space="preserve">литье, ковка, штамповка шатунов, крышек шатунов (1 балл);</w:t>
            </w:r>
          </w:p>
          <w:p>
            <w:pPr>
              <w:pStyle w:val="0"/>
            </w:pPr>
            <w:r>
              <w:rPr>
                <w:sz w:val="24"/>
              </w:rPr>
              <w:t xml:space="preserve">механическая обработка, нанесение защитных покрытий шатунов, крышек шатунов (2 балла);</w:t>
            </w:r>
          </w:p>
          <w:p>
            <w:pPr>
              <w:pStyle w:val="0"/>
            </w:pPr>
            <w:r>
              <w:rPr>
                <w:sz w:val="24"/>
              </w:rPr>
              <w:t xml:space="preserve">ковка, штамповка коленчатого вала (2 балла);</w:t>
            </w:r>
          </w:p>
          <w:p>
            <w:pPr>
              <w:pStyle w:val="0"/>
            </w:pPr>
            <w:r>
              <w:rPr>
                <w:sz w:val="24"/>
              </w:rPr>
              <w:t xml:space="preserve">механическая обработка, балансировка коленчатого вала (3 балла);</w:t>
            </w:r>
          </w:p>
          <w:p>
            <w:pPr>
              <w:pStyle w:val="0"/>
            </w:pPr>
            <w:r>
              <w:rPr>
                <w:sz w:val="24"/>
              </w:rPr>
              <w:t xml:space="preserve">литье, ковка, штамповка распределительных валов (1 балл);</w:t>
            </w:r>
          </w:p>
          <w:p>
            <w:pPr>
              <w:pStyle w:val="0"/>
            </w:pPr>
            <w:r>
              <w:rPr>
                <w:sz w:val="24"/>
              </w:rPr>
              <w:t xml:space="preserve">механическая обработка распределительных валов (2 балла);</w:t>
            </w:r>
          </w:p>
          <w:p>
            <w:pPr>
              <w:pStyle w:val="0"/>
            </w:pPr>
            <w:r>
              <w:rPr>
                <w:sz w:val="24"/>
              </w:rPr>
              <w:t xml:space="preserve">литье, ковка, штамповка, механическая обработка шестерен, шкивов, звездочек привода газораспределительного механизма (1 балл);</w:t>
            </w:r>
          </w:p>
          <w:p>
            <w:pPr>
              <w:pStyle w:val="0"/>
            </w:pPr>
            <w:r>
              <w:rPr>
                <w:sz w:val="24"/>
              </w:rPr>
              <w:t xml:space="preserve">производство электронного блока управления двигателем (5 баллов);</w:t>
            </w:r>
          </w:p>
          <w:p>
            <w:pPr>
              <w:pStyle w:val="0"/>
            </w:pPr>
            <w:r>
              <w:rPr>
                <w:sz w:val="24"/>
              </w:rPr>
              <w:t xml:space="preserve">производство генератора (2 балла);</w:t>
            </w:r>
          </w:p>
          <w:p>
            <w:pPr>
              <w:pStyle w:val="0"/>
            </w:pPr>
            <w:r>
              <w:rPr>
                <w:sz w:val="24"/>
              </w:rPr>
              <w:t xml:space="preserve">производство стартера (2 балла);</w:t>
            </w:r>
          </w:p>
          <w:p>
            <w:pPr>
              <w:pStyle w:val="0"/>
            </w:pPr>
            <w:r>
              <w:rPr>
                <w:sz w:val="24"/>
              </w:rPr>
              <w:t xml:space="preserve">производство теплообменника (радиатор, интеркулер) для системы охлаждения двигателя (2 балла);</w:t>
            </w:r>
          </w:p>
          <w:p>
            <w:pPr>
              <w:pStyle w:val="0"/>
            </w:pPr>
            <w:r>
              <w:rPr>
                <w:sz w:val="24"/>
              </w:rPr>
              <w:t xml:space="preserve">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pStyle w:val="0"/>
            </w:pPr>
            <w:r>
              <w:rPr>
                <w:sz w:val="24"/>
              </w:rPr>
              <w:t xml:space="preserve">раскрой, гибка, механическая обработка, сварка приемной трубы, резонатора, глушителя системы выпуска отработавших газов (2 балла);</w:t>
            </w:r>
          </w:p>
          <w:p>
            <w:pPr>
              <w:pStyle w:val="0"/>
            </w:pPr>
            <w:r>
              <w:rPr>
                <w:sz w:val="24"/>
              </w:rPr>
              <w:t xml:space="preserve">производство тягового накопителя электроэнергии (выполнение требований, установленных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разделом V</w:t>
              </w:r>
            </w:hyperlink>
            <w:r>
              <w:rPr>
                <w:sz w:val="24"/>
              </w:rPr>
              <w:t xml:space="preserve"> настоящего приложения) (6 баллов);</w:t>
            </w:r>
          </w:p>
          <w:p>
            <w:pPr>
              <w:pStyle w:val="0"/>
            </w:pPr>
            <w:r>
              <w:rPr>
                <w:sz w:val="24"/>
              </w:rPr>
              <w:t xml:space="preserve">производство силового электрического преобразователя (8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элементы трансмиссии:</w:t>
            </w:r>
          </w:p>
          <w:p>
            <w:pPr>
              <w:pStyle w:val="0"/>
            </w:pPr>
            <w:r>
              <w:rPr>
                <w:sz w:val="24"/>
              </w:rPr>
              <w:t xml:space="preserve">литье корпуса (картера) коробки передач (кроме корпуса (картера) двигателя и коробки передач в моноблочном исполнении) (3 балла);</w:t>
            </w:r>
          </w:p>
          <w:p>
            <w:pPr>
              <w:pStyle w:val="0"/>
            </w:pPr>
            <w:r>
              <w:rPr>
                <w:sz w:val="24"/>
              </w:rPr>
              <w:t xml:space="preserve">механическая обработка корпуса (картера) коробки передач (кроме корпуса (картера) двигателя и коробки передач в моноблочном исполнении) (3 балла);</w:t>
            </w:r>
          </w:p>
          <w:p>
            <w:pPr>
              <w:pStyle w:val="0"/>
            </w:pPr>
            <w:r>
              <w:rPr>
                <w:sz w:val="24"/>
              </w:rPr>
              <w:t xml:space="preserve">ковка, штамповка зубчатых колес, валов коробки передач (6 баллов);</w:t>
            </w:r>
          </w:p>
          <w:p>
            <w:pPr>
              <w:pStyle w:val="0"/>
            </w:pPr>
            <w:r>
              <w:rPr>
                <w:sz w:val="24"/>
              </w:rPr>
              <w:t xml:space="preserve">механическая обработка, термическая обработка зубчатых колес, валов коробки передач (8 баллов);</w:t>
            </w:r>
          </w:p>
          <w:p>
            <w:pPr>
              <w:pStyle w:val="0"/>
            </w:pPr>
            <w:r>
              <w:rPr>
                <w:sz w:val="24"/>
              </w:rPr>
              <w:t xml:space="preserve">литье шкивов вариатора (2 балла);</w:t>
            </w:r>
          </w:p>
          <w:p>
            <w:pPr>
              <w:pStyle w:val="0"/>
            </w:pPr>
            <w:r>
              <w:rPr>
                <w:sz w:val="24"/>
              </w:rPr>
              <w:t xml:space="preserve">механическая обработка шкивов вариатора (4 балла);</w:t>
            </w:r>
          </w:p>
          <w:p>
            <w:pPr>
              <w:pStyle w:val="0"/>
            </w:pPr>
            <w:r>
              <w:rPr>
                <w:sz w:val="24"/>
              </w:rPr>
              <w:t xml:space="preserve">производство карданных передач (4 балла);</w:t>
            </w:r>
          </w:p>
          <w:p>
            <w:pPr>
              <w:pStyle w:val="0"/>
            </w:pPr>
            <w:r>
              <w:rPr>
                <w:sz w:val="24"/>
              </w:rPr>
              <w:t xml:space="preserve">ковка, штамповка приводных зубчатых колес (звездочек) (1 балл);</w:t>
            </w:r>
          </w:p>
          <w:p>
            <w:pPr>
              <w:pStyle w:val="0"/>
            </w:pPr>
            <w:r>
              <w:rPr>
                <w:sz w:val="24"/>
              </w:rPr>
              <w:t xml:space="preserve">механическая обработка, термическая обработка приводных зубчатых колес (звездочек) (1 балл);</w:t>
            </w:r>
          </w:p>
          <w:p>
            <w:pPr>
              <w:pStyle w:val="0"/>
            </w:pPr>
            <w:r>
              <w:rPr>
                <w:sz w:val="24"/>
              </w:rPr>
              <w:t xml:space="preserve">литье корпуса переднего редуктора, заднего редуктора (2 балла);</w:t>
            </w:r>
          </w:p>
          <w:p>
            <w:pPr>
              <w:pStyle w:val="0"/>
            </w:pPr>
            <w:r>
              <w:rPr>
                <w:sz w:val="24"/>
              </w:rPr>
              <w:t xml:space="preserve">механическая обработка корпуса переднего редуктора, заднего редуктора (2 балла);</w:t>
            </w:r>
          </w:p>
          <w:p>
            <w:pPr>
              <w:pStyle w:val="0"/>
            </w:pPr>
            <w:r>
              <w:rPr>
                <w:sz w:val="24"/>
              </w:rPr>
              <w:t xml:space="preserve">ковка, штамповка зубчатых колес, валов переднего редуктора, заднего редуктора (5 баллов);</w:t>
            </w:r>
          </w:p>
          <w:p>
            <w:pPr>
              <w:pStyle w:val="0"/>
            </w:pPr>
            <w:r>
              <w:rPr>
                <w:sz w:val="24"/>
              </w:rPr>
              <w:t xml:space="preserve">механическая обработка, термическая обработка зубчатых колес, валов переднего редуктора, заднего редуктора (5 баллов);</w:t>
            </w:r>
          </w:p>
          <w:p>
            <w:pPr>
              <w:pStyle w:val="0"/>
            </w:pPr>
            <w:r>
              <w:rPr>
                <w:sz w:val="24"/>
              </w:rPr>
              <w:t xml:space="preserve">производство приводных валов с шарниром равных угловых скоростей (6 баллов);</w:t>
            </w:r>
          </w:p>
          <w:p>
            <w:pPr>
              <w:pStyle w:val="0"/>
            </w:pPr>
            <w:r>
              <w:rPr>
                <w:sz w:val="24"/>
              </w:rPr>
              <w:t xml:space="preserve">производство электродвигателя (7 баллов);</w:t>
            </w:r>
          </w:p>
          <w:p>
            <w:pPr>
              <w:pStyle w:val="0"/>
            </w:pPr>
            <w:r>
              <w:rPr>
                <w:sz w:val="24"/>
              </w:rPr>
              <w:t xml:space="preserve">производство электромотор-колеса (10 баллов)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ходовая система:</w:t>
            </w:r>
          </w:p>
          <w:p>
            <w:pPr>
              <w:pStyle w:val="0"/>
            </w:pPr>
            <w:r>
              <w:rPr>
                <w:sz w:val="24"/>
              </w:rPr>
              <w:t xml:space="preserve">производство шин (4 балла);</w:t>
            </w:r>
          </w:p>
          <w:p>
            <w:pPr>
              <w:pStyle w:val="0"/>
            </w:pPr>
            <w:r>
              <w:rPr>
                <w:sz w:val="24"/>
              </w:rPr>
              <w:t xml:space="preserve">производство колесных дисков (3 балла);</w:t>
            </w:r>
          </w:p>
          <w:p>
            <w:pPr>
              <w:pStyle w:val="0"/>
            </w:pPr>
            <w:r>
              <w:rPr>
                <w:sz w:val="24"/>
              </w:rPr>
              <w:t xml:space="preserve">литье, ковка, раскрой, гибка, сварка, механическая обработка, нанесение</w:t>
            </w:r>
          </w:p>
          <w:p>
            <w:pPr>
              <w:pStyle w:val="0"/>
            </w:pPr>
            <w:r>
              <w:rPr>
                <w:sz w:val="24"/>
              </w:rPr>
              <w:t xml:space="preserve">защитных покрытий ступиц (4 балла);</w:t>
            </w:r>
          </w:p>
          <w:p>
            <w:pPr>
              <w:pStyle w:val="0"/>
            </w:pPr>
            <w:r>
              <w:rPr>
                <w:sz w:val="24"/>
              </w:rPr>
              <w:t xml:space="preserve">литье, ковка, раскрой, гибка, сварка, механическая обработка, нанесение</w:t>
            </w:r>
          </w:p>
          <w:p>
            <w:pPr>
              <w:pStyle w:val="0"/>
            </w:pPr>
            <w:r>
              <w:rPr>
                <w:sz w:val="24"/>
              </w:rPr>
              <w:t xml:space="preserve">защитных покрытий рычагов подвески (4 балла);</w:t>
            </w:r>
          </w:p>
          <w:p>
            <w:pPr>
              <w:pStyle w:val="0"/>
            </w:pPr>
            <w:r>
              <w:rPr>
                <w:sz w:val="24"/>
              </w:rPr>
              <w:t xml:space="preserve">производство амортизатора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топливная система:</w:t>
            </w:r>
          </w:p>
          <w:p>
            <w:pPr>
              <w:pStyle w:val="0"/>
            </w:pPr>
            <w:r>
              <w:rPr>
                <w:sz w:val="24"/>
              </w:rPr>
              <w:t xml:space="preserve">штамповка, раскрой, гибка, формование, сварка, механическая обработка, испытания, нанесение защитных покрытий топливного бака (3 балла);</w:t>
            </w:r>
          </w:p>
          <w:p>
            <w:pPr>
              <w:pStyle w:val="0"/>
            </w:pPr>
            <w:r>
              <w:rPr>
                <w:sz w:val="24"/>
              </w:rPr>
              <w:t xml:space="preserve">производство топливного насоса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тормозная система:</w:t>
            </w:r>
          </w:p>
          <w:p>
            <w:pPr>
              <w:pStyle w:val="0"/>
            </w:pPr>
            <w:r>
              <w:rPr>
                <w:sz w:val="24"/>
              </w:rPr>
              <w:t xml:space="preserve">литье корпуса тормозного цилиндра ножного тормоза (1 балл);</w:t>
            </w:r>
          </w:p>
          <w:p>
            <w:pPr>
              <w:pStyle w:val="0"/>
            </w:pPr>
            <w:r>
              <w:rPr>
                <w:sz w:val="24"/>
              </w:rPr>
              <w:t xml:space="preserve">механическая обработка корпуса тормозного цилиндра ножного тормоза</w:t>
            </w:r>
          </w:p>
          <w:p>
            <w:pPr>
              <w:pStyle w:val="0"/>
            </w:pPr>
            <w:r>
              <w:rPr>
                <w:sz w:val="24"/>
              </w:rPr>
              <w:t xml:space="preserve">(2 балла);</w:t>
            </w:r>
          </w:p>
          <w:p>
            <w:pPr>
              <w:pStyle w:val="0"/>
            </w:pPr>
            <w:r>
              <w:rPr>
                <w:sz w:val="24"/>
              </w:rPr>
              <w:t xml:space="preserve">литье корпуса тормозного цилиндра ручного тормоза (1 балл);</w:t>
            </w:r>
          </w:p>
          <w:p>
            <w:pPr>
              <w:pStyle w:val="0"/>
            </w:pPr>
            <w:r>
              <w:rPr>
                <w:sz w:val="24"/>
              </w:rPr>
              <w:t xml:space="preserve">механическая обработка корпуса тормозного цилиндра ручного тормоза (2 балла);</w:t>
            </w:r>
          </w:p>
          <w:p>
            <w:pPr>
              <w:pStyle w:val="0"/>
            </w:pPr>
            <w:r>
              <w:rPr>
                <w:sz w:val="24"/>
              </w:rPr>
              <w:t xml:space="preserve">литье корпуса суппорта (2 балла);</w:t>
            </w:r>
          </w:p>
          <w:p>
            <w:pPr>
              <w:pStyle w:val="0"/>
            </w:pPr>
            <w:r>
              <w:rPr>
                <w:sz w:val="24"/>
              </w:rPr>
              <w:t xml:space="preserve">механическая обработка корпуса суппорта (2 балла);</w:t>
            </w:r>
          </w:p>
          <w:p>
            <w:pPr>
              <w:pStyle w:val="0"/>
            </w:pPr>
            <w:r>
              <w:rPr>
                <w:sz w:val="24"/>
              </w:rPr>
              <w:t xml:space="preserve">литье, ковка, штамповка, раскрой, механическая обработка, термическая обработка тормозного диска (2 балла);</w:t>
            </w:r>
          </w:p>
          <w:p>
            <w:pPr>
              <w:pStyle w:val="0"/>
            </w:pPr>
            <w:r>
              <w:rPr>
                <w:sz w:val="24"/>
              </w:rPr>
              <w:t xml:space="preserve">литье, ковка, штамповка, раскрой, сварка, механическая обработка, термическая обработка, установка фрикционных накладок тормозных колодок (2 балла)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рулевое управление:</w:t>
            </w:r>
          </w:p>
          <w:p>
            <w:pPr>
              <w:pStyle w:val="0"/>
            </w:pPr>
            <w:r>
              <w:rPr>
                <w:sz w:val="24"/>
              </w:rPr>
              <w:t xml:space="preserve">раскрой, редуцирование, гибка, формование, механическая обработка, нанесение защитных покрытий трубы руля (2 балла);</w:t>
            </w:r>
          </w:p>
          <w:p>
            <w:pPr>
              <w:pStyle w:val="0"/>
            </w:pPr>
            <w:r>
              <w:rPr>
                <w:sz w:val="24"/>
              </w:rPr>
              <w:t xml:space="preserve">раскрой, гибка, сварка, механическая обработка, нанесение защитных покрытий рулевого вала (4 балла);</w:t>
            </w:r>
          </w:p>
          <w:p>
            <w:pPr>
              <w:pStyle w:val="0"/>
            </w:pPr>
            <w:r>
              <w:rPr>
                <w:sz w:val="24"/>
              </w:rPr>
              <w:t xml:space="preserve">литье, ковка, раскрой, гибка, сварка, механическая обработка, нанесение</w:t>
            </w:r>
          </w:p>
          <w:p>
            <w:pPr>
              <w:pStyle w:val="0"/>
            </w:pPr>
            <w:r>
              <w:rPr>
                <w:sz w:val="24"/>
              </w:rPr>
              <w:t xml:space="preserve">защитных покрытий поворотных рычагов, рулевых тяг (4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подшипники качения:</w:t>
            </w:r>
          </w:p>
          <w:p>
            <w:pPr>
              <w:pStyle w:val="0"/>
            </w:pPr>
            <w:r>
              <w:rPr>
                <w:sz w:val="24"/>
              </w:rPr>
              <w:t xml:space="preserve">производство подшипников коробки передач (2 балла);</w:t>
            </w:r>
          </w:p>
          <w:p>
            <w:pPr>
              <w:pStyle w:val="0"/>
            </w:pPr>
            <w:r>
              <w:rPr>
                <w:sz w:val="24"/>
              </w:rPr>
              <w:t xml:space="preserve">производство подшипников переднего редуктора, заднего редуктора (2 балла);</w:t>
            </w:r>
          </w:p>
          <w:p>
            <w:pPr>
              <w:pStyle w:val="0"/>
            </w:pPr>
            <w:r>
              <w:rPr>
                <w:sz w:val="24"/>
              </w:rPr>
              <w:t xml:space="preserve">производство подшипников ходовой системы (3 балла);</w:t>
            </w:r>
          </w:p>
          <w:p>
            <w:pPr>
              <w:pStyle w:val="0"/>
            </w:pPr>
            <w:r>
              <w:rPr>
                <w:sz w:val="24"/>
              </w:rPr>
              <w:t xml:space="preserve">производство подшипников рулевого управления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элементы экстерьера, безопасности:</w:t>
            </w:r>
          </w:p>
          <w:p>
            <w:pPr>
              <w:pStyle w:val="0"/>
            </w:pPr>
            <w:r>
              <w:rPr>
                <w:sz w:val="24"/>
              </w:rPr>
              <w:t xml:space="preserve">раскрой, гибка, штамповка, сварка, формование, механическая обработка, нанесение защитных покрытий крыльев, бамперов (5 баллов);</w:t>
            </w:r>
          </w:p>
          <w:p>
            <w:pPr>
              <w:pStyle w:val="0"/>
            </w:pPr>
            <w:r>
              <w:rPr>
                <w:sz w:val="24"/>
              </w:rPr>
              <w:t xml:space="preserve">раскрой, гибка, штамповка, сварка, формование, склеивание, механическая обработка, нанесение защитных покрытий элементов экстерьера (капоты, облицовочные панели) (5 баллов);</w:t>
            </w:r>
          </w:p>
          <w:p>
            <w:pPr>
              <w:pStyle w:val="0"/>
            </w:pPr>
            <w:r>
              <w:rPr>
                <w:sz w:val="24"/>
              </w:rPr>
              <w:t xml:space="preserve">раскрой, гибка, сварка, клепка, формование, механическая обработка, нанесение защитных покрытий каркаса сиденья (1 балл);</w:t>
            </w:r>
          </w:p>
          <w:p>
            <w:pPr>
              <w:pStyle w:val="0"/>
            </w:pPr>
            <w:r>
              <w:rPr>
                <w:sz w:val="24"/>
              </w:rPr>
              <w:t xml:space="preserve">раскрой, склеивание, прессование, термическая обработка, сшивание чехла, подкладки (вставки), мягкого элемента сиденья (2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электротехнические, электронные компоненты:</w:t>
            </w:r>
          </w:p>
          <w:p>
            <w:pPr>
              <w:pStyle w:val="0"/>
            </w:pPr>
            <w:r>
              <w:rPr>
                <w:sz w:val="24"/>
              </w:rPr>
              <w:t xml:space="preserve">производство жгутов электрических проводов (2 балла);</w:t>
            </w:r>
          </w:p>
          <w:p>
            <w:pPr>
              <w:pStyle w:val="0"/>
            </w:pPr>
            <w:r>
              <w:rPr>
                <w:sz w:val="24"/>
              </w:rPr>
              <w:t xml:space="preserve">производство панели приборов (4 балла);</w:t>
            </w:r>
          </w:p>
          <w:p>
            <w:pPr>
              <w:pStyle w:val="0"/>
            </w:pPr>
            <w:r>
              <w:rPr>
                <w:sz w:val="24"/>
              </w:rPr>
              <w:t xml:space="preserve">производство приборов освещения, световой сигнализации (4 балла);</w:t>
            </w:r>
          </w:p>
          <w:p>
            <w:pPr>
              <w:pStyle w:val="0"/>
            </w:pPr>
            <w:r>
              <w:rPr>
                <w:sz w:val="24"/>
              </w:rPr>
              <w:t xml:space="preserve">производство электромотора привода вентилятора (1 балл);</w:t>
            </w:r>
          </w:p>
          <w:p>
            <w:pPr>
              <w:pStyle w:val="0"/>
            </w:pPr>
            <w:r>
              <w:rPr>
                <w:sz w:val="24"/>
              </w:rPr>
              <w:t xml:space="preserve">производство аккумуляторной батареи (1 балл)</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сборка общая с непрерывным движением на конвейере (2 балла);</w:t>
            </w:r>
          </w:p>
          <w:p>
            <w:pPr>
              <w:pStyle w:val="0"/>
            </w:pPr>
            <w:r>
              <w:rPr>
                <w:sz w:val="24"/>
              </w:rPr>
              <w:t xml:space="preserve">проведение приемо-сдаточных испытаний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29.10.59.230</w:t>
            </w:r>
          </w:p>
        </w:tc>
        <w:tc>
          <w:tcPr>
            <w:tcW w:w="2551" w:type="dxa"/>
            <w:tcBorders>
              <w:top w:val="none"/>
              <w:left w:val="none"/>
              <w:bottom w:val="none"/>
              <w:right w:val="none"/>
            </w:tcBorders>
          </w:tcPr>
          <w:p>
            <w:pPr>
              <w:pStyle w:val="0"/>
            </w:pPr>
            <w:r>
              <w:rPr>
                <w:sz w:val="24"/>
              </w:rPr>
              <w:t xml:space="preserve">Средства транспортные для перевозки нефтепродуктов</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 производства кузова (бункера, контейнера), или цистерны, или надстройки общего (специального) назначения, включая гибку, сборку, сварку и покраску, а также не менее 4 из следующих операций:</w:t>
            </w:r>
          </w:p>
          <w:p>
            <w:pPr>
              <w:pStyle w:val="0"/>
            </w:pPr>
            <w:r>
              <w:rPr>
                <w:sz w:val="24"/>
              </w:rPr>
              <w:t xml:space="preserve">сборка, сварка несущей рамы, подрамников (при наличии в конструкции) и их покраска;</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мостов;</w:t>
            </w:r>
          </w:p>
          <w:p>
            <w:pPr>
              <w:pStyle w:val="0"/>
            </w:pPr>
            <w:r>
              <w:rPr>
                <w:sz w:val="24"/>
              </w:rPr>
              <w:t xml:space="preserve">монтаж силовой установки (при наличии в конструкции), произведенной на территории стран - членов Евразийского экономического союза, обеспечивающей питание систем;</w:t>
            </w:r>
          </w:p>
          <w:p>
            <w:pPr>
              <w:pStyle w:val="0"/>
            </w:pPr>
            <w:r>
              <w:rPr>
                <w:sz w:val="24"/>
              </w:rPr>
              <w:t xml:space="preserve">монтаж мостов и подвесок (при наличии в конструкции);</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c>
          <w:tcPr>
            <w:tcW w:w="1698" w:type="dxa"/>
            <w:tcBorders>
              <w:top w:val="none"/>
              <w:left w:val="none"/>
              <w:bottom w:val="none"/>
              <w:right w:val="none"/>
            </w:tcBorders>
          </w:tcPr>
          <w:p>
            <w:pPr>
              <w:pStyle w:val="0"/>
              <w:jc w:val="center"/>
            </w:pPr>
            <w:r>
              <w:rPr>
                <w:sz w:val="24"/>
              </w:rPr>
              <w:t xml:space="preserve">29.10.59.240</w:t>
            </w:r>
          </w:p>
        </w:tc>
        <w:tc>
          <w:tcPr>
            <w:tcW w:w="2551" w:type="dxa"/>
            <w:tcBorders>
              <w:top w:val="none"/>
              <w:left w:val="none"/>
              <w:bottom w:val="none"/>
              <w:right w:val="none"/>
            </w:tcBorders>
          </w:tcPr>
          <w:p>
            <w:pPr>
              <w:pStyle w:val="0"/>
            </w:pPr>
            <w:r>
              <w:rPr>
                <w:sz w:val="24"/>
              </w:rPr>
              <w:t xml:space="preserve">Средства транспортные для перевозки пищевых жидкостей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29.10.59.250</w:t>
            </w:r>
          </w:p>
        </w:tc>
        <w:tc>
          <w:tcPr>
            <w:tcW w:w="2551" w:type="dxa"/>
            <w:tcBorders>
              <w:top w:val="none"/>
              <w:left w:val="none"/>
              <w:bottom w:val="none"/>
              <w:right w:val="none"/>
            </w:tcBorders>
          </w:tcPr>
          <w:p>
            <w:pPr>
              <w:pStyle w:val="0"/>
            </w:pPr>
            <w:r>
              <w:rPr>
                <w:sz w:val="24"/>
              </w:rPr>
              <w:t xml:space="preserve">Средства транспортные для перевозки сжиженных углеводородных газов на давление до 1,8 МПа</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29.10.59.270</w:t>
            </w:r>
          </w:p>
        </w:tc>
        <w:tc>
          <w:tcPr>
            <w:tcW w:w="2551" w:type="dxa"/>
            <w:tcBorders>
              <w:top w:val="none"/>
              <w:left w:val="none"/>
              <w:bottom w:val="none"/>
              <w:right w:val="none"/>
            </w:tcBorders>
          </w:tcPr>
          <w:p>
            <w:pPr>
              <w:pStyle w:val="0"/>
            </w:pPr>
            <w:r>
              <w:rPr>
                <w:sz w:val="24"/>
              </w:rPr>
              <w:t xml:space="preserve">Средства транспортные, оснащенные подъемниками с рабочими платформами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раскрой и гибку заготовок) до 31 декабря 2017 г. не менее 7, с 1 января 2018 г. - не менее 9, с 1 января 2020 г. - не менее 11 из следующих операций:</w:t>
            </w:r>
          </w:p>
          <w:p>
            <w:pPr>
              <w:pStyle w:val="0"/>
            </w:pPr>
            <w:r>
              <w:rPr>
                <w:sz w:val="24"/>
              </w:rPr>
              <w:t xml:space="preserve">изготовление или использование изготовленных на территории стран - членов Евразийского экономического союза полукоробов и коробов (для грузоподъемного оборудования);</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поворотного устройства;</w:t>
            </w:r>
          </w:p>
          <w:p>
            <w:pPr>
              <w:pStyle w:val="0"/>
            </w:pPr>
            <w:r>
              <w:rPr>
                <w:sz w:val="24"/>
              </w:rPr>
              <w:t xml:space="preserve">сварка и покраска стрелы;</w:t>
            </w:r>
          </w:p>
          <w:p>
            <w:pPr>
              <w:pStyle w:val="0"/>
            </w:pPr>
            <w:r>
              <w:rPr>
                <w:sz w:val="24"/>
              </w:rPr>
              <w:t xml:space="preserve">сварка и покраска опорной (несущей) рамы;</w:t>
            </w:r>
          </w:p>
          <w:p>
            <w:pPr>
              <w:pStyle w:val="0"/>
            </w:pPr>
            <w:r>
              <w:rPr>
                <w:sz w:val="24"/>
              </w:rPr>
              <w:t xml:space="preserve">сварка и покраска выдвижных опор;</w:t>
            </w:r>
          </w:p>
          <w:p>
            <w:pPr>
              <w:pStyle w:val="0"/>
            </w:pPr>
            <w:r>
              <w:rPr>
                <w:sz w:val="24"/>
              </w:rPr>
              <w:t xml:space="preserve">сварка и покраска поворотной рамы;</w:t>
            </w:r>
          </w:p>
          <w:p>
            <w:pPr>
              <w:pStyle w:val="0"/>
            </w:pPr>
            <w:r>
              <w:rPr>
                <w:sz w:val="24"/>
              </w:rPr>
              <w:t xml:space="preserve">сварка и покраска металлоконструкций кабины (при наличии в конструкции);</w:t>
            </w:r>
          </w:p>
          <w:p>
            <w:pPr>
              <w:pStyle w:val="0"/>
            </w:pPr>
            <w:r>
              <w:rPr>
                <w:sz w:val="24"/>
              </w:rPr>
              <w:t xml:space="preserve">монтаж элементов экстерьера;</w:t>
            </w:r>
          </w:p>
          <w:p>
            <w:pPr>
              <w:pStyle w:val="0"/>
            </w:pPr>
            <w:r>
              <w:rPr>
                <w:sz w:val="24"/>
              </w:rPr>
              <w:t xml:space="preserve">монтаж органов управления;</w:t>
            </w:r>
          </w:p>
          <w:p>
            <w:pPr>
              <w:pStyle w:val="0"/>
            </w:pPr>
            <w:r>
              <w:rPr>
                <w:sz w:val="24"/>
              </w:rPr>
              <w:t xml:space="preserve">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pStyle w:val="0"/>
            </w:pPr>
            <w:r>
              <w:rPr>
                <w:sz w:val="24"/>
              </w:rPr>
              <w:t xml:space="preserve">монтаж силовой установки, обеспечивающей питание грузоподъемного оборудования (при наличии в конструкции);</w:t>
            </w:r>
          </w:p>
          <w:p>
            <w:pPr>
              <w:pStyle w:val="0"/>
            </w:pPr>
            <w:r>
              <w:rPr>
                <w:sz w:val="24"/>
              </w:rPr>
              <w:t xml:space="preserve">монтаж грузоподъемного механизма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30.91.11.120</w:t>
            </w:r>
          </w:p>
        </w:tc>
        <w:tc>
          <w:tcPr>
            <w:tcW w:w="2551" w:type="dxa"/>
            <w:tcBorders>
              <w:top w:val="none"/>
              <w:left w:val="none"/>
              <w:bottom w:val="none"/>
              <w:right w:val="none"/>
            </w:tcBorders>
          </w:tcPr>
          <w:p>
            <w:pPr>
              <w:pStyle w:val="0"/>
            </w:pPr>
            <w:r>
              <w:rPr>
                <w:sz w:val="24"/>
              </w:rPr>
              <w:t xml:space="preserve">Велосипеды с поршневым двигателем внутреннего сгорания с рабочим объемом цилиндров не более 50 куб. см</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(велосипеды с поршневым двигателем внутреннего сгорания с рабочим объемом цилиндров не более 50 куб. см, велосипеды двухколесные и прочие)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30.91.13.119</w:t>
            </w:r>
          </w:p>
          <w:p>
            <w:pPr>
              <w:pStyle w:val="0"/>
              <w:jc w:val="center"/>
            </w:pPr>
            <w:r>
              <w:rPr>
                <w:sz w:val="24"/>
              </w:rPr>
              <w:t xml:space="preserve">из </w:t>
            </w:r>
            <w:r>
              <w:rPr>
                <w:sz w:val="24"/>
              </w:rPr>
              <w:t xml:space="preserve">30.92.10</w:t>
            </w:r>
          </w:p>
          <w:p>
            <w:pPr>
              <w:pStyle w:val="0"/>
              <w:jc w:val="center"/>
            </w:pPr>
            <w:r>
              <w:rPr>
                <w:sz w:val="24"/>
              </w:rPr>
              <w:t xml:space="preserve">из </w:t>
            </w:r>
            <w:r>
              <w:rPr>
                <w:sz w:val="24"/>
              </w:rPr>
              <w:t xml:space="preserve">30.99.10.190</w:t>
            </w:r>
          </w:p>
        </w:tc>
        <w:tc>
          <w:tcPr>
            <w:tcW w:w="2551" w:type="dxa"/>
            <w:tcBorders>
              <w:top w:val="none"/>
              <w:left w:val="none"/>
              <w:bottom w:val="none"/>
              <w:right w:val="none"/>
            </w:tcBorders>
          </w:tcPr>
          <w:p>
            <w:pPr>
              <w:pStyle w:val="0"/>
            </w:pPr>
            <w:r>
              <w:rPr>
                <w:sz w:val="24"/>
              </w:rPr>
              <w:t xml:space="preserve">Велосипеды двухколесные и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российского металлопроката для производства рамы (2 балла);</w:t>
            </w:r>
          </w:p>
          <w:p>
            <w:pPr>
              <w:pStyle w:val="0"/>
            </w:pPr>
            <w:r>
              <w:rPr>
                <w:sz w:val="24"/>
              </w:rPr>
              <w:t xml:space="preserve">литье, ковка, штамповка, формование, термическая обработка заготовок рамы (2 балла);</w:t>
            </w:r>
          </w:p>
          <w:p>
            <w:pPr>
              <w:pStyle w:val="0"/>
            </w:pPr>
            <w:r>
              <w:rPr>
                <w:sz w:val="24"/>
              </w:rPr>
              <w:t xml:space="preserve">раскрой, гибка заготовок, деталей рамы (2 балла);</w:t>
            </w:r>
          </w:p>
          <w:p>
            <w:pPr>
              <w:pStyle w:val="0"/>
            </w:pPr>
            <w:r>
              <w:rPr>
                <w:sz w:val="24"/>
              </w:rPr>
              <w:t xml:space="preserve">механическая обработка, сварка рамы (5 баллов);</w:t>
            </w:r>
          </w:p>
          <w:p>
            <w:pPr>
              <w:pStyle w:val="0"/>
            </w:pPr>
            <w:r>
              <w:rPr>
                <w:sz w:val="24"/>
              </w:rPr>
              <w:t xml:space="preserve">нанесение защитных покрытий на раму (4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гибка, механическая обработка, пробивка, сверловка колес (15 баллов);</w:t>
            </w:r>
          </w:p>
          <w:p>
            <w:pPr>
              <w:pStyle w:val="0"/>
            </w:pPr>
            <w:r>
              <w:rPr>
                <w:sz w:val="24"/>
              </w:rPr>
              <w:t xml:space="preserve">сборка, спицевание, центровка колес, шиномонтаж колес (18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штамповка, формование, термическая обработка заготовок, деталей вилки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заготовок, деталей вилки (1 балл);</w:t>
            </w:r>
          </w:p>
          <w:p>
            <w:pPr>
              <w:pStyle w:val="0"/>
            </w:pPr>
            <w:r>
              <w:rPr>
                <w:sz w:val="24"/>
              </w:rPr>
              <w:t xml:space="preserve">механическая обработка, сварка, склейка вилки (1 балл);</w:t>
            </w:r>
          </w:p>
          <w:p>
            <w:pPr>
              <w:pStyle w:val="0"/>
            </w:pPr>
            <w:r>
              <w:rPr>
                <w:sz w:val="24"/>
              </w:rPr>
              <w:t xml:space="preserve">нанесение защитных покрытий вилки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редуцирование, гибка, формование, накатка, нанесение защитных покрытий руля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штамповка заготовок, механическая обработка, термическая обработка, нанесение защитных покрытий, сборка цепи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заготовок, механическая обработка оси педалей (1 балл);</w:t>
            </w:r>
          </w:p>
          <w:p>
            <w:pPr>
              <w:pStyle w:val="0"/>
            </w:pPr>
            <w:r>
              <w:rPr>
                <w:sz w:val="24"/>
              </w:rPr>
              <w:t xml:space="preserve">литье, штамповка, раскрой, гибка, формование, сварка, механическая обработка педалей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формование, раскрой, гибка, штамповка, механическая обработка, сварка, нанесение защитных покрытий крыльев (1 балл);</w:t>
            </w:r>
          </w:p>
          <w:p>
            <w:pPr>
              <w:pStyle w:val="0"/>
            </w:pPr>
            <w:r>
              <w:rPr>
                <w:sz w:val="24"/>
              </w:rPr>
              <w:t xml:space="preserve">формование, раскрой, штамповка, гибка, механическая обработка, нанесение защитных покрытий защитного щитка цепи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для велосипедов, оснащенных двигателем:</w:t>
            </w:r>
          </w:p>
          <w:p>
            <w:pPr>
              <w:pStyle w:val="0"/>
            </w:pPr>
            <w:r>
              <w:rPr>
                <w:sz w:val="24"/>
              </w:rPr>
              <w:t xml:space="preserve">производство двигателя внутреннего сгорания (11 баллов);</w:t>
            </w:r>
          </w:p>
          <w:p>
            <w:pPr>
              <w:pStyle w:val="0"/>
            </w:pPr>
            <w:r>
              <w:rPr>
                <w:sz w:val="24"/>
              </w:rPr>
              <w:t xml:space="preserve">производство мотор-колеса (11 баллов);</w:t>
            </w:r>
          </w:p>
          <w:p>
            <w:pPr>
              <w:pStyle w:val="0"/>
            </w:pPr>
            <w:r>
              <w:rPr>
                <w:sz w:val="24"/>
              </w:rPr>
              <w:t xml:space="preserve">производство батарей аккумуляторных литий-ионных с выполнением требований, установленных в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разделе V</w:t>
              </w:r>
            </w:hyperlink>
            <w:r>
              <w:rPr>
                <w:sz w:val="24"/>
              </w:rPr>
              <w:t xml:space="preserve"> настоящего приложения применительно к продукции "Батареи аккумуляторные литий-ионные" (10 баллов);</w:t>
            </w:r>
          </w:p>
          <w:p>
            <w:pPr>
              <w:pStyle w:val="0"/>
            </w:pPr>
            <w:r>
              <w:rPr>
                <w:sz w:val="24"/>
              </w:rPr>
              <w:t xml:space="preserve">производство электронного блока (контроллера) управления (6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велосипеда с непрерывным движением, осуществляемым на конвейере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w:t>
            </w:r>
            <w:hyperlink w:tooltip="&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разделе III настоящего приложения) определяются в соответствии с Положениями по бухгалтерскому учету, утвержденными Минфином России, и включают следующие затраты:" w:anchor="P26225" w:history="0">
              <w:r>
                <w:rPr>
                  <w:color w:val="0000ff"/>
                  <w:sz w:val="24"/>
                </w:rPr>
                <w:t xml:space="preserve">&lt;19&gt;</w:t>
              </w:r>
            </w:hyperlink>
            <w:r>
              <w:rPr>
                <w:sz w:val="24"/>
              </w:rPr>
              <w:t xml:space="preserve">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pPr>
            <w:r>
              <w:rPr>
                <w:sz w:val="24"/>
              </w:rPr>
              <w:t xml:space="preserve">из </w:t>
            </w:r>
            <w:r>
              <w:rPr>
                <w:sz w:val="24"/>
              </w:rPr>
              <w:t xml:space="preserve">25.29.1</w:t>
            </w:r>
          </w:p>
        </w:tc>
        <w:tc>
          <w:tcPr>
            <w:tcW w:w="2551" w:type="dxa"/>
            <w:tcBorders>
              <w:top w:val="none"/>
              <w:left w:val="none"/>
              <w:bottom w:val="none"/>
              <w:right w:val="none"/>
            </w:tcBorders>
          </w:tcPr>
          <w:p>
            <w:pPr>
              <w:pStyle w:val="0"/>
            </w:pPr>
            <w:r>
              <w:rPr>
                <w:sz w:val="24"/>
              </w:rPr>
              <w:t xml:space="preserve">Силосы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(силосы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корпусов силосов:</w:t>
            </w:r>
          </w:p>
          <w:p>
            <w:pPr>
              <w:pStyle w:val="0"/>
            </w:pPr>
            <w:r>
              <w:rPr>
                <w:sz w:val="24"/>
              </w:rPr>
              <w:t xml:space="preserve">раскрой, гибка (15 баллов);</w:t>
            </w:r>
          </w:p>
          <w:p>
            <w:pPr>
              <w:pStyle w:val="0"/>
            </w:pPr>
            <w:r>
              <w:rPr>
                <w:sz w:val="24"/>
              </w:rPr>
              <w:t xml:space="preserve">механическая обработка (15 баллов);</w:t>
            </w:r>
          </w:p>
          <w:p>
            <w:pPr>
              <w:pStyle w:val="0"/>
            </w:pPr>
            <w:r>
              <w:rPr>
                <w:sz w:val="24"/>
              </w:rPr>
              <w:t xml:space="preserve">сварка или сборка (5 баллов);</w:t>
            </w:r>
          </w:p>
          <w:p>
            <w:pPr>
              <w:pStyle w:val="0"/>
            </w:pPr>
            <w:r>
              <w:rPr>
                <w:sz w:val="24"/>
              </w:rPr>
              <w:t xml:space="preserve">рамные конструкции: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нанесение защитных покрытий (2 балла);</w:t>
            </w:r>
          </w:p>
          <w:p>
            <w:pPr>
              <w:pStyle w:val="0"/>
            </w:pPr>
            <w:r>
              <w:rPr>
                <w:sz w:val="24"/>
              </w:rPr>
              <w:t xml:space="preserve">использование произведенных на территориях стран - членов Евразийского экономического союза приводов (8 баллов);</w:t>
            </w:r>
          </w:p>
          <w:p>
            <w:pPr>
              <w:pStyle w:val="0"/>
            </w:pPr>
            <w:r>
              <w:rPr>
                <w:sz w:val="24"/>
              </w:rPr>
              <w:t xml:space="preserve">сборка, монтаж систем электрооборудования и системы управления (1 балл)</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28.13.12</w:t>
            </w:r>
          </w:p>
        </w:tc>
        <w:tc>
          <w:tcPr>
            <w:tcW w:w="2551" w:type="dxa"/>
            <w:vMerge w:val="restart"/>
            <w:tcBorders>
              <w:top w:val="none"/>
              <w:left w:val="none"/>
              <w:bottom w:val="none"/>
              <w:right w:val="none"/>
            </w:tcBorders>
          </w:tcPr>
          <w:p>
            <w:pPr>
              <w:pStyle w:val="0"/>
            </w:pPr>
            <w:r>
              <w:rPr>
                <w:sz w:val="24"/>
              </w:rPr>
              <w:t xml:space="preserve">Насосы возвратно-поступательные объемного действия, шестеренные, винтовые, коловратные для перекачки жидкостей для пищевой промышленности</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корпусов насосов, токарной обработки, фрезерной обработки, термической (при необходимости) обработки деталей ротора, до 31 декабря 2017 г. не менее 5, с 1 января 2018 г. - не менее 7, с 1 января 2020 г. - не менее 8 из следующих операций:</w:t>
            </w:r>
          </w:p>
          <w:p>
            <w:pPr>
              <w:pStyle w:val="0"/>
            </w:pPr>
            <w:r>
              <w:rPr>
                <w:sz w:val="24"/>
              </w:rPr>
              <w:t xml:space="preserve">раскрой, резка, гибка, изготовление отверстий корпусов насосов;</w:t>
            </w:r>
          </w:p>
          <w:p>
            <w:pPr>
              <w:pStyle w:val="0"/>
            </w:pPr>
            <w:r>
              <w:rPr>
                <w:sz w:val="24"/>
              </w:rPr>
              <w:t xml:space="preserve">токарная обработка, фрезерная обработка, термическая (при необходимости) обработка деталей ротора;</w:t>
            </w:r>
          </w:p>
          <w:p>
            <w:pPr>
              <w:pStyle w:val="0"/>
            </w:pPr>
            <w:r>
              <w:rPr>
                <w:sz w:val="24"/>
              </w:rPr>
              <w:t xml:space="preserve">токарная обработка, фрезерная обработка, термическая (при необходимости) обработка корпусов подшипников;</w:t>
            </w:r>
          </w:p>
          <w:p>
            <w:pPr>
              <w:pStyle w:val="0"/>
            </w:pPr>
            <w:r>
              <w:rPr>
                <w:sz w:val="24"/>
              </w:rPr>
              <w:t xml:space="preserve">производство или использование произведенных на территории стран членов Евразийского экономического союза редукторов;</w:t>
            </w:r>
          </w:p>
          <w:p>
            <w:pPr>
              <w:pStyle w:val="0"/>
            </w:pPr>
            <w:r>
              <w:rPr>
                <w:sz w:val="24"/>
              </w:rPr>
              <w:t xml:space="preserve">покраска деталей корпусов насосов, приводов (при наличии);</w:t>
            </w:r>
          </w:p>
          <w:p>
            <w:pPr>
              <w:pStyle w:val="0"/>
            </w:pPr>
            <w:r>
              <w:rPr>
                <w:sz w:val="24"/>
              </w:rPr>
              <w:t xml:space="preserve">сварка деталей корпусов насосов;</w:t>
            </w:r>
          </w:p>
          <w:p>
            <w:pPr>
              <w:pStyle w:val="0"/>
            </w:pPr>
            <w:r>
              <w:rPr>
                <w:sz w:val="24"/>
              </w:rPr>
              <w:t xml:space="preserve">сборка готовых изделий;</w:t>
            </w:r>
          </w:p>
          <w:p>
            <w:pPr>
              <w:pStyle w:val="0"/>
            </w:pPr>
            <w:r>
              <w:rPr>
                <w:sz w:val="24"/>
              </w:rPr>
              <w:t xml:space="preserve">монтаж электрооборудования, системы управления (при наличии)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28.13.14.190</w:t>
            </w:r>
          </w:p>
        </w:tc>
        <w:tc>
          <w:tcPr>
            <w:vMerge w:val="continue"/>
            <w:tcBorders>
              <w:top w:val="none"/>
              <w:left w:val="none"/>
              <w:bottom w:val="none"/>
              <w:right w:val="none"/>
            </w:tcBorders>
          </w:tcP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vMerge w:val="continue"/>
            <w:tcBorders>
              <w:top w:val="none"/>
              <w:left w:val="none"/>
              <w:bottom w:val="none"/>
              <w:right w:val="none"/>
            </w:tcBorders>
          </w:tcP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28.93.14</w:t>
            </w:r>
          </w:p>
        </w:tc>
        <w:tc>
          <w:tcPr>
            <w:vMerge w:val="continue"/>
            <w:tcBorders>
              <w:top w:val="none"/>
              <w:left w:val="none"/>
              <w:bottom w:val="none"/>
              <w:right w:val="none"/>
            </w:tcBorders>
          </w:tcP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28.93.17.140</w:t>
            </w:r>
          </w:p>
        </w:tc>
        <w:tc>
          <w:tcPr>
            <w:vMerge w:val="continue"/>
            <w:tcBorders>
              <w:top w:val="none"/>
              <w:left w:val="none"/>
              <w:bottom w:val="none"/>
              <w:right w:val="none"/>
            </w:tcBorders>
          </w:tcP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28.13.21</w:t>
            </w:r>
          </w:p>
        </w:tc>
        <w:tc>
          <w:tcPr>
            <w:tcW w:w="2551" w:type="dxa"/>
            <w:tcBorders>
              <w:top w:val="none"/>
              <w:left w:val="none"/>
              <w:bottom w:val="none"/>
              <w:right w:val="none"/>
            </w:tcBorders>
          </w:tcPr>
          <w:p>
            <w:pPr>
              <w:pStyle w:val="0"/>
            </w:pPr>
            <w:r>
              <w:rPr>
                <w:sz w:val="24"/>
              </w:rPr>
              <w:t xml:space="preserve">Насосы вакуумные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пробивки отверстий, сварки, сборки секций корпусов нососов,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пробивка отверстий, сварка, сборка секций корпусов насосов;</w:t>
            </w:r>
          </w:p>
          <w:p>
            <w:pPr>
              <w:pStyle w:val="0"/>
            </w:pPr>
            <w:r>
              <w:rPr>
                <w:sz w:val="24"/>
              </w:rPr>
              <w:t xml:space="preserve">шлифовка корпусов насосов;</w:t>
            </w:r>
          </w:p>
          <w:p>
            <w:pPr>
              <w:pStyle w:val="0"/>
            </w:pPr>
            <w:r>
              <w:rPr>
                <w:sz w:val="24"/>
              </w:rPr>
              <w:t xml:space="preserve">сварка опорных конструкций, рамы (при наличии) или литье корпусных деталей;</w:t>
            </w:r>
          </w:p>
          <w:p>
            <w:pPr>
              <w:pStyle w:val="0"/>
            </w:pPr>
            <w:r>
              <w:rPr>
                <w:sz w:val="24"/>
              </w:rPr>
              <w:t xml:space="preserve">производство или использование произведенных на территории стран-членов Евразийского экономического союза систем водоотведения или роторов;</w:t>
            </w:r>
          </w:p>
          <w:p>
            <w:pPr>
              <w:pStyle w:val="0"/>
            </w:pPr>
            <w:r>
              <w:rPr>
                <w:sz w:val="24"/>
              </w:rPr>
              <w:t xml:space="preserve">сборка готовых изделий;</w:t>
            </w:r>
          </w:p>
          <w:p>
            <w:pPr>
              <w:pStyle w:val="0"/>
            </w:pPr>
            <w:r>
              <w:rPr>
                <w:sz w:val="24"/>
              </w:rPr>
              <w:t xml:space="preserve">монтаж электрооборудования или системы маслорегулирования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28.22.17.119</w:t>
            </w:r>
          </w:p>
        </w:tc>
        <w:tc>
          <w:tcPr>
            <w:tcW w:w="2551" w:type="dxa"/>
            <w:tcBorders>
              <w:top w:val="none"/>
              <w:left w:val="none"/>
              <w:bottom w:val="none"/>
              <w:right w:val="none"/>
            </w:tcBorders>
          </w:tcPr>
          <w:p>
            <w:pPr>
              <w:pStyle w:val="0"/>
            </w:pPr>
            <w:r>
              <w:rPr>
                <w:sz w:val="24"/>
              </w:rPr>
              <w:t xml:space="preserve">Конвейеры подвесные пространственные, конвейеры цепные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(конвейеры подвесные пространственные, конвейеры цепные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подвесные пути (секции):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муфты: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тяговый элемент:</w:t>
            </w:r>
          </w:p>
          <w:p>
            <w:pPr>
              <w:pStyle w:val="0"/>
            </w:pPr>
            <w:r>
              <w:rPr>
                <w:sz w:val="24"/>
              </w:rPr>
              <w:t xml:space="preserve">раскрой (6 баллов);</w:t>
            </w:r>
          </w:p>
          <w:p>
            <w:pPr>
              <w:pStyle w:val="0"/>
            </w:pPr>
            <w:r>
              <w:rPr>
                <w:sz w:val="24"/>
              </w:rPr>
              <w:t xml:space="preserve">механическая обработка (12 баллов);</w:t>
            </w:r>
          </w:p>
          <w:p>
            <w:pPr>
              <w:pStyle w:val="0"/>
            </w:pPr>
            <w:r>
              <w:rPr>
                <w:sz w:val="24"/>
              </w:rPr>
              <w:t xml:space="preserve">сборка (2 балла);</w:t>
            </w:r>
          </w:p>
          <w:p>
            <w:pPr>
              <w:pStyle w:val="0"/>
            </w:pPr>
            <w:r>
              <w:rPr>
                <w:sz w:val="24"/>
              </w:rPr>
              <w:t xml:space="preserve">натяжное устройство:</w:t>
            </w:r>
          </w:p>
          <w:p>
            <w:pPr>
              <w:pStyle w:val="0"/>
            </w:pPr>
            <w:r>
              <w:rPr>
                <w:sz w:val="24"/>
              </w:rPr>
              <w:t xml:space="preserve">раскрой (6 баллов);</w:t>
            </w:r>
          </w:p>
          <w:p>
            <w:pPr>
              <w:pStyle w:val="0"/>
            </w:pPr>
            <w:r>
              <w:rPr>
                <w:sz w:val="24"/>
              </w:rPr>
              <w:t xml:space="preserve">механическая обработка (14 баллов);</w:t>
            </w:r>
          </w:p>
          <w:p>
            <w:pPr>
              <w:pStyle w:val="0"/>
            </w:pPr>
            <w:r>
              <w:rPr>
                <w:sz w:val="24"/>
              </w:rPr>
              <w:t xml:space="preserve">сварка (6 баллов);</w:t>
            </w:r>
          </w:p>
          <w:p>
            <w:pPr>
              <w:pStyle w:val="0"/>
            </w:pPr>
            <w:r>
              <w:rPr>
                <w:sz w:val="24"/>
              </w:rPr>
              <w:t xml:space="preserve">сборка (2 балла);</w:t>
            </w:r>
          </w:p>
          <w:p>
            <w:pPr>
              <w:pStyle w:val="0"/>
            </w:pPr>
            <w:r>
              <w:rPr>
                <w:sz w:val="24"/>
              </w:rPr>
              <w:t xml:space="preserve">поворотное устройство:</w:t>
            </w:r>
          </w:p>
          <w:p>
            <w:pPr>
              <w:pStyle w:val="0"/>
            </w:pPr>
            <w:r>
              <w:rPr>
                <w:sz w:val="24"/>
              </w:rPr>
              <w:t xml:space="preserve">раскрой (6 баллов);</w:t>
            </w:r>
          </w:p>
          <w:p>
            <w:pPr>
              <w:pStyle w:val="0"/>
            </w:pPr>
            <w:r>
              <w:rPr>
                <w:sz w:val="24"/>
              </w:rPr>
              <w:t xml:space="preserve">механическая обработка (14 баллов);</w:t>
            </w:r>
          </w:p>
          <w:p>
            <w:pPr>
              <w:pStyle w:val="0"/>
            </w:pPr>
            <w:r>
              <w:rPr>
                <w:sz w:val="24"/>
              </w:rPr>
              <w:t xml:space="preserve">сварка (6 баллов);</w:t>
            </w:r>
          </w:p>
          <w:p>
            <w:pPr>
              <w:pStyle w:val="0"/>
            </w:pPr>
            <w:r>
              <w:rPr>
                <w:sz w:val="24"/>
              </w:rPr>
              <w:t xml:space="preserve">сборка (2 балла);</w:t>
            </w:r>
          </w:p>
          <w:p>
            <w:pPr>
              <w:pStyle w:val="0"/>
            </w:pPr>
            <w:r>
              <w:rPr>
                <w:sz w:val="24"/>
              </w:rPr>
              <w:t xml:space="preserve">использование произведенных на территориях стран - членов Евразийского экономического союза приводов (10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28.22.17.119</w:t>
            </w:r>
          </w:p>
        </w:tc>
        <w:tc>
          <w:tcPr>
            <w:tcW w:w="2551" w:type="dxa"/>
            <w:tcBorders>
              <w:top w:val="none"/>
              <w:left w:val="none"/>
              <w:bottom w:val="none"/>
              <w:right w:val="none"/>
            </w:tcBorders>
          </w:tcPr>
          <w:p>
            <w:pPr>
              <w:pStyle w:val="0"/>
            </w:pPr>
            <w:r>
              <w:rPr>
                <w:sz w:val="24"/>
              </w:rPr>
              <w:t xml:space="preserve">Подъемники скиповые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(подъемники скиповые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рамные конструкции подъемника:</w:t>
            </w:r>
          </w:p>
          <w:p>
            <w:pPr>
              <w:pStyle w:val="0"/>
            </w:pPr>
            <w:r>
              <w:rPr>
                <w:sz w:val="24"/>
              </w:rPr>
              <w:t xml:space="preserve">раскрой, гибка (5 баллов);</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валы подъемника:</w:t>
            </w:r>
          </w:p>
          <w:p>
            <w:pPr>
              <w:pStyle w:val="0"/>
            </w:pPr>
            <w:r>
              <w:rPr>
                <w:sz w:val="24"/>
              </w:rPr>
              <w:t xml:space="preserve">раскрой (3 балла);</w:t>
            </w:r>
          </w:p>
          <w:p>
            <w:pPr>
              <w:pStyle w:val="0"/>
            </w:pPr>
            <w:r>
              <w:rPr>
                <w:sz w:val="24"/>
              </w:rPr>
              <w:t xml:space="preserve">механическая обработка (10 баллов);</w:t>
            </w:r>
          </w:p>
          <w:p>
            <w:pPr>
              <w:pStyle w:val="0"/>
            </w:pPr>
            <w:r>
              <w:rPr>
                <w:sz w:val="24"/>
              </w:rPr>
              <w:t xml:space="preserve">звездочки подъемника:</w:t>
            </w:r>
          </w:p>
          <w:p>
            <w:pPr>
              <w:pStyle w:val="0"/>
            </w:pPr>
            <w:r>
              <w:rPr>
                <w:sz w:val="24"/>
              </w:rPr>
              <w:t xml:space="preserve">раскрой (3 балла);</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(3 балла);</w:t>
            </w:r>
          </w:p>
          <w:p>
            <w:pPr>
              <w:pStyle w:val="0"/>
            </w:pPr>
            <w:r>
              <w:rPr>
                <w:sz w:val="24"/>
              </w:rPr>
              <w:t xml:space="preserve">механическая обработка (10 баллов);</w:t>
            </w:r>
          </w:p>
          <w:p>
            <w:pPr>
              <w:pStyle w:val="0"/>
            </w:pPr>
            <w:r>
              <w:rPr>
                <w:sz w:val="24"/>
              </w:rPr>
              <w:t xml:space="preserve">использование произведенного на территориях стран - членов Евразийского экономического союза ковша (скипа) (6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28.22.17.190</w:t>
            </w:r>
          </w:p>
        </w:tc>
        <w:tc>
          <w:tcPr>
            <w:tcW w:w="2551" w:type="dxa"/>
            <w:tcBorders>
              <w:top w:val="none"/>
              <w:left w:val="none"/>
              <w:bottom w:val="none"/>
              <w:right w:val="none"/>
            </w:tcBorders>
          </w:tcPr>
          <w:p>
            <w:pPr>
              <w:pStyle w:val="0"/>
            </w:pPr>
            <w:r>
              <w:rPr>
                <w:sz w:val="24"/>
              </w:rPr>
              <w:t xml:space="preserve">Подъемники пневматические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(подъемники пневматические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рамы (секции):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воздуховоды:</w:t>
            </w:r>
          </w:p>
          <w:p>
            <w:pPr>
              <w:pStyle w:val="0"/>
            </w:pPr>
            <w:r>
              <w:rPr>
                <w:sz w:val="24"/>
              </w:rPr>
              <w:t xml:space="preserve">раскрой, гибка (5 баллов);</w:t>
            </w:r>
          </w:p>
          <w:p>
            <w:pPr>
              <w:pStyle w:val="0"/>
            </w:pPr>
            <w:r>
              <w:rPr>
                <w:sz w:val="24"/>
              </w:rPr>
              <w:t xml:space="preserve">механическая обработка (7 баллов);</w:t>
            </w:r>
          </w:p>
          <w:p>
            <w:pPr>
              <w:pStyle w:val="0"/>
            </w:pPr>
            <w:r>
              <w:rPr>
                <w:sz w:val="24"/>
              </w:rPr>
              <w:t xml:space="preserve">сварка (5 баллов);</w:t>
            </w:r>
          </w:p>
          <w:p>
            <w:pPr>
              <w:pStyle w:val="0"/>
            </w:pPr>
            <w:r>
              <w:rPr>
                <w:sz w:val="24"/>
              </w:rPr>
              <w:t xml:space="preserve">сборка (1 балл);</w:t>
            </w:r>
          </w:p>
          <w:p>
            <w:pPr>
              <w:pStyle w:val="0"/>
            </w:pPr>
            <w:r>
              <w:rPr>
                <w:sz w:val="24"/>
              </w:rPr>
              <w:t xml:space="preserve">валы подъемника:</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использование произведенных на территориях стран - членов Евразийского экономического союза вентиляторов (10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28.25.11.110</w:t>
            </w:r>
          </w:p>
        </w:tc>
        <w:tc>
          <w:tcPr>
            <w:tcW w:w="2551" w:type="dxa"/>
            <w:tcBorders>
              <w:top w:val="none"/>
              <w:left w:val="none"/>
              <w:bottom w:val="none"/>
              <w:right w:val="none"/>
            </w:tcBorders>
          </w:tcPr>
          <w:p>
            <w:pPr>
              <w:pStyle w:val="0"/>
            </w:pPr>
            <w:r>
              <w:rPr>
                <w:sz w:val="24"/>
              </w:rPr>
              <w:t xml:space="preserve">Аппараты теплообменные пластинчатые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раскрой, резка, гибка, изготовление отверстий деталей опорных конструкций;</w:t>
            </w:r>
          </w:p>
          <w:p>
            <w:pPr>
              <w:pStyle w:val="0"/>
            </w:pPr>
            <w:r>
              <w:rPr>
                <w:sz w:val="24"/>
              </w:rPr>
              <w:t xml:space="preserve">токарная, фрезерная обработка направляющих;</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пластин;</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28.25.11.110</w:t>
            </w:r>
          </w:p>
        </w:tc>
        <w:tc>
          <w:tcPr>
            <w:tcW w:w="2551" w:type="dxa"/>
            <w:tcBorders>
              <w:top w:val="none"/>
              <w:left w:val="none"/>
              <w:bottom w:val="none"/>
              <w:right w:val="none"/>
            </w:tcBorders>
          </w:tcPr>
          <w:p>
            <w:pPr>
              <w:pStyle w:val="0"/>
            </w:pPr>
            <w:r>
              <w:rPr>
                <w:sz w:val="24"/>
              </w:rPr>
              <w:t xml:space="preserve">Водоподогреватели емкостные небытового назначения (рекуператоры)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 (в случае, если предусмотрены конструкцией оборудования или технологическим процессом его производства):</w:t>
            </w:r>
          </w:p>
          <w:p>
            <w:pPr>
              <w:pStyle w:val="0"/>
            </w:pPr>
            <w:r>
              <w:rPr>
                <w:sz w:val="24"/>
              </w:rPr>
              <w:t xml:space="preserve">раскрой, вальцевание, гибка, сварка емкостей;</w:t>
            </w:r>
          </w:p>
          <w:p>
            <w:pPr>
              <w:pStyle w:val="0"/>
            </w:pPr>
            <w:r>
              <w:rPr>
                <w:sz w:val="24"/>
              </w:rPr>
              <w:t xml:space="preserve">раскрой, сварка опорной конструкции;</w:t>
            </w:r>
          </w:p>
          <w:p>
            <w:pPr>
              <w:pStyle w:val="0"/>
            </w:pPr>
            <w:r>
              <w:rPr>
                <w:sz w:val="24"/>
              </w:rPr>
              <w:t xml:space="preserve">раскрой, гибка системы охлаждения;</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клапанов, термоизоляции;</w:t>
            </w:r>
          </w:p>
          <w:p>
            <w:pPr>
              <w:pStyle w:val="0"/>
            </w:pPr>
            <w:r>
              <w:rPr>
                <w:sz w:val="24"/>
              </w:rPr>
              <w:t xml:space="preserve">сборка, 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07.06.2019 N 731)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28.25.13.110</w:t>
            </w:r>
          </w:p>
        </w:tc>
        <w:tc>
          <w:tcPr>
            <w:tcW w:w="2551" w:type="dxa"/>
            <w:tcBorders>
              <w:top w:val="none"/>
              <w:left w:val="none"/>
              <w:bottom w:val="none"/>
              <w:right w:val="none"/>
            </w:tcBorders>
          </w:tcPr>
          <w:p>
            <w:pPr>
              <w:pStyle w:val="0"/>
            </w:pPr>
            <w:r>
              <w:rPr>
                <w:sz w:val="24"/>
              </w:rPr>
              <w:t xml:space="preserve">Аппараты шоковой заморозки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штамповки, изготовления отверстий, сварки, полировки, шлифовки деталей корпусов, штамповки, пайки соединений систем охлаждения,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штамповка, изготовление отверстий, сварка, полировка, шлифовка деталей корпусов;</w:t>
            </w:r>
          </w:p>
          <w:p>
            <w:pPr>
              <w:pStyle w:val="0"/>
            </w:pPr>
            <w:r>
              <w:rPr>
                <w:sz w:val="24"/>
              </w:rPr>
              <w:t xml:space="preserve">штамповка, пайка соединений систем охлаждения;</w:t>
            </w:r>
          </w:p>
          <w:p>
            <w:pPr>
              <w:pStyle w:val="0"/>
            </w:pPr>
            <w:r>
              <w:rPr>
                <w:sz w:val="24"/>
              </w:rPr>
              <w:t xml:space="preserve">сварка, полировка, шлифовка элементов обшивки;</w:t>
            </w:r>
          </w:p>
          <w:p>
            <w:pPr>
              <w:pStyle w:val="0"/>
            </w:pPr>
            <w:r>
              <w:rPr>
                <w:sz w:val="24"/>
              </w:rPr>
              <w:t xml:space="preserve">заправка системы холодильным хладагентом;</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испарителей и конденсаторов;</w:t>
            </w:r>
          </w:p>
          <w:p>
            <w:pPr>
              <w:pStyle w:val="0"/>
            </w:pPr>
            <w:r>
              <w:rPr>
                <w:sz w:val="24"/>
              </w:rPr>
              <w:t xml:space="preserve">монтаж электрооборудования;</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28.25.13.115</w:t>
            </w:r>
          </w:p>
        </w:tc>
        <w:tc>
          <w:tcPr>
            <w:tcW w:w="2551" w:type="dxa"/>
            <w:tcBorders>
              <w:top w:val="none"/>
              <w:left w:val="none"/>
              <w:bottom w:val="none"/>
              <w:right w:val="none"/>
            </w:tcBorders>
          </w:tcPr>
          <w:p>
            <w:pPr>
              <w:pStyle w:val="0"/>
            </w:pPr>
            <w:r>
              <w:rPr>
                <w:sz w:val="24"/>
              </w:rPr>
              <w:t xml:space="preserve">Льдогенераторы промышленного типа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деталей корпусов, штамповки, пайки систем охлаждения,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изготовление отверстий деталей корпусов;</w:t>
            </w:r>
          </w:p>
          <w:p>
            <w:pPr>
              <w:pStyle w:val="0"/>
            </w:pPr>
            <w:r>
              <w:rPr>
                <w:sz w:val="24"/>
              </w:rPr>
              <w:t xml:space="preserve">штамповка, пайка систем охлаждения;</w:t>
            </w:r>
          </w:p>
          <w:p>
            <w:pPr>
              <w:pStyle w:val="0"/>
            </w:pPr>
            <w:r>
              <w:rPr>
                <w:sz w:val="24"/>
              </w:rPr>
              <w:t xml:space="preserve">сварка, полировка, шлифовка элементов обшивки;</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испарителей и конденсаторов;</w:t>
            </w:r>
          </w:p>
          <w:p>
            <w:pPr>
              <w:pStyle w:val="0"/>
            </w:pPr>
            <w:r>
              <w:rPr>
                <w:sz w:val="24"/>
              </w:rPr>
              <w:t xml:space="preserve">заправка системы холодильным хладагентом;</w:t>
            </w:r>
          </w:p>
          <w:p>
            <w:pPr>
              <w:pStyle w:val="0"/>
            </w:pPr>
            <w:r>
              <w:rPr>
                <w:sz w:val="24"/>
              </w:rPr>
              <w:t xml:space="preserve">монтаж электрооборудования;</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28.25.14.112</w:t>
            </w:r>
          </w:p>
        </w:tc>
        <w:tc>
          <w:tcPr>
            <w:tcW w:w="2551" w:type="dxa"/>
            <w:tcBorders>
              <w:top w:val="none"/>
              <w:left w:val="none"/>
              <w:bottom w:val="none"/>
              <w:right w:val="none"/>
            </w:tcBorders>
          </w:tcPr>
          <w:p>
            <w:pPr>
              <w:pStyle w:val="0"/>
            </w:pPr>
            <w:r>
              <w:rPr>
                <w:sz w:val="24"/>
              </w:rPr>
              <w:t xml:space="preserve">Циклоны для очистки воздуха, фильтры рукавные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(циклоны для очистки воздуха, фильтры рукавные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 рамных конструкций:</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детали корпусов, бункеров:</w:t>
            </w:r>
          </w:p>
          <w:p>
            <w:pPr>
              <w:pStyle w:val="0"/>
            </w:pPr>
            <w:r>
              <w:rPr>
                <w:sz w:val="24"/>
              </w:rPr>
              <w:t xml:space="preserve">раскрой, гибка (10 баллов);</w:t>
            </w:r>
          </w:p>
          <w:p>
            <w:pPr>
              <w:pStyle w:val="0"/>
            </w:pPr>
            <w:r>
              <w:rPr>
                <w:sz w:val="24"/>
              </w:rPr>
              <w:t xml:space="preserve">механическая обработка (8 баллов);</w:t>
            </w:r>
          </w:p>
          <w:p>
            <w:pPr>
              <w:pStyle w:val="0"/>
            </w:pPr>
            <w:r>
              <w:rPr>
                <w:sz w:val="24"/>
              </w:rPr>
              <w:t xml:space="preserve">сварка (8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использование произведенных на территориях стран - членов Евразийского экономического союза крышек (10 баллов);</w:t>
            </w:r>
          </w:p>
          <w:p>
            <w:pPr>
              <w:pStyle w:val="0"/>
            </w:pPr>
            <w:r>
              <w:rPr>
                <w:sz w:val="24"/>
              </w:rPr>
              <w:t xml:space="preserve">сборка, монтаж привода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28.29.21.110</w:t>
            </w:r>
          </w:p>
        </w:tc>
        <w:tc>
          <w:tcPr>
            <w:tcW w:w="2551" w:type="dxa"/>
            <w:tcBorders>
              <w:top w:val="none"/>
              <w:left w:val="none"/>
              <w:bottom w:val="none"/>
              <w:right w:val="none"/>
            </w:tcBorders>
          </w:tcPr>
          <w:p>
            <w:pPr>
              <w:pStyle w:val="0"/>
            </w:pPr>
            <w:r>
              <w:rPr>
                <w:sz w:val="24"/>
              </w:rPr>
              <w:t xml:space="preserve">Оборудование для мойки бутылок и прочих емкостей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для мойки бутылок и прочих емкостей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рамных конструкций:</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корпусы: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(7 баллов);</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форсунок</w:t>
            </w:r>
          </w:p>
          <w:p>
            <w:pPr>
              <w:pStyle w:val="0"/>
            </w:pPr>
            <w:r>
              <w:rPr>
                <w:sz w:val="24"/>
              </w:rPr>
              <w:t xml:space="preserve">(5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28.29.21.120</w:t>
            </w:r>
          </w:p>
        </w:tc>
        <w:tc>
          <w:tcPr>
            <w:tcW w:w="2551" w:type="dxa"/>
            <w:tcBorders>
              <w:top w:val="none"/>
              <w:left w:val="none"/>
              <w:bottom w:val="none"/>
              <w:right w:val="none"/>
            </w:tcBorders>
          </w:tcPr>
          <w:p>
            <w:pPr>
              <w:pStyle w:val="0"/>
            </w:pPr>
            <w:r>
              <w:rPr>
                <w:sz w:val="24"/>
              </w:rPr>
              <w:t xml:space="preserve">Оборудование для розлива, закупоривания и упаковывания бутылок и прочих емкостей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для розлива, закупоривания и упаковывания бутылок и прочих емкостей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несущей рамы или станины, рамных конструкций:</w:t>
            </w:r>
          </w:p>
          <w:p>
            <w:pPr>
              <w:pStyle w:val="0"/>
            </w:pPr>
            <w:r>
              <w:rPr>
                <w:sz w:val="24"/>
              </w:rPr>
              <w:t xml:space="preserve">раскрой, гибка (8 баллов);</w:t>
            </w:r>
          </w:p>
          <w:p>
            <w:pPr>
              <w:pStyle w:val="0"/>
            </w:pPr>
            <w:r>
              <w:rPr>
                <w:sz w:val="24"/>
              </w:rPr>
              <w:t xml:space="preserve">механическая обработка (14 баллов);</w:t>
            </w:r>
          </w:p>
          <w:p>
            <w:pPr>
              <w:pStyle w:val="0"/>
            </w:pPr>
            <w:r>
              <w:rPr>
                <w:sz w:val="24"/>
              </w:rPr>
              <w:t xml:space="preserve">сварка (14 баллов);</w:t>
            </w:r>
          </w:p>
          <w:p>
            <w:pPr>
              <w:pStyle w:val="0"/>
            </w:pPr>
            <w:r>
              <w:rPr>
                <w:sz w:val="24"/>
              </w:rPr>
              <w:t xml:space="preserve">нанесение защитных покрытий (1 балл);</w:t>
            </w:r>
          </w:p>
          <w:p>
            <w:pPr>
              <w:pStyle w:val="0"/>
            </w:pPr>
            <w:r>
              <w:rPr>
                <w:sz w:val="24"/>
              </w:rPr>
              <w:t xml:space="preserve">сборка (1 балл);</w:t>
            </w:r>
          </w:p>
          <w:p>
            <w:pPr>
              <w:pStyle w:val="0"/>
            </w:pPr>
            <w:r>
              <w:rPr>
                <w:sz w:val="24"/>
              </w:rPr>
              <w:t xml:space="preserve">детали ротора (механизма) закатки или ротора (механизма) укупорки:</w:t>
            </w:r>
          </w:p>
          <w:p>
            <w:pPr>
              <w:pStyle w:val="0"/>
            </w:pPr>
            <w:r>
              <w:rPr>
                <w:sz w:val="24"/>
              </w:rPr>
              <w:t xml:space="preserve">раскрой, гибка (6 баллов);</w:t>
            </w:r>
          </w:p>
          <w:p>
            <w:pPr>
              <w:pStyle w:val="0"/>
            </w:pPr>
            <w:r>
              <w:rPr>
                <w:sz w:val="24"/>
              </w:rPr>
              <w:t xml:space="preserve">механическая обработка (12 баллов);</w:t>
            </w:r>
          </w:p>
          <w:p>
            <w:pPr>
              <w:pStyle w:val="0"/>
            </w:pPr>
            <w:r>
              <w:rPr>
                <w:sz w:val="24"/>
              </w:rPr>
              <w:t xml:space="preserve">термическая обработка (6 баллов);</w:t>
            </w:r>
          </w:p>
          <w:p>
            <w:pPr>
              <w:pStyle w:val="0"/>
            </w:pPr>
            <w:r>
              <w:rPr>
                <w:sz w:val="24"/>
              </w:rPr>
              <w:t xml:space="preserve">сварка или сборка (4 балла);</w:t>
            </w:r>
          </w:p>
          <w:p>
            <w:pPr>
              <w:pStyle w:val="0"/>
            </w:pPr>
            <w:r>
              <w:rPr>
                <w:sz w:val="24"/>
              </w:rPr>
              <w:t xml:space="preserve">корпусы и бункеры: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(8 баллов);</w:t>
            </w:r>
          </w:p>
          <w:p>
            <w:pPr>
              <w:pStyle w:val="0"/>
            </w:pPr>
            <w:r>
              <w:rPr>
                <w:sz w:val="24"/>
              </w:rPr>
              <w:t xml:space="preserve">сборка, монтаж (1 балл);</w:t>
            </w:r>
          </w:p>
          <w:p>
            <w:pPr>
              <w:pStyle w:val="0"/>
            </w:pPr>
            <w:r>
              <w:rPr>
                <w:sz w:val="24"/>
              </w:rPr>
              <w:t xml:space="preserve">детали навесного устройства:</w:t>
            </w:r>
          </w:p>
          <w:p>
            <w:pPr>
              <w:pStyle w:val="0"/>
            </w:pPr>
            <w:r>
              <w:rPr>
                <w:sz w:val="24"/>
              </w:rPr>
              <w:t xml:space="preserve">раскрой, гибка (6 баллов);</w:t>
            </w:r>
          </w:p>
          <w:p>
            <w:pPr>
              <w:pStyle w:val="0"/>
            </w:pPr>
            <w:r>
              <w:rPr>
                <w:sz w:val="24"/>
              </w:rPr>
              <w:t xml:space="preserve">механическая обработка (8 баллов);</w:t>
            </w:r>
          </w:p>
          <w:p>
            <w:pPr>
              <w:pStyle w:val="0"/>
            </w:pPr>
            <w:r>
              <w:rPr>
                <w:sz w:val="24"/>
              </w:rPr>
              <w:t xml:space="preserve">сварка (8 баллов);</w:t>
            </w:r>
          </w:p>
          <w:p>
            <w:pPr>
              <w:pStyle w:val="0"/>
            </w:pPr>
            <w:r>
              <w:rPr>
                <w:sz w:val="24"/>
              </w:rPr>
              <w:t xml:space="preserve">рабочие органы:</w:t>
            </w:r>
          </w:p>
          <w:p>
            <w:pPr>
              <w:pStyle w:val="0"/>
            </w:pPr>
            <w:r>
              <w:rPr>
                <w:sz w:val="24"/>
              </w:rPr>
              <w:t xml:space="preserve">раскрой, гибка (6 баллов);</w:t>
            </w:r>
          </w:p>
          <w:p>
            <w:pPr>
              <w:pStyle w:val="0"/>
            </w:pPr>
            <w:r>
              <w:rPr>
                <w:sz w:val="24"/>
              </w:rPr>
              <w:t xml:space="preserve">механическая обработка (10 баллов);</w:t>
            </w:r>
          </w:p>
          <w:p>
            <w:pPr>
              <w:pStyle w:val="0"/>
            </w:pPr>
            <w:r>
              <w:rPr>
                <w:sz w:val="24"/>
              </w:rPr>
              <w:t xml:space="preserve">сварка (8 баллов);</w:t>
            </w:r>
          </w:p>
          <w:p>
            <w:pPr>
              <w:pStyle w:val="0"/>
            </w:pPr>
            <w:r>
              <w:rPr>
                <w:sz w:val="24"/>
              </w:rPr>
              <w:t xml:space="preserve">использование произведенного на территориях стран - членов Евразийского экономического союза автомата подачи крышек (15 баллов);</w:t>
            </w:r>
          </w:p>
          <w:p>
            <w:pPr>
              <w:pStyle w:val="0"/>
            </w:pPr>
            <w:r>
              <w:rPr>
                <w:sz w:val="24"/>
              </w:rPr>
              <w:t xml:space="preserve">сборка, монтаж элементов экстерьера (1 балл);</w:t>
            </w:r>
          </w:p>
          <w:p>
            <w:pPr>
              <w:pStyle w:val="0"/>
            </w:pPr>
            <w:r>
              <w:rPr>
                <w:sz w:val="24"/>
              </w:rPr>
              <w:t xml:space="preserve">сборка, монтаж систем электрооборудования (2 балла);</w:t>
            </w:r>
          </w:p>
          <w:p>
            <w:pPr>
              <w:pStyle w:val="0"/>
            </w:pPr>
            <w:r>
              <w:rPr>
                <w:sz w:val="24"/>
              </w:rPr>
              <w:t xml:space="preserve">сборка, монтаж систем пневмооборудования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28.29.21.120</w:t>
            </w:r>
          </w:p>
        </w:tc>
        <w:tc>
          <w:tcPr>
            <w:tcW w:w="2551" w:type="dxa"/>
            <w:tcBorders>
              <w:top w:val="none"/>
              <w:left w:val="none"/>
              <w:bottom w:val="none"/>
              <w:right w:val="none"/>
            </w:tcBorders>
          </w:tcPr>
          <w:p>
            <w:pPr>
              <w:pStyle w:val="0"/>
            </w:pPr>
            <w:r>
              <w:rPr>
                <w:sz w:val="24"/>
              </w:rPr>
              <w:t xml:space="preserve">Оборудование для пищевой промышленности для упаковывания бутылок и прочих емкостей в термоусадочную пленку</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для пищевой промышленности для упаковывания бутылок и прочих емкостей в термоусадочную пленку)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рамных конструкций:</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детали автомата обертывания:</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корпусы: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звездочки:</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использование произведенных на территориях стран - членов Евразийского экономического союза пластин (9 баллов);</w:t>
            </w:r>
          </w:p>
          <w:p>
            <w:pPr>
              <w:pStyle w:val="0"/>
            </w:pPr>
            <w:r>
              <w:rPr>
                <w:sz w:val="24"/>
              </w:rPr>
              <w:t xml:space="preserve">сборка, монтаж систем электрооборудования и управления (2 балла);</w:t>
            </w:r>
          </w:p>
          <w:p>
            <w:pPr>
              <w:pStyle w:val="0"/>
            </w:pPr>
            <w:r>
              <w:rPr>
                <w:sz w:val="24"/>
              </w:rPr>
              <w:t xml:space="preserve">сборка, монтаж системы пневмооборудования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28.29.21.120</w:t>
            </w:r>
          </w:p>
        </w:tc>
        <w:tc>
          <w:tcPr>
            <w:tcW w:w="2551" w:type="dxa"/>
            <w:tcBorders>
              <w:top w:val="none"/>
              <w:left w:val="none"/>
              <w:bottom w:val="none"/>
              <w:right w:val="none"/>
            </w:tcBorders>
          </w:tcPr>
          <w:p>
            <w:pPr>
              <w:pStyle w:val="0"/>
            </w:pPr>
            <w:r>
              <w:rPr>
                <w:sz w:val="24"/>
              </w:rPr>
              <w:t xml:space="preserve">Оборудование для пищевой промышленности для упаковывания бутылок и прочих емкостей в картонную тару</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для пищевой промышленности для упаковывания бутылок и прочих емкостей в картонную тару)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рамных конструкций:</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детали автомата формирования коробов:</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узлы формирования и переноса емкостей:</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детали заклейщика коробов:</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использование произведенных на территориях стран - членов Евразийского экономического союза жгутов проводов (10 баллов);</w:t>
            </w:r>
          </w:p>
          <w:p>
            <w:pPr>
              <w:pStyle w:val="0"/>
            </w:pPr>
            <w:r>
              <w:rPr>
                <w:sz w:val="24"/>
              </w:rPr>
              <w:t xml:space="preserve">сборка, монтаж систем пневмооборудования (2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28.29.41</w:t>
            </w:r>
          </w:p>
        </w:tc>
        <w:tc>
          <w:tcPr>
            <w:tcW w:w="2551" w:type="dxa"/>
            <w:tcBorders>
              <w:top w:val="none"/>
              <w:left w:val="none"/>
              <w:bottom w:val="none"/>
              <w:right w:val="none"/>
            </w:tcBorders>
          </w:tcPr>
          <w:p>
            <w:pPr>
              <w:pStyle w:val="0"/>
            </w:pPr>
            <w:r>
              <w:rPr>
                <w:sz w:val="24"/>
              </w:rPr>
              <w:t xml:space="preserve">Машины отжима пробитой икры (центрифуги)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штамповки, изготовления отверстий деталей корпусов, сварки, полировки, шлифовки секций корпусов, до 31 декабря 2017 г. не менее 4, с 1 января 2018 г. - не менее 5, с 1 января 2020 г. - не менее 6 из следующих операций:</w:t>
            </w:r>
          </w:p>
          <w:p>
            <w:pPr>
              <w:pStyle w:val="0"/>
            </w:pPr>
            <w:r>
              <w:rPr>
                <w:sz w:val="24"/>
              </w:rPr>
              <w:t xml:space="preserve">раскрой, гибка, штамповка, изготовление отверстий деталей корпусов;</w:t>
            </w:r>
          </w:p>
          <w:p>
            <w:pPr>
              <w:pStyle w:val="0"/>
            </w:pPr>
            <w:r>
              <w:rPr>
                <w:sz w:val="24"/>
              </w:rPr>
              <w:t xml:space="preserve">сварка, полировка, шлифовка секций корпусов;</w:t>
            </w:r>
          </w:p>
          <w:p>
            <w:pPr>
              <w:pStyle w:val="0"/>
            </w:pPr>
            <w:r>
              <w:rPr>
                <w:sz w:val="24"/>
              </w:rPr>
              <w:t xml:space="preserve">токарная, фрезерная обработка валов, ступиц, корпусов подшипников;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редукторов;</w:t>
            </w:r>
          </w:p>
          <w:p>
            <w:pPr>
              <w:pStyle w:val="0"/>
            </w:pPr>
            <w:r>
              <w:rPr>
                <w:sz w:val="24"/>
              </w:rPr>
              <w:t xml:space="preserve">сборка секций корпусов, натяжного барабана (станции), рабочих органов;</w:t>
            </w:r>
          </w:p>
          <w:p>
            <w:pPr>
              <w:pStyle w:val="0"/>
            </w:pPr>
            <w:r>
              <w:rPr>
                <w:sz w:val="24"/>
              </w:rPr>
              <w:t xml:space="preserve">монтаж электрооборудования и системы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28.29.50</w:t>
            </w:r>
          </w:p>
        </w:tc>
        <w:tc>
          <w:tcPr>
            <w:tcW w:w="2551" w:type="dxa"/>
            <w:tcBorders>
              <w:top w:val="none"/>
              <w:left w:val="none"/>
              <w:bottom w:val="none"/>
              <w:right w:val="none"/>
            </w:tcBorders>
          </w:tcPr>
          <w:p>
            <w:pPr>
              <w:pStyle w:val="0"/>
            </w:pPr>
            <w:r>
              <w:rPr>
                <w:sz w:val="24"/>
              </w:rPr>
              <w:t xml:space="preserve">Машины посудомоечные промышленного типа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штамповки, изготовления отверстий деталей корпусов посудомоечных машин и разбрызгивателей, сварки, полировки, шлифовки ванн,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штамповка, изготовление отверстий деталей корпусов посудомоечных машин и разбрызгивателей;</w:t>
            </w:r>
          </w:p>
          <w:p>
            <w:pPr>
              <w:pStyle w:val="0"/>
            </w:pPr>
            <w:r>
              <w:rPr>
                <w:sz w:val="24"/>
              </w:rPr>
              <w:t xml:space="preserve">сварка, полировка, шлифовка ванн;</w:t>
            </w:r>
          </w:p>
          <w:p>
            <w:pPr>
              <w:pStyle w:val="0"/>
            </w:pPr>
            <w:r>
              <w:rPr>
                <w:sz w:val="24"/>
              </w:rPr>
              <w:t xml:space="preserve">штамповка, формовка (при необходимости) разбрызгивателей;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столешниц;</w:t>
            </w:r>
          </w:p>
          <w:p>
            <w:pPr>
              <w:pStyle w:val="0"/>
            </w:pPr>
            <w:r>
              <w:rPr>
                <w:sz w:val="24"/>
              </w:rPr>
              <w:t xml:space="preserve">вальцовка, сварка бойлеров посудомоечных машин;</w:t>
            </w:r>
          </w:p>
          <w:p>
            <w:pPr>
              <w:pStyle w:val="0"/>
            </w:pPr>
            <w:r>
              <w:rPr>
                <w:sz w:val="24"/>
              </w:rPr>
              <w:t xml:space="preserve">монтаж электрооборудования;</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Оборудование для приемки молока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для приемки молока)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(6 балла);</w:t>
            </w:r>
          </w:p>
          <w:p>
            <w:pPr>
              <w:pStyle w:val="0"/>
            </w:pPr>
            <w:r>
              <w:rPr>
                <w:sz w:val="24"/>
              </w:rPr>
              <w:t xml:space="preserve">детали приемной 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трубопроводы:</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детали фильтра:</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использование произведенных на территориях стран - членов Евразийского экономического союза счетчиков расходомеров (7 баллов);</w:t>
            </w:r>
          </w:p>
          <w:p>
            <w:pPr>
              <w:pStyle w:val="0"/>
            </w:pPr>
            <w:r>
              <w:rPr>
                <w:sz w:val="24"/>
              </w:rPr>
              <w:t xml:space="preserve">сборка, монтаж систем электрооборудования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Установки пастеризационно-охладительные, стерилизационно-охладительные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(установки пастеризационно-охладительные, стерилизационно-охладительные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детали приемной 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трубопроводы:</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трубчатые теплообменники и (или) пластинчатые теплообменники: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сборка (3 балла);</w:t>
            </w:r>
          </w:p>
          <w:p>
            <w:pPr>
              <w:pStyle w:val="0"/>
            </w:pPr>
            <w:r>
              <w:rPr>
                <w:sz w:val="24"/>
              </w:rPr>
              <w:t xml:space="preserve">использование произведенных на территориях стран - членов Евразийского экономического союза насосов (8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Установки деаэрационные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(установки деаэрационные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детали приемной 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трубопроводы:</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использование произведенных на территориях стран - членов Евразийского экономического союза насосов (5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Установки прессования и охлаждения творога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(установки прессования и охлаждения творога)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 (станины):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барабаны: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детали корпусов:</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(10 баллов);</w:t>
            </w:r>
          </w:p>
          <w:p>
            <w:pPr>
              <w:pStyle w:val="0"/>
            </w:pPr>
            <w:r>
              <w:rPr>
                <w:sz w:val="24"/>
              </w:rPr>
              <w:t xml:space="preserve">использование произведенных на территориях стран - членов Евразийского экономического союза валов и (или) подшипников (6 баллов);</w:t>
            </w:r>
          </w:p>
          <w:p>
            <w:pPr>
              <w:pStyle w:val="0"/>
            </w:pPr>
            <w:r>
              <w:rPr>
                <w:sz w:val="24"/>
              </w:rPr>
              <w:t xml:space="preserve">сборка, монтаж систем теплообмена (2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Ванны для плавления жира животного и растительного происхождения</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(ванны для плавления жира животного и растительного происхождения)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трубопроводы:</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использование произведенных на территориях стран - членов Евразийского экономического союза жгутов проводов (5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Барабанные отделители сыворотки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(барабанные отделители сыворотки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трубопроводы:</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использование произведенных на территориях стран - членов Евразийского экономического союза крышек (5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Маслообразователи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(маслообразователи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трубопроводы:</w:t>
            </w:r>
          </w:p>
          <w:p>
            <w:pPr>
              <w:pStyle w:val="0"/>
            </w:pPr>
            <w:r>
              <w:rPr>
                <w:sz w:val="24"/>
              </w:rPr>
              <w:t xml:space="preserve">раскрой, гибка (4 балла);</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использование произведенных на территориях стран - членов Евразийского экономического союза приводов (5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Гомогенизаторы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(гомогенизаторы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детали корпусов:</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сборка, монтаж (1 балл);</w:t>
            </w:r>
          </w:p>
          <w:p>
            <w:pPr>
              <w:pStyle w:val="0"/>
            </w:pPr>
            <w:r>
              <w:rPr>
                <w:sz w:val="24"/>
              </w:rPr>
              <w:t xml:space="preserve">использование произведенных на территориях стран - членов Евразийского экономического союза шнеков или клапанов (4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Сыроварни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(сыроварни)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использование произведенных на территориях стран - членов Евразийского экономического союза валов и крышек (5 баллов);</w:t>
            </w:r>
          </w:p>
          <w:p>
            <w:pPr>
              <w:pStyle w:val="0"/>
            </w:pPr>
            <w:r>
              <w:rPr>
                <w:sz w:val="24"/>
              </w:rPr>
              <w:t xml:space="preserve">сборка, монтаж систем теплообмена (2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Оборудование технологическое для плавления и формования сыра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(оборудование технологическое для плавления и формования сыра)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использование произведенных на территориях стран - членов Евразийского экономического союза валов и крышек (5 баллов);</w:t>
            </w:r>
          </w:p>
          <w:p>
            <w:pPr>
              <w:pStyle w:val="0"/>
            </w:pPr>
            <w:r>
              <w:rPr>
                <w:sz w:val="24"/>
              </w:rPr>
              <w:t xml:space="preserve">сборка, монтаж систем теплообмена (2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Прессы электромеханические для сыра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(прессы электромеханические для сыра)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несущей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нанесение защитных покрытий (2 балла);</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использование произведенных на территориях стран - членов Евразийского экономического союза тензодатчиков (5 баллов);</w:t>
            </w:r>
          </w:p>
          <w:p>
            <w:pPr>
              <w:pStyle w:val="0"/>
            </w:pPr>
            <w:r>
              <w:rPr>
                <w:sz w:val="24"/>
              </w:rPr>
              <w:t xml:space="preserve">сборка, монтаж привода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Прессы механические, пневматические для сыра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(прессы механические, пневматические для сыра)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несущей рамы: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нанесение защитных покрытий (2 балла);</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использование произведенных на территориях стран - членов Евразийского экономического союза рычагов или пневмоцилиндров (4 балла);</w:t>
            </w:r>
          </w:p>
          <w:p>
            <w:pPr>
              <w:pStyle w:val="0"/>
            </w:pPr>
            <w:r>
              <w:rPr>
                <w:sz w:val="24"/>
              </w:rPr>
              <w:t xml:space="preserve">сборка, монтаж рабочих органов пресса (3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Сыродельные ванны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(сыродельные ванны)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рамные конструкции: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сборка (2 балла);</w:t>
            </w:r>
          </w:p>
          <w:p>
            <w:pPr>
              <w:pStyle w:val="0"/>
            </w:pPr>
            <w:r>
              <w:rPr>
                <w:sz w:val="24"/>
              </w:rPr>
              <w:t xml:space="preserve">емкости:</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(10 баллов);</w:t>
            </w:r>
          </w:p>
          <w:p>
            <w:pPr>
              <w:pStyle w:val="0"/>
            </w:pPr>
            <w:r>
              <w:rPr>
                <w:sz w:val="24"/>
              </w:rPr>
              <w:t xml:space="preserve">корпусы:</w:t>
            </w:r>
          </w:p>
          <w:p>
            <w:pPr>
              <w:pStyle w:val="0"/>
            </w:pPr>
            <w:r>
              <w:rPr>
                <w:sz w:val="24"/>
              </w:rPr>
              <w:t xml:space="preserve">раскрой, гибка (4 балла);</w:t>
            </w:r>
          </w:p>
          <w:p>
            <w:pPr>
              <w:pStyle w:val="0"/>
            </w:pPr>
            <w:r>
              <w:rPr>
                <w:sz w:val="24"/>
              </w:rPr>
              <w:t xml:space="preserve">механическая обработка (12 баллов);</w:t>
            </w:r>
          </w:p>
          <w:p>
            <w:pPr>
              <w:pStyle w:val="0"/>
            </w:pPr>
            <w:r>
              <w:rPr>
                <w:sz w:val="24"/>
              </w:rPr>
              <w:t xml:space="preserve">сварка (3 балла);</w:t>
            </w:r>
          </w:p>
          <w:p>
            <w:pPr>
              <w:pStyle w:val="0"/>
            </w:pPr>
            <w:r>
              <w:rPr>
                <w:sz w:val="24"/>
              </w:rPr>
              <w:t xml:space="preserve">использование произведенных на территориях стран - членов Евразийского экономического союза валов (16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28.93.12</w:t>
            </w:r>
          </w:p>
        </w:tc>
        <w:tc>
          <w:tcPr>
            <w:tcW w:w="2551" w:type="dxa"/>
            <w:tcBorders>
              <w:top w:val="none"/>
              <w:left w:val="none"/>
              <w:bottom w:val="none"/>
              <w:right w:val="none"/>
            </w:tcBorders>
          </w:tcPr>
          <w:p>
            <w:pPr>
              <w:pStyle w:val="0"/>
            </w:pPr>
            <w:r>
              <w:rPr>
                <w:sz w:val="24"/>
              </w:rPr>
              <w:t xml:space="preserve">Диспергаторы и смесители для перекачки жидкостей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(диспергаторы и смесители для перекачки жидкостей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корпусы:</w:t>
            </w:r>
          </w:p>
          <w:p>
            <w:pPr>
              <w:pStyle w:val="0"/>
            </w:pPr>
            <w:r>
              <w:rPr>
                <w:sz w:val="24"/>
              </w:rPr>
              <w:t xml:space="preserve">раскрой, гибка (5 баллов);</w:t>
            </w:r>
          </w:p>
          <w:p>
            <w:pPr>
              <w:pStyle w:val="0"/>
            </w:pPr>
            <w:r>
              <w:rPr>
                <w:sz w:val="24"/>
              </w:rPr>
              <w:t xml:space="preserve">механическая обработка (5 баллов);</w:t>
            </w:r>
          </w:p>
          <w:p>
            <w:pPr>
              <w:pStyle w:val="0"/>
            </w:pPr>
            <w:r>
              <w:rPr>
                <w:sz w:val="24"/>
              </w:rPr>
              <w:t xml:space="preserve">сварка (4 балла);</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детали ротора и статора:</w:t>
            </w:r>
          </w:p>
          <w:p>
            <w:pPr>
              <w:pStyle w:val="0"/>
            </w:pPr>
            <w:r>
              <w:rPr>
                <w:sz w:val="24"/>
              </w:rPr>
              <w:t xml:space="preserve">раскрой (3 балла);</w:t>
            </w:r>
          </w:p>
          <w:p>
            <w:pPr>
              <w:pStyle w:val="0"/>
            </w:pPr>
            <w:r>
              <w:rPr>
                <w:sz w:val="24"/>
              </w:rPr>
              <w:t xml:space="preserve">механическая обработка (8 баллов);</w:t>
            </w:r>
          </w:p>
          <w:p>
            <w:pPr>
              <w:pStyle w:val="0"/>
            </w:pPr>
            <w:r>
              <w:rPr>
                <w:sz w:val="24"/>
              </w:rPr>
              <w:t xml:space="preserve">термическая обработка (6 баллов);</w:t>
            </w:r>
          </w:p>
          <w:p>
            <w:pPr>
              <w:pStyle w:val="0"/>
            </w:pPr>
            <w:r>
              <w:rPr>
                <w:sz w:val="24"/>
              </w:rPr>
              <w:t xml:space="preserve">корпусы подшипников:</w:t>
            </w:r>
          </w:p>
          <w:p>
            <w:pPr>
              <w:pStyle w:val="0"/>
            </w:pPr>
            <w:r>
              <w:rPr>
                <w:sz w:val="24"/>
              </w:rPr>
              <w:t xml:space="preserve">раскрой (3 балла);</w:t>
            </w:r>
          </w:p>
          <w:p>
            <w:pPr>
              <w:pStyle w:val="0"/>
            </w:pPr>
            <w:r>
              <w:rPr>
                <w:sz w:val="24"/>
              </w:rPr>
              <w:t xml:space="preserve">механическая обработка (8 баллов);</w:t>
            </w:r>
          </w:p>
          <w:p>
            <w:pPr>
              <w:pStyle w:val="0"/>
            </w:pPr>
            <w:r>
              <w:rPr>
                <w:sz w:val="24"/>
              </w:rPr>
              <w:t xml:space="preserve">термическая обработка (6 баллов);</w:t>
            </w:r>
          </w:p>
          <w:p>
            <w:pPr>
              <w:pStyle w:val="0"/>
            </w:pPr>
            <w:r>
              <w:rPr>
                <w:sz w:val="24"/>
              </w:rPr>
              <w:t xml:space="preserve">использование произведенных на территориях стран - членов Евразийского экономического союза приводов (6 баллов);</w:t>
            </w:r>
          </w:p>
          <w:p>
            <w:pPr>
              <w:pStyle w:val="0"/>
            </w:pPr>
            <w:r>
              <w:rPr>
                <w:sz w:val="24"/>
              </w:rPr>
              <w:t xml:space="preserve">приводы:</w:t>
            </w:r>
          </w:p>
          <w:p>
            <w:pPr>
              <w:pStyle w:val="0"/>
            </w:pPr>
            <w:r>
              <w:rPr>
                <w:sz w:val="24"/>
              </w:rPr>
              <w:t xml:space="preserve">сборка, монтаж (1 балл);</w:t>
            </w:r>
          </w:p>
          <w:p>
            <w:pPr>
              <w:pStyle w:val="0"/>
            </w:pPr>
            <w:r>
              <w:rPr>
                <w:sz w:val="24"/>
              </w:rPr>
              <w:t xml:space="preserve">нанесение защитных покрытий (2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28.93.13.112</w:t>
            </w:r>
          </w:p>
        </w:tc>
        <w:tc>
          <w:tcPr>
            <w:tcW w:w="2551" w:type="dxa"/>
            <w:tcBorders>
              <w:top w:val="none"/>
              <w:left w:val="none"/>
              <w:bottom w:val="none"/>
              <w:right w:val="none"/>
            </w:tcBorders>
          </w:tcPr>
          <w:p>
            <w:pPr>
              <w:pStyle w:val="0"/>
            </w:pPr>
            <w:r>
              <w:rPr>
                <w:sz w:val="24"/>
              </w:rPr>
              <w:t xml:space="preserve">Аспираторы и сортирующие устройства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(аспираторы и сортирующие устройства)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несущей рамы, рамных конструкций:</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(1 балл);</w:t>
            </w:r>
          </w:p>
          <w:p>
            <w:pPr>
              <w:pStyle w:val="0"/>
            </w:pPr>
            <w:r>
              <w:rPr>
                <w:sz w:val="24"/>
              </w:rPr>
              <w:t xml:space="preserve">рабочие органы (вальцы, ситовые рамы, бичи):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сборка (3 балла);</w:t>
            </w:r>
          </w:p>
          <w:p>
            <w:pPr>
              <w:pStyle w:val="0"/>
            </w:pPr>
            <w:r>
              <w:rPr>
                <w:sz w:val="24"/>
              </w:rPr>
              <w:t xml:space="preserve">крышка: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корпусов (14 баллов);</w:t>
            </w:r>
          </w:p>
          <w:p>
            <w:pPr>
              <w:pStyle w:val="0"/>
            </w:pPr>
            <w:r>
              <w:rPr>
                <w:sz w:val="24"/>
              </w:rPr>
              <w:t xml:space="preserve">сборка, монтаж привода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28.93.13.115</w:t>
            </w:r>
          </w:p>
        </w:tc>
        <w:tc>
          <w:tcPr>
            <w:tcW w:w="2551" w:type="dxa"/>
            <w:tcBorders>
              <w:top w:val="none"/>
              <w:left w:val="none"/>
              <w:bottom w:val="none"/>
              <w:right w:val="none"/>
            </w:tcBorders>
          </w:tcPr>
          <w:p>
            <w:pPr>
              <w:pStyle w:val="0"/>
            </w:pPr>
            <w:r>
              <w:rPr>
                <w:sz w:val="24"/>
              </w:rPr>
              <w:t xml:space="preserve">Машины обоечные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обоечные)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несущей рамы: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валы:</w:t>
            </w:r>
          </w:p>
          <w:p>
            <w:pPr>
              <w:pStyle w:val="0"/>
            </w:pPr>
            <w:r>
              <w:rPr>
                <w:sz w:val="24"/>
              </w:rPr>
              <w:t xml:space="preserve">раскрой (8 баллов);</w:t>
            </w:r>
          </w:p>
          <w:p>
            <w:pPr>
              <w:pStyle w:val="0"/>
            </w:pPr>
            <w:r>
              <w:rPr>
                <w:sz w:val="24"/>
              </w:rPr>
              <w:t xml:space="preserve">механическая обработка (15 баллов);</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крышек (12 баллов);</w:t>
            </w:r>
          </w:p>
          <w:p>
            <w:pPr>
              <w:pStyle w:val="0"/>
            </w:pPr>
            <w:r>
              <w:rPr>
                <w:sz w:val="24"/>
              </w:rPr>
              <w:t xml:space="preserve">сборка, монтаж привода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28.93.13.117</w:t>
            </w:r>
          </w:p>
        </w:tc>
        <w:tc>
          <w:tcPr>
            <w:tcW w:w="2551" w:type="dxa"/>
            <w:tcBorders>
              <w:top w:val="none"/>
              <w:left w:val="none"/>
              <w:bottom w:val="none"/>
              <w:right w:val="none"/>
            </w:tcBorders>
          </w:tcPr>
          <w:p>
            <w:pPr>
              <w:pStyle w:val="0"/>
            </w:pPr>
            <w:r>
              <w:rPr>
                <w:sz w:val="24"/>
              </w:rPr>
              <w:t xml:space="preserve">Станки вальцевые мельничные для мукомольных предприятий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(станки вальцевые мельничные для мукомольных предприятий)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несущей рамы: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валы:</w:t>
            </w:r>
          </w:p>
          <w:p>
            <w:pPr>
              <w:pStyle w:val="0"/>
            </w:pPr>
            <w:r>
              <w:rPr>
                <w:sz w:val="24"/>
              </w:rPr>
              <w:t xml:space="preserve">раскрой (8 баллов);</w:t>
            </w:r>
          </w:p>
          <w:p>
            <w:pPr>
              <w:pStyle w:val="0"/>
            </w:pPr>
            <w:r>
              <w:rPr>
                <w:sz w:val="24"/>
              </w:rPr>
              <w:t xml:space="preserve">механическая обработка (15 баллов);</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крышек (12 баллов);</w:t>
            </w:r>
          </w:p>
          <w:p>
            <w:pPr>
              <w:pStyle w:val="0"/>
            </w:pPr>
            <w:r>
              <w:rPr>
                <w:sz w:val="24"/>
              </w:rPr>
              <w:t xml:space="preserve">сборка, монтаж привода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28.93.13.131</w:t>
            </w:r>
          </w:p>
        </w:tc>
        <w:tc>
          <w:tcPr>
            <w:tcW w:w="2551" w:type="dxa"/>
            <w:tcBorders>
              <w:top w:val="none"/>
              <w:left w:val="none"/>
              <w:bottom w:val="none"/>
              <w:right w:val="none"/>
            </w:tcBorders>
          </w:tcPr>
          <w:p>
            <w:pPr>
              <w:pStyle w:val="0"/>
            </w:pPr>
            <w:r>
              <w:rPr>
                <w:sz w:val="24"/>
              </w:rPr>
              <w:t xml:space="preserve">Машины шелушильные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шелушильные)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несущей рамы: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валы:</w:t>
            </w:r>
          </w:p>
          <w:p>
            <w:pPr>
              <w:pStyle w:val="0"/>
            </w:pPr>
            <w:r>
              <w:rPr>
                <w:sz w:val="24"/>
              </w:rPr>
              <w:t xml:space="preserve">раскрой (8 баллов);</w:t>
            </w:r>
          </w:p>
          <w:p>
            <w:pPr>
              <w:pStyle w:val="0"/>
            </w:pPr>
            <w:r>
              <w:rPr>
                <w:sz w:val="24"/>
              </w:rPr>
              <w:t xml:space="preserve">механическая обработка (15 баллов);</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крышек (12 баллов);</w:t>
            </w:r>
          </w:p>
          <w:p>
            <w:pPr>
              <w:pStyle w:val="0"/>
            </w:pPr>
            <w:r>
              <w:rPr>
                <w:sz w:val="24"/>
              </w:rPr>
              <w:t xml:space="preserve">сборка, монтаж привода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28.93.13.133</w:t>
            </w:r>
          </w:p>
        </w:tc>
        <w:tc>
          <w:tcPr>
            <w:tcW w:w="2551" w:type="dxa"/>
            <w:tcBorders>
              <w:top w:val="none"/>
              <w:left w:val="none"/>
              <w:bottom w:val="none"/>
              <w:right w:val="none"/>
            </w:tcBorders>
          </w:tcPr>
          <w:p>
            <w:pPr>
              <w:pStyle w:val="0"/>
            </w:pPr>
            <w:r>
              <w:rPr>
                <w:sz w:val="24"/>
              </w:rPr>
              <w:t xml:space="preserve">Машины плющильные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плющильные)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несущей рамы: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валы:</w:t>
            </w:r>
          </w:p>
          <w:p>
            <w:pPr>
              <w:pStyle w:val="0"/>
            </w:pPr>
            <w:r>
              <w:rPr>
                <w:sz w:val="24"/>
              </w:rPr>
              <w:t xml:space="preserve">раскрой (8 баллов);</w:t>
            </w:r>
          </w:p>
          <w:p>
            <w:pPr>
              <w:pStyle w:val="0"/>
            </w:pPr>
            <w:r>
              <w:rPr>
                <w:sz w:val="24"/>
              </w:rPr>
              <w:t xml:space="preserve">механическая обработка (15 баллов);</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крышек (12 баллов);</w:t>
            </w:r>
          </w:p>
          <w:p>
            <w:pPr>
              <w:pStyle w:val="0"/>
            </w:pPr>
            <w:r>
              <w:rPr>
                <w:sz w:val="24"/>
              </w:rPr>
              <w:t xml:space="preserve">сборка, монтаж привода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28.93.13.118</w:t>
            </w:r>
          </w:p>
        </w:tc>
        <w:tc>
          <w:tcPr>
            <w:tcW w:w="2551" w:type="dxa"/>
            <w:tcBorders>
              <w:top w:val="none"/>
              <w:left w:val="none"/>
              <w:bottom w:val="none"/>
              <w:right w:val="none"/>
            </w:tcBorders>
          </w:tcPr>
          <w:p>
            <w:pPr>
              <w:pStyle w:val="0"/>
            </w:pPr>
            <w:r>
              <w:rPr>
                <w:sz w:val="24"/>
              </w:rPr>
              <w:t xml:space="preserve">Машины рассева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рассева)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конструкций или несущей рамы: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крышка: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валы:</w:t>
            </w:r>
          </w:p>
          <w:p>
            <w:pPr>
              <w:pStyle w:val="0"/>
            </w:pPr>
            <w:r>
              <w:rPr>
                <w:sz w:val="24"/>
              </w:rPr>
              <w:t xml:space="preserve">раскрой (8 баллов);</w:t>
            </w:r>
          </w:p>
          <w:p>
            <w:pPr>
              <w:pStyle w:val="0"/>
            </w:pPr>
            <w:r>
              <w:rPr>
                <w:sz w:val="24"/>
              </w:rPr>
              <w:t xml:space="preserve">механическая обработка (15 баллов);</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сит (10 баллов);</w:t>
            </w:r>
          </w:p>
          <w:p>
            <w:pPr>
              <w:pStyle w:val="0"/>
            </w:pPr>
            <w:r>
              <w:rPr>
                <w:sz w:val="24"/>
              </w:rPr>
              <w:t xml:space="preserve">сборка, монтаж привода (1 балл);</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28.93.15.121</w:t>
            </w:r>
          </w:p>
        </w:tc>
        <w:tc>
          <w:tcPr>
            <w:tcW w:w="2551" w:type="dxa"/>
            <w:tcBorders>
              <w:top w:val="none"/>
              <w:left w:val="none"/>
              <w:bottom w:val="none"/>
              <w:right w:val="none"/>
            </w:tcBorders>
          </w:tcPr>
          <w:p>
            <w:pPr>
              <w:pStyle w:val="0"/>
            </w:pPr>
            <w:r>
              <w:rPr>
                <w:sz w:val="24"/>
              </w:rPr>
              <w:t xml:space="preserve">Котлы пищеварочные электрические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котлов, до 31 декабря 2017 г. не менее 6, с 1 января 2018 г. - не менее 7, с 1 января 2020 г. - не менее 8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 котлов; пробивка и резка листовых деталей обшивки котлов;</w:t>
            </w:r>
          </w:p>
          <w:p>
            <w:pPr>
              <w:pStyle w:val="0"/>
            </w:pPr>
            <w:r>
              <w:rPr>
                <w:sz w:val="24"/>
              </w:rPr>
              <w:t xml:space="preserve">шлифование и полирование внутренней поверхности емкостей из нержавеющей стали;</w:t>
            </w:r>
          </w:p>
          <w:p>
            <w:pPr>
              <w:pStyle w:val="0"/>
            </w:pPr>
            <w:r>
              <w:rPr>
                <w:sz w:val="24"/>
              </w:rPr>
              <w:t xml:space="preserve">гибка деталей столешниц, панелей и облицовки котлов;</w:t>
            </w:r>
          </w:p>
          <w:p>
            <w:pPr>
              <w:pStyle w:val="0"/>
            </w:pPr>
            <w:r>
              <w:rPr>
                <w:sz w:val="24"/>
              </w:rPr>
              <w:t xml:space="preserve">сварка, формовка (при необходимости) деталей элементов столешниц, облицовки, крышек;</w:t>
            </w:r>
          </w:p>
          <w:p>
            <w:pPr>
              <w:pStyle w:val="0"/>
            </w:pPr>
            <w:r>
              <w:rPr>
                <w:sz w:val="24"/>
              </w:rPr>
              <w:t xml:space="preserve">покраска деталей корпусов котлов;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обечаек;</w:t>
            </w:r>
          </w:p>
          <w:p>
            <w:pPr>
              <w:pStyle w:val="0"/>
            </w:pPr>
            <w:r>
              <w:rPr>
                <w:sz w:val="24"/>
              </w:rPr>
              <w:t xml:space="preserve">сборка (при необходимости) и 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28.93.15.121</w:t>
            </w:r>
          </w:p>
        </w:tc>
        <w:tc>
          <w:tcPr>
            <w:tcW w:w="2551" w:type="dxa"/>
            <w:tcBorders>
              <w:top w:val="none"/>
              <w:left w:val="none"/>
              <w:bottom w:val="none"/>
              <w:right w:val="none"/>
            </w:tcBorders>
          </w:tcPr>
          <w:p>
            <w:pPr>
              <w:pStyle w:val="0"/>
            </w:pPr>
            <w:r>
              <w:rPr>
                <w:sz w:val="24"/>
              </w:rPr>
              <w:t xml:space="preserve">Котлы пищеварочные газовые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котлов,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 котлов;</w:t>
            </w:r>
          </w:p>
          <w:p>
            <w:pPr>
              <w:pStyle w:val="0"/>
            </w:pPr>
            <w:r>
              <w:rPr>
                <w:sz w:val="24"/>
              </w:rPr>
              <w:t xml:space="preserve">пробивка и резка листовых деталей обшивки котлов;</w:t>
            </w:r>
          </w:p>
          <w:p>
            <w:pPr>
              <w:pStyle w:val="0"/>
            </w:pPr>
            <w:r>
              <w:rPr>
                <w:sz w:val="24"/>
              </w:rPr>
              <w:t xml:space="preserve">шлифование и полирование внутренней поверхности емкостей из нержавеющей стали;</w:t>
            </w:r>
          </w:p>
          <w:p>
            <w:pPr>
              <w:pStyle w:val="0"/>
            </w:pPr>
            <w:r>
              <w:rPr>
                <w:sz w:val="24"/>
              </w:rPr>
              <w:t xml:space="preserve">раскрой, гибка деталей столешниц, панелей и облицовки котлов;</w:t>
            </w:r>
          </w:p>
          <w:p>
            <w:pPr>
              <w:pStyle w:val="0"/>
            </w:pPr>
            <w:r>
              <w:rPr>
                <w:sz w:val="24"/>
              </w:rPr>
              <w:t xml:space="preserve">сварка, формовка (при необходимости) деталей элементов столешниц, облицовки, крышек;</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обечаек;</w:t>
            </w:r>
          </w:p>
          <w:p>
            <w:pPr>
              <w:pStyle w:val="0"/>
            </w:pPr>
            <w:r>
              <w:rPr>
                <w:sz w:val="24"/>
              </w:rPr>
              <w:t xml:space="preserve">сборка (при необходимости) и монтаж электрооборудования, газового 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28.93.15.122</w:t>
            </w:r>
          </w:p>
        </w:tc>
        <w:tc>
          <w:tcPr>
            <w:tcW w:w="2551" w:type="dxa"/>
            <w:tcBorders>
              <w:top w:val="none"/>
              <w:left w:val="none"/>
              <w:bottom w:val="none"/>
              <w:right w:val="none"/>
            </w:tcBorders>
          </w:tcPr>
          <w:p>
            <w:pPr>
              <w:pStyle w:val="0"/>
            </w:pPr>
            <w:r>
              <w:rPr>
                <w:sz w:val="24"/>
              </w:rPr>
              <w:t xml:space="preserve">Плиты газовые промышленные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деталей корпуса плит, сварки, формовки (при необходимости), покраски опорных конструкций, рамы (при наличии), до 31 декабря 2017 г. не менее 2, с 1 января 2018 г. - не менее 3, с 1 января 2020 г. - не менее 4 из следующих операций:</w:t>
            </w:r>
          </w:p>
          <w:p>
            <w:pPr>
              <w:pStyle w:val="0"/>
            </w:pPr>
            <w:r>
              <w:rPr>
                <w:sz w:val="24"/>
              </w:rPr>
              <w:t xml:space="preserve">раскрой, гибка, изготовление отверстий деталей корпуса плит;</w:t>
            </w:r>
          </w:p>
          <w:p>
            <w:pPr>
              <w:pStyle w:val="0"/>
            </w:pPr>
            <w:r>
              <w:rPr>
                <w:sz w:val="24"/>
              </w:rPr>
              <w:t xml:space="preserve">сварка, формовка (при необходимости), покраска опорных конструкций, рамы (при наличии);</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газовых горелок;</w:t>
            </w:r>
          </w:p>
          <w:p>
            <w:pPr>
              <w:pStyle w:val="0"/>
            </w:pPr>
            <w:r>
              <w:rPr>
                <w:sz w:val="24"/>
              </w:rPr>
              <w:t xml:space="preserve">сборка плит</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28.93.15.124</w:t>
            </w:r>
          </w:p>
        </w:tc>
        <w:tc>
          <w:tcPr>
            <w:tcW w:w="2551" w:type="dxa"/>
            <w:tcBorders>
              <w:top w:val="none"/>
              <w:left w:val="none"/>
              <w:bottom w:val="none"/>
              <w:right w:val="none"/>
            </w:tcBorders>
          </w:tcPr>
          <w:p>
            <w:pPr>
              <w:pStyle w:val="0"/>
            </w:pPr>
            <w:r>
              <w:rPr>
                <w:sz w:val="24"/>
              </w:rPr>
              <w:t xml:space="preserve">Сковороды газовые промышленные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штамповки, сборки чаши сковород, сварки рамных корпусов, до 31 декабря 2017 г. не менее 3, с 1 января 2018 г. - не менее 4, с 1 января 2020 г. - не менее 5 из следующих операций:</w:t>
            </w:r>
          </w:p>
          <w:p>
            <w:pPr>
              <w:pStyle w:val="0"/>
            </w:pPr>
            <w:r>
              <w:rPr>
                <w:sz w:val="24"/>
              </w:rPr>
              <w:t xml:space="preserve">раскрой, гибка, штамповка, сборка чаши сковород;</w:t>
            </w:r>
          </w:p>
          <w:p>
            <w:pPr>
              <w:pStyle w:val="0"/>
            </w:pPr>
            <w:r>
              <w:rPr>
                <w:sz w:val="24"/>
              </w:rPr>
              <w:t xml:space="preserve">сварка рамных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газовых горелок;</w:t>
            </w:r>
          </w:p>
          <w:p>
            <w:pPr>
              <w:pStyle w:val="0"/>
            </w:pPr>
            <w:r>
              <w:rPr>
                <w:sz w:val="24"/>
              </w:rPr>
              <w:t xml:space="preserve">монтаж газового оборудования, электрооборудования (при наличии);</w:t>
            </w:r>
          </w:p>
          <w:p>
            <w:pPr>
              <w:pStyle w:val="0"/>
            </w:pPr>
            <w:r>
              <w:rPr>
                <w:sz w:val="24"/>
              </w:rPr>
              <w:t xml:space="preserve">сборка сковород</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28.93.15.126</w:t>
            </w:r>
          </w:p>
        </w:tc>
        <w:tc>
          <w:tcPr>
            <w:tcW w:w="2551" w:type="dxa"/>
            <w:tcBorders>
              <w:top w:val="none"/>
              <w:left w:val="none"/>
              <w:bottom w:val="none"/>
              <w:right w:val="none"/>
            </w:tcBorders>
          </w:tcPr>
          <w:p>
            <w:pPr>
              <w:pStyle w:val="0"/>
            </w:pPr>
            <w:r>
              <w:rPr>
                <w:sz w:val="24"/>
              </w:rPr>
              <w:t xml:space="preserve">Пароконвектоматы, аппараты пароварочно-конвективные электрические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w:t>
            </w:r>
          </w:p>
          <w:p>
            <w:pPr>
              <w:pStyle w:val="0"/>
            </w:pPr>
            <w:r>
              <w:rPr>
                <w:sz w:val="24"/>
              </w:rPr>
              <w:t xml:space="preserve">токарная, фрезерная обработка, гальваническое покрытие (при необходимости) деталей дверей;</w:t>
            </w:r>
          </w:p>
          <w:p>
            <w:pPr>
              <w:pStyle w:val="0"/>
            </w:pPr>
            <w:r>
              <w:rPr>
                <w:sz w:val="24"/>
              </w:rPr>
              <w:t xml:space="preserve">резка, пробивка, сварка, формовка (при необходимости) деталей обшивки;</w:t>
            </w:r>
          </w:p>
          <w:p>
            <w:pPr>
              <w:pStyle w:val="0"/>
            </w:pPr>
            <w:r>
              <w:rPr>
                <w:sz w:val="24"/>
              </w:rPr>
              <w:t xml:space="preserve">раскрой, гибка деталей систем пароувлажнения;</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дверей;</w:t>
            </w:r>
          </w:p>
          <w:p>
            <w:pPr>
              <w:pStyle w:val="0"/>
            </w:pPr>
            <w:r>
              <w:rPr>
                <w:sz w:val="24"/>
              </w:rPr>
              <w:t xml:space="preserve">сборка (при необходимости), 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28.93.15.126</w:t>
            </w:r>
          </w:p>
        </w:tc>
        <w:tc>
          <w:tcPr>
            <w:tcW w:w="2551" w:type="dxa"/>
            <w:tcBorders>
              <w:top w:val="none"/>
              <w:left w:val="none"/>
              <w:bottom w:val="none"/>
              <w:right w:val="none"/>
            </w:tcBorders>
          </w:tcPr>
          <w:p>
            <w:pPr>
              <w:pStyle w:val="0"/>
            </w:pPr>
            <w:r>
              <w:rPr>
                <w:sz w:val="24"/>
              </w:rPr>
              <w:t xml:space="preserve">Пароконвектоматы, аппараты пароварочно-конвективные газовые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w:t>
            </w:r>
          </w:p>
          <w:p>
            <w:pPr>
              <w:pStyle w:val="0"/>
            </w:pPr>
            <w:r>
              <w:rPr>
                <w:sz w:val="24"/>
              </w:rPr>
              <w:t xml:space="preserve">токарная, фрезерная обработка, гальваническое покрытие (при необходимости) деталей дверей;</w:t>
            </w:r>
          </w:p>
          <w:p>
            <w:pPr>
              <w:pStyle w:val="0"/>
            </w:pPr>
            <w:r>
              <w:rPr>
                <w:sz w:val="24"/>
              </w:rPr>
              <w:t xml:space="preserve">резка, пробивка, сварка, формовка (при необходимости) деталей обшивки;</w:t>
            </w:r>
          </w:p>
          <w:p>
            <w:pPr>
              <w:pStyle w:val="0"/>
            </w:pPr>
            <w:r>
              <w:rPr>
                <w:sz w:val="24"/>
              </w:rPr>
              <w:t xml:space="preserve">раскрой, гибка деталей систем пароувлажнения;</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(при необходимости), монтаж газового оборудования;</w:t>
            </w:r>
          </w:p>
          <w:p>
            <w:pPr>
              <w:pStyle w:val="0"/>
            </w:pPr>
            <w:r>
              <w:rPr>
                <w:sz w:val="24"/>
              </w:rPr>
              <w:t xml:space="preserve">сборка (при необходимости), 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28.93.15.126</w:t>
            </w:r>
          </w:p>
        </w:tc>
        <w:tc>
          <w:tcPr>
            <w:tcW w:w="2551" w:type="dxa"/>
            <w:tcBorders>
              <w:top w:val="none"/>
              <w:left w:val="none"/>
              <w:bottom w:val="none"/>
              <w:right w:val="none"/>
            </w:tcBorders>
          </w:tcPr>
          <w:p>
            <w:pPr>
              <w:pStyle w:val="0"/>
            </w:pPr>
            <w:r>
              <w:rPr>
                <w:sz w:val="24"/>
              </w:rPr>
              <w:t xml:space="preserve">Конвекционные печи электрические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листовых заготовок облицовки и деталей обечайки духовки,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изготовление отверстий листовых заготовок облицовки и деталей обечайки духовки;</w:t>
            </w:r>
          </w:p>
          <w:p>
            <w:pPr>
              <w:pStyle w:val="0"/>
            </w:pPr>
            <w:r>
              <w:rPr>
                <w:sz w:val="24"/>
              </w:rPr>
              <w:t xml:space="preserve">пробивка, резка листовых деталей обшивки печей;</w:t>
            </w:r>
          </w:p>
          <w:p>
            <w:pPr>
              <w:pStyle w:val="0"/>
            </w:pPr>
            <w:r>
              <w:rPr>
                <w:sz w:val="24"/>
              </w:rPr>
              <w:t xml:space="preserve">шлифовка поверхности листовых деталей печей;</w:t>
            </w:r>
          </w:p>
          <w:p>
            <w:pPr>
              <w:pStyle w:val="0"/>
            </w:pPr>
            <w:r>
              <w:rPr>
                <w:sz w:val="24"/>
              </w:rPr>
              <w:t xml:space="preserve">сварка, формовка (при необходимости) деталей панелей духовки и крыльчатки;</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и 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28.93.15.126</w:t>
            </w:r>
          </w:p>
        </w:tc>
        <w:tc>
          <w:tcPr>
            <w:tcW w:w="2551" w:type="dxa"/>
            <w:tcBorders>
              <w:top w:val="none"/>
              <w:left w:val="none"/>
              <w:bottom w:val="none"/>
              <w:right w:val="none"/>
            </w:tcBorders>
          </w:tcPr>
          <w:p>
            <w:pPr>
              <w:pStyle w:val="0"/>
            </w:pPr>
            <w:r>
              <w:rPr>
                <w:sz w:val="24"/>
              </w:rPr>
              <w:t xml:space="preserve">Конвекционные печи газовые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листовых заготовок облицовки и деталей обечайки духовки,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изготовление отверстий листовых заготовок облицовки и деталей обечайки духовки;</w:t>
            </w:r>
          </w:p>
          <w:p>
            <w:pPr>
              <w:pStyle w:val="0"/>
            </w:pPr>
            <w:r>
              <w:rPr>
                <w:sz w:val="24"/>
              </w:rPr>
              <w:t xml:space="preserve">пробивка, резка листовых деталей обшивки печей;</w:t>
            </w:r>
          </w:p>
          <w:p>
            <w:pPr>
              <w:pStyle w:val="0"/>
            </w:pPr>
            <w:r>
              <w:rPr>
                <w:sz w:val="24"/>
              </w:rPr>
              <w:t xml:space="preserve">шлифовка поверхности листовых деталей печей;</w:t>
            </w:r>
          </w:p>
          <w:p>
            <w:pPr>
              <w:pStyle w:val="0"/>
            </w:pPr>
            <w:r>
              <w:rPr>
                <w:sz w:val="24"/>
              </w:rPr>
              <w:t xml:space="preserve">сварка, формовка (при необходимости) деталей панелей духовки и крыльчатки;</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(при необходимости) и монтаж газового оборудования;</w:t>
            </w:r>
          </w:p>
          <w:p>
            <w:pPr>
              <w:pStyle w:val="0"/>
            </w:pPr>
            <w:r>
              <w:rPr>
                <w:sz w:val="24"/>
              </w:rPr>
              <w:t xml:space="preserve">сборка и монтаж электрооборудования (при наличии)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28.93.15.127</w:t>
            </w:r>
          </w:p>
        </w:tc>
        <w:tc>
          <w:tcPr>
            <w:tcW w:w="2551" w:type="dxa"/>
            <w:tcBorders>
              <w:top w:val="none"/>
              <w:left w:val="none"/>
              <w:bottom w:val="none"/>
              <w:right w:val="none"/>
            </w:tcBorders>
          </w:tcPr>
          <w:p>
            <w:pPr>
              <w:pStyle w:val="0"/>
            </w:pPr>
            <w:r>
              <w:rPr>
                <w:sz w:val="24"/>
              </w:rPr>
              <w:t xml:space="preserve">Ротационные пекарские шкафы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покраски деталей корпусов, по 31 декабря 2019 г. - не менее 8, с 1 января 2020 г. - не менее 9 из следующих операций (в случае, если предусмотрены конструкцией оборудования или технологическим процессом его производства):</w:t>
            </w:r>
          </w:p>
          <w:p>
            <w:pPr>
              <w:pStyle w:val="0"/>
            </w:pPr>
            <w:r>
              <w:rPr>
                <w:sz w:val="24"/>
              </w:rPr>
              <w:t xml:space="preserve">раскрой, гибка, изготовление отверстий, сварка, формовка, покраска деталей корпусов;</w:t>
            </w:r>
          </w:p>
          <w:p>
            <w:pPr>
              <w:pStyle w:val="0"/>
            </w:pPr>
            <w:r>
              <w:rPr>
                <w:sz w:val="24"/>
              </w:rPr>
              <w:t xml:space="preserve">раскрой, гибка, изготовление отверстий, сварка, формовка деталей дверей корпусов;</w:t>
            </w:r>
          </w:p>
          <w:p>
            <w:pPr>
              <w:pStyle w:val="0"/>
            </w:pPr>
            <w:r>
              <w:rPr>
                <w:sz w:val="24"/>
              </w:rPr>
              <w:t xml:space="preserve">механическая обработка, гальваническое покрытие деталей дверей;</w:t>
            </w:r>
          </w:p>
          <w:p>
            <w:pPr>
              <w:pStyle w:val="0"/>
            </w:pPr>
            <w:r>
              <w:rPr>
                <w:sz w:val="24"/>
              </w:rPr>
              <w:t xml:space="preserve">сборка дверей;</w:t>
            </w:r>
          </w:p>
          <w:p>
            <w:pPr>
              <w:pStyle w:val="0"/>
            </w:pPr>
            <w:r>
              <w:rPr>
                <w:sz w:val="24"/>
              </w:rPr>
              <w:t xml:space="preserve">раскрой и гибка облицовочных панелей;</w:t>
            </w:r>
          </w:p>
          <w:p>
            <w:pPr>
              <w:pStyle w:val="0"/>
            </w:pPr>
            <w:r>
              <w:rPr>
                <w:sz w:val="24"/>
              </w:rPr>
              <w:t xml:space="preserve">раскрой и гибка деталей системы пароувлажнения;</w:t>
            </w:r>
          </w:p>
          <w:p>
            <w:pPr>
              <w:pStyle w:val="0"/>
            </w:pPr>
            <w:r>
              <w:rPr>
                <w:sz w:val="24"/>
              </w:rPr>
              <w:t xml:space="preserve">сборка узлов системы пароувлажнения;</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жгутов проводов;</w:t>
            </w:r>
          </w:p>
          <w:p>
            <w:pPr>
              <w:pStyle w:val="0"/>
            </w:pPr>
            <w:r>
              <w:rPr>
                <w:sz w:val="24"/>
              </w:rPr>
              <w:t xml:space="preserve">сборка систем управления</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07.06.2019 N 731)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28.93.15.128</w:t>
            </w:r>
          </w:p>
        </w:tc>
        <w:tc>
          <w:tcPr>
            <w:tcW w:w="2551" w:type="dxa"/>
            <w:tcBorders>
              <w:top w:val="none"/>
              <w:left w:val="none"/>
              <w:bottom w:val="none"/>
              <w:right w:val="none"/>
            </w:tcBorders>
          </w:tcPr>
          <w:p>
            <w:pPr>
              <w:pStyle w:val="0"/>
            </w:pPr>
            <w:r>
              <w:rPr>
                <w:sz w:val="24"/>
              </w:rPr>
              <w:t xml:space="preserve">Шкафы жарочные газовые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шкафов,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 шкафов;</w:t>
            </w:r>
          </w:p>
          <w:p>
            <w:pPr>
              <w:pStyle w:val="0"/>
            </w:pPr>
            <w:r>
              <w:rPr>
                <w:sz w:val="24"/>
              </w:rPr>
              <w:t xml:space="preserve">раскрой, гибка, изготовление отверстий, сварка, формовка (при необходимости) деталей дверей жарочных шкафов;</w:t>
            </w:r>
          </w:p>
          <w:p>
            <w:pPr>
              <w:pStyle w:val="0"/>
            </w:pPr>
            <w:r>
              <w:rPr>
                <w:sz w:val="24"/>
              </w:rPr>
              <w:t xml:space="preserve">токарная или фрезерная обработка, гальваническое покрытие (при необходимости) деталей дверей жарочных шкафов;</w:t>
            </w:r>
          </w:p>
          <w:p>
            <w:pPr>
              <w:pStyle w:val="0"/>
            </w:pPr>
            <w:r>
              <w:rPr>
                <w:sz w:val="24"/>
              </w:rPr>
              <w:t xml:space="preserve">сборка дверей жарочных шкафов;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горелок;</w:t>
            </w:r>
          </w:p>
          <w:p>
            <w:pPr>
              <w:pStyle w:val="0"/>
            </w:pPr>
            <w:r>
              <w:rPr>
                <w:sz w:val="24"/>
              </w:rPr>
              <w:t xml:space="preserve">сборка (при необходимости), монтаж газового оборудования;</w:t>
            </w:r>
          </w:p>
          <w:p>
            <w:pPr>
              <w:pStyle w:val="0"/>
            </w:pPr>
            <w:r>
              <w:rPr>
                <w:sz w:val="24"/>
              </w:rPr>
              <w:t xml:space="preserve">сборка систем управления печами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28.93.15.128</w:t>
            </w:r>
          </w:p>
        </w:tc>
        <w:tc>
          <w:tcPr>
            <w:tcW w:w="2551" w:type="dxa"/>
            <w:tcBorders>
              <w:top w:val="none"/>
              <w:left w:val="none"/>
              <w:bottom w:val="none"/>
              <w:right w:val="none"/>
            </w:tcBorders>
          </w:tcPr>
          <w:p>
            <w:pPr>
              <w:pStyle w:val="0"/>
            </w:pPr>
            <w:r>
              <w:rPr>
                <w:sz w:val="24"/>
              </w:rPr>
              <w:t xml:space="preserve">Шкафы жарочные электрические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жарочных шкафов,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 жарочных шкафов;</w:t>
            </w:r>
          </w:p>
          <w:p>
            <w:pPr>
              <w:pStyle w:val="0"/>
            </w:pPr>
            <w:r>
              <w:rPr>
                <w:sz w:val="24"/>
              </w:rPr>
              <w:t xml:space="preserve">раскрой, гибка, изготовление отверстий, сварка, формовка (при необходимости) деталей дверей жарочных шкафов;</w:t>
            </w:r>
          </w:p>
          <w:p>
            <w:pPr>
              <w:pStyle w:val="0"/>
            </w:pPr>
            <w:r>
              <w:rPr>
                <w:sz w:val="24"/>
              </w:rPr>
              <w:t xml:space="preserve">токарная или фрезерная обработка, гальваническое покрытие (при необходимости) деталей дверей жарочных шкафов;</w:t>
            </w:r>
          </w:p>
          <w:p>
            <w:pPr>
              <w:pStyle w:val="0"/>
            </w:pPr>
            <w:r>
              <w:rPr>
                <w:sz w:val="24"/>
              </w:rPr>
              <w:t xml:space="preserve">сборка дверей жарочных шкафов;</w:t>
            </w:r>
          </w:p>
          <w:p>
            <w:pPr>
              <w:pStyle w:val="0"/>
            </w:pPr>
            <w:r>
              <w:rPr>
                <w:sz w:val="24"/>
              </w:rPr>
              <w:t xml:space="preserve">раскрой и гибка облицовочных панелей жарочных шкафов;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жгутов проводов;</w:t>
            </w:r>
          </w:p>
          <w:p>
            <w:pPr>
              <w:pStyle w:val="0"/>
            </w:pPr>
            <w:r>
              <w:rPr>
                <w:sz w:val="24"/>
              </w:rPr>
              <w:t xml:space="preserve">сборка систем управления жарочного шкафа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28.93.16</w:t>
            </w:r>
          </w:p>
        </w:tc>
        <w:tc>
          <w:tcPr>
            <w:tcW w:w="2551" w:type="dxa"/>
            <w:tcBorders>
              <w:top w:val="none"/>
              <w:left w:val="none"/>
              <w:bottom w:val="none"/>
              <w:right w:val="none"/>
            </w:tcBorders>
          </w:tcPr>
          <w:p>
            <w:pPr>
              <w:pStyle w:val="0"/>
            </w:pPr>
            <w:r>
              <w:rPr>
                <w:sz w:val="24"/>
              </w:rPr>
              <w:t xml:space="preserve">Сушилки для сельскохозяйственных продуктов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(сушилки для сельскохозяйственных продуктов)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опорные, рамные конструкции: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(2 балла);</w:t>
            </w:r>
          </w:p>
          <w:p>
            <w:pPr>
              <w:pStyle w:val="0"/>
            </w:pPr>
            <w:r>
              <w:rPr>
                <w:sz w:val="24"/>
              </w:rPr>
              <w:t xml:space="preserve">секции сушилки:</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сборка (2 балла);</w:t>
            </w:r>
          </w:p>
          <w:p>
            <w:pPr>
              <w:pStyle w:val="0"/>
            </w:pPr>
            <w:r>
              <w:rPr>
                <w:sz w:val="24"/>
              </w:rPr>
              <w:t xml:space="preserve">элементы воздухонагревателей:</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(2 балла);</w:t>
            </w:r>
          </w:p>
          <w:p>
            <w:pPr>
              <w:pStyle w:val="0"/>
            </w:pPr>
            <w:r>
              <w:rPr>
                <w:sz w:val="24"/>
              </w:rPr>
              <w:t xml:space="preserve">лестницы:</w:t>
            </w:r>
          </w:p>
          <w:p>
            <w:pPr>
              <w:pStyle w:val="0"/>
            </w:pPr>
            <w:r>
              <w:rPr>
                <w:sz w:val="24"/>
              </w:rPr>
              <w:t xml:space="preserve">раскрой, гибка (2 балла);</w:t>
            </w:r>
          </w:p>
          <w:p>
            <w:pPr>
              <w:pStyle w:val="0"/>
            </w:pPr>
            <w:r>
              <w:rPr>
                <w:sz w:val="24"/>
              </w:rPr>
              <w:t xml:space="preserve">механическая обработка (2 балла);</w:t>
            </w:r>
          </w:p>
          <w:p>
            <w:pPr>
              <w:pStyle w:val="0"/>
            </w:pPr>
            <w:r>
              <w:rPr>
                <w:sz w:val="24"/>
              </w:rPr>
              <w:t xml:space="preserve">сборка (1 балл);</w:t>
            </w:r>
          </w:p>
          <w:p>
            <w:pPr>
              <w:pStyle w:val="0"/>
            </w:pPr>
            <w:r>
              <w:rPr>
                <w:sz w:val="24"/>
              </w:rPr>
              <w:t xml:space="preserve">разгрузочный механизм:</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сборка (2 балла);</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звездочки:</w:t>
            </w:r>
          </w:p>
          <w:p>
            <w:pPr>
              <w:pStyle w:val="0"/>
            </w:pPr>
            <w:r>
              <w:rPr>
                <w:sz w:val="24"/>
              </w:rPr>
              <w:t xml:space="preserve">раскрой (6 баллов);</w:t>
            </w:r>
          </w:p>
          <w:p>
            <w:pPr>
              <w:pStyle w:val="0"/>
            </w:pPr>
            <w:r>
              <w:rPr>
                <w:sz w:val="24"/>
              </w:rPr>
              <w:t xml:space="preserve">механическая обработка (20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использование произведенных на территориях стран - членов Евразийского экономического союза приводов (19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28.93.17.110</w:t>
            </w:r>
          </w:p>
        </w:tc>
        <w:tc>
          <w:tcPr>
            <w:tcW w:w="2551" w:type="dxa"/>
            <w:tcBorders>
              <w:top w:val="none"/>
              <w:left w:val="none"/>
              <w:bottom w:val="none"/>
              <w:right w:val="none"/>
            </w:tcBorders>
          </w:tcPr>
          <w:p>
            <w:pPr>
              <w:pStyle w:val="0"/>
            </w:pPr>
            <w:r>
              <w:rPr>
                <w:sz w:val="24"/>
              </w:rPr>
              <w:t xml:space="preserve">Мясорубки электрические промышленные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деталей каркасов мясорубок, до 31 декабря 2017 г. не менее 4, с 1 января 2018 г. - не менее 5, с 1 января 2020 г. - не менее 6 из следующих операций:</w:t>
            </w:r>
          </w:p>
          <w:p>
            <w:pPr>
              <w:pStyle w:val="0"/>
            </w:pPr>
            <w:r>
              <w:rPr>
                <w:sz w:val="24"/>
              </w:rPr>
              <w:t xml:space="preserve">раскрой, гибка, изготовление отверстий деталей каркасов мясорубок;</w:t>
            </w:r>
          </w:p>
          <w:p>
            <w:pPr>
              <w:pStyle w:val="0"/>
            </w:pPr>
            <w:r>
              <w:rPr>
                <w:sz w:val="24"/>
              </w:rPr>
              <w:t xml:space="preserve">сварка лотков мясорубок;</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опорных конструкций, рамы (при наличии);</w:t>
            </w:r>
          </w:p>
          <w:p>
            <w:pPr>
              <w:pStyle w:val="0"/>
            </w:pPr>
            <w:r>
              <w:rPr>
                <w:sz w:val="24"/>
              </w:rPr>
              <w:t xml:space="preserve">полировка, штамповка, сварка лотков мясорубок;</w:t>
            </w:r>
          </w:p>
          <w:p>
            <w:pPr>
              <w:pStyle w:val="0"/>
            </w:pPr>
            <w:r>
              <w:rPr>
                <w:sz w:val="24"/>
              </w:rPr>
              <w:t xml:space="preserve">монтаж электрооборудования;</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28.93.17.111</w:t>
            </w:r>
          </w:p>
        </w:tc>
        <w:tc>
          <w:tcPr>
            <w:tcW w:w="2551" w:type="dxa"/>
            <w:tcBorders>
              <w:top w:val="none"/>
              <w:left w:val="none"/>
              <w:bottom w:val="none"/>
              <w:right w:val="none"/>
            </w:tcBorders>
          </w:tcPr>
          <w:p>
            <w:pPr>
              <w:pStyle w:val="0"/>
            </w:pPr>
            <w:r>
              <w:rPr>
                <w:sz w:val="24"/>
              </w:rPr>
              <w:t xml:space="preserve">Машины картофелеочистительные кухонные промышленного типа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производства на территории Российской Федерации, включая обязательное осуществление раскроя, гибки, изготовления отверстий деталей каркаса, до 31 декабря 2017 г. не менее 4, с 1 января 2018 г. - не менее 5, с 1 января 2020 г. - не менее 6 из следующих операций:</w:t>
            </w:r>
          </w:p>
          <w:p>
            <w:pPr>
              <w:pStyle w:val="0"/>
            </w:pPr>
            <w:r>
              <w:rPr>
                <w:sz w:val="24"/>
              </w:rPr>
              <w:t xml:space="preserve">раскрой, гибка, изготовление отверстий деталей каркаса;</w:t>
            </w:r>
          </w:p>
          <w:p>
            <w:pPr>
              <w:pStyle w:val="0"/>
            </w:pPr>
            <w:r>
              <w:rPr>
                <w:sz w:val="24"/>
              </w:rPr>
              <w:t xml:space="preserve">вальцовка, сварка корпусов;</w:t>
            </w:r>
          </w:p>
          <w:p>
            <w:pPr>
              <w:pStyle w:val="0"/>
            </w:pPr>
            <w:r>
              <w:rPr>
                <w:sz w:val="24"/>
              </w:rPr>
              <w:t xml:space="preserve">шлифовка и полировка наружных и внутренних поверхностей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монтаж электрооборудования;</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28.93.17.112</w:t>
            </w:r>
          </w:p>
        </w:tc>
        <w:tc>
          <w:tcPr>
            <w:tcW w:w="2551" w:type="dxa"/>
            <w:tcBorders>
              <w:top w:val="none"/>
              <w:left w:val="none"/>
              <w:bottom w:val="none"/>
              <w:right w:val="none"/>
            </w:tcBorders>
          </w:tcPr>
          <w:p>
            <w:pPr>
              <w:pStyle w:val="0"/>
            </w:pPr>
            <w:r>
              <w:rPr>
                <w:sz w:val="24"/>
              </w:rPr>
              <w:t xml:space="preserve">Машины кухонные овощерезательные промышленного типа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производства на территории Российской Федерации, включая обязательное осуществление раскроя, гибки, штамповки, изготовления отверстий деталей корпусов, сварки, полировки ножей для резки,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штамповка, изготовление отверстий деталей корпусов;</w:t>
            </w:r>
          </w:p>
          <w:p>
            <w:pPr>
              <w:pStyle w:val="0"/>
            </w:pPr>
            <w:r>
              <w:rPr>
                <w:sz w:val="24"/>
              </w:rPr>
              <w:t xml:space="preserve">сварка, полировка ножей для резки;</w:t>
            </w:r>
          </w:p>
          <w:p>
            <w:pPr>
              <w:pStyle w:val="0"/>
            </w:pPr>
            <w:r>
              <w:rPr>
                <w:sz w:val="24"/>
              </w:rPr>
              <w:t xml:space="preserve">шлифовка и полировка наружных и внутренних поверхностей корпусов;</w:t>
            </w:r>
          </w:p>
          <w:p>
            <w:pPr>
              <w:pStyle w:val="0"/>
            </w:pPr>
            <w:r>
              <w:rPr>
                <w:sz w:val="24"/>
              </w:rPr>
              <w:t xml:space="preserve">сварка каркасов;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монтаж электрооборудования;</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28.93.17.112</w:t>
            </w:r>
          </w:p>
        </w:tc>
        <w:tc>
          <w:tcPr>
            <w:tcW w:w="2551" w:type="dxa"/>
            <w:tcBorders>
              <w:top w:val="none"/>
              <w:left w:val="none"/>
              <w:bottom w:val="none"/>
              <w:right w:val="none"/>
            </w:tcBorders>
          </w:tcPr>
          <w:p>
            <w:pPr>
              <w:pStyle w:val="0"/>
            </w:pPr>
            <w:r>
              <w:rPr>
                <w:sz w:val="24"/>
              </w:rPr>
              <w:t xml:space="preserve">Машины для нарезания хлеба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производства на территории Российской Федерации, включая обязательное осуществление раскроя, гибки, штамповки, изготовления отверстий деталей корпусов, сварки, полировки ножей для резки, до 31 декабря 2017 г. не менее 3, с 1 января 2018 г. - не менее 4, с 1 января 2020 г. - не менее 5 из следующих операций:</w:t>
            </w:r>
          </w:p>
          <w:p>
            <w:pPr>
              <w:pStyle w:val="0"/>
            </w:pPr>
            <w:r>
              <w:rPr>
                <w:sz w:val="24"/>
              </w:rPr>
              <w:t xml:space="preserve">раскрой, гибка, штамповка, изготовление отверстий деталей корпусов;</w:t>
            </w:r>
          </w:p>
          <w:p>
            <w:pPr>
              <w:pStyle w:val="0"/>
            </w:pPr>
            <w:r>
              <w:rPr>
                <w:sz w:val="24"/>
              </w:rPr>
              <w:t xml:space="preserve">сварка каркаса;</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электродвигателей или ножей;</w:t>
            </w:r>
          </w:p>
          <w:p>
            <w:pPr>
              <w:pStyle w:val="0"/>
            </w:pPr>
            <w:r>
              <w:rPr>
                <w:sz w:val="24"/>
              </w:rPr>
              <w:t xml:space="preserve">монтаж электрооборудования;</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28.93.17.115</w:t>
            </w:r>
          </w:p>
        </w:tc>
        <w:tc>
          <w:tcPr>
            <w:tcW w:w="2551" w:type="dxa"/>
            <w:tcBorders>
              <w:top w:val="none"/>
              <w:left w:val="none"/>
              <w:bottom w:val="none"/>
              <w:right w:val="none"/>
            </w:tcBorders>
          </w:tcPr>
          <w:p>
            <w:pPr>
              <w:pStyle w:val="0"/>
            </w:pPr>
            <w:r>
              <w:rPr>
                <w:sz w:val="24"/>
              </w:rPr>
              <w:t xml:space="preserve">Машины универсальные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производства на территории Российской Федерации, включая обязательное осуществление раскроя, гибки, изготовления отверстий, фрезерной обработки опорных конструкций, раскроя, гибки, изготовления отверстий, сварки корпусов универсальных машин, до 31 декабря 2017 г. не менее 5, с 1 января 2018 г. - не менее 6, с 1 января 2020 г. - не менее 7 из следующих операций:</w:t>
            </w:r>
          </w:p>
          <w:p>
            <w:pPr>
              <w:pStyle w:val="0"/>
            </w:pPr>
            <w:r>
              <w:rPr>
                <w:sz w:val="24"/>
              </w:rPr>
              <w:t xml:space="preserve">раскрой, гибка, изготовление отверстий, фрезерная обработка опорных конструкций;</w:t>
            </w:r>
          </w:p>
          <w:p>
            <w:pPr>
              <w:pStyle w:val="0"/>
            </w:pPr>
            <w:r>
              <w:rPr>
                <w:sz w:val="24"/>
              </w:rPr>
              <w:t xml:space="preserve">раскрой, гибка, изготовление отверстий, сварка корпусов универсальных машин;</w:t>
            </w:r>
          </w:p>
          <w:p>
            <w:pPr>
              <w:pStyle w:val="0"/>
            </w:pPr>
            <w:r>
              <w:rPr>
                <w:sz w:val="24"/>
              </w:rPr>
              <w:t xml:space="preserve">токарная обработка, фрезерная обработка, зубонарезная обработка корпусов редукторов;</w:t>
            </w:r>
          </w:p>
          <w:p>
            <w:pPr>
              <w:pStyle w:val="0"/>
            </w:pPr>
            <w:r>
              <w:rPr>
                <w:sz w:val="24"/>
              </w:rPr>
              <w:t xml:space="preserve">гальваническое покрытие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электродвигателей;</w:t>
            </w:r>
          </w:p>
          <w:p>
            <w:pPr>
              <w:pStyle w:val="0"/>
            </w:pPr>
            <w:r>
              <w:rPr>
                <w:sz w:val="24"/>
              </w:rPr>
              <w:t xml:space="preserve">монтаж электрооборудования;</w:t>
            </w:r>
          </w:p>
          <w:p>
            <w:pPr>
              <w:pStyle w:val="0"/>
            </w:pPr>
            <w:r>
              <w:rPr>
                <w:sz w:val="24"/>
              </w:rPr>
              <w:t xml:space="preserve">сборка и упаковка машин</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28.93.17.120</w:t>
            </w:r>
          </w:p>
        </w:tc>
        <w:tc>
          <w:tcPr>
            <w:tcW w:w="2551" w:type="dxa"/>
            <w:tcBorders>
              <w:top w:val="none"/>
              <w:left w:val="none"/>
              <w:bottom w:val="none"/>
              <w:right w:val="none"/>
            </w:tcBorders>
          </w:tcPr>
          <w:p>
            <w:pPr>
              <w:pStyle w:val="0"/>
            </w:pPr>
            <w:r>
              <w:rPr>
                <w:sz w:val="24"/>
              </w:rPr>
              <w:t xml:space="preserve">Машины месильно-перемешивающие, мельницы шаровые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изготовления отверстий, гибки деталей,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изготовление отверстий, гибка деталей;</w:t>
            </w:r>
          </w:p>
          <w:p>
            <w:pPr>
              <w:pStyle w:val="0"/>
            </w:pPr>
            <w:r>
              <w:rPr>
                <w:sz w:val="24"/>
              </w:rPr>
              <w:t xml:space="preserve">токарная обработка, фрезерная обработка, зубонарезная обработка (при необходимости) узлов и деталей;</w:t>
            </w:r>
          </w:p>
          <w:p>
            <w:pPr>
              <w:pStyle w:val="0"/>
            </w:pPr>
            <w:r>
              <w:rPr>
                <w:sz w:val="24"/>
              </w:rPr>
              <w:t xml:space="preserve">сварка корпуса, или станины, или их составных частей;</w:t>
            </w:r>
          </w:p>
          <w:p>
            <w:pPr>
              <w:pStyle w:val="0"/>
            </w:pPr>
            <w:r>
              <w:rPr>
                <w:sz w:val="24"/>
              </w:rPr>
              <w:t xml:space="preserve">монтаж электрооборудования;</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станины;</w:t>
            </w:r>
          </w:p>
          <w:p>
            <w:pPr>
              <w:pStyle w:val="0"/>
            </w:pPr>
            <w:r>
              <w:rPr>
                <w:sz w:val="24"/>
              </w:rPr>
              <w:t xml:space="preserve">сборка и упаковка машин</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28.93.17.120</w:t>
            </w:r>
          </w:p>
        </w:tc>
        <w:tc>
          <w:tcPr>
            <w:tcW w:w="2551" w:type="dxa"/>
            <w:tcBorders>
              <w:top w:val="none"/>
              <w:left w:val="none"/>
              <w:bottom w:val="none"/>
              <w:right w:val="none"/>
            </w:tcBorders>
          </w:tcPr>
          <w:p>
            <w:pPr>
              <w:pStyle w:val="0"/>
            </w:pPr>
            <w:r>
              <w:rPr>
                <w:sz w:val="24"/>
              </w:rPr>
              <w:t xml:space="preserve">Шкафы предварительной и окончательной расстойки, расстойно-печные агрегаты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шкафов и печных агрегатов, до 31 декабря 2017 г. не менее 7, с 1 января 2018 г. - не менее 8, с 1 января 2020 г. - не менее 9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 шкафов и печных агрегатов;</w:t>
            </w:r>
          </w:p>
          <w:p>
            <w:pPr>
              <w:pStyle w:val="0"/>
            </w:pPr>
            <w:r>
              <w:rPr>
                <w:sz w:val="24"/>
              </w:rPr>
              <w:t xml:space="preserve">раскрой, гибка, изготовление отверстий, сварка, формовка (при необходимости) деталей дверей шкафов и печных агрегатов;</w:t>
            </w:r>
          </w:p>
          <w:p>
            <w:pPr>
              <w:pStyle w:val="0"/>
            </w:pPr>
            <w:r>
              <w:rPr>
                <w:sz w:val="24"/>
              </w:rPr>
              <w:t xml:space="preserve">токарная или фрезерная обработка, гальваническое покрытие (при необходимости) деталей дверей шкафов и печных агрегатов;</w:t>
            </w:r>
          </w:p>
          <w:p>
            <w:pPr>
              <w:pStyle w:val="0"/>
            </w:pPr>
            <w:r>
              <w:rPr>
                <w:sz w:val="24"/>
              </w:rPr>
              <w:t xml:space="preserve">сборка дверей шкафов и печных агрегатов;</w:t>
            </w:r>
          </w:p>
          <w:p>
            <w:pPr>
              <w:pStyle w:val="0"/>
            </w:pPr>
            <w:r>
              <w:rPr>
                <w:sz w:val="24"/>
              </w:rPr>
              <w:t xml:space="preserve">раскрой и гибка облицовочных панелей шкафов и печных агрегатов;</w:t>
            </w:r>
          </w:p>
          <w:p>
            <w:pPr>
              <w:pStyle w:val="0"/>
            </w:pPr>
            <w:r>
              <w:rPr>
                <w:sz w:val="24"/>
              </w:rPr>
              <w:t xml:space="preserve">раскрой и гибка деталей системы пароувлажнения шкафов и печных агрегатов;</w:t>
            </w:r>
          </w:p>
          <w:p>
            <w:pPr>
              <w:pStyle w:val="0"/>
            </w:pPr>
            <w:r>
              <w:rPr>
                <w:sz w:val="24"/>
              </w:rPr>
              <w:t xml:space="preserve">сборка узлов системы пароувлажнения шкафов и печных агрегатов;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жгутов проводов;</w:t>
            </w:r>
          </w:p>
          <w:p>
            <w:pPr>
              <w:pStyle w:val="0"/>
            </w:pPr>
            <w:r>
              <w:rPr>
                <w:sz w:val="24"/>
              </w:rPr>
              <w:t xml:space="preserve">сборка систем управления шкафами и печными агрегатами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28.93.17.120</w:t>
            </w:r>
          </w:p>
        </w:tc>
        <w:tc>
          <w:tcPr>
            <w:tcW w:w="2551" w:type="dxa"/>
            <w:tcBorders>
              <w:top w:val="none"/>
              <w:left w:val="none"/>
              <w:bottom w:val="none"/>
              <w:right w:val="none"/>
            </w:tcBorders>
          </w:tcPr>
          <w:p>
            <w:pPr>
              <w:pStyle w:val="0"/>
            </w:pPr>
            <w:r>
              <w:rPr>
                <w:sz w:val="24"/>
              </w:rPr>
              <w:t xml:space="preserve">Машины для просеивания муки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машин для просеивания муки, до 31 декабря 2017 г. не менее 4, с 1 января 2018 г. - не менее 5, с 1 января 2020 г. - не менее 6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 машин для просеивания муки;</w:t>
            </w:r>
          </w:p>
          <w:p>
            <w:pPr>
              <w:pStyle w:val="0"/>
            </w:pPr>
            <w:r>
              <w:rPr>
                <w:sz w:val="24"/>
              </w:rPr>
              <w:t xml:space="preserve">раскрой, гибка, изготовление отверстий, сварка, формовка (при необходимости), покраска (при необходимости) деталей шнеков;</w:t>
            </w:r>
          </w:p>
          <w:p>
            <w:pPr>
              <w:pStyle w:val="0"/>
            </w:pPr>
            <w:r>
              <w:rPr>
                <w:sz w:val="24"/>
              </w:rPr>
              <w:t xml:space="preserve">токарная или фрезерная обработка зубчатых колес редукторов;</w:t>
            </w:r>
          </w:p>
          <w:p>
            <w:pPr>
              <w:pStyle w:val="0"/>
            </w:pPr>
            <w:r>
              <w:rPr>
                <w:sz w:val="24"/>
              </w:rPr>
              <w:t xml:space="preserve">производство или использование произведенных на территории Евразийского экономического союза корпусов редукторов;</w:t>
            </w:r>
          </w:p>
          <w:p>
            <w:pPr>
              <w:pStyle w:val="0"/>
            </w:pPr>
            <w:r>
              <w:rPr>
                <w:sz w:val="24"/>
              </w:rPr>
              <w:t xml:space="preserve">сборка редукторов;</w:t>
            </w:r>
          </w:p>
          <w:p>
            <w:pPr>
              <w:pStyle w:val="0"/>
            </w:pPr>
            <w:r>
              <w:rPr>
                <w:sz w:val="24"/>
              </w:rPr>
              <w:t xml:space="preserve">сборка и монтаж систем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28.93.17.120</w:t>
            </w:r>
          </w:p>
        </w:tc>
        <w:tc>
          <w:tcPr>
            <w:tcW w:w="2551" w:type="dxa"/>
            <w:tcBorders>
              <w:top w:val="none"/>
              <w:left w:val="none"/>
              <w:bottom w:val="none"/>
              <w:right w:val="none"/>
            </w:tcBorders>
          </w:tcPr>
          <w:p>
            <w:pPr>
              <w:pStyle w:val="0"/>
            </w:pPr>
            <w:r>
              <w:rPr>
                <w:sz w:val="24"/>
              </w:rPr>
              <w:t xml:space="preserve">Опрыскиватели, дежеопрокидыватели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изготовления отверстий, гибки деталей корпусов, до 31 декабря 2017 г. не менее 5, с 1 января 2018 г. - не менее 6, с 1 января 2020 г. - не менее 7 следующих операций:</w:t>
            </w:r>
          </w:p>
          <w:p>
            <w:pPr>
              <w:pStyle w:val="0"/>
            </w:pPr>
            <w:r>
              <w:rPr>
                <w:sz w:val="24"/>
              </w:rPr>
              <w:t xml:space="preserve">раскрой, резка, изготовление отверстий, гибка деталей корпусов;</w:t>
            </w:r>
          </w:p>
          <w:p>
            <w:pPr>
              <w:pStyle w:val="0"/>
            </w:pPr>
            <w:r>
              <w:rPr>
                <w:sz w:val="24"/>
              </w:rPr>
              <w:t xml:space="preserve">токарная обработка, фрезерная обработка, зубонарезная обработка (при необходимости) узлов и деталей;</w:t>
            </w:r>
          </w:p>
          <w:p>
            <w:pPr>
              <w:pStyle w:val="0"/>
            </w:pPr>
            <w:r>
              <w:rPr>
                <w:sz w:val="24"/>
              </w:rPr>
              <w:t xml:space="preserve">сварка корпусов или их составных частей;</w:t>
            </w:r>
          </w:p>
          <w:p>
            <w:pPr>
              <w:pStyle w:val="0"/>
            </w:pPr>
            <w:r>
              <w:rPr>
                <w:sz w:val="24"/>
              </w:rPr>
              <w:t xml:space="preserve">гальваническое покрытие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станин;</w:t>
            </w:r>
          </w:p>
          <w:p>
            <w:pPr>
              <w:pStyle w:val="0"/>
            </w:pPr>
            <w:r>
              <w:rPr>
                <w:sz w:val="24"/>
              </w:rPr>
              <w:t xml:space="preserve">монтаж электрооборудования;</w:t>
            </w:r>
          </w:p>
          <w:p>
            <w:pPr>
              <w:pStyle w:val="0"/>
            </w:pPr>
            <w:r>
              <w:rPr>
                <w:sz w:val="24"/>
              </w:rPr>
              <w:t xml:space="preserve">сборка и упаковка машин</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28.93.17.140</w:t>
            </w:r>
          </w:p>
        </w:tc>
        <w:tc>
          <w:tcPr>
            <w:tcW w:w="2551" w:type="dxa"/>
            <w:tcBorders>
              <w:top w:val="none"/>
              <w:left w:val="none"/>
              <w:bottom w:val="none"/>
              <w:right w:val="none"/>
            </w:tcBorders>
          </w:tcPr>
          <w:p>
            <w:pPr>
              <w:pStyle w:val="0"/>
            </w:pPr>
            <w:r>
              <w:rPr>
                <w:sz w:val="24"/>
              </w:rPr>
              <w:t xml:space="preserve">Емкости для приготовления шоколада или начинок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механической обработки и штамповки деталей из нержавеющей стали, до 31 декабря 2017 г. не менее 4, с 1 января 2018 г. - не менее 5, с 1 января 2020 г. - не менее 6 из следующих операций: механическая обработка и штамповка деталей из нержавеющей стали;</w:t>
            </w:r>
          </w:p>
          <w:p>
            <w:pPr>
              <w:pStyle w:val="0"/>
            </w:pPr>
            <w:r>
              <w:rPr>
                <w:sz w:val="24"/>
              </w:rPr>
              <w:t xml:space="preserve">сварка емкостей, ограждающих конструкций (при наличии);</w:t>
            </w:r>
          </w:p>
          <w:p>
            <w:pPr>
              <w:pStyle w:val="0"/>
            </w:pPr>
            <w:r>
              <w:rPr>
                <w:sz w:val="24"/>
              </w:rPr>
              <w:t xml:space="preserve">шлифовка и полировка наружных и внутренних поверхностей емкостей;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ограждающих и несущих конструкций (при наличии);</w:t>
            </w:r>
          </w:p>
          <w:p>
            <w:pPr>
              <w:pStyle w:val="0"/>
            </w:pPr>
            <w:r>
              <w:rPr>
                <w:sz w:val="24"/>
              </w:rPr>
              <w:t xml:space="preserve">монтаж моторов-редукторов;</w:t>
            </w:r>
          </w:p>
          <w:p>
            <w:pPr>
              <w:pStyle w:val="0"/>
            </w:pPr>
            <w:r>
              <w:rPr>
                <w:sz w:val="24"/>
              </w:rPr>
              <w:t xml:space="preserve">монтаж, пайка и испытание на герметичность системы охлаждения, монтаж электрооборудования (при наличии)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28.93.17.140</w:t>
            </w:r>
          </w:p>
        </w:tc>
        <w:tc>
          <w:tcPr>
            <w:tcW w:w="2551" w:type="dxa"/>
            <w:tcBorders>
              <w:top w:val="none"/>
              <w:left w:val="none"/>
              <w:bottom w:val="none"/>
              <w:right w:val="none"/>
            </w:tcBorders>
          </w:tcPr>
          <w:p>
            <w:pPr>
              <w:pStyle w:val="0"/>
            </w:pPr>
            <w:r>
              <w:rPr>
                <w:sz w:val="24"/>
              </w:rPr>
              <w:t xml:space="preserve">Дозировочно-формовочные, упаковочные машины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рамных конструкций, станины, фрезерной обработки деталей рамных конструкций, до 31 декабря 2017 г. не менее 11, с 1 января 2018 г. - не менее 13, с 1 января 2020 г. - не менее 15 из следующих операций:</w:t>
            </w:r>
          </w:p>
          <w:p>
            <w:pPr>
              <w:pStyle w:val="0"/>
            </w:pPr>
            <w:r>
              <w:rPr>
                <w:sz w:val="24"/>
              </w:rPr>
              <w:t xml:space="preserve">раскрой деталей рамных конструкций, станины;</w:t>
            </w:r>
          </w:p>
          <w:p>
            <w:pPr>
              <w:pStyle w:val="0"/>
            </w:pPr>
            <w:r>
              <w:rPr>
                <w:sz w:val="24"/>
              </w:rPr>
              <w:t xml:space="preserve">фрезерная обработка деталей рамных конструкций;</w:t>
            </w:r>
          </w:p>
          <w:p>
            <w:pPr>
              <w:pStyle w:val="0"/>
            </w:pPr>
            <w:r>
              <w:rPr>
                <w:sz w:val="24"/>
              </w:rPr>
              <w:t xml:space="preserve">сварка рамных конструкций, навесного устройства (при наличии);</w:t>
            </w:r>
          </w:p>
          <w:p>
            <w:pPr>
              <w:pStyle w:val="0"/>
            </w:pPr>
            <w:r>
              <w:rPr>
                <w:sz w:val="24"/>
              </w:rPr>
              <w:t xml:space="preserve">покраска несущей рамы и рамных конструкций (при необходимости);</w:t>
            </w:r>
          </w:p>
          <w:p>
            <w:pPr>
              <w:pStyle w:val="0"/>
            </w:pPr>
            <w:r>
              <w:rPr>
                <w:sz w:val="24"/>
              </w:rPr>
              <w:t xml:space="preserve">сборка несущей рамы и станины;</w:t>
            </w:r>
          </w:p>
          <w:p>
            <w:pPr>
              <w:pStyle w:val="0"/>
            </w:pPr>
            <w:r>
              <w:rPr>
                <w:sz w:val="24"/>
              </w:rPr>
              <w:t xml:space="preserve">раскрой деталей ротора закатки или ротора укупорки;</w:t>
            </w:r>
          </w:p>
          <w:p>
            <w:pPr>
              <w:pStyle w:val="0"/>
            </w:pPr>
            <w:r>
              <w:rPr>
                <w:sz w:val="24"/>
              </w:rPr>
              <w:t xml:space="preserve">токарная, фрезерная, термическая, гальваническая (при необходимости), шлифовальная обработка деталей и частей узлов роторов закатки или укупорки;</w:t>
            </w:r>
          </w:p>
          <w:p>
            <w:pPr>
              <w:pStyle w:val="0"/>
            </w:pPr>
            <w:r>
              <w:rPr>
                <w:sz w:val="24"/>
              </w:rPr>
              <w:t xml:space="preserve">гибка, сварка деталей и частей узлов роторов закатки или укупорки;</w:t>
            </w:r>
          </w:p>
          <w:p>
            <w:pPr>
              <w:pStyle w:val="0"/>
            </w:pPr>
            <w:r>
              <w:rPr>
                <w:sz w:val="24"/>
              </w:rPr>
              <w:t xml:space="preserve">раскрой деталей автомата подачи крышек;</w:t>
            </w:r>
          </w:p>
          <w:p>
            <w:pPr>
              <w:pStyle w:val="0"/>
            </w:pPr>
            <w:r>
              <w:rPr>
                <w:sz w:val="24"/>
              </w:rPr>
              <w:t xml:space="preserve">токарная, фрезерная, термическая, гальваническая (при необходимости), шлифовальная обработка деталей автомата подачи крышек;</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автомата подачи крышек;</w:t>
            </w:r>
          </w:p>
          <w:p>
            <w:pPr>
              <w:pStyle w:val="0"/>
            </w:pPr>
            <w:r>
              <w:rPr>
                <w:sz w:val="24"/>
              </w:rPr>
              <w:t xml:space="preserve">сборка корпусов и бункеров, навесного устройства (при наличии) и рабочих органов, элементов экстерьера;</w:t>
            </w:r>
          </w:p>
          <w:p>
            <w:pPr>
              <w:pStyle w:val="0"/>
            </w:pPr>
            <w:r>
              <w:rPr>
                <w:sz w:val="24"/>
              </w:rPr>
              <w:t xml:space="preserve">сборка электрооборудования;</w:t>
            </w:r>
          </w:p>
          <w:p>
            <w:pPr>
              <w:pStyle w:val="0"/>
            </w:pPr>
            <w:r>
              <w:rPr>
                <w:sz w:val="24"/>
              </w:rPr>
              <w:t xml:space="preserve">монтаж корпусов, бункеров, навесного устройства (при наличии), рабочих органов, элементов экстерьера на станину;</w:t>
            </w:r>
          </w:p>
          <w:p>
            <w:pPr>
              <w:pStyle w:val="0"/>
            </w:pPr>
            <w:r>
              <w:rPr>
                <w:sz w:val="24"/>
              </w:rPr>
              <w:t xml:space="preserve">монтаж систем электрооборудования, систем пневмооборудования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28.93.17.140</w:t>
            </w:r>
          </w:p>
        </w:tc>
        <w:tc>
          <w:tcPr>
            <w:tcW w:w="2551" w:type="dxa"/>
            <w:tcBorders>
              <w:top w:val="none"/>
              <w:left w:val="none"/>
              <w:bottom w:val="none"/>
              <w:right w:val="none"/>
            </w:tcBorders>
          </w:tcPr>
          <w:p>
            <w:pPr>
              <w:pStyle w:val="0"/>
            </w:pPr>
            <w:r>
              <w:rPr>
                <w:sz w:val="24"/>
              </w:rPr>
              <w:t xml:space="preserve">Машины для слоеного теста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изготовления отверстий, гибки деталей, до 31 декабря 2017 г. не менее 5, с 1 января 2018 г. - не менее 6, с 1 января 2020 г. - не менее 7 из следующих операций:</w:t>
            </w:r>
          </w:p>
          <w:p>
            <w:pPr>
              <w:pStyle w:val="0"/>
            </w:pPr>
            <w:r>
              <w:rPr>
                <w:sz w:val="24"/>
              </w:rPr>
              <w:t xml:space="preserve">раскрой, резка, изготовление отверстий, гибка деталей;</w:t>
            </w:r>
          </w:p>
          <w:p>
            <w:pPr>
              <w:pStyle w:val="0"/>
            </w:pPr>
            <w:r>
              <w:rPr>
                <w:sz w:val="24"/>
              </w:rPr>
              <w:t xml:space="preserve">токарная обработка, фрезерная обработка, зубонарезная обработка (при необходимости) узлов и деталей;</w:t>
            </w:r>
          </w:p>
          <w:p>
            <w:pPr>
              <w:pStyle w:val="0"/>
            </w:pPr>
            <w:r>
              <w:rPr>
                <w:sz w:val="24"/>
              </w:rPr>
              <w:t xml:space="preserve">сварка корпуса, или станины, или их составных частей;</w:t>
            </w:r>
          </w:p>
          <w:p>
            <w:pPr>
              <w:pStyle w:val="0"/>
            </w:pPr>
            <w:r>
              <w:rPr>
                <w:sz w:val="24"/>
              </w:rPr>
              <w:t xml:space="preserve">гальваническое покрытие узлов и деталей;</w:t>
            </w:r>
          </w:p>
          <w:p>
            <w:pPr>
              <w:pStyle w:val="0"/>
            </w:pPr>
            <w:r>
              <w:rPr>
                <w:sz w:val="24"/>
              </w:rPr>
              <w:t xml:space="preserve">монтаж электрооборудования;</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станины;</w:t>
            </w:r>
          </w:p>
          <w:p>
            <w:pPr>
              <w:pStyle w:val="0"/>
            </w:pPr>
            <w:r>
              <w:rPr>
                <w:sz w:val="24"/>
              </w:rPr>
              <w:t xml:space="preserve">сборка и упаковка машин</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28.93.17.140</w:t>
            </w:r>
          </w:p>
        </w:tc>
        <w:tc>
          <w:tcPr>
            <w:tcW w:w="2551" w:type="dxa"/>
            <w:tcBorders>
              <w:top w:val="none"/>
              <w:left w:val="none"/>
              <w:bottom w:val="none"/>
              <w:right w:val="none"/>
            </w:tcBorders>
          </w:tcPr>
          <w:p>
            <w:pPr>
              <w:pStyle w:val="0"/>
            </w:pPr>
            <w:r>
              <w:rPr>
                <w:sz w:val="24"/>
              </w:rPr>
              <w:t xml:space="preserve">Машины тестоотсадочные, тестоотделительные, глазировочные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до 31 декабря 2017 г. не менее 4, с 1 января 2018 г. - не менее 5, с 1 января 2020 г. - не менее 6 из следующих операций:</w:t>
            </w:r>
          </w:p>
          <w:p>
            <w:pPr>
              <w:pStyle w:val="0"/>
            </w:pPr>
            <w:r>
              <w:rPr>
                <w:sz w:val="24"/>
              </w:rPr>
              <w:t xml:space="preserve">раскрой, гибка, изготовление отверстий, сварка, формовка (при необходимости), покраска (при необходимости) деталей корпусов;</w:t>
            </w:r>
          </w:p>
          <w:p>
            <w:pPr>
              <w:pStyle w:val="0"/>
            </w:pPr>
            <w:r>
              <w:rPr>
                <w:sz w:val="24"/>
              </w:rPr>
              <w:t xml:space="preserve">токарная, фрезерная обработка узлов и деталей;</w:t>
            </w:r>
          </w:p>
          <w:p>
            <w:pPr>
              <w:pStyle w:val="0"/>
            </w:pPr>
            <w:r>
              <w:rPr>
                <w:sz w:val="24"/>
              </w:rPr>
              <w:t xml:space="preserve">сварка корпуса, или станины, или их составных частей;</w:t>
            </w:r>
          </w:p>
          <w:p>
            <w:pPr>
              <w:pStyle w:val="0"/>
            </w:pPr>
            <w:r>
              <w:rPr>
                <w:sz w:val="24"/>
              </w:rPr>
              <w:t xml:space="preserve">сборка узлов и механизмов;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жгутов проводов;</w:t>
            </w:r>
          </w:p>
          <w:p>
            <w:pPr>
              <w:pStyle w:val="0"/>
            </w:pPr>
            <w:r>
              <w:rPr>
                <w:sz w:val="24"/>
              </w:rPr>
              <w:t xml:space="preserve">монтаж электрооборудования и систем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28.93.17.140</w:t>
            </w:r>
          </w:p>
        </w:tc>
        <w:tc>
          <w:tcPr>
            <w:tcW w:w="2551" w:type="dxa"/>
            <w:tcBorders>
              <w:top w:val="none"/>
              <w:left w:val="none"/>
              <w:bottom w:val="none"/>
              <w:right w:val="none"/>
            </w:tcBorders>
          </w:tcPr>
          <w:p>
            <w:pPr>
              <w:pStyle w:val="0"/>
            </w:pPr>
            <w:r>
              <w:rPr>
                <w:sz w:val="24"/>
              </w:rPr>
              <w:t xml:space="preserve">Линии охлаждения кондитерских изделий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изготовления отверстий, фрезерной обработки, сварки деталей рамных конструкций, до 31 декабря 2017 г. не менее 4, с 1 января 2018 г. - не менее 5, с 1 января 2020 г. - не менее 6 из следующих операций:</w:t>
            </w:r>
          </w:p>
          <w:p>
            <w:pPr>
              <w:pStyle w:val="0"/>
            </w:pPr>
            <w:r>
              <w:rPr>
                <w:sz w:val="24"/>
              </w:rPr>
              <w:t xml:space="preserve">раскрой, гибка, изготовление отверстий, фрезерная обработка, сварка деталей рамных конструкций;</w:t>
            </w:r>
          </w:p>
          <w:p>
            <w:pPr>
              <w:pStyle w:val="0"/>
            </w:pPr>
            <w:r>
              <w:rPr>
                <w:sz w:val="24"/>
              </w:rPr>
              <w:t xml:space="preserve">токарная обработка, фрезерная обработка, сверление (при необходимости) валов, корпусов подшипников, звездочек;</w:t>
            </w:r>
          </w:p>
          <w:p>
            <w:pPr>
              <w:pStyle w:val="0"/>
            </w:pPr>
            <w:r>
              <w:rPr>
                <w:sz w:val="24"/>
              </w:rPr>
              <w:t xml:space="preserve">раскрой, гибка, изготовление отверстий, фрезерная обработка, токарная обработка, сварка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жгутов проводов;</w:t>
            </w:r>
          </w:p>
          <w:p>
            <w:pPr>
              <w:pStyle w:val="0"/>
            </w:pPr>
            <w:r>
              <w:rPr>
                <w:sz w:val="24"/>
              </w:rPr>
              <w:t xml:space="preserve">сборка узлов и деталей;</w:t>
            </w:r>
          </w:p>
          <w:p>
            <w:pPr>
              <w:pStyle w:val="0"/>
            </w:pPr>
            <w:r>
              <w:rPr>
                <w:sz w:val="24"/>
              </w:rPr>
              <w:t xml:space="preserve">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Утфелемешалки и утфелераспределители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6, с 1 января 2018 г. - не менее 7, с 1 января 2020 г. - не менее 8 из следующих операций:</w:t>
            </w:r>
          </w:p>
          <w:p>
            <w:pPr>
              <w:pStyle w:val="0"/>
            </w:pPr>
            <w:r>
              <w:rPr>
                <w:sz w:val="24"/>
              </w:rPr>
              <w:t xml:space="preserve">раскрой, резка, гибка, изготовление отверстий деталей корпусов;</w:t>
            </w:r>
          </w:p>
          <w:p>
            <w:pPr>
              <w:pStyle w:val="0"/>
            </w:pPr>
            <w:r>
              <w:rPr>
                <w:sz w:val="24"/>
              </w:rPr>
              <w:t xml:space="preserve">токарная, фрезерная обработка валов, корпусов подшипников;</w:t>
            </w:r>
          </w:p>
          <w:p>
            <w:pPr>
              <w:pStyle w:val="0"/>
            </w:pPr>
            <w:r>
              <w:rPr>
                <w:sz w:val="24"/>
              </w:rPr>
              <w:t xml:space="preserve">шлифовка валов;</w:t>
            </w:r>
          </w:p>
          <w:p>
            <w:pPr>
              <w:pStyle w:val="0"/>
            </w:pPr>
            <w:r>
              <w:rPr>
                <w:sz w:val="24"/>
              </w:rPr>
              <w:t xml:space="preserve">сварка секций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приводов;</w:t>
            </w:r>
          </w:p>
          <w:p>
            <w:pPr>
              <w:pStyle w:val="0"/>
            </w:pPr>
            <w:r>
              <w:rPr>
                <w:sz w:val="24"/>
              </w:rPr>
              <w:t xml:space="preserve">покраска (при необходимости) секций корпусов;</w:t>
            </w:r>
          </w:p>
          <w:p>
            <w:pPr>
              <w:pStyle w:val="0"/>
            </w:pPr>
            <w:r>
              <w:rPr>
                <w:sz w:val="24"/>
              </w:rPr>
              <w:t xml:space="preserve">сборка секций корпусов;</w:t>
            </w:r>
          </w:p>
          <w:p>
            <w:pPr>
              <w:pStyle w:val="0"/>
            </w:pPr>
            <w:r>
              <w:rPr>
                <w:sz w:val="24"/>
              </w:rPr>
              <w:t xml:space="preserve">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Прессы отжима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изготовление отверстий деталей корпусов;</w:t>
            </w:r>
          </w:p>
          <w:p>
            <w:pPr>
              <w:pStyle w:val="0"/>
            </w:pPr>
            <w:r>
              <w:rPr>
                <w:sz w:val="24"/>
              </w:rPr>
              <w:t xml:space="preserve">токарная, фрезерная обработка валов, корпусов подшипников;</w:t>
            </w:r>
          </w:p>
          <w:p>
            <w:pPr>
              <w:pStyle w:val="0"/>
            </w:pPr>
            <w:r>
              <w:rPr>
                <w:sz w:val="24"/>
              </w:rPr>
              <w:t xml:space="preserve">шлифовка валов;</w:t>
            </w:r>
          </w:p>
          <w:p>
            <w:pPr>
              <w:pStyle w:val="0"/>
            </w:pPr>
            <w:r>
              <w:rPr>
                <w:sz w:val="24"/>
              </w:rPr>
              <w:t xml:space="preserve">сварка шнека (при наличии),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рам;</w:t>
            </w:r>
          </w:p>
          <w:p>
            <w:pPr>
              <w:pStyle w:val="0"/>
            </w:pPr>
            <w:r>
              <w:rPr>
                <w:sz w:val="24"/>
              </w:rPr>
              <w:t xml:space="preserve">сборка и 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Преддефекаторы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5, с 1 января 2018 г. - не менее 6, с 1 января 2020 г. - не менее 7 из следующих операций:</w:t>
            </w:r>
          </w:p>
          <w:p>
            <w:pPr>
              <w:pStyle w:val="0"/>
            </w:pPr>
            <w:r>
              <w:rPr>
                <w:sz w:val="24"/>
              </w:rPr>
              <w:t xml:space="preserve">раскрой, резка, гибка, изготовление отверстий деталей корпусов;</w:t>
            </w:r>
          </w:p>
          <w:p>
            <w:pPr>
              <w:pStyle w:val="0"/>
            </w:pPr>
            <w:r>
              <w:rPr>
                <w:sz w:val="24"/>
              </w:rPr>
              <w:t xml:space="preserve">токарная, фрезерная обработка валов, корпусов подшипников;</w:t>
            </w:r>
          </w:p>
          <w:p>
            <w:pPr>
              <w:pStyle w:val="0"/>
            </w:pPr>
            <w:r>
              <w:rPr>
                <w:sz w:val="24"/>
              </w:rPr>
              <w:t xml:space="preserve">шлифовка валов;</w:t>
            </w:r>
          </w:p>
          <w:p>
            <w:pPr>
              <w:pStyle w:val="0"/>
            </w:pPr>
            <w:r>
              <w:rPr>
                <w:sz w:val="24"/>
              </w:rPr>
              <w:t xml:space="preserve">сварка секций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приводов;</w:t>
            </w:r>
          </w:p>
          <w:p>
            <w:pPr>
              <w:pStyle w:val="0"/>
            </w:pPr>
            <w:r>
              <w:rPr>
                <w:sz w:val="24"/>
              </w:rPr>
              <w:t xml:space="preserve">сборка секций корпусов;</w:t>
            </w:r>
          </w:p>
          <w:p>
            <w:pPr>
              <w:pStyle w:val="0"/>
            </w:pPr>
            <w:r>
              <w:rPr>
                <w:sz w:val="24"/>
              </w:rPr>
              <w:t xml:space="preserve">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Выпарные аппараты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корпусов подшипников,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изготовление отверстий деталей корпусов;</w:t>
            </w:r>
          </w:p>
          <w:p>
            <w:pPr>
              <w:pStyle w:val="0"/>
            </w:pPr>
            <w:r>
              <w:rPr>
                <w:sz w:val="24"/>
              </w:rPr>
              <w:t xml:space="preserve">токарная, фрезерная обработка корпусов подшипников;</w:t>
            </w:r>
          </w:p>
          <w:p>
            <w:pPr>
              <w:pStyle w:val="0"/>
            </w:pPr>
            <w:r>
              <w:rPr>
                <w:sz w:val="24"/>
              </w:rPr>
              <w:t xml:space="preserve">сварка секций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рам;</w:t>
            </w:r>
          </w:p>
          <w:p>
            <w:pPr>
              <w:pStyle w:val="0"/>
            </w:pPr>
            <w:r>
              <w:rPr>
                <w:sz w:val="24"/>
              </w:rPr>
              <w:t xml:space="preserve">сборка секций корпусов;</w:t>
            </w:r>
          </w:p>
          <w:p>
            <w:pPr>
              <w:pStyle w:val="0"/>
            </w:pPr>
            <w:r>
              <w:rPr>
                <w:sz w:val="24"/>
              </w:rPr>
              <w:t xml:space="preserve">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Кристаллизаторы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изготовление отверстий деталей корпусов;</w:t>
            </w:r>
          </w:p>
          <w:p>
            <w:pPr>
              <w:pStyle w:val="0"/>
            </w:pPr>
            <w:r>
              <w:rPr>
                <w:sz w:val="24"/>
              </w:rPr>
              <w:t xml:space="preserve">токарная, фрезерная обработка валов, корпусов подшипников;</w:t>
            </w:r>
          </w:p>
          <w:p>
            <w:pPr>
              <w:pStyle w:val="0"/>
            </w:pPr>
            <w:r>
              <w:rPr>
                <w:sz w:val="24"/>
              </w:rPr>
              <w:t xml:space="preserve">шлифовка валов;</w:t>
            </w:r>
          </w:p>
          <w:p>
            <w:pPr>
              <w:pStyle w:val="0"/>
            </w:pPr>
            <w:r>
              <w:rPr>
                <w:sz w:val="24"/>
              </w:rPr>
              <w:t xml:space="preserve">сварка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корпусов подшипников;</w:t>
            </w:r>
          </w:p>
          <w:p>
            <w:pPr>
              <w:pStyle w:val="0"/>
            </w:pPr>
            <w:r>
              <w:rPr>
                <w:sz w:val="24"/>
              </w:rPr>
              <w:t xml:space="preserve">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Буртоукладочные машины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изготовление отверстий деталей корпусов;</w:t>
            </w:r>
          </w:p>
          <w:p>
            <w:pPr>
              <w:pStyle w:val="0"/>
            </w:pPr>
            <w:r>
              <w:rPr>
                <w:sz w:val="24"/>
              </w:rPr>
              <w:t xml:space="preserve">токарная, фрезерная обработка валов, корпусов подшипников;</w:t>
            </w:r>
          </w:p>
          <w:p>
            <w:pPr>
              <w:pStyle w:val="0"/>
            </w:pPr>
            <w:r>
              <w:rPr>
                <w:sz w:val="24"/>
              </w:rPr>
              <w:t xml:space="preserve">шлифовка валов;</w:t>
            </w:r>
          </w:p>
          <w:p>
            <w:pPr>
              <w:pStyle w:val="0"/>
            </w:pPr>
            <w:r>
              <w:rPr>
                <w:sz w:val="24"/>
              </w:rPr>
              <w:t xml:space="preserve">сварка шнека (при наличии), рамы, деталей корпусов;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приводов;</w:t>
            </w:r>
          </w:p>
          <w:p>
            <w:pPr>
              <w:pStyle w:val="0"/>
            </w:pPr>
            <w:r>
              <w:rPr>
                <w:sz w:val="24"/>
              </w:rPr>
              <w:t xml:space="preserve">сборка и 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Дефекаторы, фильтры-сгустители, сушки многотрубчатые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токарной, фрезерной обработки, сварки, покраски (при необходимости) деталей корпусов,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изготовление отверстий, токарная, фрезерная обработка, сварка, покраска (при необходимости) деталей корпусов;</w:t>
            </w:r>
          </w:p>
          <w:p>
            <w:pPr>
              <w:pStyle w:val="0"/>
            </w:pPr>
            <w:r>
              <w:rPr>
                <w:sz w:val="24"/>
              </w:rPr>
              <w:t xml:space="preserve">шлифовка внутренних и внешних поверхностей корпусов;</w:t>
            </w:r>
          </w:p>
          <w:p>
            <w:pPr>
              <w:pStyle w:val="0"/>
            </w:pPr>
            <w:r>
              <w:rPr>
                <w:sz w:val="24"/>
              </w:rPr>
              <w:t xml:space="preserve">сварка рамы;</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покраска узлов (при необходимости) и деталей;</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Вакуум-аппараты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деталей корпусов,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гибка, изготовление отверстий деталей корпусов;</w:t>
            </w:r>
          </w:p>
          <w:p>
            <w:pPr>
              <w:pStyle w:val="0"/>
            </w:pPr>
            <w:r>
              <w:rPr>
                <w:sz w:val="24"/>
              </w:rPr>
              <w:t xml:space="preserve">сварка секций корпусов, опорных конструкций, рамы (при наличии);</w:t>
            </w:r>
          </w:p>
          <w:p>
            <w:pPr>
              <w:pStyle w:val="0"/>
            </w:pPr>
            <w:r>
              <w:rPr>
                <w:sz w:val="24"/>
              </w:rPr>
              <w:t xml:space="preserve">покраска опорных конструкций, рамы (при наличии);</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приводов;</w:t>
            </w:r>
          </w:p>
          <w:p>
            <w:pPr>
              <w:pStyle w:val="0"/>
            </w:pPr>
            <w:r>
              <w:rPr>
                <w:sz w:val="24"/>
              </w:rPr>
              <w:t xml:space="preserve">сборка секций корпусов;</w:t>
            </w:r>
          </w:p>
          <w:p>
            <w:pPr>
              <w:pStyle w:val="0"/>
            </w:pPr>
            <w:r>
              <w:rPr>
                <w:sz w:val="24"/>
              </w:rPr>
              <w:t xml:space="preserve">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28.93.17.150</w:t>
            </w:r>
          </w:p>
        </w:tc>
        <w:tc>
          <w:tcPr>
            <w:tcW w:w="2551" w:type="dxa"/>
            <w:tcBorders>
              <w:top w:val="none"/>
              <w:left w:val="none"/>
              <w:bottom w:val="none"/>
              <w:right w:val="none"/>
            </w:tcBorders>
          </w:tcPr>
          <w:p>
            <w:pPr>
              <w:pStyle w:val="0"/>
            </w:pPr>
            <w:r>
              <w:rPr>
                <w:sz w:val="24"/>
              </w:rPr>
              <w:t xml:space="preserve">Свекломойки, сатураторы для сахарной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5, с 1 января 2018 г. - не менее 6, с 1 января 2020 г. - не менее 7 из следующих операций:</w:t>
            </w:r>
          </w:p>
          <w:p>
            <w:pPr>
              <w:pStyle w:val="0"/>
            </w:pPr>
            <w:r>
              <w:rPr>
                <w:sz w:val="24"/>
              </w:rPr>
              <w:t xml:space="preserve">раскрой, резка, гибка, изготовление отверстий деталей корпусов;</w:t>
            </w:r>
          </w:p>
          <w:p>
            <w:pPr>
              <w:pStyle w:val="0"/>
            </w:pPr>
            <w:r>
              <w:rPr>
                <w:sz w:val="24"/>
              </w:rPr>
              <w:t xml:space="preserve">токарная, фрезерная обработка валов, корпусов подшипников;</w:t>
            </w:r>
          </w:p>
          <w:p>
            <w:pPr>
              <w:pStyle w:val="0"/>
            </w:pPr>
            <w:r>
              <w:rPr>
                <w:sz w:val="24"/>
              </w:rPr>
              <w:t xml:space="preserve">шлифовка валов;</w:t>
            </w:r>
          </w:p>
          <w:p>
            <w:pPr>
              <w:pStyle w:val="0"/>
            </w:pPr>
            <w:r>
              <w:rPr>
                <w:sz w:val="24"/>
              </w:rPr>
              <w:t xml:space="preserve">сварка шнека (при наличии), рамы (при наличии), деталей корпусов;</w:t>
            </w:r>
          </w:p>
          <w:p>
            <w:pPr>
              <w:pStyle w:val="0"/>
            </w:pPr>
            <w:r>
              <w:rPr>
                <w:sz w:val="24"/>
              </w:rPr>
              <w:t xml:space="preserve">покраска опорных конструкций, рамы (при наличии);</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и монтаж электрооборудования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28.93.17.170</w:t>
            </w:r>
          </w:p>
        </w:tc>
        <w:tc>
          <w:tcPr>
            <w:tcW w:w="2551" w:type="dxa"/>
            <w:tcBorders>
              <w:top w:val="none"/>
              <w:left w:val="none"/>
              <w:bottom w:val="none"/>
              <w:right w:val="none"/>
            </w:tcBorders>
          </w:tcPr>
          <w:p>
            <w:pPr>
              <w:pStyle w:val="0"/>
            </w:pPr>
            <w:r>
              <w:rPr>
                <w:sz w:val="24"/>
              </w:rPr>
              <w:t xml:space="preserve">Пилы и линии для разделки тушек птиц на части, оборудование для обработки мышечных желудков, пресса механической обвалки тушек птиц, машины для чистки лапок, перосъемные машины, оборудование для электрического оглушения, ванны шпарки, ванны для водяного охлаждения тушек, линии воздушно-капельного охлаждения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корпусов, станин, дежей (при наличии), обечаек (при наличии), транспортирующих шнеков (при наличии), смешивающих валов (при наличии), направляющих, до 31 декабря 2017 г. не менее 6, с 1 января 2018 г. - не менее 7, с 1 января 2020 г. - не менее 8 из следующих операций:</w:t>
            </w:r>
          </w:p>
          <w:p>
            <w:pPr>
              <w:pStyle w:val="0"/>
            </w:pPr>
            <w:r>
              <w:rPr>
                <w:sz w:val="24"/>
              </w:rPr>
              <w:t xml:space="preserve">раскрой деталей корпусов, станин, дежей (при наличии), обечаек (при наличии), транспортирующих шнеков (при наличии), смешивающих валов (при наличии), направляющих;</w:t>
            </w:r>
          </w:p>
          <w:p>
            <w:pPr>
              <w:pStyle w:val="0"/>
            </w:pPr>
            <w:r>
              <w:rPr>
                <w:sz w:val="24"/>
              </w:rPr>
              <w:t xml:space="preserve">раскрой рамных конструкций, элементов рабочих органов (при наличии);</w:t>
            </w:r>
          </w:p>
          <w:p>
            <w:pPr>
              <w:pStyle w:val="0"/>
            </w:pPr>
            <w:r>
              <w:rPr>
                <w:sz w:val="24"/>
              </w:rPr>
              <w:t xml:space="preserve">гибка корпусных элементов станин, несущих элементов станин (при наличии), корпусов шкафов управления, элементов рабочих органов (при необходимости);</w:t>
            </w:r>
          </w:p>
          <w:p>
            <w:pPr>
              <w:pStyle w:val="0"/>
            </w:pPr>
            <w:r>
              <w:rPr>
                <w:sz w:val="24"/>
              </w:rPr>
              <w:t xml:space="preserve">токарная обработка, фрезерная обработка узлов и деталей;</w:t>
            </w:r>
          </w:p>
          <w:p>
            <w:pPr>
              <w:pStyle w:val="0"/>
            </w:pPr>
            <w:r>
              <w:rPr>
                <w:sz w:val="24"/>
              </w:rPr>
              <w:t xml:space="preserve">растачивание станин, рамных конструкций;</w:t>
            </w:r>
          </w:p>
          <w:p>
            <w:pPr>
              <w:pStyle w:val="0"/>
            </w:pPr>
            <w:r>
              <w:rPr>
                <w:sz w:val="24"/>
              </w:rPr>
              <w:t xml:space="preserve">сварка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и монтаж систем электрооборудования (при наличии), систем пневмооборудования (при наличии), систем гидрооборудования (при наличии), органов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28.93.17.180</w:t>
            </w:r>
          </w:p>
        </w:tc>
        <w:tc>
          <w:tcPr>
            <w:tcW w:w="2551" w:type="dxa"/>
            <w:tcBorders>
              <w:top w:val="none"/>
              <w:left w:val="none"/>
              <w:bottom w:val="none"/>
              <w:right w:val="none"/>
            </w:tcBorders>
          </w:tcPr>
          <w:p>
            <w:pPr>
              <w:pStyle w:val="0"/>
            </w:pPr>
            <w:r>
              <w:rPr>
                <w:sz w:val="24"/>
              </w:rPr>
              <w:t xml:space="preserve">Реакторы варочные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резки, фрезерной обработки, сварки, сборки рамных конструкций, резки, вальцовки, отбортовки, изготовления отверстий, сварки, токарной обработки, фрезерной обработки деталей корпусов реакторов, до 31 декабря 2017 г. не менее 4, с 1 января 2018 г. - не менее 5, с 1 января 2020 г. - не менее 6 из следующих операций:</w:t>
            </w:r>
          </w:p>
          <w:p>
            <w:pPr>
              <w:pStyle w:val="0"/>
            </w:pPr>
            <w:r>
              <w:rPr>
                <w:sz w:val="24"/>
              </w:rPr>
              <w:t xml:space="preserve">раскрой, резка, фрезерная обработка, сварка, сборка рамных конструкций;</w:t>
            </w:r>
          </w:p>
          <w:p>
            <w:pPr>
              <w:pStyle w:val="0"/>
            </w:pPr>
            <w:r>
              <w:rPr>
                <w:sz w:val="24"/>
              </w:rPr>
              <w:t xml:space="preserve">резка, вальцовка, отбортовка, изготовление отверстий, сварка, токарная обработка, фрезерная обработка деталей корпусов реакторов;</w:t>
            </w:r>
          </w:p>
          <w:p>
            <w:pPr>
              <w:pStyle w:val="0"/>
            </w:pPr>
            <w:r>
              <w:rPr>
                <w:sz w:val="24"/>
              </w:rPr>
              <w:t xml:space="preserve">шлифовка внутренних и наружных поверхностей емкостей;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валов и (или) подшипников;</w:t>
            </w:r>
          </w:p>
          <w:p>
            <w:pPr>
              <w:pStyle w:val="0"/>
            </w:pPr>
            <w:r>
              <w:rPr>
                <w:sz w:val="24"/>
              </w:rPr>
              <w:t xml:space="preserve">монтаж электрооборудования;</w:t>
            </w:r>
          </w:p>
          <w:p>
            <w:pPr>
              <w:pStyle w:val="0"/>
            </w:pPr>
            <w:r>
              <w:rPr>
                <w:sz w:val="24"/>
              </w:rPr>
              <w:t xml:space="preserve">сборка и упаковка реакторов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28.93.17.230</w:t>
            </w:r>
          </w:p>
        </w:tc>
        <w:tc>
          <w:tcPr>
            <w:tcW w:w="2551" w:type="dxa"/>
            <w:tcBorders>
              <w:top w:val="none"/>
              <w:left w:val="none"/>
              <w:bottom w:val="none"/>
              <w:right w:val="none"/>
            </w:tcBorders>
          </w:tcPr>
          <w:p>
            <w:pPr>
              <w:pStyle w:val="0"/>
            </w:pPr>
            <w:r>
              <w:rPr>
                <w:sz w:val="24"/>
              </w:rPr>
              <w:t xml:space="preserve">Разделочные машины, оборудование для нанесения глазуровки, оборудование для переработки икры, установки приготовления тузлука, потрошения кальмара, измельчители, порционаторы, моечные машины, оборудование для оттайки (дефростации) для производства рыбных продуктов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корпусов, станины (при наличии), дежей (при наличии), обечаек (при наличии), транспортирующих шнеков (при наличии), смешивающих валов (при наличии), направляющих, до 31 декабря 2017 г. не менее 6, с 1 января 2018 г. - не менее 7, с 1 января 2020 г. - не менее 8 из следующих операций:</w:t>
            </w:r>
          </w:p>
          <w:p>
            <w:pPr>
              <w:pStyle w:val="0"/>
            </w:pPr>
            <w:r>
              <w:rPr>
                <w:sz w:val="24"/>
              </w:rPr>
              <w:t xml:space="preserve">раскрой деталей корпусов, станины (при наличии), дежей (при наличии), обечаек (при наличии), транспортирующих шнеков (при наличии), смешивающих валов (при наличии), направляющих;</w:t>
            </w:r>
          </w:p>
          <w:p>
            <w:pPr>
              <w:pStyle w:val="0"/>
            </w:pPr>
            <w:r>
              <w:rPr>
                <w:sz w:val="24"/>
              </w:rPr>
              <w:t xml:space="preserve">раскрой рамных конструкций, элементов рабочих органов (при наличии);</w:t>
            </w:r>
          </w:p>
          <w:p>
            <w:pPr>
              <w:pStyle w:val="0"/>
            </w:pPr>
            <w:r>
              <w:rPr>
                <w:sz w:val="24"/>
              </w:rPr>
              <w:t xml:space="preserve">гибка корпусных элементов станины (при наличии), несущих элементов станины (при наличии), корпусов шкафов управления, элементов рабочих органов (при необходимости);</w:t>
            </w:r>
          </w:p>
          <w:p>
            <w:pPr>
              <w:pStyle w:val="0"/>
            </w:pPr>
            <w:r>
              <w:rPr>
                <w:sz w:val="24"/>
              </w:rPr>
              <w:t xml:space="preserve">токарная обработка, фрезерная обработка частей узлов и деталей;</w:t>
            </w:r>
          </w:p>
          <w:p>
            <w:pPr>
              <w:pStyle w:val="0"/>
            </w:pPr>
            <w:r>
              <w:rPr>
                <w:sz w:val="24"/>
              </w:rPr>
              <w:t xml:space="preserve">растачивание станины (при наличии), рамных конструкций;</w:t>
            </w:r>
          </w:p>
          <w:p>
            <w:pPr>
              <w:pStyle w:val="0"/>
            </w:pPr>
            <w:r>
              <w:rPr>
                <w:sz w:val="24"/>
              </w:rPr>
              <w:t xml:space="preserve">сварка частей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крышек;</w:t>
            </w:r>
          </w:p>
          <w:p>
            <w:pPr>
              <w:pStyle w:val="0"/>
            </w:pPr>
            <w:r>
              <w:rPr>
                <w:sz w:val="24"/>
              </w:rPr>
              <w:t xml:space="preserve">сборка (при необходимости), монтаж системы электрооборудования, системы пневмооборудования (при наличии), системы гидрооборудования (при наличии), органов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Спиральные скороморозильные аппараты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деталей корпусов, декоративных панелей, корпусов шкафов управления, раскроя элементов каркаса, систем циркуляции воздушных масс (при наличии), систем охлаждения (при наличии), до 31 декабря 2017 г. не менее 5, с 1 января 2018 г. - не менее 6, с 1 января 2020 г. - не менее 7 из следующих операций:</w:t>
            </w:r>
          </w:p>
          <w:p>
            <w:pPr>
              <w:pStyle w:val="0"/>
            </w:pPr>
            <w:r>
              <w:rPr>
                <w:sz w:val="24"/>
              </w:rPr>
              <w:t xml:space="preserve">раскрой деталей корпусов, декоративных панелей, корпусов шкафов управления;</w:t>
            </w:r>
          </w:p>
          <w:p>
            <w:pPr>
              <w:pStyle w:val="0"/>
            </w:pPr>
            <w:r>
              <w:rPr>
                <w:sz w:val="24"/>
              </w:rPr>
              <w:t xml:space="preserve">раскрой элементов каркаса, систем циркуляции воздушных масс (при наличии), систем охлаждения (при наличии);</w:t>
            </w:r>
          </w:p>
          <w:p>
            <w:pPr>
              <w:pStyle w:val="0"/>
            </w:pPr>
            <w:r>
              <w:rPr>
                <w:sz w:val="24"/>
              </w:rPr>
              <w:t xml:space="preserve">гибка деталей корпусов, декоративных панелей, корпусов шкафов управления;</w:t>
            </w:r>
          </w:p>
          <w:p>
            <w:pPr>
              <w:pStyle w:val="0"/>
            </w:pPr>
            <w:r>
              <w:rPr>
                <w:sz w:val="24"/>
              </w:rPr>
              <w:t xml:space="preserve">токарная обработка, фрезерная обработка узлов и деталей;</w:t>
            </w:r>
          </w:p>
          <w:p>
            <w:pPr>
              <w:pStyle w:val="0"/>
            </w:pPr>
            <w:r>
              <w:rPr>
                <w:sz w:val="24"/>
              </w:rPr>
              <w:t xml:space="preserve">сварка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приводных барабанов (станций) или приводов;</w:t>
            </w:r>
          </w:p>
          <w:p>
            <w:pPr>
              <w:pStyle w:val="0"/>
            </w:pPr>
            <w:r>
              <w:rPr>
                <w:sz w:val="24"/>
              </w:rPr>
              <w:t xml:space="preserve">сборка и монтаж систем электрооборудования, систем пневмооборудования, органов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Машины для фасовки, упаковки пищевых продуктов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для фасовки, упаковки пищевых продуктов)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несущей рамы или станины, рамных конструкций:</w:t>
            </w:r>
          </w:p>
          <w:p>
            <w:pPr>
              <w:pStyle w:val="0"/>
            </w:pPr>
            <w:r>
              <w:rPr>
                <w:sz w:val="24"/>
              </w:rPr>
              <w:t xml:space="preserve">раскрой, гибка (8 баллов);</w:t>
            </w:r>
          </w:p>
          <w:p>
            <w:pPr>
              <w:pStyle w:val="0"/>
            </w:pPr>
            <w:r>
              <w:rPr>
                <w:sz w:val="24"/>
              </w:rPr>
              <w:t xml:space="preserve">механическая обработка (14 баллов);</w:t>
            </w:r>
          </w:p>
          <w:p>
            <w:pPr>
              <w:pStyle w:val="0"/>
            </w:pPr>
            <w:r>
              <w:rPr>
                <w:sz w:val="24"/>
              </w:rPr>
              <w:t xml:space="preserve">сварка (14 баллов);</w:t>
            </w:r>
          </w:p>
          <w:p>
            <w:pPr>
              <w:pStyle w:val="0"/>
            </w:pPr>
            <w:r>
              <w:rPr>
                <w:sz w:val="24"/>
              </w:rPr>
              <w:t xml:space="preserve">нанесение защитных покрытий (1 балл);</w:t>
            </w:r>
          </w:p>
          <w:p>
            <w:pPr>
              <w:pStyle w:val="0"/>
            </w:pPr>
            <w:r>
              <w:rPr>
                <w:sz w:val="24"/>
              </w:rPr>
              <w:t xml:space="preserve">детали и части механизма дозирования:</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детали и части механизма подачи упаковочного материала: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или пайка (10 баллов);</w:t>
            </w:r>
          </w:p>
          <w:p>
            <w:pPr>
              <w:pStyle w:val="0"/>
            </w:pPr>
            <w:r>
              <w:rPr>
                <w:sz w:val="24"/>
              </w:rPr>
              <w:t xml:space="preserve">термическая обработка (3 балла);</w:t>
            </w:r>
          </w:p>
          <w:p>
            <w:pPr>
              <w:pStyle w:val="0"/>
            </w:pPr>
            <w:r>
              <w:rPr>
                <w:sz w:val="24"/>
              </w:rPr>
              <w:t xml:space="preserve">детали и части узлов упаковочного автомата: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термическая обработка (3 балла);</w:t>
            </w:r>
          </w:p>
          <w:p>
            <w:pPr>
              <w:pStyle w:val="0"/>
            </w:pPr>
            <w:r>
              <w:rPr>
                <w:sz w:val="24"/>
              </w:rPr>
              <w:t xml:space="preserve">нанесение защитных покрытий (1 балл);</w:t>
            </w:r>
          </w:p>
          <w:p>
            <w:pPr>
              <w:pStyle w:val="0"/>
            </w:pPr>
            <w:r>
              <w:rPr>
                <w:sz w:val="24"/>
              </w:rPr>
              <w:t xml:space="preserve">корпусы и бункеры:</w:t>
            </w:r>
          </w:p>
          <w:p>
            <w:pPr>
              <w:pStyle w:val="0"/>
            </w:pPr>
            <w:r>
              <w:rPr>
                <w:sz w:val="24"/>
              </w:rPr>
              <w:t xml:space="preserve">раскрой, гибка (6 баллов);</w:t>
            </w:r>
          </w:p>
          <w:p>
            <w:pPr>
              <w:pStyle w:val="0"/>
            </w:pPr>
            <w:r>
              <w:rPr>
                <w:sz w:val="24"/>
              </w:rPr>
              <w:t xml:space="preserve">механическая обработка (12 баллов);</w:t>
            </w:r>
          </w:p>
          <w:p>
            <w:pPr>
              <w:pStyle w:val="0"/>
            </w:pPr>
            <w:r>
              <w:rPr>
                <w:sz w:val="24"/>
              </w:rPr>
              <w:t xml:space="preserve">сварка (8 баллов);</w:t>
            </w:r>
          </w:p>
          <w:p>
            <w:pPr>
              <w:pStyle w:val="0"/>
            </w:pPr>
            <w:r>
              <w:rPr>
                <w:sz w:val="24"/>
              </w:rPr>
              <w:t xml:space="preserve">сборка (1 балл);</w:t>
            </w:r>
          </w:p>
          <w:p>
            <w:pPr>
              <w:pStyle w:val="0"/>
            </w:pPr>
            <w:r>
              <w:rPr>
                <w:sz w:val="24"/>
              </w:rPr>
              <w:t xml:space="preserve">детали навесного устройства:</w:t>
            </w:r>
          </w:p>
          <w:p>
            <w:pPr>
              <w:pStyle w:val="0"/>
            </w:pPr>
            <w:r>
              <w:rPr>
                <w:sz w:val="24"/>
              </w:rPr>
              <w:t xml:space="preserve">раскрой, гибка (6 баллов);</w:t>
            </w:r>
          </w:p>
          <w:p>
            <w:pPr>
              <w:pStyle w:val="0"/>
            </w:pPr>
            <w:r>
              <w:rPr>
                <w:sz w:val="24"/>
              </w:rPr>
              <w:t xml:space="preserve">механическая обработка (8 баллов);</w:t>
            </w:r>
          </w:p>
          <w:p>
            <w:pPr>
              <w:pStyle w:val="0"/>
            </w:pPr>
            <w:r>
              <w:rPr>
                <w:sz w:val="24"/>
              </w:rPr>
              <w:t xml:space="preserve">сварка (8 баллов);</w:t>
            </w:r>
          </w:p>
          <w:p>
            <w:pPr>
              <w:pStyle w:val="0"/>
            </w:pPr>
            <w:r>
              <w:rPr>
                <w:sz w:val="24"/>
              </w:rPr>
              <w:t xml:space="preserve">нанесение защитных покрытий (1 балл);</w:t>
            </w:r>
          </w:p>
          <w:p>
            <w:pPr>
              <w:pStyle w:val="0"/>
            </w:pPr>
            <w:r>
              <w:rPr>
                <w:sz w:val="24"/>
              </w:rPr>
              <w:t xml:space="preserve">рабочие органы:</w:t>
            </w:r>
          </w:p>
          <w:p>
            <w:pPr>
              <w:pStyle w:val="0"/>
            </w:pPr>
            <w:r>
              <w:rPr>
                <w:sz w:val="24"/>
              </w:rPr>
              <w:t xml:space="preserve">раскрой, гибка (6 баллов);</w:t>
            </w:r>
          </w:p>
          <w:p>
            <w:pPr>
              <w:pStyle w:val="0"/>
            </w:pPr>
            <w:r>
              <w:rPr>
                <w:sz w:val="24"/>
              </w:rPr>
              <w:t xml:space="preserve">механическая обработка (10 баллов);</w:t>
            </w:r>
          </w:p>
          <w:p>
            <w:pPr>
              <w:pStyle w:val="0"/>
            </w:pPr>
            <w:r>
              <w:rPr>
                <w:sz w:val="24"/>
              </w:rPr>
              <w:t xml:space="preserve">сварка (8 баллов);</w:t>
            </w:r>
          </w:p>
          <w:p>
            <w:pPr>
              <w:pStyle w:val="0"/>
            </w:pPr>
            <w:r>
              <w:rPr>
                <w:sz w:val="24"/>
              </w:rPr>
              <w:t xml:space="preserve">нанесение защитных покрытий (1 балл);</w:t>
            </w:r>
          </w:p>
          <w:p>
            <w:pPr>
              <w:pStyle w:val="0"/>
            </w:pPr>
            <w:r>
              <w:rPr>
                <w:sz w:val="24"/>
              </w:rPr>
              <w:t xml:space="preserve">использование произведенных на территориях стран - членов Евразийского экономического союза приводов (10 баллов);</w:t>
            </w:r>
          </w:p>
          <w:p>
            <w:pPr>
              <w:pStyle w:val="0"/>
            </w:pPr>
            <w:r>
              <w:rPr>
                <w:sz w:val="24"/>
              </w:rPr>
              <w:t xml:space="preserve">элементы экстерьера:</w:t>
            </w:r>
          </w:p>
          <w:p>
            <w:pPr>
              <w:pStyle w:val="0"/>
            </w:pPr>
            <w:r>
              <w:rPr>
                <w:sz w:val="24"/>
              </w:rPr>
              <w:t xml:space="preserve">сборка, монтаж (1 балл);</w:t>
            </w:r>
          </w:p>
          <w:p>
            <w:pPr>
              <w:pStyle w:val="0"/>
            </w:pPr>
            <w:r>
              <w:rPr>
                <w:sz w:val="24"/>
              </w:rPr>
              <w:t xml:space="preserve">нанесение защитных покрытий (1 балл);</w:t>
            </w:r>
          </w:p>
          <w:p>
            <w:pPr>
              <w:pStyle w:val="0"/>
            </w:pPr>
            <w:r>
              <w:rPr>
                <w:sz w:val="24"/>
              </w:rPr>
              <w:t xml:space="preserve">сборка, монтаж систем пневмооборудования (2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Автоматы для фасовки и упаковки пастообразных продуктов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(автоматы для фасовки и упаковки пастообразных продуктов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детали несущей рамы или станины, рамных конструкций:</w:t>
            </w:r>
          </w:p>
          <w:p>
            <w:pPr>
              <w:pStyle w:val="0"/>
            </w:pPr>
            <w:r>
              <w:rPr>
                <w:sz w:val="24"/>
              </w:rPr>
              <w:t xml:space="preserve">раскрой, гибка (8 баллов);</w:t>
            </w:r>
          </w:p>
          <w:p>
            <w:pPr>
              <w:pStyle w:val="0"/>
            </w:pPr>
            <w:r>
              <w:rPr>
                <w:sz w:val="24"/>
              </w:rPr>
              <w:t xml:space="preserve">механическая обработка (14 баллов);</w:t>
            </w:r>
          </w:p>
          <w:p>
            <w:pPr>
              <w:pStyle w:val="0"/>
            </w:pPr>
            <w:r>
              <w:rPr>
                <w:sz w:val="24"/>
              </w:rPr>
              <w:t xml:space="preserve">сварка (14 баллов);</w:t>
            </w:r>
          </w:p>
          <w:p>
            <w:pPr>
              <w:pStyle w:val="0"/>
            </w:pPr>
            <w:r>
              <w:rPr>
                <w:sz w:val="24"/>
              </w:rPr>
              <w:t xml:space="preserve">нанесение защитных покрытий (1 балл);</w:t>
            </w:r>
          </w:p>
          <w:p>
            <w:pPr>
              <w:pStyle w:val="0"/>
            </w:pPr>
            <w:r>
              <w:rPr>
                <w:sz w:val="24"/>
              </w:rPr>
              <w:t xml:space="preserve">детали и части узлов упаковочного автомата: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термическая обработка (3 балла);</w:t>
            </w:r>
          </w:p>
          <w:p>
            <w:pPr>
              <w:pStyle w:val="0"/>
            </w:pPr>
            <w:r>
              <w:rPr>
                <w:sz w:val="24"/>
              </w:rPr>
              <w:t xml:space="preserve">нанесение защитных покрытий (1 балл);</w:t>
            </w:r>
          </w:p>
          <w:p>
            <w:pPr>
              <w:pStyle w:val="0"/>
            </w:pPr>
            <w:r>
              <w:rPr>
                <w:sz w:val="24"/>
              </w:rPr>
              <w:t xml:space="preserve">детали и части механизма подачи упаковочного материала: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или пайка (10 баллов);</w:t>
            </w:r>
          </w:p>
          <w:p>
            <w:pPr>
              <w:pStyle w:val="0"/>
            </w:pPr>
            <w:r>
              <w:rPr>
                <w:sz w:val="24"/>
              </w:rPr>
              <w:t xml:space="preserve">термическая обработка (3 балла);</w:t>
            </w:r>
          </w:p>
          <w:p>
            <w:pPr>
              <w:pStyle w:val="0"/>
            </w:pPr>
            <w:r>
              <w:rPr>
                <w:sz w:val="24"/>
              </w:rPr>
              <w:t xml:space="preserve">детали и части механизма заделки брикета:</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термическая обработка (3 балла);</w:t>
            </w:r>
          </w:p>
          <w:p>
            <w:pPr>
              <w:pStyle w:val="0"/>
            </w:pPr>
            <w:r>
              <w:rPr>
                <w:sz w:val="24"/>
              </w:rPr>
              <w:t xml:space="preserve">корпусы и бункеры:</w:t>
            </w:r>
          </w:p>
          <w:p>
            <w:pPr>
              <w:pStyle w:val="0"/>
            </w:pPr>
            <w:r>
              <w:rPr>
                <w:sz w:val="24"/>
              </w:rPr>
              <w:t xml:space="preserve">раскрой, гибка (6 баллов);</w:t>
            </w:r>
          </w:p>
          <w:p>
            <w:pPr>
              <w:pStyle w:val="0"/>
            </w:pPr>
            <w:r>
              <w:rPr>
                <w:sz w:val="24"/>
              </w:rPr>
              <w:t xml:space="preserve">механическая обработка (12 баллов);</w:t>
            </w:r>
          </w:p>
          <w:p>
            <w:pPr>
              <w:pStyle w:val="0"/>
            </w:pPr>
            <w:r>
              <w:rPr>
                <w:sz w:val="24"/>
              </w:rPr>
              <w:t xml:space="preserve">сварка (8 баллов);</w:t>
            </w:r>
          </w:p>
          <w:p>
            <w:pPr>
              <w:pStyle w:val="0"/>
            </w:pPr>
            <w:r>
              <w:rPr>
                <w:sz w:val="24"/>
              </w:rPr>
              <w:t xml:space="preserve">сборка (1 балл);</w:t>
            </w:r>
          </w:p>
          <w:p>
            <w:pPr>
              <w:pStyle w:val="0"/>
            </w:pPr>
            <w:r>
              <w:rPr>
                <w:sz w:val="24"/>
              </w:rPr>
              <w:t xml:space="preserve">детали навесного устройства:</w:t>
            </w:r>
          </w:p>
          <w:p>
            <w:pPr>
              <w:pStyle w:val="0"/>
            </w:pPr>
            <w:r>
              <w:rPr>
                <w:sz w:val="24"/>
              </w:rPr>
              <w:t xml:space="preserve">раскрой, гибка (6 баллов);</w:t>
            </w:r>
          </w:p>
          <w:p>
            <w:pPr>
              <w:pStyle w:val="0"/>
            </w:pPr>
            <w:r>
              <w:rPr>
                <w:sz w:val="24"/>
              </w:rPr>
              <w:t xml:space="preserve">механическая обработка (8 баллов);</w:t>
            </w:r>
          </w:p>
          <w:p>
            <w:pPr>
              <w:pStyle w:val="0"/>
            </w:pPr>
            <w:r>
              <w:rPr>
                <w:sz w:val="24"/>
              </w:rPr>
              <w:t xml:space="preserve">сварка (8 баллов);</w:t>
            </w:r>
          </w:p>
          <w:p>
            <w:pPr>
              <w:pStyle w:val="0"/>
            </w:pPr>
            <w:r>
              <w:rPr>
                <w:sz w:val="24"/>
              </w:rPr>
              <w:t xml:space="preserve">нанесение защитных покрытий (1 балл);</w:t>
            </w:r>
          </w:p>
          <w:p>
            <w:pPr>
              <w:pStyle w:val="0"/>
            </w:pPr>
            <w:r>
              <w:rPr>
                <w:sz w:val="24"/>
              </w:rPr>
              <w:t xml:space="preserve">рабочие органы:</w:t>
            </w:r>
          </w:p>
          <w:p>
            <w:pPr>
              <w:pStyle w:val="0"/>
            </w:pPr>
            <w:r>
              <w:rPr>
                <w:sz w:val="24"/>
              </w:rPr>
              <w:t xml:space="preserve">раскрой, гибка (6 баллов);</w:t>
            </w:r>
          </w:p>
          <w:p>
            <w:pPr>
              <w:pStyle w:val="0"/>
            </w:pPr>
            <w:r>
              <w:rPr>
                <w:sz w:val="24"/>
              </w:rPr>
              <w:t xml:space="preserve">механическая обработка (10 баллов);</w:t>
            </w:r>
          </w:p>
          <w:p>
            <w:pPr>
              <w:pStyle w:val="0"/>
            </w:pPr>
            <w:r>
              <w:rPr>
                <w:sz w:val="24"/>
              </w:rPr>
              <w:t xml:space="preserve">сварка (8 баллов);</w:t>
            </w:r>
          </w:p>
          <w:p>
            <w:pPr>
              <w:pStyle w:val="0"/>
            </w:pPr>
            <w:r>
              <w:rPr>
                <w:sz w:val="24"/>
              </w:rPr>
              <w:t xml:space="preserve">нанесение защитных покрытий (1 балл);</w:t>
            </w:r>
          </w:p>
          <w:p>
            <w:pPr>
              <w:pStyle w:val="0"/>
            </w:pPr>
            <w:r>
              <w:rPr>
                <w:sz w:val="24"/>
              </w:rPr>
              <w:t xml:space="preserve">использование произведенных на территориях стран - членов Евразийского экономического союза шнеков (14 баллов);</w:t>
            </w:r>
          </w:p>
          <w:p>
            <w:pPr>
              <w:pStyle w:val="0"/>
            </w:pPr>
            <w:r>
              <w:rPr>
                <w:sz w:val="24"/>
              </w:rPr>
              <w:t xml:space="preserve">элементы экстерьера:</w:t>
            </w:r>
          </w:p>
          <w:p>
            <w:pPr>
              <w:pStyle w:val="0"/>
            </w:pPr>
            <w:r>
              <w:rPr>
                <w:sz w:val="24"/>
              </w:rPr>
              <w:t xml:space="preserve">сборка, монтаж (1 балл);</w:t>
            </w:r>
          </w:p>
          <w:p>
            <w:pPr>
              <w:pStyle w:val="0"/>
            </w:pPr>
            <w:r>
              <w:rPr>
                <w:sz w:val="24"/>
              </w:rPr>
              <w:t xml:space="preserve">нанесение защитных покрытий (1 балл);</w:t>
            </w:r>
          </w:p>
          <w:p>
            <w:pPr>
              <w:pStyle w:val="0"/>
            </w:pPr>
            <w:r>
              <w:rPr>
                <w:sz w:val="24"/>
              </w:rPr>
              <w:t xml:space="preserve">сборка, монтаж приводов (1 балл);</w:t>
            </w:r>
          </w:p>
          <w:p>
            <w:pPr>
              <w:pStyle w:val="0"/>
            </w:pPr>
            <w:r>
              <w:rPr>
                <w:sz w:val="24"/>
              </w:rPr>
              <w:t xml:space="preserve">сборка, монтаж систем пневмооборудования (2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Гигиеническое оборудование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механической обработки и штамповки деталей из нержавеющей стали, до 31 декабря 2017 г. не менее 5, с 1 января 2018 г. - не менее 6, с 1 января 2020 г. - не менее 7 из следующих операций:</w:t>
            </w:r>
          </w:p>
          <w:p>
            <w:pPr>
              <w:pStyle w:val="0"/>
            </w:pPr>
            <w:r>
              <w:rPr>
                <w:sz w:val="24"/>
              </w:rPr>
              <w:t xml:space="preserve">механическая обработка и штамповка деталей из нержавеющей стали;</w:t>
            </w:r>
          </w:p>
          <w:p>
            <w:pPr>
              <w:pStyle w:val="0"/>
            </w:pPr>
            <w:r>
              <w:rPr>
                <w:sz w:val="24"/>
              </w:rPr>
              <w:t xml:space="preserve">раскрой, гибка, изготовление отверстий деталей корпусов и (или) емкостей, и (или) обечаек, и (или) столешниц и полок, и (или) декоративных панелей, и (или) крышек, и (или) шкафов, и (или) пультов управления;</w:t>
            </w:r>
          </w:p>
          <w:p>
            <w:pPr>
              <w:pStyle w:val="0"/>
            </w:pPr>
            <w:r>
              <w:rPr>
                <w:sz w:val="24"/>
              </w:rPr>
              <w:t xml:space="preserve">раскрой, гибка, изготовление отверстий элементов каркаса и систем циркуляции воздушных масс (при наличии);</w:t>
            </w:r>
          </w:p>
          <w:p>
            <w:pPr>
              <w:pStyle w:val="0"/>
            </w:pPr>
            <w:r>
              <w:rPr>
                <w:sz w:val="24"/>
              </w:rPr>
              <w:t xml:space="preserve">токарная, фрезерная обработка частей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корпусов и (или) мотор-редукторов;</w:t>
            </w:r>
          </w:p>
          <w:p>
            <w:pPr>
              <w:pStyle w:val="0"/>
            </w:pPr>
            <w:r>
              <w:rPr>
                <w:sz w:val="24"/>
              </w:rPr>
              <w:t xml:space="preserve">сварка узлов и деталей;</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Дозаторы весовые, объемные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(дозаторы весовые, объемные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бункера, питателя:</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сборка (1 балл);</w:t>
            </w:r>
          </w:p>
          <w:p>
            <w:pPr>
              <w:pStyle w:val="0"/>
            </w:pPr>
            <w:r>
              <w:rPr>
                <w:sz w:val="24"/>
              </w:rPr>
              <w:t xml:space="preserve">втулки:</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нанесение защитных покрытий (1 балл);</w:t>
            </w:r>
          </w:p>
          <w:p>
            <w:pPr>
              <w:pStyle w:val="0"/>
            </w:pPr>
            <w:r>
              <w:rPr>
                <w:sz w:val="24"/>
              </w:rPr>
              <w:t xml:space="preserve">барабаны: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нанесение защитных покрытий (1 балл);</w:t>
            </w:r>
          </w:p>
          <w:p>
            <w:pPr>
              <w:pStyle w:val="0"/>
            </w:pPr>
            <w:r>
              <w:rPr>
                <w:sz w:val="24"/>
              </w:rPr>
              <w:t xml:space="preserve">сборка (1 балл);</w:t>
            </w:r>
          </w:p>
          <w:p>
            <w:pPr>
              <w:pStyle w:val="0"/>
            </w:pPr>
            <w:r>
              <w:rPr>
                <w:sz w:val="24"/>
              </w:rPr>
              <w:t xml:space="preserve">использование произведенных на территориях стран - членов Евразийского экономического союза рам или тензодатчиков (5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Автоматы для приготовления и продажи горячего питания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включая обязательное осуществление раскроя, гибки, сварки, покраски, сборки рам, деталей корпусов автоматов, до 31 декабря 2017 г. не менее 7, с 1 января 2018 г. - не менее 8, с 1 января 2020 г. - не менее 9 из следующих операций:</w:t>
            </w:r>
          </w:p>
          <w:p>
            <w:pPr>
              <w:pStyle w:val="0"/>
            </w:pPr>
            <w:r>
              <w:rPr>
                <w:sz w:val="24"/>
              </w:rPr>
              <w:t xml:space="preserve">раскрой, гибка, сварка, покраска, сборка рам, деталей корпусов автоматов;</w:t>
            </w:r>
          </w:p>
          <w:p>
            <w:pPr>
              <w:pStyle w:val="0"/>
            </w:pPr>
            <w:r>
              <w:rPr>
                <w:sz w:val="24"/>
              </w:rPr>
              <w:t xml:space="preserve">раскрой, гибка, сварка, токарная обработка деталей корпусов холодильной камеры;</w:t>
            </w:r>
          </w:p>
          <w:p>
            <w:pPr>
              <w:pStyle w:val="0"/>
            </w:pPr>
            <w:r>
              <w:rPr>
                <w:sz w:val="24"/>
              </w:rPr>
              <w:t xml:space="preserve">гальваническое покрытие деталей выпекающих столов, упаковщиков;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выпекающих столов;</w:t>
            </w:r>
          </w:p>
          <w:p>
            <w:pPr>
              <w:pStyle w:val="0"/>
            </w:pPr>
            <w:r>
              <w:rPr>
                <w:sz w:val="24"/>
              </w:rPr>
              <w:t xml:space="preserve">резка, гибка, покраска, токарная обработка, фрезерная обработка деталей упаковщика;</w:t>
            </w:r>
          </w:p>
          <w:p>
            <w:pPr>
              <w:pStyle w:val="0"/>
            </w:pPr>
            <w:r>
              <w:rPr>
                <w:sz w:val="24"/>
              </w:rPr>
              <w:t xml:space="preserve">пайка систем охлаждения;</w:t>
            </w:r>
          </w:p>
          <w:p>
            <w:pPr>
              <w:pStyle w:val="0"/>
            </w:pPr>
            <w:r>
              <w:rPr>
                <w:sz w:val="24"/>
              </w:rPr>
              <w:t xml:space="preserve">заправка системы холодильным хладагентом;</w:t>
            </w:r>
          </w:p>
          <w:p>
            <w:pPr>
              <w:pStyle w:val="0"/>
            </w:pPr>
            <w:r>
              <w:rPr>
                <w:sz w:val="24"/>
              </w:rPr>
              <w:t xml:space="preserve">сборка готовых изделий;</w:t>
            </w:r>
          </w:p>
          <w:p>
            <w:pPr>
              <w:pStyle w:val="0"/>
            </w:pPr>
            <w:r>
              <w:rPr>
                <w:sz w:val="24"/>
              </w:rPr>
              <w:t xml:space="preserve">монтаж электрооборудования и системы управления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Автоматы и полуавтоматы выдува тары из полиэтилентерефталата (ПЭТ тары)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(автоматы и полуавтоматы выдува тары из полиэтилентерефталата (ПЭТ тары)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несущей рамы, рамных конструкций:</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нанесение защитных покрытий (1 балл);</w:t>
            </w:r>
          </w:p>
          <w:p>
            <w:pPr>
              <w:pStyle w:val="0"/>
            </w:pPr>
            <w:r>
              <w:rPr>
                <w:sz w:val="24"/>
              </w:rPr>
              <w:t xml:space="preserve">сборка (1 балл);</w:t>
            </w:r>
          </w:p>
          <w:p>
            <w:pPr>
              <w:pStyle w:val="0"/>
            </w:pPr>
            <w:r>
              <w:rPr>
                <w:sz w:val="24"/>
              </w:rPr>
              <w:t xml:space="preserve">подвижные и неподвижные плиты: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сборка (1 балл);</w:t>
            </w:r>
          </w:p>
          <w:p>
            <w:pPr>
              <w:pStyle w:val="0"/>
            </w:pPr>
            <w:r>
              <w:rPr>
                <w:sz w:val="24"/>
              </w:rPr>
              <w:t xml:space="preserve">корпусы и бункеры:</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(8 баллов);</w:t>
            </w:r>
          </w:p>
          <w:p>
            <w:pPr>
              <w:pStyle w:val="0"/>
            </w:pPr>
            <w:r>
              <w:rPr>
                <w:sz w:val="24"/>
              </w:rPr>
              <w:t xml:space="preserve">сборка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корпусы подшипников:</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использование произведенных на территориях стран - членов Евразийского экономического союза жгутов проводов (16 баллов);</w:t>
            </w:r>
          </w:p>
          <w:p>
            <w:pPr>
              <w:pStyle w:val="0"/>
            </w:pPr>
            <w:r>
              <w:rPr>
                <w:sz w:val="24"/>
              </w:rPr>
              <w:t xml:space="preserve">сборка, монтаж систем пневмооборудования (2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Установки мойки оборудования и трубопроводов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(установки мойки оборудования и трубопроводов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рамных конструкций:</w:t>
            </w:r>
          </w:p>
          <w:p>
            <w:pPr>
              <w:pStyle w:val="0"/>
            </w:pPr>
            <w:r>
              <w:rPr>
                <w:sz w:val="24"/>
              </w:rPr>
              <w:t xml:space="preserve">раскрой, гибка (5 баллов);</w:t>
            </w:r>
          </w:p>
          <w:p>
            <w:pPr>
              <w:pStyle w:val="0"/>
            </w:pPr>
            <w:r>
              <w:rPr>
                <w:sz w:val="24"/>
              </w:rPr>
              <w:t xml:space="preserve">механическая обработка (5 баллов);</w:t>
            </w:r>
          </w:p>
          <w:p>
            <w:pPr>
              <w:pStyle w:val="0"/>
            </w:pPr>
            <w:r>
              <w:rPr>
                <w:sz w:val="24"/>
              </w:rPr>
              <w:t xml:space="preserve">сварка (5 баллов);</w:t>
            </w:r>
          </w:p>
          <w:p>
            <w:pPr>
              <w:pStyle w:val="0"/>
            </w:pPr>
            <w:r>
              <w:rPr>
                <w:sz w:val="24"/>
              </w:rPr>
              <w:t xml:space="preserve">емкости:</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трубопроводы:</w:t>
            </w:r>
          </w:p>
          <w:p>
            <w:pPr>
              <w:pStyle w:val="0"/>
            </w:pPr>
            <w:r>
              <w:rPr>
                <w:sz w:val="24"/>
              </w:rPr>
              <w:t xml:space="preserve">раскрой, гибка (5 баллов);</w:t>
            </w:r>
          </w:p>
          <w:p>
            <w:pPr>
              <w:pStyle w:val="0"/>
            </w:pPr>
            <w:r>
              <w:rPr>
                <w:sz w:val="24"/>
              </w:rPr>
              <w:t xml:space="preserve">механическая обработка (5 баллов);</w:t>
            </w:r>
          </w:p>
          <w:p>
            <w:pPr>
              <w:pStyle w:val="0"/>
            </w:pPr>
            <w:r>
              <w:rPr>
                <w:sz w:val="24"/>
              </w:rPr>
              <w:t xml:space="preserve">сварка (5 баллов);</w:t>
            </w:r>
          </w:p>
          <w:p>
            <w:pPr>
              <w:pStyle w:val="0"/>
            </w:pPr>
            <w:r>
              <w:rPr>
                <w:sz w:val="24"/>
              </w:rPr>
              <w:t xml:space="preserve">использование произведенных на территориях стран - членов Евразийского экономического союза насосов (6 баллов);</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Вспомогательное оборудование для пищевой промышленности и торговли (в том числе рамы, тележки, столы, стеллажи)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 (в случае, если предусмотрены конструкцией оборудования или технологическим процессом его производства):</w:t>
            </w:r>
          </w:p>
          <w:p>
            <w:pPr>
              <w:pStyle w:val="0"/>
            </w:pPr>
            <w:r>
              <w:rPr>
                <w:sz w:val="24"/>
              </w:rPr>
              <w:t xml:space="preserve">раскрой, гибка, механическая обработка, штамповка металлических деталей;</w:t>
            </w:r>
          </w:p>
          <w:p>
            <w:pPr>
              <w:pStyle w:val="0"/>
            </w:pPr>
            <w:r>
              <w:rPr>
                <w:sz w:val="24"/>
              </w:rPr>
              <w:t xml:space="preserve">сварка, покраска узлов и деталей;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опорных конструкций;</w:t>
            </w:r>
          </w:p>
          <w:p>
            <w:pPr>
              <w:pStyle w:val="0"/>
            </w:pPr>
            <w:r>
              <w:rPr>
                <w:sz w:val="24"/>
              </w:rPr>
              <w:t xml:space="preserve">сборка готовых изделий</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07.06.2019 N 731)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Емкостное оборудование для пищевой промышленности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(емкостное оборудование для пищевой промышленности)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опорных, рамных, ограждающих конструкций:</w:t>
            </w:r>
          </w:p>
          <w:p>
            <w:pPr>
              <w:pStyle w:val="0"/>
            </w:pPr>
            <w:r>
              <w:rPr>
                <w:sz w:val="24"/>
              </w:rPr>
              <w:t xml:space="preserve">раскрой, гибка (5 баллов);</w:t>
            </w:r>
          </w:p>
          <w:p>
            <w:pPr>
              <w:pStyle w:val="0"/>
            </w:pPr>
            <w:r>
              <w:rPr>
                <w:sz w:val="24"/>
              </w:rPr>
              <w:t xml:space="preserve">механическая обработка (5 баллов);</w:t>
            </w:r>
          </w:p>
          <w:p>
            <w:pPr>
              <w:pStyle w:val="0"/>
            </w:pPr>
            <w:r>
              <w:rPr>
                <w:sz w:val="24"/>
              </w:rPr>
              <w:t xml:space="preserve">сварка (3 балла);</w:t>
            </w:r>
          </w:p>
          <w:p>
            <w:pPr>
              <w:pStyle w:val="0"/>
            </w:pPr>
            <w:r>
              <w:rPr>
                <w:sz w:val="24"/>
              </w:rPr>
              <w:t xml:space="preserve">емкости:</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(10 баллов);</w:t>
            </w:r>
          </w:p>
          <w:p>
            <w:pPr>
              <w:pStyle w:val="0"/>
            </w:pPr>
            <w:r>
              <w:rPr>
                <w:sz w:val="24"/>
              </w:rPr>
              <w:t xml:space="preserve">детали из нержавеющей стали:</w:t>
            </w:r>
          </w:p>
          <w:p>
            <w:pPr>
              <w:pStyle w:val="0"/>
            </w:pPr>
            <w:r>
              <w:rPr>
                <w:sz w:val="24"/>
              </w:rPr>
              <w:t xml:space="preserve">раскрой, гибка (7 баллов);</w:t>
            </w:r>
          </w:p>
          <w:p>
            <w:pPr>
              <w:pStyle w:val="0"/>
            </w:pPr>
            <w:r>
              <w:rPr>
                <w:sz w:val="24"/>
              </w:rPr>
              <w:t xml:space="preserve">механическая обработка (10 баллов);</w:t>
            </w:r>
          </w:p>
          <w:p>
            <w:pPr>
              <w:pStyle w:val="0"/>
            </w:pPr>
            <w:r>
              <w:rPr>
                <w:sz w:val="24"/>
              </w:rPr>
              <w:t xml:space="preserve">сварка (7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Противни, лотки, формы для пищевой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раскроя, формовки, сварки (при необходимости) или литья деталей из нержавеющей стали или алюминия или низкоуглеродной стали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30.09.2017 N 1197)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28.93.17.112</w:t>
            </w:r>
          </w:p>
          <w:p>
            <w:pPr>
              <w:pStyle w:val="0"/>
              <w:jc w:val="center"/>
            </w:pPr>
            <w:r>
              <w:rPr>
                <w:sz w:val="24"/>
              </w:rPr>
              <w:t xml:space="preserve">из </w:t>
            </w:r>
            <w:r>
              <w:rPr>
                <w:sz w:val="24"/>
              </w:rPr>
              <w:t xml:space="preserve">28.93.17.170</w:t>
            </w:r>
          </w:p>
        </w:tc>
        <w:tc>
          <w:tcPr>
            <w:tcW w:w="2551" w:type="dxa"/>
            <w:tcBorders>
              <w:top w:val="none"/>
              <w:left w:val="none"/>
              <w:bottom w:val="none"/>
              <w:right w:val="none"/>
            </w:tcBorders>
          </w:tcPr>
          <w:p>
            <w:pPr>
              <w:pStyle w:val="0"/>
            </w:pPr>
            <w:r>
              <w:rPr>
                <w:sz w:val="24"/>
              </w:rPr>
              <w:t xml:space="preserve">Слайсеры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(слайсеры)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станины (4 балла);</w:t>
            </w:r>
          </w:p>
          <w:p>
            <w:pPr>
              <w:pStyle w:val="0"/>
            </w:pPr>
            <w:r>
              <w:rPr>
                <w:sz w:val="24"/>
              </w:rPr>
              <w:t xml:space="preserve">механическая обработка деталей станины (7 баллов);</w:t>
            </w:r>
          </w:p>
          <w:p>
            <w:pPr>
              <w:pStyle w:val="0"/>
            </w:pPr>
            <w:r>
              <w:rPr>
                <w:sz w:val="24"/>
              </w:rPr>
              <w:t xml:space="preserve">сварка деталей станины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корпуса (4 балла);</w:t>
            </w:r>
          </w:p>
          <w:p>
            <w:pPr>
              <w:pStyle w:val="0"/>
            </w:pPr>
            <w:r>
              <w:rPr>
                <w:sz w:val="24"/>
              </w:rPr>
              <w:t xml:space="preserve">механическая обработка деталей корпуса (7 баллов);</w:t>
            </w:r>
          </w:p>
          <w:p>
            <w:pPr>
              <w:pStyle w:val="0"/>
            </w:pPr>
            <w:r>
              <w:rPr>
                <w:sz w:val="24"/>
              </w:rPr>
              <w:t xml:space="preserve">сварка деталей корпуса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деталей узла резки (4 балла);</w:t>
            </w:r>
          </w:p>
          <w:p>
            <w:pPr>
              <w:pStyle w:val="0"/>
            </w:pPr>
            <w:r>
              <w:rPr>
                <w:sz w:val="24"/>
              </w:rPr>
              <w:t xml:space="preserve">механическая обработка деталей узла резки (7 баллов);</w:t>
            </w:r>
          </w:p>
          <w:p>
            <w:pPr>
              <w:pStyle w:val="0"/>
            </w:pPr>
            <w:r>
              <w:rPr>
                <w:sz w:val="24"/>
              </w:rPr>
              <w:t xml:space="preserve">сварка деталей узла резки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узла деталей подачи продукта (4 балла);</w:t>
            </w:r>
          </w:p>
          <w:p>
            <w:pPr>
              <w:pStyle w:val="0"/>
            </w:pPr>
            <w:r>
              <w:rPr>
                <w:sz w:val="24"/>
              </w:rPr>
              <w:t xml:space="preserve">механическая обработка деталей узла подачи продукта (7 баллов);</w:t>
            </w:r>
          </w:p>
          <w:p>
            <w:pPr>
              <w:pStyle w:val="0"/>
            </w:pPr>
            <w:r>
              <w:rPr>
                <w:sz w:val="24"/>
              </w:rPr>
              <w:t xml:space="preserve">сварка деталей узла подачи продукта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деталей узла укладки и транспортировки готового продукта (4 балла);</w:t>
            </w:r>
          </w:p>
          <w:p>
            <w:pPr>
              <w:pStyle w:val="0"/>
            </w:pPr>
            <w:r>
              <w:rPr>
                <w:sz w:val="24"/>
              </w:rPr>
              <w:t xml:space="preserve">механическая обработка деталей узла укладки и транспортировки готового продукта (7 баллов);</w:t>
            </w:r>
          </w:p>
          <w:p>
            <w:pPr>
              <w:pStyle w:val="0"/>
            </w:pPr>
            <w:r>
              <w:rPr>
                <w:sz w:val="24"/>
              </w:rPr>
              <w:t xml:space="preserve">сварка деталей узла укладки и транспортировки готового продукта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корпусов шкафов управления (4 балла);</w:t>
            </w:r>
          </w:p>
          <w:p>
            <w:pPr>
              <w:pStyle w:val="0"/>
            </w:pPr>
            <w:r>
              <w:rPr>
                <w:sz w:val="24"/>
              </w:rPr>
              <w:t xml:space="preserve">механическая обработка корпусов шкафов управления (5 баллов);</w:t>
            </w:r>
          </w:p>
          <w:p>
            <w:pPr>
              <w:pStyle w:val="0"/>
            </w:pPr>
            <w:r>
              <w:rPr>
                <w:sz w:val="24"/>
              </w:rPr>
              <w:t xml:space="preserve">сварка корпусов шкафов управления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28.29.21</w:t>
            </w:r>
          </w:p>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Термоформеры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(термоформеры)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рамных конструкций (4 балла);</w:t>
            </w:r>
          </w:p>
          <w:p>
            <w:pPr>
              <w:pStyle w:val="0"/>
            </w:pPr>
            <w:r>
              <w:rPr>
                <w:sz w:val="24"/>
              </w:rPr>
              <w:t xml:space="preserve">механическая обработка рамных конструкций (7 баллов);</w:t>
            </w:r>
          </w:p>
          <w:p>
            <w:pPr>
              <w:pStyle w:val="0"/>
            </w:pPr>
            <w:r>
              <w:rPr>
                <w:sz w:val="24"/>
              </w:rPr>
              <w:t xml:space="preserve">сварка рамных конструкций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корпуса (4 балла);</w:t>
            </w:r>
          </w:p>
          <w:p>
            <w:pPr>
              <w:pStyle w:val="0"/>
            </w:pPr>
            <w:r>
              <w:rPr>
                <w:sz w:val="24"/>
              </w:rPr>
              <w:t xml:space="preserve">механическая обработка деталей корпуса (7</w:t>
            </w:r>
          </w:p>
          <w:p>
            <w:pPr>
              <w:pStyle w:val="0"/>
            </w:pPr>
            <w:r>
              <w:rPr>
                <w:sz w:val="24"/>
              </w:rPr>
              <w:t xml:space="preserve">баллов);</w:t>
            </w:r>
          </w:p>
          <w:p>
            <w:pPr>
              <w:pStyle w:val="0"/>
            </w:pPr>
            <w:r>
              <w:rPr>
                <w:sz w:val="24"/>
              </w:rPr>
              <w:t xml:space="preserve">сварка деталей корпуса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узла формовки (4 балла);</w:t>
            </w:r>
          </w:p>
          <w:p>
            <w:pPr>
              <w:pStyle w:val="0"/>
            </w:pPr>
            <w:r>
              <w:rPr>
                <w:sz w:val="24"/>
              </w:rPr>
              <w:t xml:space="preserve">механическая обработка деталей узла формовки (7 баллов);</w:t>
            </w:r>
          </w:p>
          <w:p>
            <w:pPr>
              <w:pStyle w:val="0"/>
            </w:pPr>
            <w:r>
              <w:rPr>
                <w:sz w:val="24"/>
              </w:rPr>
              <w:t xml:space="preserve">сварка узла формовки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узла герметизации упаковки (4 балла);</w:t>
            </w:r>
          </w:p>
          <w:p>
            <w:pPr>
              <w:pStyle w:val="0"/>
            </w:pPr>
            <w:r>
              <w:rPr>
                <w:sz w:val="24"/>
              </w:rPr>
              <w:t xml:space="preserve">механическая обработка деталей узла герметизации упаковки (7 баллов);</w:t>
            </w:r>
          </w:p>
          <w:p>
            <w:pPr>
              <w:pStyle w:val="0"/>
            </w:pPr>
            <w:r>
              <w:rPr>
                <w:sz w:val="24"/>
              </w:rPr>
              <w:t xml:space="preserve">сварка узла герметизации упаковки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узлов разрезания упаковки (4 балла);</w:t>
            </w:r>
          </w:p>
          <w:p>
            <w:pPr>
              <w:pStyle w:val="0"/>
            </w:pPr>
            <w:r>
              <w:rPr>
                <w:sz w:val="24"/>
              </w:rPr>
              <w:t xml:space="preserve">механическая обработка деталей узлов разрезания упаковки (7 баллов);</w:t>
            </w:r>
          </w:p>
          <w:p>
            <w:pPr>
              <w:pStyle w:val="0"/>
            </w:pPr>
            <w:r>
              <w:rPr>
                <w:sz w:val="24"/>
              </w:rPr>
              <w:t xml:space="preserve">сварка узлов разрезания упаковки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системы пневмооборудования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28.29.21</w:t>
            </w:r>
          </w:p>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Запайщики лотков (трейсилеры)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(запайщики лотков (трейсилеры)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рамной конструкции (4 балла);</w:t>
            </w:r>
          </w:p>
          <w:p>
            <w:pPr>
              <w:pStyle w:val="0"/>
            </w:pPr>
            <w:r>
              <w:rPr>
                <w:sz w:val="24"/>
              </w:rPr>
              <w:t xml:space="preserve">механическая обработка рамной конструкции (7 баллов);</w:t>
            </w:r>
          </w:p>
          <w:p>
            <w:pPr>
              <w:pStyle w:val="0"/>
            </w:pPr>
            <w:r>
              <w:rPr>
                <w:sz w:val="24"/>
              </w:rPr>
              <w:t xml:space="preserve">сварка рамной конструкции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корпуса (4 балла);</w:t>
            </w:r>
          </w:p>
          <w:p>
            <w:pPr>
              <w:pStyle w:val="0"/>
            </w:pPr>
            <w:r>
              <w:rPr>
                <w:sz w:val="24"/>
              </w:rPr>
              <w:t xml:space="preserve">механическая обработка деталей корпуса (7 баллов);</w:t>
            </w:r>
          </w:p>
          <w:p>
            <w:pPr>
              <w:pStyle w:val="0"/>
            </w:pPr>
            <w:r>
              <w:rPr>
                <w:sz w:val="24"/>
              </w:rPr>
              <w:t xml:space="preserve">сварка деталей корпуса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узла герметизации упаковки (6 баллов);</w:t>
            </w:r>
          </w:p>
          <w:p>
            <w:pPr>
              <w:pStyle w:val="0"/>
            </w:pPr>
            <w:r>
              <w:rPr>
                <w:sz w:val="24"/>
              </w:rPr>
              <w:t xml:space="preserve">механическая обработка деталей узла герметизации упаковки (9 баллов);</w:t>
            </w:r>
          </w:p>
          <w:p>
            <w:pPr>
              <w:pStyle w:val="0"/>
            </w:pPr>
            <w:r>
              <w:rPr>
                <w:sz w:val="24"/>
              </w:rPr>
              <w:t xml:space="preserve">сварка узла герметизации упаковки (9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системы пневмооборудования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28.93.15.124</w:t>
            </w:r>
          </w:p>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Фритюрницы непрерывного действия конвейерные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(фритюрницы непрерывного действия конвейерные)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станины (4 балла);</w:t>
            </w:r>
          </w:p>
          <w:p>
            <w:pPr>
              <w:pStyle w:val="0"/>
            </w:pPr>
            <w:r>
              <w:rPr>
                <w:sz w:val="24"/>
              </w:rPr>
              <w:t xml:space="preserve">механическая обработка деталей станины (7 баллов);</w:t>
            </w:r>
          </w:p>
          <w:p>
            <w:pPr>
              <w:pStyle w:val="0"/>
            </w:pPr>
            <w:r>
              <w:rPr>
                <w:sz w:val="24"/>
              </w:rPr>
              <w:t xml:space="preserve">сварка деталей станины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рамных конструкций (4 балла);</w:t>
            </w:r>
          </w:p>
          <w:p>
            <w:pPr>
              <w:pStyle w:val="0"/>
            </w:pPr>
            <w:r>
              <w:rPr>
                <w:sz w:val="24"/>
              </w:rPr>
              <w:t xml:space="preserve">механическая обработка деталей рамных конструкций (7 баллов);</w:t>
            </w:r>
          </w:p>
          <w:p>
            <w:pPr>
              <w:pStyle w:val="0"/>
            </w:pPr>
            <w:r>
              <w:rPr>
                <w:sz w:val="24"/>
              </w:rPr>
              <w:t xml:space="preserve">сварка деталей рамных конструкций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кожуха (4 балла);</w:t>
            </w:r>
          </w:p>
          <w:p>
            <w:pPr>
              <w:pStyle w:val="0"/>
            </w:pPr>
            <w:r>
              <w:rPr>
                <w:sz w:val="24"/>
              </w:rPr>
              <w:t xml:space="preserve">механическая обработка кожуха (7 баллов);</w:t>
            </w:r>
          </w:p>
          <w:p>
            <w:pPr>
              <w:pStyle w:val="0"/>
            </w:pPr>
            <w:r>
              <w:rPr>
                <w:sz w:val="24"/>
              </w:rPr>
              <w:t xml:space="preserve">сварка кожуха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конвейерной системы (4 балла);</w:t>
            </w:r>
          </w:p>
          <w:p>
            <w:pPr>
              <w:pStyle w:val="0"/>
            </w:pPr>
            <w:r>
              <w:rPr>
                <w:sz w:val="24"/>
              </w:rPr>
              <w:t xml:space="preserve">механическая обработка деталей конвейерной системы (7 баллов);</w:t>
            </w:r>
          </w:p>
          <w:p>
            <w:pPr>
              <w:pStyle w:val="0"/>
            </w:pPr>
            <w:r>
              <w:rPr>
                <w:sz w:val="24"/>
              </w:rPr>
              <w:t xml:space="preserve">сварка конвейерной системы (7 баллов);</w:t>
            </w:r>
          </w:p>
          <w:p>
            <w:pPr>
              <w:pStyle w:val="0"/>
            </w:pPr>
            <w:r>
              <w:rPr>
                <w:sz w:val="24"/>
              </w:rPr>
              <w:t xml:space="preserve">сборка конвейерной системы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подъемного оборудования (4 балла);</w:t>
            </w:r>
          </w:p>
          <w:p>
            <w:pPr>
              <w:pStyle w:val="0"/>
            </w:pPr>
            <w:r>
              <w:rPr>
                <w:sz w:val="24"/>
              </w:rPr>
              <w:t xml:space="preserve">механическая обработка деталей подъемного оборудования (7 баллов);</w:t>
            </w:r>
          </w:p>
          <w:p>
            <w:pPr>
              <w:pStyle w:val="0"/>
            </w:pPr>
            <w:r>
              <w:rPr>
                <w:sz w:val="24"/>
              </w:rPr>
              <w:t xml:space="preserve">сварка подъемного оборудования (7 баллов);</w:t>
            </w:r>
          </w:p>
          <w:p>
            <w:pPr>
              <w:pStyle w:val="0"/>
            </w:pPr>
            <w:r>
              <w:rPr>
                <w:sz w:val="24"/>
              </w:rPr>
              <w:t xml:space="preserve">сборка подъемного оборудования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теплообменника (4 балла);</w:t>
            </w:r>
          </w:p>
          <w:p>
            <w:pPr>
              <w:pStyle w:val="0"/>
            </w:pPr>
            <w:r>
              <w:rPr>
                <w:sz w:val="24"/>
              </w:rPr>
              <w:t xml:space="preserve">механическая обработка деталей теплообменника (7 баллов);</w:t>
            </w:r>
          </w:p>
          <w:p>
            <w:pPr>
              <w:pStyle w:val="0"/>
            </w:pPr>
            <w:r>
              <w:rPr>
                <w:sz w:val="24"/>
              </w:rPr>
              <w:t xml:space="preserve">сварка теплообменника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корпусов шкафов управления (4 балла);</w:t>
            </w:r>
          </w:p>
          <w:p>
            <w:pPr>
              <w:pStyle w:val="0"/>
            </w:pPr>
            <w:r>
              <w:rPr>
                <w:sz w:val="24"/>
              </w:rPr>
              <w:t xml:space="preserve">механическая обработка корпусов шкафов управления (5 баллов);</w:t>
            </w:r>
          </w:p>
          <w:p>
            <w:pPr>
              <w:pStyle w:val="0"/>
            </w:pPr>
            <w:r>
              <w:rPr>
                <w:sz w:val="24"/>
              </w:rPr>
              <w:t xml:space="preserve">сварка корпусов шкафов управления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28.93.17.170</w:t>
            </w:r>
          </w:p>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Линии панировки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(линии панировки)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станины (4 балла);</w:t>
            </w:r>
          </w:p>
          <w:p>
            <w:pPr>
              <w:pStyle w:val="0"/>
            </w:pPr>
            <w:r>
              <w:rPr>
                <w:sz w:val="24"/>
              </w:rPr>
              <w:t xml:space="preserve">механическая обработка деталей станины (7 баллов);</w:t>
            </w:r>
          </w:p>
          <w:p>
            <w:pPr>
              <w:pStyle w:val="0"/>
            </w:pPr>
            <w:r>
              <w:rPr>
                <w:sz w:val="24"/>
              </w:rPr>
              <w:t xml:space="preserve">сварка деталей станины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рамных конструкций (4 балла);</w:t>
            </w:r>
          </w:p>
          <w:p>
            <w:pPr>
              <w:pStyle w:val="0"/>
            </w:pPr>
            <w:r>
              <w:rPr>
                <w:sz w:val="24"/>
              </w:rPr>
              <w:t xml:space="preserve">механическая обработка деталей рамных конструкций (7 баллов);</w:t>
            </w:r>
          </w:p>
          <w:p>
            <w:pPr>
              <w:pStyle w:val="0"/>
            </w:pPr>
            <w:r>
              <w:rPr>
                <w:sz w:val="24"/>
              </w:rPr>
              <w:t xml:space="preserve">сварка деталей рамных конструкций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конвейерных систем (4 балла);</w:t>
            </w:r>
          </w:p>
          <w:p>
            <w:pPr>
              <w:pStyle w:val="0"/>
            </w:pPr>
            <w:r>
              <w:rPr>
                <w:sz w:val="24"/>
              </w:rPr>
              <w:t xml:space="preserve">механическая обработка деталей конвейерных систем (7 баллов);</w:t>
            </w:r>
          </w:p>
          <w:p>
            <w:pPr>
              <w:pStyle w:val="0"/>
            </w:pPr>
            <w:r>
              <w:rPr>
                <w:sz w:val="24"/>
              </w:rPr>
              <w:t xml:space="preserve">сварка конвейерных систем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бункеров подачи панировки (4 балла);</w:t>
            </w:r>
          </w:p>
          <w:p>
            <w:pPr>
              <w:pStyle w:val="0"/>
            </w:pPr>
            <w:r>
              <w:rPr>
                <w:sz w:val="24"/>
              </w:rPr>
              <w:t xml:space="preserve">механическая обработка бункеров подачи панировки (7 баллов);</w:t>
            </w:r>
          </w:p>
          <w:p>
            <w:pPr>
              <w:pStyle w:val="0"/>
            </w:pPr>
            <w:r>
              <w:rPr>
                <w:sz w:val="24"/>
              </w:rPr>
              <w:t xml:space="preserve">сварка бункеров подачи панировки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корпусов шкафов управления (4 балла);</w:t>
            </w:r>
          </w:p>
          <w:p>
            <w:pPr>
              <w:pStyle w:val="0"/>
            </w:pPr>
            <w:r>
              <w:rPr>
                <w:sz w:val="24"/>
              </w:rPr>
              <w:t xml:space="preserve">механическая обработка деталей корпусов шкафов управления (5 баллов);</w:t>
            </w:r>
          </w:p>
          <w:p>
            <w:pPr>
              <w:pStyle w:val="0"/>
            </w:pPr>
            <w:r>
              <w:rPr>
                <w:sz w:val="24"/>
              </w:rPr>
              <w:t xml:space="preserve">сварка корпусов деталей шкафов управления (3 балла);</w:t>
            </w:r>
          </w:p>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28.29.21</w:t>
            </w:r>
          </w:p>
          <w:p>
            <w:pPr>
              <w:pStyle w:val="0"/>
              <w:jc w:val="center"/>
            </w:pPr>
            <w:r>
              <w:rPr>
                <w:sz w:val="24"/>
              </w:rPr>
              <w:t xml:space="preserve">из </w:t>
            </w:r>
            <w:r>
              <w:rPr>
                <w:sz w:val="24"/>
              </w:rPr>
              <w:t xml:space="preserve">28.93.17.170</w:t>
            </w:r>
          </w:p>
        </w:tc>
        <w:tc>
          <w:tcPr>
            <w:tcW w:w="2551" w:type="dxa"/>
            <w:tcBorders>
              <w:top w:val="none"/>
              <w:left w:val="none"/>
              <w:bottom w:val="none"/>
              <w:right w:val="none"/>
            </w:tcBorders>
          </w:tcPr>
          <w:p>
            <w:pPr>
              <w:pStyle w:val="0"/>
            </w:pPr>
            <w:r>
              <w:rPr>
                <w:sz w:val="24"/>
              </w:rPr>
              <w:t xml:space="preserve">Этикетировщики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(этикетировщики)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станины (4 балла);</w:t>
            </w:r>
          </w:p>
          <w:p>
            <w:pPr>
              <w:pStyle w:val="0"/>
            </w:pPr>
            <w:r>
              <w:rPr>
                <w:sz w:val="24"/>
              </w:rPr>
              <w:t xml:space="preserve">механическая обработка деталей станины (7 баллов);</w:t>
            </w:r>
          </w:p>
          <w:p>
            <w:pPr>
              <w:pStyle w:val="0"/>
            </w:pPr>
            <w:r>
              <w:rPr>
                <w:sz w:val="24"/>
              </w:rPr>
              <w:t xml:space="preserve">сварка деталей станины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конвейерной системы (4 балла);</w:t>
            </w:r>
          </w:p>
          <w:p>
            <w:pPr>
              <w:pStyle w:val="0"/>
            </w:pPr>
            <w:r>
              <w:rPr>
                <w:sz w:val="24"/>
              </w:rPr>
              <w:t xml:space="preserve">механическая обработка деталей конвейерной системы (7 баллов);</w:t>
            </w:r>
          </w:p>
          <w:p>
            <w:pPr>
              <w:pStyle w:val="0"/>
            </w:pPr>
            <w:r>
              <w:rPr>
                <w:sz w:val="24"/>
              </w:rPr>
              <w:t xml:space="preserve">сварка конвейерной системы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системы размотки этикетировочной пленки (4 балла);</w:t>
            </w:r>
          </w:p>
          <w:p>
            <w:pPr>
              <w:pStyle w:val="0"/>
            </w:pPr>
            <w:r>
              <w:rPr>
                <w:sz w:val="24"/>
              </w:rPr>
              <w:t xml:space="preserve">механическая обработка системы размотки этикетировочной пленки (7 баллов);</w:t>
            </w:r>
          </w:p>
          <w:p>
            <w:pPr>
              <w:pStyle w:val="0"/>
            </w:pPr>
            <w:r>
              <w:rPr>
                <w:sz w:val="24"/>
              </w:rPr>
              <w:t xml:space="preserve">сварка системы размотки этикетировочной пленки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узла наклеивания этикетировочной пленки (4 балла);</w:t>
            </w:r>
          </w:p>
          <w:p>
            <w:pPr>
              <w:pStyle w:val="0"/>
            </w:pPr>
            <w:r>
              <w:rPr>
                <w:sz w:val="24"/>
              </w:rPr>
              <w:t xml:space="preserve">механическая обработка деталей узла наклеивания этикетировочной пленки (7 баллов);</w:t>
            </w:r>
          </w:p>
          <w:p>
            <w:pPr>
              <w:pStyle w:val="0"/>
            </w:pPr>
            <w:r>
              <w:rPr>
                <w:sz w:val="24"/>
              </w:rPr>
              <w:t xml:space="preserve">сборка узла наклеивания этикетировочной пленки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корпусов шкафов управления (4 балла);</w:t>
            </w:r>
          </w:p>
          <w:p>
            <w:pPr>
              <w:pStyle w:val="0"/>
            </w:pPr>
            <w:r>
              <w:rPr>
                <w:sz w:val="24"/>
              </w:rPr>
              <w:t xml:space="preserve">механическая обработка корпусов шкафов управления (5 баллов);</w:t>
            </w:r>
          </w:p>
          <w:p>
            <w:pPr>
              <w:pStyle w:val="0"/>
            </w:pPr>
            <w:r>
              <w:rPr>
                <w:sz w:val="24"/>
              </w:rPr>
              <w:t xml:space="preserve">сварка корпусов шкафов управления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системы пневмооборудования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28.29.21</w:t>
            </w:r>
          </w:p>
          <w:p>
            <w:pPr>
              <w:pStyle w:val="0"/>
              <w:jc w:val="center"/>
            </w:pPr>
            <w:r>
              <w:rPr>
                <w:sz w:val="24"/>
              </w:rPr>
              <w:t xml:space="preserve">из </w:t>
            </w:r>
            <w:r>
              <w:rPr>
                <w:sz w:val="24"/>
              </w:rPr>
              <w:t xml:space="preserve">28.93.17.170</w:t>
            </w:r>
          </w:p>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Автоматические укладчики колбасных изделий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(автоматические укладчики колбасных изделий)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станины (4 балла);</w:t>
            </w:r>
          </w:p>
          <w:p>
            <w:pPr>
              <w:pStyle w:val="0"/>
            </w:pPr>
            <w:r>
              <w:rPr>
                <w:sz w:val="24"/>
              </w:rPr>
              <w:t xml:space="preserve">механическая обработка деталей станины (7 баллов);</w:t>
            </w:r>
          </w:p>
          <w:p>
            <w:pPr>
              <w:pStyle w:val="0"/>
            </w:pPr>
            <w:r>
              <w:rPr>
                <w:sz w:val="24"/>
              </w:rPr>
              <w:t xml:space="preserve">сварка деталей станины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рамных конструкций (4 балла);</w:t>
            </w:r>
          </w:p>
          <w:p>
            <w:pPr>
              <w:pStyle w:val="0"/>
            </w:pPr>
            <w:r>
              <w:rPr>
                <w:sz w:val="24"/>
              </w:rPr>
              <w:t xml:space="preserve">механическая обработка деталей рамных конструкций (7 баллов);</w:t>
            </w:r>
          </w:p>
          <w:p>
            <w:pPr>
              <w:pStyle w:val="0"/>
            </w:pPr>
            <w:r>
              <w:rPr>
                <w:sz w:val="24"/>
              </w:rPr>
              <w:t xml:space="preserve">сварка деталей рамных конструкций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конвейерной системы (4 балла);</w:t>
            </w:r>
          </w:p>
          <w:p>
            <w:pPr>
              <w:pStyle w:val="0"/>
            </w:pPr>
            <w:r>
              <w:rPr>
                <w:sz w:val="24"/>
              </w:rPr>
              <w:t xml:space="preserve">механическая обработка деталей конвейерной системы (7 баллов);</w:t>
            </w:r>
          </w:p>
          <w:p>
            <w:pPr>
              <w:pStyle w:val="0"/>
            </w:pPr>
            <w:r>
              <w:rPr>
                <w:sz w:val="24"/>
              </w:rPr>
              <w:t xml:space="preserve">сварка конвейерной системы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узла укладки продукта (4 балла);</w:t>
            </w:r>
          </w:p>
          <w:p>
            <w:pPr>
              <w:pStyle w:val="0"/>
            </w:pPr>
            <w:r>
              <w:rPr>
                <w:sz w:val="24"/>
              </w:rPr>
              <w:t xml:space="preserve">механическая обработка узла укладки продукта (7 баллов);</w:t>
            </w:r>
          </w:p>
          <w:p>
            <w:pPr>
              <w:pStyle w:val="0"/>
            </w:pPr>
            <w:r>
              <w:rPr>
                <w:sz w:val="24"/>
              </w:rPr>
              <w:t xml:space="preserve">сборка узла укладки продукта (1 балл);</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корпусов шкафов управления (4 балла);</w:t>
            </w:r>
          </w:p>
          <w:p>
            <w:pPr>
              <w:pStyle w:val="0"/>
            </w:pPr>
            <w:r>
              <w:rPr>
                <w:sz w:val="24"/>
              </w:rPr>
              <w:t xml:space="preserve">механическая обработка корпусов шкафов управления (5 баллов);</w:t>
            </w:r>
          </w:p>
          <w:p>
            <w:pPr>
              <w:pStyle w:val="0"/>
            </w:pPr>
            <w:r>
              <w:rPr>
                <w:sz w:val="24"/>
              </w:rPr>
              <w:t xml:space="preserve">сварка корпусов шкафов управления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системы пневмооборудования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28.93.17.170</w:t>
            </w:r>
          </w:p>
          <w:p>
            <w:pPr>
              <w:pStyle w:val="0"/>
              <w:jc w:val="center"/>
            </w:pPr>
            <w:r>
              <w:rPr>
                <w:sz w:val="24"/>
              </w:rPr>
              <w:t xml:space="preserve">из </w:t>
            </w:r>
            <w:r>
              <w:rPr>
                <w:sz w:val="24"/>
              </w:rPr>
              <w:t xml:space="preserve">28.93.17.290</w:t>
            </w:r>
          </w:p>
        </w:tc>
        <w:tc>
          <w:tcPr>
            <w:tcW w:w="2551" w:type="dxa"/>
            <w:tcBorders>
              <w:top w:val="none"/>
              <w:left w:val="none"/>
              <w:bottom w:val="none"/>
              <w:right w:val="none"/>
            </w:tcBorders>
          </w:tcPr>
          <w:p>
            <w:pPr>
              <w:pStyle w:val="0"/>
            </w:pPr>
            <w:r>
              <w:rPr>
                <w:sz w:val="24"/>
              </w:rPr>
              <w:t xml:space="preserve">Машины для удаления клипс с колбасных батонов (деклипперы)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для удаления клипс с колбасных батонов (деклипперы)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станины (4 балла);</w:t>
            </w:r>
          </w:p>
          <w:p>
            <w:pPr>
              <w:pStyle w:val="0"/>
            </w:pPr>
            <w:r>
              <w:rPr>
                <w:sz w:val="24"/>
              </w:rPr>
              <w:t xml:space="preserve">механическая обработка деталей станины (7 баллов);</w:t>
            </w:r>
          </w:p>
          <w:p>
            <w:pPr>
              <w:pStyle w:val="0"/>
            </w:pPr>
            <w:r>
              <w:rPr>
                <w:sz w:val="24"/>
              </w:rPr>
              <w:t xml:space="preserve">сварка деталей станины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деталей рамных конструкций (4 балла);</w:t>
            </w:r>
          </w:p>
          <w:p>
            <w:pPr>
              <w:pStyle w:val="0"/>
            </w:pPr>
            <w:r>
              <w:rPr>
                <w:sz w:val="24"/>
              </w:rPr>
              <w:t xml:space="preserve">механическая обработка деталей рамных конструкций (7 баллов);</w:t>
            </w:r>
          </w:p>
          <w:p>
            <w:pPr>
              <w:pStyle w:val="0"/>
            </w:pPr>
            <w:r>
              <w:rPr>
                <w:sz w:val="24"/>
              </w:rPr>
              <w:t xml:space="preserve">сварка деталей рамных конструкций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конвейерной системы (4 балла);</w:t>
            </w:r>
          </w:p>
          <w:p>
            <w:pPr>
              <w:pStyle w:val="0"/>
            </w:pPr>
            <w:r>
              <w:rPr>
                <w:sz w:val="24"/>
              </w:rPr>
              <w:t xml:space="preserve">механическая обработка конвейерной системы (7 баллов);</w:t>
            </w:r>
          </w:p>
          <w:p>
            <w:pPr>
              <w:pStyle w:val="0"/>
            </w:pPr>
            <w:r>
              <w:rPr>
                <w:sz w:val="24"/>
              </w:rPr>
              <w:t xml:space="preserve">сварка конвейерной системы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механизма откручивания клипсы (4 балла);</w:t>
            </w:r>
          </w:p>
          <w:p>
            <w:pPr>
              <w:pStyle w:val="0"/>
            </w:pPr>
            <w:r>
              <w:rPr>
                <w:sz w:val="24"/>
              </w:rPr>
              <w:t xml:space="preserve">механическая обработка механизма откручивания клипсы (7 баллов);</w:t>
            </w:r>
          </w:p>
          <w:p>
            <w:pPr>
              <w:pStyle w:val="0"/>
            </w:pPr>
            <w:r>
              <w:rPr>
                <w:sz w:val="24"/>
              </w:rPr>
              <w:t xml:space="preserve">сварка механизма откручивания клипсы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гибка корпусов шкафов управления (4 балла);</w:t>
            </w:r>
          </w:p>
          <w:p>
            <w:pPr>
              <w:pStyle w:val="0"/>
            </w:pPr>
            <w:r>
              <w:rPr>
                <w:sz w:val="24"/>
              </w:rPr>
              <w:t xml:space="preserve">механическая обработка корпусов шкафов управления (5 баллов);</w:t>
            </w:r>
          </w:p>
          <w:p>
            <w:pPr>
              <w:pStyle w:val="0"/>
            </w:pPr>
            <w:r>
              <w:rPr>
                <w:sz w:val="24"/>
              </w:rPr>
              <w:t xml:space="preserve">сварка корпусов шкафов управления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системы пневмооборудования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монтаж систем электрооборудования и управления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21.10.2025 N 1625)</w:t>
            </w:r>
          </w:p>
        </w:tc>
      </w:tr>
      <w:tr>
        <w:tc>
          <w:tcPr>
            <w:tcW w:w="1698" w:type="dxa"/>
            <w:tcBorders>
              <w:top w:val="none"/>
              <w:left w:val="none"/>
              <w:bottom w:val="none"/>
              <w:right w:val="none"/>
            </w:tcBorders>
          </w:tcPr>
          <w:p>
            <w:pPr>
              <w:pStyle w:val="0"/>
              <w:jc w:val="center"/>
            </w:pPr>
            <w:r>
              <w:rPr>
                <w:sz w:val="24"/>
              </w:rPr>
              <w:t xml:space="preserve">28.93.2</w:t>
            </w:r>
          </w:p>
        </w:tc>
        <w:tc>
          <w:tcPr>
            <w:tcW w:w="2551" w:type="dxa"/>
            <w:tcBorders>
              <w:top w:val="none"/>
              <w:left w:val="none"/>
              <w:bottom w:val="none"/>
              <w:right w:val="none"/>
            </w:tcBorders>
          </w:tcPr>
          <w:p>
            <w:pPr>
              <w:pStyle w:val="0"/>
            </w:pPr>
            <w:r>
              <w:rPr>
                <w:sz w:val="24"/>
              </w:rPr>
              <w:t xml:space="preserve">Машины для очистки, сортировки или калибровки семян, зерна или сухих бобовых культур</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для очистки, сортировки или калибровки семян, зерна или сухих бобовых культур) с возможностью внесения в конструкторскую и технологическую документацию изменений или использование субъектом деятельности в сфере промышленности конструкторской документации, разработанной в результате выполнения научно-исследовательских и опытно-конструкторских работ, осуществленных им по государственному контракту;</w:t>
            </w:r>
          </w:p>
          <w:p>
            <w:pPr>
              <w:pStyle w:val="0"/>
            </w:pPr>
            <w:r>
              <w:rPr>
                <w:sz w:val="24"/>
              </w:rPr>
              <w:t xml:space="preserve">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при производстве осуществление комплекса производственных и технологических операций по изготовлению компонентов соответствующей продукции на территории Российской Федерации или использование компонентов, произведенных на территории Российской Федерации;</w:t>
            </w:r>
          </w:p>
          <w:p>
            <w:pPr>
              <w:pStyle w:val="0"/>
            </w:pPr>
            <w:r>
              <w:rPr>
                <w:sz w:val="24"/>
              </w:rP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необходимо выполнение одного из условий </w:t>
            </w:r>
            <w:hyperlink w:tooltip="&lt;18&gt; Условиями подтверждения производства на территории Российской Федерации компонентов, используемых при производстве продукции, указанной в разделе III настоящего приложения, являются:" w:anchor="P26213" w:history="0">
              <w:r>
                <w:rPr>
                  <w:color w:val="0000ff"/>
                  <w:sz w:val="24"/>
                </w:rPr>
                <w:t xml:space="preserve">&lt;18&gt;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требования к ее выполнению не предъявляются, баллы не начисляются и не учитываются при расчете максимально возможного количества баллов):</w:t>
            </w:r>
          </w:p>
          <w:p>
            <w:pPr>
              <w:pStyle w:val="0"/>
            </w:pPr>
            <w:r>
              <w:rPr>
                <w:sz w:val="24"/>
              </w:rPr>
              <w:t xml:space="preserve">детали корпусов:</w:t>
            </w:r>
          </w:p>
          <w:p>
            <w:pPr>
              <w:pStyle w:val="0"/>
            </w:pPr>
            <w:r>
              <w:rPr>
                <w:sz w:val="24"/>
              </w:rPr>
              <w:t xml:space="preserve">раскрой, гибка (10 баллов);</w:t>
            </w:r>
          </w:p>
          <w:p>
            <w:pPr>
              <w:pStyle w:val="0"/>
            </w:pPr>
            <w:r>
              <w:rPr>
                <w:sz w:val="24"/>
              </w:rPr>
              <w:t xml:space="preserve">механическая обработка (10 баллов);</w:t>
            </w:r>
          </w:p>
          <w:p>
            <w:pPr>
              <w:pStyle w:val="0"/>
            </w:pPr>
            <w:r>
              <w:rPr>
                <w:sz w:val="24"/>
              </w:rPr>
              <w:t xml:space="preserve">сварка (6 баллов);</w:t>
            </w:r>
          </w:p>
          <w:p>
            <w:pPr>
              <w:pStyle w:val="0"/>
            </w:pPr>
            <w:r>
              <w:rPr>
                <w:sz w:val="24"/>
              </w:rPr>
              <w:t xml:space="preserve">сборка (1 балл);</w:t>
            </w:r>
          </w:p>
          <w:p>
            <w:pPr>
              <w:pStyle w:val="0"/>
            </w:pPr>
            <w:r>
              <w:rPr>
                <w:sz w:val="24"/>
              </w:rPr>
              <w:t xml:space="preserve">нанесение защитных покрытий (1 балл);</w:t>
            </w:r>
          </w:p>
          <w:p>
            <w:pPr>
              <w:pStyle w:val="0"/>
            </w:pPr>
            <w:r>
              <w:rPr>
                <w:sz w:val="24"/>
              </w:rPr>
              <w:t xml:space="preserve">валы:</w:t>
            </w:r>
          </w:p>
          <w:p>
            <w:pPr>
              <w:pStyle w:val="0"/>
            </w:pPr>
            <w:r>
              <w:rPr>
                <w:sz w:val="24"/>
              </w:rPr>
              <w:t xml:space="preserve">раскрой (6 баллов);</w:t>
            </w:r>
          </w:p>
          <w:p>
            <w:pPr>
              <w:pStyle w:val="0"/>
            </w:pPr>
            <w:r>
              <w:rPr>
                <w:sz w:val="24"/>
              </w:rPr>
              <w:t xml:space="preserve">механическая обработка (10 баллов);</w:t>
            </w:r>
          </w:p>
          <w:p>
            <w:pPr>
              <w:pStyle w:val="0"/>
            </w:pPr>
            <w:r>
              <w:rPr>
                <w:sz w:val="24"/>
              </w:rPr>
              <w:t xml:space="preserve">сборка (1 балл);</w:t>
            </w:r>
          </w:p>
          <w:p>
            <w:pPr>
              <w:pStyle w:val="0"/>
            </w:pPr>
            <w:r>
              <w:rPr>
                <w:sz w:val="24"/>
              </w:rPr>
              <w:t xml:space="preserve">рабочие органы:</w:t>
            </w:r>
          </w:p>
          <w:p>
            <w:pPr>
              <w:pStyle w:val="0"/>
            </w:pPr>
            <w:r>
              <w:rPr>
                <w:sz w:val="24"/>
              </w:rPr>
              <w:t xml:space="preserve">раскрой, гибка (6 баллов);</w:t>
            </w:r>
          </w:p>
          <w:p>
            <w:pPr>
              <w:pStyle w:val="0"/>
            </w:pPr>
            <w:r>
              <w:rPr>
                <w:sz w:val="24"/>
              </w:rPr>
              <w:t xml:space="preserve">механическая обработка (10 баллов);</w:t>
            </w:r>
          </w:p>
          <w:p>
            <w:pPr>
              <w:pStyle w:val="0"/>
            </w:pPr>
            <w:r>
              <w:rPr>
                <w:sz w:val="24"/>
              </w:rPr>
              <w:t xml:space="preserve">сварка (8 баллов);</w:t>
            </w:r>
          </w:p>
          <w:p>
            <w:pPr>
              <w:pStyle w:val="0"/>
            </w:pPr>
            <w:r>
              <w:rPr>
                <w:sz w:val="24"/>
              </w:rPr>
              <w:t xml:space="preserve">сборка (3 балла);</w:t>
            </w:r>
          </w:p>
          <w:p>
            <w:pPr>
              <w:pStyle w:val="0"/>
            </w:pPr>
            <w:r>
              <w:rPr>
                <w:sz w:val="24"/>
              </w:rPr>
              <w:t xml:space="preserve">использование произведенной на территориях стран - членов Евразийского экономического союза рамы (18 баллов);</w:t>
            </w:r>
          </w:p>
          <w:p>
            <w:pPr>
              <w:pStyle w:val="0"/>
            </w:pPr>
            <w:r>
              <w:rPr>
                <w:sz w:val="24"/>
              </w:rPr>
              <w:t xml:space="preserve">сборка, монтаж приводов (1 балл);</w:t>
            </w:r>
          </w:p>
          <w:p>
            <w:pPr>
              <w:pStyle w:val="0"/>
            </w:pPr>
            <w:r>
              <w:rPr>
                <w:sz w:val="24"/>
              </w:rPr>
              <w:t xml:space="preserve">сборка, монтаж систем электрооборудования и управления (1 балл)</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28.22.17.111</w:t>
            </w:r>
          </w:p>
        </w:tc>
        <w:tc>
          <w:tcPr>
            <w:tcW w:w="2551" w:type="dxa"/>
            <w:tcBorders>
              <w:top w:val="none"/>
              <w:left w:val="none"/>
              <w:bottom w:val="none"/>
              <w:right w:val="none"/>
            </w:tcBorders>
          </w:tcPr>
          <w:p>
            <w:pPr>
              <w:pStyle w:val="0"/>
            </w:pPr>
            <w:r>
              <w:rPr>
                <w:sz w:val="24"/>
              </w:rPr>
              <w:t xml:space="preserve">Конвейеры ленточные для отрасли обращения с твердыми коммунальными отходами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технологических операций, оцениваемых в совокупности суммарным количеством баллов, составляющим не менее 96 баллов:</w:t>
            </w:r>
          </w:p>
          <w:p>
            <w:pPr>
              <w:pStyle w:val="0"/>
            </w:pPr>
            <w:r>
              <w:rPr>
                <w:sz w:val="24"/>
              </w:rPr>
              <w:t xml:space="preserve">заготовительные операции (раскрой, пробивка отверстий,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приводного барабана (станции) или привода (30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системы управления (30 баллов);</w:t>
            </w:r>
          </w:p>
          <w:p>
            <w:pPr>
              <w:pStyle w:val="0"/>
            </w:pPr>
            <w:r>
              <w:rPr>
                <w:sz w:val="24"/>
              </w:rPr>
              <w:t xml:space="preserve">монтаж электрооборудования и системы управления (10 баллов);</w:t>
            </w:r>
          </w:p>
          <w:p>
            <w:pPr>
              <w:pStyle w:val="0"/>
            </w:pPr>
            <w:r>
              <w:rPr>
                <w:sz w:val="24"/>
              </w:rPr>
              <w:t xml:space="preserve">сварка (рам, секций) (12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28.22.17.119</w:t>
            </w:r>
          </w:p>
        </w:tc>
        <w:tc>
          <w:tcPr>
            <w:tcW w:w="2551" w:type="dxa"/>
            <w:tcBorders>
              <w:top w:val="none"/>
              <w:left w:val="none"/>
              <w:bottom w:val="none"/>
              <w:right w:val="none"/>
            </w:tcBorders>
          </w:tcPr>
          <w:p>
            <w:pPr>
              <w:pStyle w:val="0"/>
            </w:pPr>
            <w:r>
              <w:rPr>
                <w:sz w:val="24"/>
              </w:rPr>
              <w:t xml:space="preserve">Конвейеры цепные для отрасли обращения с твердыми коммунальными отходами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технологических операций, оцениваемых в совокупности суммарным количеством баллов, составляющим не менее 116 баллов:</w:t>
            </w:r>
          </w:p>
          <w:p>
            <w:pPr>
              <w:pStyle w:val="0"/>
            </w:pPr>
            <w:r>
              <w:rPr>
                <w:sz w:val="24"/>
              </w:rPr>
              <w:t xml:space="preserve">заготовительные операции (раскрой, пробивка отверстий, резка, штамповка, вальцевание, гибка) (12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(12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приводной (начальной) секции или приводного вала с ведущими звездочками (30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системы управления (30 баллов);</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цепи и ходовой части конвейера (30 баллов);</w:t>
            </w:r>
          </w:p>
          <w:p>
            <w:pPr>
              <w:pStyle w:val="0"/>
            </w:pPr>
            <w:r>
              <w:rPr>
                <w:sz w:val="24"/>
              </w:rPr>
              <w:t xml:space="preserve">монтаж электрооборудования и системы управления (10 баллов);</w:t>
            </w:r>
          </w:p>
          <w:p>
            <w:pPr>
              <w:pStyle w:val="0"/>
            </w:pPr>
            <w:r>
              <w:rPr>
                <w:sz w:val="24"/>
              </w:rPr>
              <w:t xml:space="preserve">сварка (рам, секций) (12 баллов);</w:t>
            </w:r>
          </w:p>
          <w:p>
            <w:pPr>
              <w:pStyle w:val="0"/>
            </w:pPr>
            <w:r>
              <w:rPr>
                <w:sz w:val="24"/>
              </w:rPr>
              <w:t xml:space="preserve">проведение контрольных испытаний (анализ механических свойств материалов, неразрушающий контроль) (14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r>
              <w:rPr>
                <w:sz w:val="24"/>
              </w:rPr>
              <w:t xml:space="preserve">,</w:t>
            </w:r>
          </w:p>
          <w:p>
            <w:pPr>
              <w:pStyle w:val="0"/>
              <w:jc w:val="center"/>
            </w:pPr>
            <w:r>
              <w:rPr>
                <w:sz w:val="24"/>
              </w:rPr>
              <w:t xml:space="preserve">из </w:t>
            </w:r>
            <w:r>
              <w:rPr>
                <w:sz w:val="24"/>
              </w:rPr>
              <w:t xml:space="preserve">28.21.12.000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vMerge w:val="restart"/>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7370" w:type="dxa"/>
            <w:gridSpan w:val="2"/>
            <w:vMerge w:val="restart"/>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gridSpan w:val="2"/>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29.20.21.120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18.06.2025 N 911</w:t>
            </w:r>
          </w:p>
        </w:tc>
      </w:tr>
      <w:tr>
        <w:tc>
          <w:tcPr>
            <w:tcW w:w="9068" w:type="dxa"/>
            <w:gridSpan w:val="3"/>
            <w:tcBorders>
              <w:top w:val="none"/>
              <w:left w:val="none"/>
              <w:bottom w:val="none"/>
              <w:right w:val="none"/>
            </w:tcBorders>
          </w:tcPr>
          <w:bookmarkStart w:id="10261" w:name="P10261"/>
          <w:bookmarkEnd w:id="10261"/>
          <w:p>
            <w:pPr>
              <w:pStyle w:val="0"/>
              <w:jc w:val="center"/>
              <w:outlineLvl w:val="1"/>
            </w:pPr>
            <w:r>
              <w:rPr>
                <w:sz w:val="24"/>
              </w:rPr>
              <w:t xml:space="preserve">IV. Продукция отрасли фотоники и светотехники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26.11.22.200</w:t>
            </w:r>
          </w:p>
        </w:tc>
        <w:tc>
          <w:tcPr>
            <w:tcW w:w="2551" w:type="dxa"/>
            <w:vMerge w:val="restart"/>
            <w:tcBorders>
              <w:top w:val="none"/>
              <w:left w:val="none"/>
              <w:bottom w:val="none"/>
              <w:right w:val="none"/>
            </w:tcBorders>
          </w:tcPr>
          <w:p>
            <w:pPr>
              <w:pStyle w:val="0"/>
            </w:pPr>
            <w:r>
              <w:rPr>
                <w:sz w:val="24"/>
              </w:rPr>
              <w:t xml:space="preserve">Светодиоды, включая светодиодные модули по технологии chip-on-board и иные модификации сборок светоизлучающих полупроводниковых кристаллов (в части светодиодов белого диапазона)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прав на конструкторскую и техническую документацию в объеме, достаточном для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w:t>
            </w:r>
          </w:p>
          <w:p>
            <w:pPr>
              <w:pStyle w:val="0"/>
            </w:pPr>
            <w:r>
              <w:rPr>
                <w:sz w:val="24"/>
              </w:rPr>
              <w:t xml:space="preserve">техническое описание заявленного изделия с фото;</w:t>
            </w:r>
          </w:p>
          <w:p>
            <w:pPr>
              <w:pStyle w:val="0"/>
            </w:pPr>
            <w:r>
              <w:rPr>
                <w:sz w:val="24"/>
              </w:rPr>
              <w:t xml:space="preserve">спецификация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схемы принципиальные электрические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15.12.2025 N 2033)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26.11.22.210</w:t>
            </w:r>
          </w:p>
        </w:tc>
        <w:tc>
          <w:tcPr>
            <w:tcW w:w="2551" w:type="dxa"/>
            <w:tcBorders>
              <w:top w:val="none"/>
              <w:left w:val="none"/>
              <w:bottom w:val="none"/>
              <w:right w:val="none"/>
            </w:tcBorders>
          </w:tcPr>
          <w:p>
            <w:pPr>
              <w:pStyle w:val="0"/>
            </w:pPr>
            <w:r>
              <w:rPr>
                <w:sz w:val="24"/>
              </w:rPr>
              <w:t xml:space="preserve">Светодиоды (в части светодиодов белого диапазона)</w:t>
            </w:r>
          </w:p>
        </w:tc>
        <w:tc>
          <w:tcPr>
            <w:tcW w:w="4819" w:type="dxa"/>
            <w:tcBorders>
              <w:top w:val="none"/>
              <w:left w:val="none"/>
              <w:bottom w:val="none"/>
              <w:right w:val="none"/>
            </w:tcBorders>
          </w:tcPr>
          <w:p>
            <w:pPr>
              <w:pStyle w:val="0"/>
            </w:pPr>
            <w:r>
              <w:rPr>
                <w:sz w:val="24"/>
              </w:rPr>
              <w:t xml:space="preserve">сборочные чертежи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программа и методика испытаний;</w:t>
            </w:r>
          </w:p>
          <w:p>
            <w:pPr>
              <w:pStyle w:val="0"/>
            </w:pPr>
            <w:r>
              <w:rPr>
                <w:sz w:val="24"/>
              </w:rPr>
              <w:t xml:space="preserve">маршрутные карты;</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15.12.2025 N 2033)</w:t>
            </w:r>
          </w:p>
        </w:tc>
      </w:tr>
      <w:tr>
        <w:tc>
          <w:tcPr>
            <w:tcW w:w="1698" w:type="dxa"/>
            <w:vMerge w:val="restart"/>
            <w:tcBorders>
              <w:top w:val="none"/>
              <w:left w:val="none"/>
              <w:bottom w:val="none"/>
              <w:right w:val="none"/>
            </w:tcBorders>
          </w:tcPr>
          <w:p>
            <w:pPr>
              <w:pStyle w:val="0"/>
              <w:jc w:val="center"/>
            </w:pPr>
            <w:r>
              <w:rPr>
                <w:sz w:val="24"/>
              </w:rPr>
              <w:t xml:space="preserve">26.11.22.216</w:t>
            </w:r>
          </w:p>
        </w:tc>
        <w:tc>
          <w:tcPr>
            <w:tcW w:w="2551" w:type="dxa"/>
            <w:vMerge w:val="restart"/>
            <w:tcBorders>
              <w:top w:val="none"/>
              <w:left w:val="none"/>
              <w:bottom w:val="none"/>
              <w:right w:val="none"/>
            </w:tcBorders>
          </w:tcPr>
          <w:p>
            <w:pPr>
              <w:pStyle w:val="0"/>
            </w:pPr>
            <w:r>
              <w:rPr>
                <w:sz w:val="24"/>
              </w:rPr>
              <w:t xml:space="preserve">Светодиоды белого диапазона</w:t>
            </w:r>
          </w:p>
        </w:tc>
        <w:tc>
          <w:tcPr>
            <w:tcW w:w="4819" w:type="dxa"/>
            <w:tcBorders>
              <w:top w:val="none"/>
              <w:left w:val="none"/>
              <w:bottom w:val="none"/>
              <w:right w:val="none"/>
            </w:tcBorders>
          </w:tcPr>
          <w:p>
            <w:pPr>
              <w:pStyle w:val="0"/>
            </w:pPr>
            <w:r>
              <w:rPr>
                <w:sz w:val="24"/>
              </w:rPr>
              <w:t xml:space="preserve">сопроводительная документация (паспорт или формуляр);</w:t>
            </w:r>
          </w:p>
          <w:p>
            <w:pPr>
              <w:pStyle w:val="0"/>
            </w:pPr>
            <w:r>
              <w:rPr>
                <w:sz w:val="24"/>
              </w:rPr>
              <w:t xml:space="preserve">документы с информацией о назначении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ведомость покупных изделий;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субъект деятельности в сфере промышленности - налоговый резидент государств - членов Евразийского экономического союза (при наличии товарного знака);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научно-производственной базы (собственной или контрактной), расположенной на территории Российской Федерации и необходимой для разработки, производства, модернизации (модификации, совершенствования) и тестирования продукции, в том числе технических специалистов, задействованных в разработке, производстве, модернизации (модификации, совершенствовании) и тестировании такой продукции;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установлено технологическим процессом):</w:t>
            </w:r>
          </w:p>
          <w:p>
            <w:pPr>
              <w:pStyle w:val="0"/>
            </w:pPr>
            <w:r>
              <w:rPr>
                <w:sz w:val="24"/>
              </w:rPr>
              <w:t xml:space="preserve">производство светоизлучающих полупроводниковых кристаллов, включающее изготовление эпитаксиальных структур на подложке, добавление дополнительных эпитаксиальных слоев (при необходимости), травление, разделение пластин на дискретные кристаллы, металлизацию контактных площадок, очистку и сортировку на группы (биновку), или использование произведенных на территориях государств - членов Евразийского экономического союза светоизлучающих полупроводниковых кристаллов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(30 баллов);</w:t>
            </w:r>
          </w:p>
          <w:p>
            <w:pPr>
              <w:pStyle w:val="0"/>
            </w:pPr>
            <w:r>
              <w:rPr>
                <w:sz w:val="24"/>
              </w:rPr>
              <w:t xml:space="preserve">использование произведенного на территориях государств - членов Евразийского экономического союза корпуса светодиода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(25 баллов);</w:t>
            </w:r>
          </w:p>
          <w:p>
            <w:pPr>
              <w:pStyle w:val="0"/>
            </w:pPr>
            <w:r>
              <w:rPr>
                <w:sz w:val="24"/>
              </w:rPr>
              <w:t xml:space="preserve">использование произведенных на территориях государств - членов Евразийского экономического союза люминофоров (обязательная операция)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(15 баллов);</w:t>
            </w:r>
          </w:p>
          <w:p>
            <w:pPr>
              <w:pStyle w:val="0"/>
            </w:pPr>
            <w:r>
              <w:rPr>
                <w:sz w:val="24"/>
              </w:rPr>
              <w:t xml:space="preserve">использование произведенных на территориях государств - членов Евразийского экономического союза оптических компаундов (6 баллов);</w:t>
            </w:r>
          </w:p>
          <w:p>
            <w:pPr>
              <w:pStyle w:val="0"/>
            </w:pPr>
            <w:r>
              <w:rPr>
                <w:sz w:val="24"/>
              </w:rPr>
              <w:t xml:space="preserve">использование произведенных на территориях государств - членов Евразийского экономического союза осушителей (силикагеля) (2 балла);</w:t>
            </w:r>
          </w:p>
          <w:p>
            <w:pPr>
              <w:pStyle w:val="0"/>
            </w:pPr>
            <w:r>
              <w:rPr>
                <w:sz w:val="24"/>
              </w:rPr>
              <w:t xml:space="preserve">использование произведенных на территориях государств - членов Евразийского экономического союза клея или паяльной пасты для приклеивания или монтажа светоизлучающих полупроводниковых кристаллов в корпус светодиода (4 балла);</w:t>
            </w:r>
          </w:p>
          <w:p>
            <w:pPr>
              <w:pStyle w:val="0"/>
            </w:pPr>
            <w:r>
              <w:rPr>
                <w:sz w:val="24"/>
              </w:rPr>
              <w:t xml:space="preserve">использование произведенной на территориях государств - членов Евразийского экономического союза блистерной ленты при автоматическом монтаже (3 балла);</w:t>
            </w:r>
          </w:p>
          <w:p>
            <w:pPr>
              <w:pStyle w:val="0"/>
            </w:pPr>
            <w:r>
              <w:rPr>
                <w:sz w:val="24"/>
              </w:rPr>
              <w:t xml:space="preserve">использование произведенного на территориях государств - членов Евразийского экономического союза пакета для вакуумной антистатической упаковки (2 балла);</w:t>
            </w:r>
          </w:p>
          <w:p>
            <w:pPr>
              <w:pStyle w:val="0"/>
            </w:pPr>
            <w:r>
              <w:rPr>
                <w:sz w:val="24"/>
              </w:rPr>
              <w:t xml:space="preserve">проведение работ по корпусированию светодиодов (обязательная операция) (10 баллов);</w:t>
            </w:r>
          </w:p>
          <w:p>
            <w:pPr>
              <w:pStyle w:val="0"/>
            </w:pPr>
            <w:r>
              <w:rPr>
                <w:sz w:val="24"/>
              </w:rPr>
              <w:t xml:space="preserve">проведение работ по контрольным испытаниям светодиодов (обязательная операция) (3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15.12.2025 N 2033)</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26.11.22.200</w:t>
            </w:r>
          </w:p>
        </w:tc>
        <w:tc>
          <w:tcPr>
            <w:tcW w:w="2551" w:type="dxa"/>
            <w:vMerge w:val="restart"/>
            <w:tcBorders>
              <w:top w:val="none"/>
              <w:left w:val="none"/>
              <w:bottom w:val="none"/>
              <w:right w:val="none"/>
            </w:tcBorders>
          </w:tcPr>
          <w:p>
            <w:pPr>
              <w:pStyle w:val="0"/>
            </w:pPr>
            <w:r>
              <w:rPr>
                <w:sz w:val="24"/>
              </w:rPr>
              <w:t xml:space="preserve">Светодиоды, включая светодиодные модули по технологии chip-on-board и иные модификации сборок светоизлучающих полупроводниковых кристаллов</w:t>
            </w:r>
          </w:p>
          <w:p>
            <w:pPr>
              <w:pStyle w:val="0"/>
            </w:pPr>
            <w:r>
              <w:rPr>
                <w:sz w:val="24"/>
              </w:rPr>
              <w:t xml:space="preserve">(за исключением светодиодов белого диапазона)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прав на конструкторскую и техническую документацию в объеме, достаточном для производства, модернизации и развития соответствующей продукции на территории Российской Федерации, в следующем составе </w:t>
            </w:r>
            <w:hyperlink w:tooltip="&lt;40(2)&gt; Количество баллов рассчитывается из доли использования отечественных составляющих:" w:anchor="P26336" w:history="0">
              <w:r>
                <w:rPr>
                  <w:color w:val="0000ff"/>
                  <w:sz w:val="24"/>
                </w:rPr>
                <w:t xml:space="preserve">&lt;41&gt;</w:t>
              </w:r>
            </w:hyperlink>
            <w:r>
              <w:rPr>
                <w:sz w:val="24"/>
              </w:rPr>
              <w:t xml:space="preserve">:</w:t>
            </w:r>
          </w:p>
          <w:p>
            <w:pPr>
              <w:pStyle w:val="0"/>
            </w:pPr>
            <w:r>
              <w:rPr>
                <w:sz w:val="24"/>
              </w:rPr>
              <w:t xml:space="preserve">техническое описание заявленного изделия с фото;</w:t>
            </w:r>
          </w:p>
          <w:p>
            <w:pPr>
              <w:pStyle w:val="0"/>
            </w:pPr>
            <w:r>
              <w:rPr>
                <w:sz w:val="24"/>
              </w:rPr>
              <w:t xml:space="preserve">спецификация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схемы принципиальные электрические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15.12.2025 N 2033)</w:t>
            </w:r>
          </w:p>
        </w:tc>
      </w:tr>
      <w:tr>
        <w:tc>
          <w:tcPr>
            <w:tcW w:w="1698" w:type="dxa"/>
            <w:tcBorders>
              <w:top w:val="none"/>
              <w:left w:val="none"/>
              <w:bottom w:val="none"/>
              <w:right w:val="none"/>
            </w:tcBorders>
          </w:tcPr>
          <w:p>
            <w:pPr>
              <w:pStyle w:val="0"/>
              <w:jc w:val="center"/>
            </w:pPr>
            <w:r>
              <w:rPr>
                <w:sz w:val="24"/>
              </w:rPr>
              <w:t xml:space="preserve">26.11.22.210</w:t>
            </w:r>
          </w:p>
        </w:tc>
        <w:tc>
          <w:tcPr>
            <w:tcW w:w="2551" w:type="dxa"/>
            <w:tcBorders>
              <w:top w:val="none"/>
              <w:left w:val="none"/>
              <w:bottom w:val="none"/>
              <w:right w:val="none"/>
            </w:tcBorders>
          </w:tcPr>
          <w:p>
            <w:pPr>
              <w:pStyle w:val="0"/>
            </w:pPr>
            <w:r>
              <w:rPr>
                <w:sz w:val="24"/>
              </w:rPr>
              <w:t xml:space="preserve">Светодиоды (за исключением светодиодов белого диапазона)</w:t>
            </w:r>
          </w:p>
        </w:tc>
        <w:tc>
          <w:tcPr>
            <w:tcW w:w="4819" w:type="dxa"/>
            <w:tcBorders>
              <w:top w:val="none"/>
              <w:left w:val="none"/>
              <w:bottom w:val="none"/>
              <w:right w:val="none"/>
            </w:tcBorders>
          </w:tcPr>
          <w:p>
            <w:pPr>
              <w:pStyle w:val="0"/>
            </w:pPr>
            <w:r>
              <w:rPr>
                <w:sz w:val="24"/>
              </w:rPr>
              <w:t xml:space="preserve">сборочные чертежи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программа и методика испытаний;</w:t>
            </w:r>
          </w:p>
          <w:p>
            <w:pPr>
              <w:pStyle w:val="0"/>
            </w:pPr>
            <w:r>
              <w:rPr>
                <w:sz w:val="24"/>
              </w:rPr>
              <w:t xml:space="preserve">маршрутные карты;</w:t>
            </w:r>
          </w:p>
          <w:p>
            <w:pPr>
              <w:pStyle w:val="0"/>
            </w:pPr>
            <w:r>
              <w:rPr>
                <w:sz w:val="24"/>
              </w:rPr>
              <w:t xml:space="preserve">сопроводительная документация (паспорт или формуляр);</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15.12.2025 N 2033)</w:t>
            </w:r>
          </w:p>
        </w:tc>
      </w:tr>
      <w:tr>
        <w:tc>
          <w:tcPr>
            <w:tcW w:w="1698" w:type="dxa"/>
            <w:tcBorders>
              <w:top w:val="none"/>
              <w:left w:val="none"/>
              <w:bottom w:val="none"/>
              <w:right w:val="none"/>
            </w:tcBorders>
          </w:tcPr>
          <w:p>
            <w:pPr>
              <w:pStyle w:val="0"/>
              <w:jc w:val="center"/>
            </w:pPr>
            <w:r>
              <w:rPr>
                <w:sz w:val="24"/>
              </w:rPr>
              <w:t xml:space="preserve">26.11.22.211</w:t>
            </w:r>
          </w:p>
        </w:tc>
        <w:tc>
          <w:tcPr>
            <w:tcW w:w="2551" w:type="dxa"/>
            <w:tcBorders>
              <w:top w:val="none"/>
              <w:left w:val="none"/>
              <w:bottom w:val="none"/>
              <w:right w:val="none"/>
            </w:tcBorders>
          </w:tcPr>
          <w:p>
            <w:pPr>
              <w:pStyle w:val="0"/>
            </w:pPr>
            <w:r>
              <w:rPr>
                <w:sz w:val="24"/>
              </w:rPr>
              <w:t xml:space="preserve">Светодиоды ультрафиолетового диапазона</w:t>
            </w:r>
          </w:p>
        </w:tc>
        <w:tc>
          <w:tcPr>
            <w:tcW w:w="4819" w:type="dxa"/>
            <w:tcBorders>
              <w:top w:val="none"/>
              <w:left w:val="none"/>
              <w:bottom w:val="none"/>
              <w:right w:val="none"/>
            </w:tcBorders>
          </w:tcPr>
          <w:p>
            <w:pPr>
              <w:pStyle w:val="0"/>
            </w:pPr>
            <w:r>
              <w:rPr>
                <w:sz w:val="24"/>
              </w:rPr>
              <w:t xml:space="preserve">документы с информацией о назначении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ведомость покупных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15.12.2025 N 2033)</w:t>
            </w:r>
          </w:p>
        </w:tc>
      </w:tr>
      <w:tr>
        <w:tc>
          <w:tcPr>
            <w:tcW w:w="1698" w:type="dxa"/>
            <w:tcBorders>
              <w:top w:val="none"/>
              <w:left w:val="none"/>
              <w:bottom w:val="none"/>
              <w:right w:val="none"/>
            </w:tcBorders>
          </w:tcPr>
          <w:p>
            <w:pPr>
              <w:pStyle w:val="0"/>
              <w:jc w:val="center"/>
            </w:pPr>
            <w:r>
              <w:rPr>
                <w:sz w:val="24"/>
              </w:rPr>
              <w:t xml:space="preserve">26.11.22.212</w:t>
            </w:r>
          </w:p>
        </w:tc>
        <w:tc>
          <w:tcPr>
            <w:tcW w:w="2551" w:type="dxa"/>
            <w:tcBorders>
              <w:top w:val="none"/>
              <w:left w:val="none"/>
              <w:bottom w:val="none"/>
              <w:right w:val="none"/>
            </w:tcBorders>
          </w:tcPr>
          <w:p>
            <w:pPr>
              <w:pStyle w:val="0"/>
            </w:pPr>
            <w:r>
              <w:rPr>
                <w:sz w:val="24"/>
              </w:rPr>
              <w:t xml:space="preserve">Светодиоды синего диапазона</w:t>
            </w:r>
          </w:p>
        </w:tc>
        <w:tc>
          <w:tcPr>
            <w:tcW w:w="4819" w:type="dxa"/>
            <w:tcBorders>
              <w:top w:val="none"/>
              <w:left w:val="none"/>
              <w:bottom w:val="none"/>
              <w:right w:val="none"/>
            </w:tcBorders>
          </w:tcPr>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15.12.2025 N 2033)</w:t>
            </w:r>
          </w:p>
        </w:tc>
      </w:tr>
      <w:tr>
        <w:tc>
          <w:tcPr>
            <w:tcW w:w="1698" w:type="dxa"/>
            <w:tcBorders>
              <w:top w:val="none"/>
              <w:left w:val="none"/>
              <w:bottom w:val="none"/>
              <w:right w:val="none"/>
            </w:tcBorders>
          </w:tcPr>
          <w:p>
            <w:pPr>
              <w:pStyle w:val="0"/>
              <w:jc w:val="center"/>
            </w:pPr>
            <w:r>
              <w:rPr>
                <w:sz w:val="24"/>
              </w:rPr>
              <w:t xml:space="preserve">26.11.22.213</w:t>
            </w:r>
          </w:p>
        </w:tc>
        <w:tc>
          <w:tcPr>
            <w:tcW w:w="2551" w:type="dxa"/>
            <w:tcBorders>
              <w:top w:val="none"/>
              <w:left w:val="none"/>
              <w:bottom w:val="none"/>
              <w:right w:val="none"/>
            </w:tcBorders>
          </w:tcPr>
          <w:p>
            <w:pPr>
              <w:pStyle w:val="0"/>
            </w:pPr>
            <w:r>
              <w:rPr>
                <w:sz w:val="24"/>
              </w:rPr>
              <w:t xml:space="preserve">Светодиоды зеленого диапазона</w:t>
            </w:r>
          </w:p>
        </w:tc>
        <w:tc>
          <w:tcPr>
            <w:tcW w:w="4819" w:type="dxa"/>
            <w:tcBorders>
              <w:top w:val="none"/>
              <w:left w:val="none"/>
              <w:bottom w:val="none"/>
              <w:right w:val="none"/>
            </w:tcBorders>
          </w:tcPr>
          <w:p>
            <w:pPr>
              <w:pStyle w:val="0"/>
            </w:pPr>
            <w:r>
              <w:rPr>
                <w:sz w:val="24"/>
              </w:rPr>
              <w:t xml:space="preserve">правообладателем которого является субъект деятельности в сфере промышленности - налоговый резидент государств - членов Евразийского экономического союза (при наличии товарного знака);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15.12.2025 N 2033)</w:t>
            </w:r>
          </w:p>
        </w:tc>
      </w:tr>
      <w:tr>
        <w:tc>
          <w:tcPr>
            <w:tcW w:w="1698" w:type="dxa"/>
            <w:tcBorders>
              <w:top w:val="none"/>
              <w:left w:val="none"/>
              <w:bottom w:val="none"/>
              <w:right w:val="none"/>
            </w:tcBorders>
          </w:tcPr>
          <w:p>
            <w:pPr>
              <w:pStyle w:val="0"/>
              <w:jc w:val="center"/>
            </w:pPr>
            <w:r>
              <w:rPr>
                <w:sz w:val="24"/>
              </w:rPr>
              <w:t xml:space="preserve">26.11.22.214</w:t>
            </w:r>
          </w:p>
        </w:tc>
        <w:tc>
          <w:tcPr>
            <w:tcW w:w="2551" w:type="dxa"/>
            <w:tcBorders>
              <w:top w:val="none"/>
              <w:left w:val="none"/>
              <w:bottom w:val="none"/>
              <w:right w:val="none"/>
            </w:tcBorders>
          </w:tcPr>
          <w:p>
            <w:pPr>
              <w:pStyle w:val="0"/>
            </w:pPr>
            <w:r>
              <w:rPr>
                <w:sz w:val="24"/>
              </w:rPr>
              <w:t xml:space="preserve">Светодиоды красного диапазона</w:t>
            </w:r>
          </w:p>
        </w:tc>
        <w:tc>
          <w:tcPr>
            <w:tcW w:w="4819" w:type="dxa"/>
            <w:vMerge w:val="restart"/>
            <w:tcBorders>
              <w:top w:val="none"/>
              <w:left w:val="none"/>
              <w:bottom w:val="none"/>
              <w:right w:val="none"/>
            </w:tcBorders>
          </w:tcPr>
          <w:p>
            <w:pPr>
              <w:pStyle w:val="0"/>
            </w:pPr>
            <w:r>
              <w:rPr>
                <w:sz w:val="24"/>
              </w:rPr>
              <w:t xml:space="preserve">научно-производственной базы (собственной или контрактной), расположенной на территории Российской Федерации и необходимой для разработки, производства, модернизации (модификации, совершенствования) и тестирования продукции, в том числе технических специалистов, задействованных в разработке, производстве, модернизации (модификации, совершенствовании) и тестировании такой продукции;</w:t>
            </w:r>
          </w:p>
        </w:tc>
      </w:tr>
      <w:tr>
        <w:tc>
          <w:tcPr>
            <w:tcW w:w="1698" w:type="dxa"/>
            <w:vMerge w:val="restart"/>
            <w:tcBorders>
              <w:top w:val="none"/>
              <w:left w:val="none"/>
              <w:bottom w:val="none"/>
              <w:right w:val="none"/>
            </w:tcBorders>
          </w:tcPr>
          <w:p>
            <w:pPr>
              <w:pStyle w:val="0"/>
              <w:jc w:val="center"/>
            </w:pPr>
            <w:r>
              <w:rPr>
                <w:sz w:val="24"/>
              </w:rPr>
              <w:t xml:space="preserve">26.11.22.215</w:t>
            </w:r>
          </w:p>
        </w:tc>
        <w:tc>
          <w:tcPr>
            <w:tcW w:w="2551" w:type="dxa"/>
            <w:vMerge w:val="restart"/>
            <w:tcBorders>
              <w:top w:val="none"/>
              <w:left w:val="none"/>
              <w:bottom w:val="none"/>
              <w:right w:val="none"/>
            </w:tcBorders>
          </w:tcPr>
          <w:p>
            <w:pPr>
              <w:pStyle w:val="0"/>
            </w:pPr>
            <w:r>
              <w:rPr>
                <w:sz w:val="24"/>
              </w:rPr>
              <w:t xml:space="preserve">Светодиоды инфракрасного диапазона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установлено технологическим процессом):</w:t>
            </w:r>
          </w:p>
          <w:p>
            <w:pPr>
              <w:pStyle w:val="0"/>
            </w:pPr>
            <w:r>
              <w:rPr>
                <w:sz w:val="24"/>
              </w:rPr>
              <w:t xml:space="preserve">производство светоизлучающих полупроводниковых кристаллов, включающее изготовление эпитаксиальных структур на подложке, добавление дополнительных эпитаксиальных слоев (при необходимости), травление, разделение пластин на дискретные кристаллы, металлизацию контактных площадок, очистку и сортировку на группы (биновку), или использование произведенных на территориях государств - членов Евразийского экономического союза светоизлучающих полупроводниковых кристаллов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(30 баллов);</w:t>
            </w:r>
          </w:p>
          <w:p>
            <w:pPr>
              <w:pStyle w:val="0"/>
            </w:pPr>
            <w:r>
              <w:rPr>
                <w:sz w:val="24"/>
              </w:rPr>
              <w:t xml:space="preserve">использование произведенного на территориях государств - членов Евразийского экономического союза корпуса светодиода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(25 баллов);</w:t>
            </w:r>
          </w:p>
          <w:p>
            <w:pPr>
              <w:pStyle w:val="0"/>
            </w:pPr>
            <w:r>
              <w:rPr>
                <w:sz w:val="24"/>
              </w:rPr>
              <w:t xml:space="preserve">использование произведенных на территориях государств - членов Евразийского экономического союза оптических компаундов (9 баллов);</w:t>
            </w:r>
          </w:p>
          <w:p>
            <w:pPr>
              <w:pStyle w:val="0"/>
            </w:pPr>
            <w:r>
              <w:rPr>
                <w:sz w:val="24"/>
              </w:rPr>
              <w:t xml:space="preserve">использование произведенных на территориях государств - членов Евразийского экономического союза осушителей (силикагеля) (4 балла);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произведенных на территориях государств - членов Евразийского экономического союза клея или паяльной пасты для приклеивания или монтажа светоизлучающих полупроводниковых кристаллов в корпус светодиода (6 баллов);</w:t>
            </w:r>
          </w:p>
          <w:p>
            <w:pPr>
              <w:pStyle w:val="0"/>
            </w:pPr>
            <w:r>
              <w:rPr>
                <w:sz w:val="24"/>
              </w:rPr>
              <w:t xml:space="preserve">использование произведенной на территориях государств - членов Евразийского экономического союза блистерной ленты при автоматическом монтаже (5 баллов);</w:t>
            </w:r>
          </w:p>
          <w:p>
            <w:pPr>
              <w:pStyle w:val="0"/>
            </w:pPr>
            <w:r>
              <w:rPr>
                <w:sz w:val="24"/>
              </w:rPr>
              <w:t xml:space="preserve">использование произведенного на территориях государств - членов Евразийского экономического союза пакета для вакуумной антистатической упаковки (3 балла);</w:t>
            </w:r>
          </w:p>
          <w:p>
            <w:pPr>
              <w:pStyle w:val="0"/>
            </w:pPr>
            <w:r>
              <w:rPr>
                <w:sz w:val="24"/>
              </w:rPr>
              <w:t xml:space="preserve">проведение работ по корпусированию светодиодов (обязательное условие) (13 баллов);</w:t>
            </w:r>
          </w:p>
          <w:p>
            <w:pPr>
              <w:pStyle w:val="0"/>
            </w:pPr>
            <w:r>
              <w:rPr>
                <w:sz w:val="24"/>
              </w:rPr>
              <w:t xml:space="preserve">проведение работ по контрольным испытаниям светодиодов (обязательное условие)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15.12.2025 N 2033)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26.40.33</w:t>
            </w:r>
          </w:p>
        </w:tc>
        <w:tc>
          <w:tcPr>
            <w:tcW w:w="2551" w:type="dxa"/>
            <w:tcBorders>
              <w:top w:val="none"/>
              <w:left w:val="none"/>
              <w:bottom w:val="none"/>
              <w:right w:val="none"/>
            </w:tcBorders>
          </w:tcPr>
          <w:p>
            <w:pPr>
              <w:pStyle w:val="0"/>
            </w:pPr>
            <w:r>
              <w:rPr>
                <w:sz w:val="24"/>
              </w:rPr>
              <w:t xml:space="preserve">Устройства наведения промышленные</w:t>
            </w:r>
          </w:p>
        </w:tc>
        <w:tc>
          <w:tcPr>
            <w:tcW w:w="4819" w:type="dxa"/>
            <w:tcBorders>
              <w:top w:val="none"/>
              <w:left w:val="none"/>
              <w:bottom w:val="none"/>
              <w:right w:val="none"/>
            </w:tcBorders>
          </w:tcPr>
          <w:p>
            <w:pPr>
              <w:pStyle w:val="0"/>
            </w:pPr>
            <w:r>
              <w:rPr>
                <w:sz w:val="24"/>
              </w:rPr>
              <w:t xml:space="preserve">с 1 января 2017 г. наличие прав на конструкторскую и техническую документацию, в том числе на микропрограммы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стран - членов Евразийского экономического союза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печатных плат;</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26.40.34.110</w:t>
            </w:r>
          </w:p>
        </w:tc>
        <w:tc>
          <w:tcPr>
            <w:tcW w:w="2551" w:type="dxa"/>
            <w:tcBorders>
              <w:top w:val="none"/>
              <w:left w:val="none"/>
              <w:bottom w:val="none"/>
              <w:right w:val="none"/>
            </w:tcBorders>
          </w:tcPr>
          <w:p>
            <w:pPr>
              <w:pStyle w:val="0"/>
            </w:pPr>
            <w:r>
              <w:rPr>
                <w:sz w:val="24"/>
              </w:rPr>
              <w:t xml:space="preserve">Мониторы, не предназначенные специально для использования в качестве периферийного оборудования</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панели отображения информации монитора, блока управления панелью отображения информации монитора, блока питания монитора, деталей и корпусных элементов монитора;</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26.51.53.110</w:t>
            </w:r>
          </w:p>
        </w:tc>
        <w:tc>
          <w:tcPr>
            <w:tcW w:w="2551" w:type="dxa"/>
            <w:tcBorders>
              <w:top w:val="none"/>
              <w:left w:val="none"/>
              <w:bottom w:val="none"/>
              <w:right w:val="none"/>
            </w:tcBorders>
          </w:tcPr>
          <w:p>
            <w:pPr>
              <w:pStyle w:val="0"/>
            </w:pPr>
            <w:r>
              <w:rPr>
                <w:sz w:val="24"/>
              </w:rPr>
              <w:t xml:space="preserve">Малогабаритный измерительный преобразователь взрывоопасных газов</w:t>
            </w:r>
          </w:p>
        </w:tc>
        <w:tc>
          <w:tcPr>
            <w:tcW w:w="4819" w:type="dxa"/>
            <w:tcBorders>
              <w:top w:val="none"/>
              <w:left w:val="none"/>
              <w:bottom w:val="none"/>
              <w:right w:val="none"/>
            </w:tcBorders>
          </w:tcPr>
          <w:p>
            <w:pPr>
              <w:pStyle w:val="0"/>
            </w:pPr>
            <w:r>
              <w:rPr>
                <w:sz w:val="24"/>
              </w:rPr>
              <w:t xml:space="preserve">осуществление на территории стран - членов Евразийского экономического союза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фотогальванических элементов, фотоизлучающих элементов;</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26.70.23.120</w:t>
            </w:r>
          </w:p>
        </w:tc>
        <w:tc>
          <w:tcPr>
            <w:tcW w:w="2551" w:type="dxa"/>
            <w:tcBorders>
              <w:top w:val="none"/>
              <w:left w:val="none"/>
              <w:bottom w:val="none"/>
              <w:right w:val="none"/>
            </w:tcBorders>
          </w:tcPr>
          <w:p>
            <w:pPr>
              <w:pStyle w:val="0"/>
            </w:pPr>
            <w:r>
              <w:rPr>
                <w:sz w:val="24"/>
              </w:rPr>
              <w:t xml:space="preserve">Лазеры, кроме лазерных диодов</w:t>
            </w:r>
          </w:p>
        </w:tc>
        <w:tc>
          <w:tcPr>
            <w:tcW w:w="4819" w:type="dxa"/>
            <w:tcBorders>
              <w:top w:val="none"/>
              <w:left w:val="none"/>
              <w:bottom w:val="none"/>
              <w:right w:val="none"/>
            </w:tcBorders>
          </w:tcPr>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лазерно-оптического модуля, кинематических модулей, модулей управления и контроля, каркасов, обшивок, технологических, электронных и вспомогательных модулей;</w:t>
            </w:r>
          </w:p>
          <w:p>
            <w:pPr>
              <w:pStyle w:val="0"/>
            </w:pPr>
            <w:r>
              <w:rPr>
                <w:sz w:val="24"/>
              </w:rPr>
              <w:t xml:space="preserve">сборка;</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26.70.23.190</w:t>
            </w:r>
          </w:p>
        </w:tc>
        <w:tc>
          <w:tcPr>
            <w:tcW w:w="2551" w:type="dxa"/>
            <w:tcBorders>
              <w:top w:val="none"/>
              <w:left w:val="none"/>
              <w:bottom w:val="none"/>
              <w:right w:val="none"/>
            </w:tcBorders>
          </w:tcPr>
          <w:p>
            <w:pPr>
              <w:pStyle w:val="0"/>
            </w:pPr>
            <w:r>
              <w:rPr>
                <w:sz w:val="24"/>
              </w:rPr>
              <w:t xml:space="preserve">Микродисплей</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кремниевой подожки, стеклянной крышки, органических низкомолекулярных материалов, печатной платы, тестовой управляющей платы;</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27.31</w:t>
            </w:r>
          </w:p>
        </w:tc>
        <w:tc>
          <w:tcPr>
            <w:tcW w:w="2551" w:type="dxa"/>
            <w:tcBorders>
              <w:top w:val="none"/>
              <w:left w:val="none"/>
              <w:bottom w:val="none"/>
              <w:right w:val="none"/>
            </w:tcBorders>
          </w:tcPr>
          <w:p>
            <w:pPr>
              <w:pStyle w:val="0"/>
            </w:pPr>
            <w:r>
              <w:rPr>
                <w:sz w:val="24"/>
              </w:rPr>
              <w:t xml:space="preserve">Датчики волоконно-оптические</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металлических изделий, волоконной брэгговской решетки, PLC-кристаллов;</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27.31.11.000</w:t>
            </w:r>
          </w:p>
        </w:tc>
        <w:tc>
          <w:tcPr>
            <w:tcW w:w="2551" w:type="dxa"/>
            <w:tcBorders>
              <w:top w:val="none"/>
              <w:left w:val="none"/>
              <w:bottom w:val="none"/>
              <w:right w:val="none"/>
            </w:tcBorders>
          </w:tcPr>
          <w:p>
            <w:pPr>
              <w:pStyle w:val="0"/>
            </w:pPr>
            <w:r>
              <w:rPr>
                <w:sz w:val="24"/>
              </w:rPr>
              <w:t xml:space="preserve">Кабели волоконно-оптические, состоящие из волокон с индивидуальными оболочками</w:t>
            </w:r>
          </w:p>
        </w:tc>
        <w:tc>
          <w:tcPr>
            <w:tcW w:w="4819" w:type="dxa"/>
            <w:vMerge w:val="restart"/>
            <w:tcBorders>
              <w:top w:val="none"/>
              <w:left w:val="none"/>
              <w:bottom w:val="none"/>
              <w:right w:val="none"/>
            </w:tcBorders>
          </w:tcPr>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2017 г. соблюдение процентной доли стоимости использованных при производстве иностранных товаров - не более 60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оптических волокон;</w:t>
            </w:r>
          </w:p>
          <w:p>
            <w:pPr>
              <w:pStyle w:val="0"/>
            </w:pPr>
            <w:r>
              <w:rPr>
                <w:sz w:val="24"/>
              </w:rPr>
              <w:t xml:space="preserve">производство или использование произведенного на территории стран - членов Евразийского экономического союза оптического модуля;</w:t>
            </w:r>
          </w:p>
          <w:p>
            <w:pPr>
              <w:pStyle w:val="0"/>
            </w:pPr>
            <w:r>
              <w:rPr>
                <w:sz w:val="24"/>
              </w:rPr>
              <w:t xml:space="preserve">нанесение буферного покрытия на оптическое волокно;</w:t>
            </w:r>
          </w:p>
          <w:p>
            <w:pPr>
              <w:pStyle w:val="0"/>
            </w:pPr>
            <w:r>
              <w:rPr>
                <w:sz w:val="24"/>
              </w:rPr>
              <w:t xml:space="preserve">скрутка оптических модулей;</w:t>
            </w:r>
          </w:p>
          <w:p>
            <w:pPr>
              <w:pStyle w:val="0"/>
            </w:pPr>
            <w:r>
              <w:rPr>
                <w:sz w:val="24"/>
              </w:rPr>
              <w:t xml:space="preserve">наложение брони;</w:t>
            </w:r>
          </w:p>
          <w:p>
            <w:pPr>
              <w:pStyle w:val="0"/>
            </w:pPr>
            <w:r>
              <w:rPr>
                <w:sz w:val="24"/>
              </w:rPr>
              <w:t xml:space="preserve">наложение оболочки</w:t>
            </w:r>
          </w:p>
        </w:tc>
      </w:tr>
      <w:tr>
        <w:tc>
          <w:tcPr>
            <w:tcW w:w="1698" w:type="dxa"/>
            <w:tcBorders>
              <w:top w:val="none"/>
              <w:left w:val="none"/>
              <w:bottom w:val="none"/>
              <w:right w:val="none"/>
            </w:tcBorders>
          </w:tcPr>
          <w:p>
            <w:pPr>
              <w:pStyle w:val="0"/>
              <w:jc w:val="center"/>
            </w:pPr>
            <w:r>
              <w:rPr>
                <w:sz w:val="24"/>
              </w:rPr>
              <w:t xml:space="preserve">27.31.12.120</w:t>
            </w:r>
          </w:p>
        </w:tc>
        <w:tc>
          <w:tcPr>
            <w:tcW w:w="2551" w:type="dxa"/>
            <w:tcBorders>
              <w:top w:val="none"/>
              <w:left w:val="none"/>
              <w:bottom w:val="none"/>
              <w:right w:val="none"/>
            </w:tcBorders>
          </w:tcPr>
          <w:p>
            <w:pPr>
              <w:pStyle w:val="0"/>
            </w:pPr>
            <w:r>
              <w:rPr>
                <w:sz w:val="24"/>
              </w:rPr>
              <w:t xml:space="preserve">Кабели волоконно-оптические, кроме составленных из волокон с индивидуальными оболочками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27.31.12.110</w:t>
            </w:r>
          </w:p>
        </w:tc>
        <w:tc>
          <w:tcPr>
            <w:tcW w:w="2551" w:type="dxa"/>
            <w:tcBorders>
              <w:top w:val="none"/>
              <w:left w:val="none"/>
              <w:bottom w:val="none"/>
              <w:right w:val="none"/>
            </w:tcBorders>
          </w:tcPr>
          <w:p>
            <w:pPr>
              <w:pStyle w:val="0"/>
            </w:pPr>
            <w:r>
              <w:rPr>
                <w:sz w:val="24"/>
              </w:rPr>
              <w:t xml:space="preserve">Волокна оптические одномодовые телекоммуникационные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прав на техническую документацию в объеме, достаточном для производства и модернизации соответствующей продукции на территории Российской Федерации,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w:t>
            </w:r>
          </w:p>
          <w:p>
            <w:pPr>
              <w:pStyle w:val="0"/>
            </w:pPr>
            <w:r>
              <w:rPr>
                <w:sz w:val="24"/>
              </w:rPr>
              <w:t xml:space="preserve">техническое описание заявленного изделия с фото;</w:t>
            </w:r>
          </w:p>
          <w:p>
            <w:pPr>
              <w:pStyle w:val="0"/>
            </w:pPr>
            <w:r>
              <w:rPr>
                <w:sz w:val="24"/>
              </w:rPr>
              <w:t xml:space="preserve">спецификация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технические условия с указанием кодов в соответствии с </w:t>
            </w:r>
            <w:r>
              <w:rPr>
                <w:sz w:val="24"/>
              </w:rPr>
              <w:t xml:space="preserve">ОК 034-2014 (КПЕС 2008)</w:t>
            </w:r>
            <w:r>
              <w:rPr>
                <w:sz w:val="24"/>
              </w:rPr>
              <w:t xml:space="preserve">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программа и методика испытаний;</w:t>
            </w:r>
          </w:p>
          <w:p>
            <w:pPr>
              <w:pStyle w:val="0"/>
            </w:pPr>
            <w:r>
              <w:rPr>
                <w:sz w:val="24"/>
              </w:rPr>
              <w:t xml:space="preserve">маршрутные карты;</w:t>
            </w:r>
          </w:p>
          <w:p>
            <w:pPr>
              <w:pStyle w:val="0"/>
            </w:pPr>
            <w:r>
              <w:rPr>
                <w:sz w:val="24"/>
              </w:rPr>
              <w:t xml:space="preserve">сопроводительная документация (паспорт или формуляр);</w:t>
            </w:r>
          </w:p>
          <w:p>
            <w:pPr>
              <w:pStyle w:val="0"/>
            </w:pPr>
            <w:r>
              <w:rPr>
                <w:sz w:val="24"/>
              </w:rPr>
              <w:t xml:space="preserve">документы с информацией о назначении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 научно-производственной базы (собственной или контрактной), расположенной на территории Российской Федерации и необходимой для разработки, производства, модернизации (модификации, совершенствования) и тестирования продукции, в том числе технических специалистов, задействованных в разработке, модернизации (модификации, совершенствовании) и тестировании такой продукции;</w:t>
            </w:r>
          </w:p>
          <w:p>
            <w:pPr>
              <w:pStyle w:val="0"/>
            </w:pPr>
            <w:r>
              <w:rPr>
                <w:sz w:val="24"/>
              </w:rPr>
              <w:t xml:space="preserve">выполнение на территории Российской Федерации следующих технологических операций (если установлено технологическим процессом):</w:t>
            </w:r>
          </w:p>
          <w:p>
            <w:pPr>
              <w:pStyle w:val="0"/>
            </w:pPr>
            <w:r>
              <w:rPr>
                <w:sz w:val="24"/>
              </w:rPr>
              <w:t xml:space="preserve">производство или использование произведенной на территории Российской Федерации преформы (заготовки) (50 баллов);</w:t>
            </w:r>
          </w:p>
          <w:p>
            <w:pPr>
              <w:pStyle w:val="0"/>
            </w:pPr>
            <w:r>
              <w:rPr>
                <w:sz w:val="24"/>
              </w:rPr>
              <w:t xml:space="preserve">вытяжка волокна из преформы (заготовки) (25 баллов);</w:t>
            </w:r>
          </w:p>
          <w:p>
            <w:pPr>
              <w:pStyle w:val="0"/>
            </w:pPr>
            <w:r>
              <w:rPr>
                <w:sz w:val="24"/>
              </w:rPr>
              <w:t xml:space="preserve">нанесение первичного покрытия на кварцевый световод (15 баллов);</w:t>
            </w:r>
          </w:p>
          <w:p>
            <w:pPr>
              <w:pStyle w:val="0"/>
            </w:pPr>
            <w:r>
              <w:rPr>
                <w:sz w:val="24"/>
              </w:rPr>
              <w:t xml:space="preserve">дейтерирование (обработка волокна газовой смесью D2/N2 с целью предотвращения внедрения OH-групп в структуру волокна) (7 баллов);</w:t>
            </w:r>
          </w:p>
          <w:p>
            <w:pPr>
              <w:pStyle w:val="0"/>
            </w:pPr>
            <w:r>
              <w:rPr>
                <w:sz w:val="24"/>
              </w:rPr>
              <w:t xml:space="preserve">наматывание на катушки готового волокна (3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22.07.2026 N 923)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27.31.12.110</w:t>
            </w:r>
          </w:p>
        </w:tc>
        <w:tc>
          <w:tcPr>
            <w:tcW w:w="2551" w:type="dxa"/>
            <w:tcBorders>
              <w:top w:val="none"/>
              <w:left w:val="none"/>
              <w:bottom w:val="none"/>
              <w:right w:val="none"/>
            </w:tcBorders>
          </w:tcPr>
          <w:p>
            <w:pPr>
              <w:pStyle w:val="0"/>
            </w:pPr>
            <w:r>
              <w:rPr>
                <w:sz w:val="24"/>
              </w:rPr>
              <w:t xml:space="preserve">Волокна оптические многомодовые и волокна специального назначения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прав на техническую документацию в объеме, достаточном для производства и модернизации соответствующей продукции на территории Российской Федерации,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w:t>
            </w:r>
          </w:p>
          <w:p>
            <w:pPr>
              <w:pStyle w:val="0"/>
            </w:pPr>
            <w:r>
              <w:rPr>
                <w:sz w:val="24"/>
              </w:rPr>
              <w:t xml:space="preserve">техническое описание заявленного изделия с фото;</w:t>
            </w:r>
          </w:p>
          <w:p>
            <w:pPr>
              <w:pStyle w:val="0"/>
            </w:pPr>
            <w:r>
              <w:rPr>
                <w:sz w:val="24"/>
              </w:rPr>
              <w:t xml:space="preserve">спецификация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технические условия с указанием кодов в соответствии с </w:t>
            </w:r>
            <w:r>
              <w:rPr>
                <w:sz w:val="24"/>
              </w:rPr>
              <w:t xml:space="preserve">ОК 034-2014 (КПЕС 2008)</w:t>
            </w:r>
            <w:r>
              <w:rPr>
                <w:sz w:val="24"/>
              </w:rPr>
              <w:t xml:space="preserve">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программа и методика испытаний;</w:t>
            </w:r>
          </w:p>
          <w:p>
            <w:pPr>
              <w:pStyle w:val="0"/>
            </w:pPr>
            <w:r>
              <w:rPr>
                <w:sz w:val="24"/>
              </w:rPr>
              <w:t xml:space="preserve">маршрутные карты;</w:t>
            </w:r>
          </w:p>
          <w:p>
            <w:pPr>
              <w:pStyle w:val="0"/>
            </w:pPr>
            <w:r>
              <w:rPr>
                <w:sz w:val="24"/>
              </w:rPr>
              <w:t xml:space="preserve">сопроводительная документация (паспорт или формуляр);</w:t>
            </w:r>
          </w:p>
          <w:p>
            <w:pPr>
              <w:pStyle w:val="0"/>
            </w:pPr>
            <w:r>
              <w:rPr>
                <w:sz w:val="24"/>
              </w:rPr>
              <w:t xml:space="preserve">документы с информацией о назначении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 научно-производственной базы (собственной или контрактной), расположенной на территории Российской Федерации и необходимой для разработки, производства, модернизации (модификации, совершенствования) и тестирования продукции, в том числе технических специалистов, задействованных в разработке, модернизации (модификации, совершенствовании) и тестировании такой продукции;</w:t>
            </w:r>
          </w:p>
          <w:p>
            <w:pPr>
              <w:pStyle w:val="0"/>
            </w:pPr>
            <w:r>
              <w:rPr>
                <w:sz w:val="24"/>
              </w:rPr>
              <w:t xml:space="preserve">выполнение на территории Российской Федерации следующих технологических операций (если установлено технологическим процессом):</w:t>
            </w:r>
          </w:p>
          <w:p>
            <w:pPr>
              <w:pStyle w:val="0"/>
            </w:pPr>
            <w:r>
              <w:rPr>
                <w:sz w:val="24"/>
              </w:rPr>
              <w:t xml:space="preserve">производство или использование произведенной на территории Российской Федерации преформы (заготовки) (50 баллов);</w:t>
            </w:r>
          </w:p>
          <w:p>
            <w:pPr>
              <w:pStyle w:val="0"/>
            </w:pPr>
            <w:r>
              <w:rPr>
                <w:sz w:val="24"/>
              </w:rPr>
              <w:t xml:space="preserve">вытяжка волокна из преформы (заготовки) (30 баллов);</w:t>
            </w:r>
          </w:p>
          <w:p>
            <w:pPr>
              <w:pStyle w:val="0"/>
            </w:pPr>
            <w:r>
              <w:rPr>
                <w:sz w:val="24"/>
              </w:rPr>
              <w:t xml:space="preserve">нанесение первичного покрытия на кварцевый световод (17 баллов);</w:t>
            </w:r>
          </w:p>
          <w:p>
            <w:pPr>
              <w:pStyle w:val="0"/>
            </w:pPr>
            <w:r>
              <w:rPr>
                <w:sz w:val="24"/>
              </w:rPr>
              <w:t xml:space="preserve">наматывание на катушки готового волокна (3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22.07.2026 N 923)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27.31.12.110</w:t>
            </w:r>
          </w:p>
        </w:tc>
        <w:tc>
          <w:tcPr>
            <w:tcW w:w="2551" w:type="dxa"/>
            <w:tcBorders>
              <w:top w:val="none"/>
              <w:left w:val="none"/>
              <w:bottom w:val="none"/>
              <w:right w:val="none"/>
            </w:tcBorders>
          </w:tcPr>
          <w:p>
            <w:pPr>
              <w:pStyle w:val="0"/>
            </w:pPr>
            <w:r>
              <w:rPr>
                <w:sz w:val="24"/>
              </w:rPr>
              <w:t xml:space="preserve">Преформы (заготовки) для вытяжки оптических волокон</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прав на техническую документацию в объеме, достаточном для производства и модернизации соответствующей продукции на территории Российской Федерации,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w:t>
            </w:r>
          </w:p>
          <w:p>
            <w:pPr>
              <w:pStyle w:val="0"/>
            </w:pPr>
            <w:r>
              <w:rPr>
                <w:sz w:val="24"/>
              </w:rPr>
              <w:t xml:space="preserve">техническое описание заявленного изделия;</w:t>
            </w:r>
          </w:p>
          <w:p>
            <w:pPr>
              <w:pStyle w:val="0"/>
            </w:pPr>
            <w:r>
              <w:rPr>
                <w:sz w:val="24"/>
              </w:rPr>
              <w:t xml:space="preserve">спецификация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маршрутные карты;</w:t>
            </w:r>
          </w:p>
          <w:p>
            <w:pPr>
              <w:pStyle w:val="0"/>
            </w:pPr>
            <w:r>
              <w:rPr>
                <w:sz w:val="24"/>
              </w:rPr>
              <w:t xml:space="preserve">сопроводительная документация (паспорт или формуляр);</w:t>
            </w:r>
          </w:p>
          <w:p>
            <w:pPr>
              <w:pStyle w:val="0"/>
            </w:pPr>
            <w:r>
              <w:rPr>
                <w:sz w:val="24"/>
              </w:rPr>
              <w:t xml:space="preserve">документы с информацией о назначении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научно-производственной базы (собственной или контрактной), расположенной на территории Российской Федерации и необходимой для разработки, производства, модернизации (модификации, совершенствования) и тестирования продукции, в том числе технических специалистов, задействованных в разработке, модернизации (модификации, совершенствовании) и тестировании такой продукции;</w:t>
            </w:r>
          </w:p>
          <w:p>
            <w:pPr>
              <w:pStyle w:val="0"/>
            </w:pPr>
            <w:r>
              <w:rPr>
                <w:sz w:val="24"/>
              </w:rPr>
              <w:t xml:space="preserve">использование исходных материалов, произведенных на территории Российской Федерации:</w:t>
            </w:r>
          </w:p>
          <w:p>
            <w:pPr>
              <w:pStyle w:val="0"/>
            </w:pPr>
            <w:r>
              <w:rPr>
                <w:sz w:val="24"/>
              </w:rPr>
              <w:t xml:space="preserve">кремнийсодержащего сырья и материалов (12 баллов);</w:t>
            </w:r>
          </w:p>
          <w:p>
            <w:pPr>
              <w:pStyle w:val="0"/>
            </w:pPr>
            <w:r>
              <w:rPr>
                <w:sz w:val="24"/>
              </w:rPr>
              <w:t xml:space="preserve">прочих материалов для изготовления преформы (заготовки) (Bтоп = 12 баллов), 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position w:val="-6"/>
              </w:rPr>
              <mc:AlternateContent>
                <mc:Choice Requires="wpg">
                  <w:drawing>
                    <wp:inline xmlns:wp="http://schemas.openxmlformats.org/drawingml/2006/wordprocessingDrawing" distT="0" distB="0" distL="0" distR="0">
                      <wp:extent cx="1131570" cy="2400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2"/>
                              <a:srcRect/>
                              <a:stretch/>
                            </pic:blipFill>
                            <pic:spPr bwMode="auto">
                              <a:xfrm>
                                <a:off x="0" y="0"/>
                                <a:ext cx="1131570" cy="2400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89.10pt;height:18.90pt;mso-wrap-distance-left:0.00pt;mso-wrap-distance-top:0.00pt;mso-wrap-distance-right:0.00pt;mso-wrap-distance-bottom:0.00pt;" stroked="f">
                      <v:path textboxrect="0,0,0,0"/>
                      <v:imagedata r:id="rId22"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прочих видов материалов, произведенных на территории Российской Федерации, деленное на общее количество прочих видов материалов, применяемых при изготовления преформы (заготовки);</w:t>
            </w:r>
          </w:p>
          <w:p>
            <w:pPr>
              <w:pStyle w:val="0"/>
            </w:pPr>
            <w:r>
              <w:rPr>
                <w:sz w:val="24"/>
              </w:rPr>
              <w:t xml:space="preserve">технологических газов (гелия и (или) азота и (или) аргона) (12 баллов);</w:t>
            </w:r>
          </w:p>
          <w:p>
            <w:pPr>
              <w:pStyle w:val="0"/>
            </w:pPr>
            <w:r>
              <w:rPr>
                <w:sz w:val="24"/>
              </w:rPr>
              <w:t xml:space="preserve">выполнение на территории Российской Федерации следующих технологических операций:</w:t>
            </w:r>
          </w:p>
          <w:p>
            <w:pPr>
              <w:pStyle w:val="0"/>
            </w:pPr>
            <w:r>
              <w:rPr>
                <w:sz w:val="24"/>
              </w:rPr>
              <w:t xml:space="preserve">изготовление преформы (заготовки) (50 баллов);</w:t>
            </w:r>
          </w:p>
          <w:p>
            <w:pPr>
              <w:pStyle w:val="0"/>
            </w:pPr>
            <w:r>
              <w:rPr>
                <w:sz w:val="24"/>
              </w:rPr>
              <w:t xml:space="preserve">контроль качества заготовки в соответствии с требованиями технической документации (14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22.07.2026 N 923)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27.40.39</w:t>
            </w:r>
          </w:p>
        </w:tc>
        <w:tc>
          <w:tcPr>
            <w:tcW w:w="2551" w:type="dxa"/>
            <w:tcBorders>
              <w:top w:val="none"/>
              <w:left w:val="none"/>
              <w:bottom w:val="none"/>
              <w:right w:val="none"/>
            </w:tcBorders>
          </w:tcPr>
          <w:p>
            <w:pPr>
              <w:pStyle w:val="0"/>
            </w:pPr>
            <w:r>
              <w:rPr>
                <w:sz w:val="24"/>
              </w:rPr>
              <w:t xml:space="preserve">Светильник светодиодный, включая иные светодиодные светотехнические изделия</w:t>
            </w:r>
          </w:p>
        </w:tc>
        <w:tc>
          <w:tcPr>
            <w:tcW w:w="4819" w:type="dxa"/>
            <w:tcBorders>
              <w:top w:val="none"/>
              <w:left w:val="none"/>
              <w:bottom w:val="none"/>
              <w:right w:val="none"/>
            </w:tcBorders>
          </w:tcPr>
          <w:p>
            <w:pPr>
              <w:pStyle w:val="0"/>
            </w:pPr>
            <w:r>
              <w:rPr>
                <w:sz w:val="24"/>
              </w:rPr>
              <w:t xml:space="preserve">с 1 января 2017 г. наличие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корпусов (кроме светодиодных ламп и светильников типа downlight), вторичных источников питания (драйверов);</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осуществление на территории Российской Федерации с 1 января 2018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групповых или одиночных линз для светодиодов;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светодиодов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w:t>
            </w:r>
          </w:p>
          <w:p>
            <w:pPr>
              <w:pStyle w:val="0"/>
              <w:jc w:val="center"/>
            </w:pPr>
            <w:r>
              <w:rPr>
                <w:sz w:val="24"/>
              </w:rPr>
              <w:t xml:space="preserve">из </w:t>
            </w:r>
            <w:r>
              <w:rPr>
                <w:sz w:val="24"/>
              </w:rPr>
              <w:t xml:space="preserve">26.70</w:t>
            </w:r>
          </w:p>
        </w:tc>
        <w:tc>
          <w:tcPr>
            <w:tcW w:w="2551" w:type="dxa"/>
            <w:tcBorders>
              <w:top w:val="none"/>
              <w:left w:val="none"/>
              <w:bottom w:val="none"/>
              <w:right w:val="none"/>
            </w:tcBorders>
          </w:tcPr>
          <w:p>
            <w:pPr>
              <w:pStyle w:val="0"/>
            </w:pPr>
            <w:r>
              <w:rPr>
                <w:sz w:val="24"/>
              </w:rPr>
              <w:t xml:space="preserve">Машины для изготовления печатных форм, шаблонов на различных полиграфических материалах</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26.51.41.130</w:t>
            </w:r>
          </w:p>
        </w:tc>
        <w:tc>
          <w:tcPr>
            <w:tcW w:w="2551" w:type="dxa"/>
            <w:tcBorders>
              <w:top w:val="none"/>
              <w:left w:val="none"/>
              <w:bottom w:val="none"/>
              <w:right w:val="none"/>
            </w:tcBorders>
          </w:tcPr>
          <w:p>
            <w:pPr>
              <w:pStyle w:val="0"/>
            </w:pPr>
            <w:r>
              <w:rPr>
                <w:sz w:val="24"/>
              </w:rPr>
              <w:t xml:space="preserve">Оптический анализатор углекислого газа выдыхаемого воздуха и крови</w:t>
            </w:r>
          </w:p>
        </w:tc>
        <w:tc>
          <w:tcPr>
            <w:tcW w:w="4819" w:type="dxa"/>
            <w:vMerge w:val="restart"/>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эпитаксия гетероструктур;</w:t>
            </w:r>
          </w:p>
          <w:p>
            <w:pPr>
              <w:pStyle w:val="0"/>
            </w:pPr>
            <w:r>
              <w:rPr>
                <w:sz w:val="24"/>
              </w:rPr>
              <w:t xml:space="preserve">фотолитография;</w:t>
            </w:r>
          </w:p>
          <w:p>
            <w:pPr>
              <w:pStyle w:val="0"/>
            </w:pPr>
            <w:r>
              <w:rPr>
                <w:sz w:val="24"/>
              </w:rPr>
              <w:t xml:space="preserve">корпусирование светодиодов, фотодиодов;</w:t>
            </w:r>
          </w:p>
          <w:p>
            <w:pPr>
              <w:pStyle w:val="0"/>
            </w:pPr>
            <w:r>
              <w:rPr>
                <w:sz w:val="24"/>
              </w:rPr>
              <w:t xml:space="preserve">тестирование свето- и фотодиодов;</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механических деталей оптической ячейки, электронного блока сенсора;</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Портативный оптический анализатор состава биологических жидкостей</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26.51.53.110</w:t>
            </w:r>
          </w:p>
        </w:tc>
        <w:tc>
          <w:tcPr>
            <w:tcW w:w="2551" w:type="dxa"/>
            <w:tcBorders>
              <w:top w:val="none"/>
              <w:left w:val="none"/>
              <w:bottom w:val="none"/>
              <w:right w:val="none"/>
            </w:tcBorders>
          </w:tcPr>
          <w:p>
            <w:pPr>
              <w:pStyle w:val="0"/>
            </w:pPr>
            <w:r>
              <w:rPr>
                <w:sz w:val="24"/>
              </w:rPr>
              <w:t xml:space="preserve">Оптический сенсор метана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Оптический сенсор углекислого газа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26.51.53.120</w:t>
            </w:r>
          </w:p>
        </w:tc>
        <w:tc>
          <w:tcPr>
            <w:tcW w:w="2551" w:type="dxa"/>
            <w:tcBorders>
              <w:top w:val="none"/>
              <w:left w:val="none"/>
              <w:bottom w:val="none"/>
              <w:right w:val="none"/>
            </w:tcBorders>
          </w:tcPr>
          <w:p>
            <w:pPr>
              <w:pStyle w:val="0"/>
            </w:pPr>
            <w:r>
              <w:rPr>
                <w:sz w:val="24"/>
              </w:rPr>
              <w:t xml:space="preserve">Анализатор содержания воды в нефти и нефтепродуктах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26.51.53.130</w:t>
            </w:r>
          </w:p>
        </w:tc>
        <w:tc>
          <w:tcPr>
            <w:tcW w:w="2551" w:type="dxa"/>
            <w:tcBorders>
              <w:top w:val="none"/>
              <w:left w:val="none"/>
              <w:bottom w:val="none"/>
              <w:right w:val="none"/>
            </w:tcBorders>
          </w:tcPr>
          <w:p>
            <w:pPr>
              <w:pStyle w:val="0"/>
            </w:pPr>
            <w:r>
              <w:rPr>
                <w:sz w:val="24"/>
              </w:rPr>
              <w:t xml:space="preserve">Оптический анализатор влажности бумаги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26.30.30.000</w:t>
            </w:r>
          </w:p>
        </w:tc>
        <w:tc>
          <w:tcPr>
            <w:tcW w:w="2551" w:type="dxa"/>
            <w:tcBorders>
              <w:top w:val="none"/>
              <w:left w:val="none"/>
              <w:bottom w:val="none"/>
              <w:right w:val="none"/>
            </w:tcBorders>
          </w:tcPr>
          <w:p>
            <w:pPr>
              <w:pStyle w:val="0"/>
            </w:pPr>
            <w:r>
              <w:rPr>
                <w:sz w:val="24"/>
              </w:rPr>
              <w:t xml:space="preserve">Сплиттер оптический</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не менее 10, с 1 января 2017 - не менее 11 из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пластин с чипами сплиттера;</w:t>
            </w:r>
          </w:p>
          <w:p>
            <w:pPr>
              <w:pStyle w:val="0"/>
            </w:pPr>
            <w:r>
              <w:rPr>
                <w:sz w:val="24"/>
              </w:rPr>
              <w:t xml:space="preserve">резка пластин с чипами на колонны;</w:t>
            </w:r>
          </w:p>
          <w:p>
            <w:pPr>
              <w:pStyle w:val="0"/>
            </w:pPr>
            <w:r>
              <w:rPr>
                <w:sz w:val="24"/>
              </w:rPr>
              <w:t xml:space="preserve">резка защитного стекла;</w:t>
            </w:r>
          </w:p>
          <w:p>
            <w:pPr>
              <w:pStyle w:val="0"/>
            </w:pPr>
            <w:r>
              <w:rPr>
                <w:sz w:val="24"/>
              </w:rPr>
              <w:t xml:space="preserve">монтаж защитного стекла на колонны;</w:t>
            </w:r>
          </w:p>
          <w:p>
            <w:pPr>
              <w:pStyle w:val="0"/>
            </w:pPr>
            <w:r>
              <w:rPr>
                <w:sz w:val="24"/>
              </w:rPr>
              <w:t xml:space="preserve">химико-механическая полировка колонн;</w:t>
            </w:r>
          </w:p>
          <w:p>
            <w:pPr>
              <w:pStyle w:val="0"/>
            </w:pPr>
            <w:r>
              <w:rPr>
                <w:sz w:val="24"/>
              </w:rPr>
              <w:t xml:space="preserve">резка колонн на отдельные чипы;</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оптоволоконного кабеля и оптоволоконных сборок;</w:t>
            </w:r>
          </w:p>
          <w:p>
            <w:pPr>
              <w:pStyle w:val="0"/>
            </w:pPr>
            <w:r>
              <w:rPr>
                <w:sz w:val="24"/>
              </w:rPr>
              <w:t xml:space="preserve">присоединение оптоволоконных сборок и кабеля к чипу сплиттера;</w:t>
            </w:r>
          </w:p>
          <w:p>
            <w:pPr>
              <w:pStyle w:val="0"/>
            </w:pPr>
            <w:r>
              <w:rPr>
                <w:sz w:val="24"/>
              </w:rPr>
              <w:t xml:space="preserve">формирование защитной оболочки;</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26.30.13</w:t>
            </w:r>
          </w:p>
        </w:tc>
        <w:tc>
          <w:tcPr>
            <w:tcW w:w="2551" w:type="dxa"/>
            <w:tcBorders>
              <w:top w:val="none"/>
              <w:left w:val="none"/>
              <w:bottom w:val="none"/>
              <w:right w:val="none"/>
            </w:tcBorders>
          </w:tcPr>
          <w:p>
            <w:pPr>
              <w:pStyle w:val="0"/>
            </w:pPr>
            <w:r>
              <w:rPr>
                <w:sz w:val="24"/>
              </w:rPr>
              <w:t xml:space="preserve">Камеры телевизионные:</w:t>
            </w:r>
          </w:p>
          <w:p>
            <w:pPr>
              <w:pStyle w:val="0"/>
            </w:pPr>
            <w:r>
              <w:rPr>
                <w:sz w:val="24"/>
              </w:rPr>
              <w:t xml:space="preserve">взрывозащищенные;</w:t>
            </w:r>
          </w:p>
          <w:p>
            <w:pPr>
              <w:pStyle w:val="0"/>
            </w:pPr>
            <w:r>
              <w:rPr>
                <w:sz w:val="24"/>
              </w:rPr>
              <w:t xml:space="preserve">радиационностойкие;</w:t>
            </w:r>
          </w:p>
          <w:p>
            <w:pPr>
              <w:pStyle w:val="0"/>
            </w:pPr>
            <w:r>
              <w:rPr>
                <w:sz w:val="24"/>
              </w:rPr>
              <w:t xml:space="preserve">термостойкие</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печатных плат;</w:t>
            </w:r>
          </w:p>
          <w:p>
            <w:pPr>
              <w:pStyle w:val="0"/>
            </w:pPr>
            <w:r>
              <w:rPr>
                <w:sz w:val="24"/>
              </w:rPr>
              <w:t xml:space="preserve">сборка;</w:t>
            </w:r>
          </w:p>
          <w:p>
            <w:pPr>
              <w:pStyle w:val="0"/>
            </w:pPr>
            <w:r>
              <w:rPr>
                <w:sz w:val="24"/>
              </w:rPr>
              <w:t xml:space="preserve">производственные испытания;</w:t>
            </w:r>
          </w:p>
          <w:p>
            <w:pPr>
              <w:pStyle w:val="0"/>
            </w:pPr>
            <w:r>
              <w:rPr>
                <w:sz w:val="24"/>
              </w:rPr>
              <w:t xml:space="preserve">упаковка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26.40.33</w:t>
            </w:r>
          </w:p>
        </w:tc>
        <w:tc>
          <w:tcPr>
            <w:tcW w:w="2551" w:type="dxa"/>
            <w:tcBorders>
              <w:top w:val="none"/>
              <w:left w:val="none"/>
              <w:bottom w:val="none"/>
              <w:right w:val="none"/>
            </w:tcBorders>
          </w:tcPr>
          <w:p>
            <w:pPr>
              <w:pStyle w:val="0"/>
            </w:pPr>
            <w:r>
              <w:rPr>
                <w:sz w:val="24"/>
              </w:rPr>
              <w:t xml:space="preserve">Устройства наведения промышленные</w:t>
            </w:r>
          </w:p>
        </w:tc>
        <w:tc>
          <w:tcPr>
            <w:tcW w:w="4819" w:type="dxa"/>
            <w:vMerge w:val="restart"/>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том числе на микропрограммы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деталей и печатных плат;</w:t>
            </w:r>
          </w:p>
          <w:p>
            <w:pPr>
              <w:pStyle w:val="0"/>
            </w:pPr>
            <w:r>
              <w:rPr>
                <w:sz w:val="24"/>
              </w:rPr>
              <w:t xml:space="preserve">монтаж печатных плат;</w:t>
            </w:r>
          </w:p>
          <w:p>
            <w:pPr>
              <w:pStyle w:val="0"/>
            </w:pPr>
            <w:r>
              <w:rPr>
                <w:sz w:val="24"/>
              </w:rPr>
              <w:t xml:space="preserve">сборка;</w:t>
            </w:r>
          </w:p>
          <w:p>
            <w:pPr>
              <w:pStyle w:val="0"/>
            </w:pPr>
            <w:r>
              <w:rPr>
                <w:sz w:val="24"/>
              </w:rPr>
              <w:t xml:space="preserve">производственные испытания;</w:t>
            </w:r>
          </w:p>
          <w:p>
            <w:pPr>
              <w:pStyle w:val="0"/>
            </w:pPr>
            <w:r>
              <w:rPr>
                <w:sz w:val="24"/>
              </w:rPr>
              <w:t xml:space="preserve">упаковка</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Функциональные приборы промышленных телевизионных систем</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Адаптивные оптические системы для коррекции аберраций волнового фронта (гибкие зеркала)</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том числе на микропрограммы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изготовление прототипа;</w:t>
            </w:r>
          </w:p>
          <w:p>
            <w:pPr>
              <w:pStyle w:val="0"/>
            </w:pPr>
            <w:r>
              <w:rPr>
                <w:sz w:val="24"/>
              </w:rPr>
              <w:t xml:space="preserve">полировка гибких зеркал;</w:t>
            </w:r>
          </w:p>
          <w:p>
            <w:pPr>
              <w:pStyle w:val="0"/>
            </w:pPr>
            <w:r>
              <w:rPr>
                <w:sz w:val="24"/>
              </w:rPr>
              <w:t xml:space="preserve">производство или использование произведенной на территории стран - членов Евразийского экономического союза оправы;</w:t>
            </w:r>
          </w:p>
          <w:p>
            <w:pPr>
              <w:pStyle w:val="0"/>
            </w:pPr>
            <w:r>
              <w:rPr>
                <w:sz w:val="24"/>
              </w:rPr>
              <w:t xml:space="preserve">производственные испытания;</w:t>
            </w:r>
          </w:p>
          <w:p>
            <w:pPr>
              <w:pStyle w:val="0"/>
            </w:pPr>
            <w:r>
              <w:rPr>
                <w:sz w:val="24"/>
              </w:rPr>
              <w:t xml:space="preserve">сборка;</w:t>
            </w:r>
          </w:p>
          <w:p>
            <w:pPr>
              <w:pStyle w:val="0"/>
            </w:pPr>
            <w:r>
              <w:rPr>
                <w:sz w:val="24"/>
              </w:rPr>
              <w:t xml:space="preserve">упаковка</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05.07.2022 позиция с кодом 28.29.86.000 изложена в новой редакции (</w:t>
                  </w:r>
                  <w:r>
                    <w:rPr>
                      <w:color w:val="392c69"/>
                      <w:sz w:val="24"/>
                    </w:rPr>
                    <w:t xml:space="preserve">Постановление</w:t>
                  </w:r>
                  <w:r>
                    <w:rPr>
                      <w:color w:val="392c69"/>
                      <w:sz w:val="24"/>
                    </w:rPr>
                    <w:t xml:space="preserve"> Правительства РФ от 01.04.2022 N 553).</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1698" w:type="dxa"/>
            <w:tcBorders>
              <w:top w:val="none"/>
              <w:left w:val="none"/>
              <w:bottom w:val="none"/>
              <w:right w:val="none"/>
            </w:tcBorders>
          </w:tcPr>
          <w:p>
            <w:pPr>
              <w:pStyle w:val="0"/>
              <w:jc w:val="center"/>
            </w:pPr>
            <w:r>
              <w:rPr>
                <w:sz w:val="24"/>
              </w:rPr>
              <w:t xml:space="preserve">28.29.60.000</w:t>
            </w:r>
          </w:p>
        </w:tc>
        <w:tc>
          <w:tcPr>
            <w:tcW w:w="2551" w:type="dxa"/>
            <w:tcBorders>
              <w:top w:val="none"/>
              <w:left w:val="none"/>
              <w:bottom w:val="none"/>
              <w:right w:val="none"/>
            </w:tcBorders>
          </w:tcPr>
          <w:p>
            <w:pPr>
              <w:pStyle w:val="0"/>
            </w:pPr>
            <w:r>
              <w:rPr>
                <w:sz w:val="24"/>
              </w:rPr>
              <w:t xml:space="preserve">Установки для обработки материалов с использованием процессов, включающих изменение температуры, не включенные в другие группировки</w:t>
            </w:r>
          </w:p>
        </w:tc>
        <w:tc>
          <w:tcPr>
            <w:tcW w:w="4819" w:type="dxa"/>
            <w:vMerge w:val="restart"/>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использование программного обеспечения, исключительное право на которое принадлежит лицу - налоговому резиденту страны - члена Евразийского экономического союза;</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сборка;</w:t>
            </w:r>
          </w:p>
          <w:p>
            <w:pPr>
              <w:pStyle w:val="0"/>
            </w:pPr>
            <w:r>
              <w:rPr>
                <w:sz w:val="24"/>
              </w:rPr>
              <w:t xml:space="preserve">настройка;</w:t>
            </w:r>
          </w:p>
          <w:p>
            <w:pPr>
              <w:pStyle w:val="0"/>
            </w:pPr>
            <w:r>
              <w:rPr>
                <w:sz w:val="24"/>
              </w:rPr>
              <w:t xml:space="preserve">проведение контрольных испытаний;</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28.29.70</w:t>
            </w:r>
          </w:p>
        </w:tc>
        <w:tc>
          <w:tcPr>
            <w:tcW w:w="2551" w:type="dxa"/>
            <w:tcBorders>
              <w:top w:val="none"/>
              <w:left w:val="none"/>
              <w:bottom w:val="none"/>
              <w:right w:val="none"/>
            </w:tcBorders>
          </w:tcPr>
          <w:p>
            <w:pPr>
              <w:pStyle w:val="0"/>
            </w:pPr>
            <w:r>
              <w:rPr>
                <w:sz w:val="24"/>
              </w:rPr>
              <w:t xml:space="preserve">Оборудование и инструменты неэлектрические для пайки мягким и твердым припоем или сварки и их части; машины и аппараты для газотермического напыления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29.86.000</w:t>
            </w:r>
          </w:p>
        </w:tc>
        <w:tc>
          <w:tcPr>
            <w:tcW w:w="2551" w:type="dxa"/>
            <w:tcBorders>
              <w:top w:val="none"/>
              <w:left w:val="none"/>
              <w:bottom w:val="none"/>
              <w:right w:val="none"/>
            </w:tcBorders>
          </w:tcPr>
          <w:p>
            <w:pPr>
              <w:pStyle w:val="0"/>
            </w:pPr>
            <w:r>
              <w:rPr>
                <w:sz w:val="24"/>
              </w:rPr>
              <w:t xml:space="preserve">Части неэлектрического оборудования и инструментов для пайки мягким и твердым припоем или сварки; части машин и аппаратов для газотермического напыления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26.11.22.120</w:t>
            </w:r>
          </w:p>
        </w:tc>
        <w:tc>
          <w:tcPr>
            <w:tcW w:w="2551" w:type="dxa"/>
            <w:tcBorders>
              <w:top w:val="none"/>
              <w:left w:val="none"/>
              <w:bottom w:val="none"/>
              <w:right w:val="none"/>
            </w:tcBorders>
          </w:tcPr>
          <w:p>
            <w:pPr>
              <w:pStyle w:val="0"/>
            </w:pPr>
            <w:r>
              <w:rPr>
                <w:sz w:val="24"/>
              </w:rPr>
              <w:t xml:space="preserve">Инфракрасные светодиоды</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кристалла;</w:t>
            </w:r>
          </w:p>
          <w:p>
            <w:pPr>
              <w:pStyle w:val="0"/>
            </w:pPr>
            <w:r>
              <w:rPr>
                <w:sz w:val="24"/>
              </w:rPr>
              <w:t xml:space="preserve">монтаж кристаллов на корпус;</w:t>
            </w:r>
          </w:p>
          <w:p>
            <w:pPr>
              <w:pStyle w:val="0"/>
            </w:pPr>
            <w:r>
              <w:rPr>
                <w:sz w:val="24"/>
              </w:rPr>
              <w:t xml:space="preserve">разварка перемычек;</w:t>
            </w:r>
          </w:p>
          <w:p>
            <w:pPr>
              <w:pStyle w:val="0"/>
            </w:pPr>
            <w:r>
              <w:rPr>
                <w:sz w:val="24"/>
              </w:rPr>
              <w:t xml:space="preserve">тестирование и тренировка (отбраковочные испытания) светодиодов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26.11.22.120</w:t>
            </w:r>
          </w:p>
        </w:tc>
        <w:tc>
          <w:tcPr>
            <w:tcW w:w="2551" w:type="dxa"/>
            <w:tcBorders>
              <w:top w:val="none"/>
              <w:left w:val="none"/>
              <w:bottom w:val="none"/>
              <w:right w:val="none"/>
            </w:tcBorders>
          </w:tcPr>
          <w:p>
            <w:pPr>
              <w:pStyle w:val="0"/>
            </w:pPr>
            <w:r>
              <w:rPr>
                <w:sz w:val="24"/>
              </w:rPr>
              <w:t xml:space="preserve">Инфракрасные фотодиоды</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кристалла;</w:t>
            </w:r>
          </w:p>
          <w:p>
            <w:pPr>
              <w:pStyle w:val="0"/>
            </w:pPr>
            <w:r>
              <w:rPr>
                <w:sz w:val="24"/>
              </w:rPr>
              <w:t xml:space="preserve">монтаж кристаллов на корпус;</w:t>
            </w:r>
          </w:p>
          <w:p>
            <w:pPr>
              <w:pStyle w:val="0"/>
            </w:pPr>
            <w:r>
              <w:rPr>
                <w:sz w:val="24"/>
              </w:rPr>
              <w:t xml:space="preserve">разварка перемычек;</w:t>
            </w:r>
          </w:p>
          <w:p>
            <w:pPr>
              <w:pStyle w:val="0"/>
            </w:pPr>
            <w:r>
              <w:rPr>
                <w:sz w:val="24"/>
              </w:rPr>
              <w:t xml:space="preserve">тестирование</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26.30.30.000</w:t>
            </w:r>
          </w:p>
        </w:tc>
        <w:tc>
          <w:tcPr>
            <w:tcW w:w="2551" w:type="dxa"/>
            <w:tcBorders>
              <w:top w:val="none"/>
              <w:left w:val="none"/>
              <w:bottom w:val="none"/>
              <w:right w:val="none"/>
            </w:tcBorders>
          </w:tcPr>
          <w:p>
            <w:pPr>
              <w:pStyle w:val="0"/>
            </w:pPr>
            <w:r>
              <w:rPr>
                <w:sz w:val="24"/>
              </w:rPr>
              <w:t xml:space="preserve">Агрегирующие транспондеры (Muxponder) и разделяющие транспондеры (demuxponder), сделанные на основе решетки массива волноводов (AWG) и управляемых мультиплексоров на основе аттенюаторов (VMUX)</w:t>
            </w:r>
          </w:p>
        </w:tc>
        <w:tc>
          <w:tcPr>
            <w:tcW w:w="4819" w:type="dxa"/>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разрезка пластин с волноводами на чипы;</w:t>
            </w:r>
          </w:p>
          <w:p>
            <w:pPr>
              <w:pStyle w:val="0"/>
            </w:pPr>
            <w:r>
              <w:rPr>
                <w:sz w:val="24"/>
              </w:rPr>
              <w:t xml:space="preserve">разделение чипов,</w:t>
            </w:r>
          </w:p>
          <w:p>
            <w:pPr>
              <w:pStyle w:val="0"/>
            </w:pPr>
            <w:r>
              <w:rPr>
                <w:sz w:val="24"/>
              </w:rPr>
              <w:t xml:space="preserve">шлифовка чипов,</w:t>
            </w:r>
          </w:p>
          <w:p>
            <w:pPr>
              <w:pStyle w:val="0"/>
            </w:pPr>
            <w:r>
              <w:rPr>
                <w:sz w:val="24"/>
              </w:rPr>
              <w:t xml:space="preserve">корпусирование чипов,</w:t>
            </w:r>
          </w:p>
          <w:p>
            <w:pPr>
              <w:pStyle w:val="0"/>
            </w:pPr>
            <w:r>
              <w:rPr>
                <w:sz w:val="24"/>
              </w:rPr>
              <w:t xml:space="preserve">юстировка оптических выводов;</w:t>
            </w:r>
          </w:p>
          <w:p>
            <w:pPr>
              <w:pStyle w:val="0"/>
            </w:pPr>
            <w:r>
              <w:rPr>
                <w:sz w:val="24"/>
              </w:rPr>
              <w:t xml:space="preserve">герметизация;</w:t>
            </w:r>
          </w:p>
          <w:p>
            <w:pPr>
              <w:pStyle w:val="0"/>
            </w:pPr>
            <w:r>
              <w:rPr>
                <w:sz w:val="24"/>
              </w:rPr>
              <w:t xml:space="preserve">тестирование;</w:t>
            </w:r>
          </w:p>
          <w:p>
            <w:pPr>
              <w:pStyle w:val="0"/>
            </w:pPr>
            <w:r>
              <w:rPr>
                <w:sz w:val="24"/>
              </w:rPr>
              <w:t xml:space="preserve">упаковка</w:t>
            </w:r>
          </w:p>
        </w:tc>
      </w:tr>
      <w:tr>
        <w:tc>
          <w:tcPr>
            <w:tcW w:w="1698" w:type="dxa"/>
            <w:vMerge w:val="restart"/>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t xml:space="preserve">Трансмиттеры и транспондеры для оптических сетей</w:t>
            </w:r>
          </w:p>
        </w:tc>
        <w:tc>
          <w:tcPr>
            <w:tcW w:w="4819" w:type="dxa"/>
            <w:vMerge w:val="restart"/>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сборка приемо-передающих устройств для оптических сетей - трансиверов и транспондеров из трансмиттерного оптического узла (TOSA) и ресиверного оптического узла (ROSA);</w:t>
            </w:r>
          </w:p>
          <w:p>
            <w:pPr>
              <w:pStyle w:val="0"/>
            </w:pPr>
            <w:r>
              <w:rPr>
                <w:sz w:val="24"/>
              </w:rPr>
              <w:t xml:space="preserve">монтаж элементов на платы печатного монтажа (PCBA);</w:t>
            </w:r>
          </w:p>
          <w:p>
            <w:pPr>
              <w:pStyle w:val="0"/>
            </w:pPr>
            <w:r>
              <w:rPr>
                <w:sz w:val="24"/>
              </w:rPr>
              <w:t xml:space="preserve">сборка и тестирование</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Когерентные трансмиттеры и транспондеры для оптических сетей</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Трансмиттеры и транспондеры для оптических сетей</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t xml:space="preserve">Узкополосные лазеры для технологии когерентной передачи информации</w:t>
            </w:r>
          </w:p>
        </w:tc>
        <w:tc>
          <w:tcPr>
            <w:tcW w:w="4819" w:type="dxa"/>
            <w:vMerge w:val="restart"/>
            <w:tcBorders>
              <w:top w:val="none"/>
              <w:left w:val="none"/>
              <w:bottom w:val="none"/>
              <w:right w:val="none"/>
            </w:tcBorders>
          </w:tcPr>
          <w:p>
            <w:pPr>
              <w:pStyle w:val="0"/>
            </w:pPr>
            <w:r>
              <w:rPr>
                <w:sz w:val="24"/>
              </w:rPr>
              <w:t xml:space="preserve">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монтаж элементов интегрированных лазерных сборок и других элементов на платы печатного монтажа (PCBA);</w:t>
            </w:r>
          </w:p>
          <w:p>
            <w:pPr>
              <w:pStyle w:val="0"/>
            </w:pPr>
            <w:r>
              <w:rPr>
                <w:sz w:val="24"/>
              </w:rPr>
              <w:t xml:space="preserve">сборка и тестирование</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Оптические приемники когерентного сигнала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Передатчик радиочастотного сигнала по оптическому волокну</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27.90.31.110</w:t>
            </w:r>
          </w:p>
        </w:tc>
        <w:tc>
          <w:tcPr>
            <w:tcW w:w="2551" w:type="dxa"/>
            <w:tcBorders>
              <w:top w:val="none"/>
              <w:left w:val="none"/>
              <w:bottom w:val="none"/>
              <w:right w:val="none"/>
            </w:tcBorders>
          </w:tcPr>
          <w:p>
            <w:pPr>
              <w:pStyle w:val="0"/>
            </w:pPr>
            <w:r>
              <w:rPr>
                <w:sz w:val="24"/>
              </w:rPr>
              <w:t xml:space="preserve">Машины и оборудование электрические для пайки мягким и твердым припоем и сварки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75 процентов;</w:t>
            </w:r>
          </w:p>
          <w:p>
            <w:pPr>
              <w:pStyle w:val="0"/>
            </w:pPr>
            <w:r>
              <w:rPr>
                <w:sz w:val="24"/>
              </w:rPr>
              <w:t xml:space="preserve">для обществ с ограниченной ответственностью - не менее трех четвертей;</w:t>
            </w:r>
          </w:p>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с 2026 года платы управления, произведенной на территории Российской Федерации (если предусмотрено конструкторской документацией);</w:t>
            </w:r>
          </w:p>
          <w:p>
            <w:pPr>
              <w:pStyle w:val="0"/>
            </w:pPr>
            <w:r>
              <w:rPr>
                <w:sz w:val="24"/>
              </w:rPr>
              <w:t xml:space="preserve">использование с 2026 года трансформатора, произведенного на территории Российской Федерации (если предусмотрено конструкторской документацией);</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w:t>
            </w:r>
          </w:p>
          <w:p>
            <w:pPr>
              <w:pStyle w:val="0"/>
            </w:pPr>
            <w:r>
              <w:rPr>
                <w:sz w:val="24"/>
              </w:rPr>
              <w:t xml:space="preserve">сборка (3 балла);</w:t>
            </w:r>
          </w:p>
          <w:p>
            <w:pPr>
              <w:pStyle w:val="0"/>
            </w:pPr>
            <w:r>
              <w:rPr>
                <w:sz w:val="24"/>
              </w:rPr>
              <w:t xml:space="preserve">проведение контрольных испытаний (3 балла);</w:t>
            </w:r>
          </w:p>
          <w:p>
            <w:pPr>
              <w:pStyle w:val="0"/>
            </w:pPr>
            <w:r>
              <w:rPr>
                <w:sz w:val="24"/>
              </w:rPr>
              <w:t xml:space="preserve">наличие комплекта конструкторской документации согласно </w:t>
            </w:r>
            <w:r>
              <w:rPr>
                <w:sz w:val="24"/>
              </w:rPr>
              <w:t xml:space="preserve">ГОСТ Р 2.102-2023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наличие исключительных прав на программное обеспечение, используемое в продукции, или применение программного обеспечения, зарегистрированного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(если в продукции используется программное обеспечение) (3 балла);</w:t>
            </w:r>
          </w:p>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себестоимости продукции (8 баллов);</w:t>
            </w:r>
          </w:p>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себестоимости материалов и комплектующих для производства продукции (6 баллов);</w:t>
            </w:r>
          </w:p>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продукции (10 баллов);</w:t>
            </w:r>
          </w:p>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материалов и комплектующих для производства продукции (8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26.02.2025 N 230)</w:t>
            </w:r>
          </w:p>
        </w:tc>
      </w:tr>
      <w:tr>
        <w:tc>
          <w:tcPr>
            <w:tcW w:w="1698" w:type="dxa"/>
            <w:tcBorders>
              <w:top w:val="none"/>
              <w:left w:val="none"/>
              <w:bottom w:val="none"/>
              <w:right w:val="none"/>
            </w:tcBorders>
          </w:tcPr>
          <w:p>
            <w:pPr>
              <w:pStyle w:val="0"/>
              <w:jc w:val="center"/>
            </w:pPr>
            <w:r>
              <w:rPr>
                <w:sz w:val="24"/>
              </w:rPr>
              <w:t xml:space="preserve">27.90.32.110</w:t>
            </w:r>
          </w:p>
        </w:tc>
        <w:tc>
          <w:tcPr>
            <w:tcW w:w="2551" w:type="dxa"/>
            <w:tcBorders>
              <w:top w:val="none"/>
              <w:left w:val="none"/>
              <w:bottom w:val="none"/>
              <w:right w:val="none"/>
            </w:tcBorders>
          </w:tcPr>
          <w:p>
            <w:pPr>
              <w:pStyle w:val="0"/>
            </w:pPr>
            <w:r>
              <w:rPr>
                <w:sz w:val="24"/>
              </w:rPr>
              <w:t xml:space="preserve">Части электрических машин и аппаратов для пайки мягким и твердым припоем или сварки; электрических машин и аппаратов для газотермического напыления металлов или спеченных карбидов металла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государств - членов Евразийского экономического союза в уставном капитале доли резидентов Российской Федерации: для акционерных обществ - не менее 75 процентов плюс одна акция;</w:t>
            </w:r>
          </w:p>
          <w:p>
            <w:pPr>
              <w:pStyle w:val="0"/>
            </w:pPr>
            <w:r>
              <w:rPr>
                <w:sz w:val="24"/>
              </w:rPr>
              <w:t xml:space="preserve">для обществ с ограниченной ответственностью - не менее трех четвертей плюс 1 процент;</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у юридического лица государства-члена исключительных прав на программное обеспечение, используемое в продукции (если в продукции используется программное обеспечение), 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 оцениваемых в совокупности суммарным количеством баллов</w:t>
            </w:r>
          </w:p>
          <w:p>
            <w:pPr>
              <w:pStyle w:val="0"/>
            </w:pPr>
            <w:r>
              <w:rPr>
                <w:sz w:val="24"/>
              </w:rPr>
              <w:t xml:space="preserve">с 2022 года - не менее 14 баллов, с 2023 года - не менее 22 баллов,</w:t>
            </w:r>
          </w:p>
          <w:p>
            <w:pPr>
              <w:pStyle w:val="0"/>
            </w:pPr>
            <w:r>
              <w:rPr>
                <w:sz w:val="24"/>
              </w:rPr>
              <w:t xml:space="preserve">с 2024 года - не менее 25 баллов:</w:t>
            </w:r>
          </w:p>
          <w:p>
            <w:pPr>
              <w:pStyle w:val="0"/>
            </w:pPr>
            <w:r>
              <w:rPr>
                <w:sz w:val="24"/>
              </w:rPr>
              <w:t xml:space="preserve">сборка (3 балла);</w:t>
            </w:r>
          </w:p>
          <w:p>
            <w:pPr>
              <w:pStyle w:val="0"/>
            </w:pPr>
            <w:r>
              <w:rPr>
                <w:sz w:val="24"/>
              </w:rPr>
              <w:t xml:space="preserve">проведение контрольных испытаний (3 балла);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себестоимости продукции (8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себестоимости материалов и комплектующих для производства продукции (6 баллов);</w:t>
            </w:r>
          </w:p>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продукции (10 баллов);</w:t>
            </w:r>
          </w:p>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материалов и комплектующих для производства продукции (8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tcBorders>
              <w:top w:val="none"/>
              <w:left w:val="none"/>
              <w:bottom w:val="none"/>
              <w:right w:val="none"/>
            </w:tcBorders>
          </w:tcPr>
          <w:p>
            <w:pPr>
              <w:pStyle w:val="0"/>
              <w:jc w:val="center"/>
            </w:pPr>
            <w:r>
              <w:rPr>
                <w:sz w:val="24"/>
              </w:rPr>
              <w:t xml:space="preserve">28.29.70.110</w:t>
            </w:r>
          </w:p>
        </w:tc>
        <w:tc>
          <w:tcPr>
            <w:tcW w:w="2551" w:type="dxa"/>
            <w:tcBorders>
              <w:top w:val="none"/>
              <w:left w:val="none"/>
              <w:bottom w:val="none"/>
              <w:right w:val="none"/>
            </w:tcBorders>
          </w:tcPr>
          <w:p>
            <w:pPr>
              <w:pStyle w:val="0"/>
            </w:pPr>
            <w:r>
              <w:rPr>
                <w:sz w:val="24"/>
              </w:rPr>
              <w:t xml:space="preserve">Оборудование и инструменты для пайки мягким и твердым припоем, и сварки неэлектрические и их комплектующие (запасные части), не имеющие самостоятельных группировок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государств - членов Евразийского экономического союза в уставном капитале доли резидентов Российской Федерации: для акционерных обществ - не менее 75 процентов плюс одна акция;</w:t>
            </w:r>
          </w:p>
          <w:p>
            <w:pPr>
              <w:pStyle w:val="0"/>
            </w:pPr>
            <w:r>
              <w:rPr>
                <w:sz w:val="24"/>
              </w:rPr>
              <w:t xml:space="preserve">для обществ с ограниченной ответственностью - не менее трех четвертей плюс 1 процент;</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у юридического лица государства-члена исключительных прав на программное обеспечение, используемое в продукции (если в продукции используется программное обеспечение), 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 оцениваемых в совокупности суммарным количеством баллов,</w:t>
            </w:r>
          </w:p>
          <w:p>
            <w:pPr>
              <w:pStyle w:val="0"/>
            </w:pPr>
            <w:r>
              <w:rPr>
                <w:sz w:val="24"/>
              </w:rPr>
              <w:t xml:space="preserve">с 2022 года - не менее 14 баллов, с 2023 года - не менее 22 баллов,</w:t>
            </w:r>
          </w:p>
          <w:p>
            <w:pPr>
              <w:pStyle w:val="0"/>
            </w:pPr>
            <w:r>
              <w:rPr>
                <w:sz w:val="24"/>
              </w:rPr>
              <w:t xml:space="preserve">с 2024 года - не менее 25 баллов:</w:t>
            </w:r>
          </w:p>
          <w:p>
            <w:pPr>
              <w:pStyle w:val="0"/>
            </w:pPr>
            <w:r>
              <w:rPr>
                <w:sz w:val="24"/>
              </w:rPr>
              <w:t xml:space="preserve">сборка (3 балла);</w:t>
            </w:r>
          </w:p>
          <w:p>
            <w:pPr>
              <w:pStyle w:val="0"/>
            </w:pPr>
            <w:r>
              <w:rPr>
                <w:sz w:val="24"/>
              </w:rPr>
              <w:t xml:space="preserve">проведение контрольных испытаний (3 балла);</w:t>
            </w:r>
          </w:p>
          <w:p>
            <w:pPr>
              <w:pStyle w:val="0"/>
            </w:pPr>
            <w:r>
              <w:rPr>
                <w:sz w:val="24"/>
              </w:rPr>
              <w:t xml:space="preserve">наличие комплекта конструкторской документации согласно </w:t>
            </w:r>
            <w:r>
              <w:rPr>
                <w:sz w:val="24"/>
              </w:rPr>
              <w:t xml:space="preserve">ГОСТ 2.102-2013</w:t>
            </w:r>
            <w:r>
              <w:rPr>
                <w:sz w:val="24"/>
              </w:rPr>
              <w:t xml:space="preserve"> (1 балл);</w:t>
            </w:r>
          </w:p>
          <w:p>
            <w:pPr>
              <w:pStyle w:val="0"/>
            </w:pPr>
            <w:r>
              <w:rPr>
                <w:sz w:val="24"/>
              </w:rPr>
              <w:t xml:space="preserve">наличие комплекта технологической документации согласно </w:t>
            </w:r>
            <w:r>
              <w:rPr>
                <w:sz w:val="24"/>
              </w:rPr>
              <w:t xml:space="preserve">ГОСТ 3.1102-2011</w:t>
            </w:r>
            <w:r>
              <w:rPr>
                <w:sz w:val="24"/>
              </w:rPr>
              <w:t xml:space="preserve">, оформленной с учетом </w:t>
            </w:r>
            <w:r>
              <w:rPr>
                <w:sz w:val="24"/>
              </w:rPr>
              <w:t xml:space="preserve">ГОСТ 3.1129-93</w:t>
            </w:r>
            <w:r>
              <w:rPr>
                <w:sz w:val="24"/>
              </w:rPr>
              <w:t xml:space="preserve"> (1 балл);</w:t>
            </w:r>
          </w:p>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себестоимости продукции (8 баллов);</w:t>
            </w:r>
          </w:p>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себестоимости материалов и комплектующих для производства продукции (6 баллов);</w:t>
            </w:r>
          </w:p>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продукции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материалов и комплектующих для производства продукции (8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вступления в силу изменений, внесенных в раздел V Постановлениями Правительства РФ от 17.05.2024 N 610 (до 17.05.2024), от 12.06.2024 N 794 (до 13.06.2024), </w:t>
                  </w:r>
                  <w:r>
                    <w:rPr>
                      <w:color w:val="392c69"/>
                      <w:sz w:val="24"/>
                    </w:rPr>
                    <w:t xml:space="preserve">действительны</w:t>
                  </w:r>
                  <w:r>
                    <w:rPr>
                      <w:color w:val="392c69"/>
                      <w:sz w:val="24"/>
                    </w:rPr>
                    <w:t xml:space="preserve">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10690" w:name="P10690"/>
          <w:bookmarkEnd w:id="10690"/>
          <w:p>
            <w:pPr>
              <w:pStyle w:val="0"/>
              <w:jc w:val="center"/>
              <w:outlineLvl w:val="1"/>
            </w:pPr>
            <w:r>
              <w:rPr>
                <w:sz w:val="24"/>
              </w:rPr>
              <w:t xml:space="preserve">V. Продукция энергетического машиностроения, электротехнической и кабельной промышленности</w:t>
            </w:r>
          </w:p>
        </w:tc>
      </w:tr>
      <w:tr>
        <w:tc>
          <w:tcPr>
            <w:tcW w:w="1698" w:type="dxa"/>
            <w:tcBorders>
              <w:top w:val="none"/>
              <w:left w:val="none"/>
              <w:bottom w:val="none"/>
              <w:right w:val="none"/>
            </w:tcBorders>
          </w:tcPr>
          <w:p>
            <w:pPr>
              <w:pStyle w:val="0"/>
              <w:jc w:val="center"/>
            </w:pPr>
            <w:r>
              <w:rPr>
                <w:sz w:val="24"/>
              </w:rPr>
              <w:t xml:space="preserve">25.21.12</w:t>
            </w:r>
          </w:p>
        </w:tc>
        <w:tc>
          <w:tcPr>
            <w:tcW w:w="2551" w:type="dxa"/>
            <w:tcBorders>
              <w:top w:val="none"/>
              <w:left w:val="none"/>
              <w:bottom w:val="none"/>
              <w:right w:val="none"/>
            </w:tcBorders>
          </w:tcPr>
          <w:p>
            <w:pPr>
              <w:pStyle w:val="0"/>
            </w:pPr>
            <w:r>
              <w:rPr>
                <w:sz w:val="24"/>
              </w:rPr>
              <w:t xml:space="preserve">Котлы водогрейные центрального отопления для производства горячей воды или пара низкого давления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w:t>
            </w:r>
          </w:p>
          <w:p>
            <w:pPr>
              <w:pStyle w:val="0"/>
            </w:pPr>
            <w:r>
              <w:rPr>
                <w:sz w:val="24"/>
              </w:rPr>
              <w:t xml:space="preserve">все поверхности нагрева;</w:t>
            </w:r>
          </w:p>
          <w:p>
            <w:pPr>
              <w:pStyle w:val="0"/>
            </w:pPr>
            <w:r>
              <w:rPr>
                <w:sz w:val="24"/>
              </w:rPr>
              <w:t xml:space="preserve">барабан (при наличии);</w:t>
            </w:r>
          </w:p>
          <w:p>
            <w:pPr>
              <w:pStyle w:val="0"/>
            </w:pPr>
            <w:r>
              <w:rPr>
                <w:sz w:val="24"/>
              </w:rPr>
              <w:t xml:space="preserve">все коллекторы (при наличии).</w:t>
            </w:r>
          </w:p>
          <w:p>
            <w:pPr>
              <w:pStyle w:val="0"/>
            </w:pPr>
            <w:r>
              <w:rPr>
                <w:sz w:val="24"/>
              </w:rPr>
              <w:t xml:space="preserve">Изготовление или использование произведенных на территории Российской Федерации не менее 3, а с 1 января 2020 г. - всех следующих комплектующих изделий (при наличии):</w:t>
            </w:r>
          </w:p>
          <w:p>
            <w:pPr>
              <w:pStyle w:val="0"/>
            </w:pPr>
            <w:r>
              <w:rPr>
                <w:sz w:val="24"/>
              </w:rPr>
              <w:t xml:space="preserve">горелочно-топочные устройства;</w:t>
            </w:r>
          </w:p>
          <w:p>
            <w:pPr>
              <w:pStyle w:val="0"/>
            </w:pPr>
            <w:r>
              <w:rPr>
                <w:sz w:val="24"/>
              </w:rPr>
              <w:t xml:space="preserve">изоляционные и обмуровочные материалы;</w:t>
            </w:r>
          </w:p>
          <w:p>
            <w:pPr>
              <w:pStyle w:val="0"/>
            </w:pPr>
            <w:r>
              <w:rPr>
                <w:sz w:val="24"/>
              </w:rPr>
              <w:t xml:space="preserve">системы автоматического управления и диспетчеризации;</w:t>
            </w:r>
          </w:p>
          <w:p>
            <w:pPr>
              <w:pStyle w:val="0"/>
            </w:pPr>
            <w:r>
              <w:rPr>
                <w:sz w:val="24"/>
              </w:rPr>
              <w:t xml:space="preserve">контрольно-измерительные приборы;</w:t>
            </w:r>
          </w:p>
          <w:p>
            <w:pPr>
              <w:pStyle w:val="0"/>
            </w:pPr>
            <w:r>
              <w:rPr>
                <w:sz w:val="24"/>
              </w:rPr>
              <w:t xml:space="preserve">запорно-регулирующая арматура;</w:t>
            </w:r>
          </w:p>
          <w:p>
            <w:pPr>
              <w:pStyle w:val="0"/>
            </w:pPr>
            <w:r>
              <w:rPr>
                <w:sz w:val="24"/>
              </w:rPr>
              <w:t xml:space="preserve">предохранительная аппаратура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25.21.12</w:t>
            </w:r>
            <w:r>
              <w:rPr>
                <w:sz w:val="24"/>
              </w:rPr>
              <w:t xml:space="preserve">,</w:t>
            </w:r>
          </w:p>
          <w:p>
            <w:pPr>
              <w:pStyle w:val="0"/>
              <w:jc w:val="center"/>
            </w:pPr>
            <w:r>
              <w:rPr>
                <w:sz w:val="24"/>
              </w:rPr>
              <w:t xml:space="preserve">из </w:t>
            </w:r>
            <w:r>
              <w:rPr>
                <w:sz w:val="24"/>
              </w:rPr>
              <w:t xml:space="preserve">25.30.11</w:t>
            </w:r>
          </w:p>
        </w:tc>
        <w:tc>
          <w:tcPr>
            <w:tcW w:w="2551" w:type="dxa"/>
            <w:tcBorders>
              <w:top w:val="none"/>
              <w:left w:val="none"/>
              <w:bottom w:val="none"/>
              <w:right w:val="none"/>
            </w:tcBorders>
          </w:tcPr>
          <w:p>
            <w:pPr>
              <w:pStyle w:val="0"/>
            </w:pPr>
            <w:r>
              <w:rPr>
                <w:sz w:val="24"/>
              </w:rPr>
              <w:t xml:space="preserve">Блочно-модульные котельные, котельные установки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сборка;</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 (при наличии):</w:t>
            </w:r>
          </w:p>
          <w:p>
            <w:pPr>
              <w:pStyle w:val="0"/>
            </w:pPr>
            <w:r>
              <w:rPr>
                <w:sz w:val="24"/>
              </w:rPr>
              <w:t xml:space="preserve">система электроснабжения собственных нужд;</w:t>
            </w:r>
          </w:p>
          <w:p>
            <w:pPr>
              <w:pStyle w:val="0"/>
            </w:pPr>
            <w:r>
              <w:rPr>
                <w:sz w:val="24"/>
              </w:rPr>
              <w:t xml:space="preserve">система автоматического управления и диспетчеризации;</w:t>
            </w:r>
          </w:p>
          <w:p>
            <w:pPr>
              <w:pStyle w:val="0"/>
            </w:pPr>
            <w:r>
              <w:rPr>
                <w:sz w:val="24"/>
              </w:rPr>
              <w:t xml:space="preserve">котлы (код ОКПД2 - из </w:t>
            </w:r>
            <w:r>
              <w:rPr>
                <w:sz w:val="24"/>
              </w:rPr>
              <w:t xml:space="preserve">25.30.11</w:t>
            </w:r>
            <w:r>
              <w:rPr>
                <w:sz w:val="24"/>
              </w:rPr>
              <w:t xml:space="preserve"> или из </w:t>
            </w:r>
            <w:r>
              <w:rPr>
                <w:sz w:val="24"/>
              </w:rPr>
              <w:t xml:space="preserve">25.21.12</w:t>
            </w:r>
            <w:r>
              <w:rPr>
                <w:sz w:val="24"/>
              </w:rPr>
              <w:t xml:space="preserve">);</w:t>
            </w:r>
          </w:p>
          <w:p>
            <w:pPr>
              <w:pStyle w:val="0"/>
            </w:pPr>
            <w:r>
              <w:rPr>
                <w:sz w:val="24"/>
              </w:rPr>
              <w:t xml:space="preserve">теплообменное оборудование;</w:t>
            </w:r>
          </w:p>
          <w:p>
            <w:pPr>
              <w:pStyle w:val="0"/>
            </w:pPr>
            <w:r>
              <w:rPr>
                <w:sz w:val="24"/>
              </w:rPr>
              <w:t xml:space="preserve">контрольно-измерительные приборы</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20.04.2021 N 626)</w:t>
            </w:r>
          </w:p>
        </w:tc>
      </w:tr>
      <w:tr>
        <w:tc>
          <w:tcPr>
            <w:tcW w:w="1698" w:type="dxa"/>
            <w:tcBorders>
              <w:top w:val="none"/>
              <w:left w:val="none"/>
              <w:bottom w:val="none"/>
              <w:right w:val="none"/>
            </w:tcBorders>
          </w:tcPr>
          <w:p>
            <w:pPr>
              <w:pStyle w:val="0"/>
              <w:jc w:val="center"/>
            </w:pPr>
            <w:r>
              <w:rPr>
                <w:sz w:val="24"/>
              </w:rPr>
              <w:t xml:space="preserve">25.30.11</w:t>
            </w:r>
          </w:p>
        </w:tc>
        <w:tc>
          <w:tcPr>
            <w:tcW w:w="2551" w:type="dxa"/>
            <w:tcBorders>
              <w:top w:val="none"/>
              <w:left w:val="none"/>
              <w:bottom w:val="none"/>
              <w:right w:val="none"/>
            </w:tcBorders>
          </w:tcPr>
          <w:p>
            <w:pPr>
              <w:pStyle w:val="0"/>
            </w:pPr>
            <w:r>
              <w:rPr>
                <w:sz w:val="24"/>
              </w:rPr>
              <w:t xml:space="preserve">Котлы паровые и котлы паропроизводящие прочие;</w:t>
            </w:r>
          </w:p>
          <w:p>
            <w:pPr>
              <w:pStyle w:val="0"/>
            </w:pPr>
            <w:r>
              <w:rPr>
                <w:sz w:val="24"/>
              </w:rPr>
              <w:t xml:space="preserve">котлы, работающие с высокотемпературными органическими теплоносителями (ВОТ)</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позволяющих самостоятельно осуществлять производство, модернизацию и развитие соответствующей продукции, на срок не менее 10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 включая поставку запчастей.</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w:t>
            </w:r>
          </w:p>
          <w:p>
            <w:pPr>
              <w:pStyle w:val="0"/>
            </w:pPr>
            <w:r>
              <w:rPr>
                <w:sz w:val="24"/>
              </w:rPr>
              <w:t xml:space="preserve">все поверхности нагрева;</w:t>
            </w:r>
          </w:p>
          <w:p>
            <w:pPr>
              <w:pStyle w:val="0"/>
            </w:pPr>
            <w:r>
              <w:rPr>
                <w:sz w:val="24"/>
              </w:rPr>
              <w:t xml:space="preserve">все коллекторы;</w:t>
            </w:r>
          </w:p>
          <w:p>
            <w:pPr>
              <w:pStyle w:val="0"/>
            </w:pPr>
            <w:r>
              <w:rPr>
                <w:sz w:val="24"/>
              </w:rPr>
              <w:t xml:space="preserve">барабаны;</w:t>
            </w:r>
          </w:p>
          <w:p>
            <w:pPr>
              <w:pStyle w:val="0"/>
            </w:pPr>
            <w:r>
              <w:rPr>
                <w:sz w:val="24"/>
              </w:rPr>
              <w:t xml:space="preserve">изготовление или использование произведенных на территории Российской Федерации не менее 3, а с 1 января 2020 г. - всех следующих комплектующих изделий (при наличии):</w:t>
            </w:r>
          </w:p>
          <w:p>
            <w:pPr>
              <w:pStyle w:val="0"/>
            </w:pPr>
            <w:r>
              <w:rPr>
                <w:sz w:val="24"/>
              </w:rPr>
              <w:t xml:space="preserve">тягодутьевые машины;</w:t>
            </w:r>
          </w:p>
          <w:p>
            <w:pPr>
              <w:pStyle w:val="0"/>
            </w:pPr>
            <w:r>
              <w:rPr>
                <w:sz w:val="24"/>
              </w:rPr>
              <w:t xml:space="preserve">горелочно-топочные устройства;</w:t>
            </w:r>
          </w:p>
          <w:p>
            <w:pPr>
              <w:pStyle w:val="0"/>
            </w:pPr>
            <w:r>
              <w:rPr>
                <w:sz w:val="24"/>
              </w:rPr>
              <w:t xml:space="preserve">изоляционные и обмуровочные материалы;</w:t>
            </w:r>
          </w:p>
          <w:p>
            <w:pPr>
              <w:pStyle w:val="0"/>
            </w:pPr>
            <w:r>
              <w:rPr>
                <w:sz w:val="24"/>
              </w:rPr>
              <w:t xml:space="preserve">контрольно-измерительные приборы;</w:t>
            </w:r>
          </w:p>
          <w:p>
            <w:pPr>
              <w:pStyle w:val="0"/>
            </w:pPr>
            <w:r>
              <w:rPr>
                <w:sz w:val="24"/>
              </w:rPr>
              <w:t xml:space="preserve">запорно-регулирующая арматура;</w:t>
            </w:r>
          </w:p>
          <w:p>
            <w:pPr>
              <w:pStyle w:val="0"/>
            </w:pPr>
            <w:r>
              <w:rPr>
                <w:sz w:val="24"/>
              </w:rPr>
              <w:t xml:space="preserve">предохранительная аппаратура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25.30.11</w:t>
            </w:r>
          </w:p>
        </w:tc>
        <w:tc>
          <w:tcPr>
            <w:tcW w:w="2551" w:type="dxa"/>
            <w:tcBorders>
              <w:top w:val="none"/>
              <w:left w:val="none"/>
              <w:bottom w:val="none"/>
              <w:right w:val="none"/>
            </w:tcBorders>
          </w:tcPr>
          <w:p>
            <w:pPr>
              <w:pStyle w:val="0"/>
            </w:pPr>
            <w:r>
              <w:rPr>
                <w:sz w:val="24"/>
              </w:rPr>
              <w:t xml:space="preserve">Котлы-утилизаторы трехконтурные с расходом пара контура высокого давления более 450 т/ч и температурой пара контура высокого давления свыше 600 градусов Цельсия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позволяющих самостоятельно осуществлять производство, модернизацию и развитие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С 1 января 2022 г. 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 включая поставку запчастей. Наличие в структуре предприятия-изготовителя собственных конструкторско-технологических подразделений.</w:t>
            </w:r>
          </w:p>
          <w:p>
            <w:pPr>
              <w:pStyle w:val="0"/>
            </w:pPr>
            <w:r>
              <w:rPr>
                <w:sz w:val="24"/>
              </w:rPr>
              <w:t xml:space="preserve">До 31 декабря 2021 г. соблюдение процентной доли стоимости использованных при производстве иностранных товаров - не более 90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2023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18.07.2019 N 925)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25.30.22.147</w:t>
            </w:r>
          </w:p>
        </w:tc>
        <w:tc>
          <w:tcPr>
            <w:tcW w:w="2551" w:type="dxa"/>
            <w:tcBorders>
              <w:top w:val="none"/>
              <w:left w:val="none"/>
              <w:bottom w:val="none"/>
              <w:right w:val="none"/>
            </w:tcBorders>
          </w:tcPr>
          <w:p>
            <w:pPr>
              <w:pStyle w:val="0"/>
            </w:pPr>
            <w:r>
              <w:rPr>
                <w:sz w:val="24"/>
              </w:rPr>
              <w:t xml:space="preserve">Транспортно-упаковочные комплекты для транспортировки и хранения отработанного ядерного топлива ядерных реакторов (исследовательских, энергетических и транспортных) с корпусами из высокопрочного чугуна с шаровидным графитом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литье корпуса;</w:t>
            </w:r>
          </w:p>
          <w:p>
            <w:pPr>
              <w:pStyle w:val="0"/>
            </w:pPr>
            <w:r>
              <w:rPr>
                <w:sz w:val="24"/>
              </w:rPr>
              <w:t xml:space="preserve">механическая обработка литого корпуса, включая сверление глубоких отверстий;</w:t>
            </w:r>
          </w:p>
          <w:p>
            <w:pPr>
              <w:pStyle w:val="0"/>
            </w:pPr>
            <w:r>
              <w:rPr>
                <w:sz w:val="24"/>
              </w:rPr>
              <w:t xml:space="preserve">нанесение антикоррозионного покрытия;</w:t>
            </w:r>
          </w:p>
          <w:p>
            <w:pPr>
              <w:pStyle w:val="0"/>
            </w:pPr>
            <w:r>
              <w:rPr>
                <w:sz w:val="24"/>
              </w:rPr>
              <w:t xml:space="preserve">изготовление или использование произведенных на территории Российской Федерации комплектующих;</w:t>
            </w:r>
          </w:p>
          <w:p>
            <w:pPr>
              <w:pStyle w:val="0"/>
            </w:pPr>
            <w:r>
              <w:rPr>
                <w:sz w:val="24"/>
              </w:rPr>
              <w:t xml:space="preserve">сборка;</w:t>
            </w:r>
          </w:p>
          <w:p>
            <w:pPr>
              <w:pStyle w:val="0"/>
            </w:pPr>
            <w:r>
              <w:rPr>
                <w:sz w:val="24"/>
              </w:rPr>
              <w:t xml:space="preserve">приемочные испытания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26.51.43.120</w:t>
            </w:r>
            <w:r>
              <w:rPr>
                <w:sz w:val="24"/>
              </w:rPr>
              <w:t xml:space="preserve">,</w:t>
            </w:r>
          </w:p>
          <w:p>
            <w:pPr>
              <w:pStyle w:val="0"/>
              <w:jc w:val="center"/>
            </w:pPr>
            <w:r>
              <w:rPr>
                <w:sz w:val="24"/>
              </w:rPr>
              <w:t xml:space="preserve">из </w:t>
            </w:r>
            <w:r>
              <w:rPr>
                <w:sz w:val="24"/>
              </w:rPr>
              <w:t xml:space="preserve">26.51.70.190</w:t>
            </w:r>
          </w:p>
        </w:tc>
        <w:tc>
          <w:tcPr>
            <w:tcW w:w="2551" w:type="dxa"/>
            <w:tcBorders>
              <w:top w:val="none"/>
              <w:left w:val="none"/>
              <w:bottom w:val="none"/>
              <w:right w:val="none"/>
            </w:tcBorders>
          </w:tcPr>
          <w:p>
            <w:pPr>
              <w:pStyle w:val="0"/>
            </w:pPr>
            <w:r>
              <w:rPr>
                <w:sz w:val="24"/>
              </w:rPr>
              <w:t xml:space="preserve">Приборы автоматические регулирующие и контрольно-измерительные прочие (автоматизированные и автоматические системы управления оборудованием электрических станций)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том числе на принципиальные электрические схемы, проекты печатных плат для изготовления фотошаблонов, сборочные чертежи и программное обеспечение) в объеме, достаточном для производства, модернизации и развития соответствующей продукции на срок не менее 10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у юридического лица - налогового резидента стран - членов Евразийского экономического союза исключительных прав на программное обеспечение, используемое в качестве встроенного, прикладного и инженерного программного обеспечения контроллеров, серверов и рабочих станций (SCADA), включая сервер исторических данных, обеспечивающее взаимодействие с операционными системами, аппаратным обеспечением и исполняемыми модулями, рассчитанными на конкретную аппаратуру. Данное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Соблюдение процентной доли стоимости использованных при производстве иностранных товаров:</w:t>
            </w:r>
          </w:p>
          <w:p>
            <w:pPr>
              <w:pStyle w:val="0"/>
            </w:pPr>
            <w:r>
              <w:rPr>
                <w:sz w:val="24"/>
              </w:rPr>
              <w:t xml:space="preserve">до 31 декабря 2019 г.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 не более 25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контроллеров:</w:t>
            </w:r>
          </w:p>
          <w:p>
            <w:pPr>
              <w:pStyle w:val="0"/>
            </w:pPr>
            <w:r>
              <w:rPr>
                <w:sz w:val="24"/>
              </w:rPr>
              <w:t xml:space="preserve">монтаж элементов на печатную плату;</w:t>
            </w:r>
          </w:p>
          <w:p>
            <w:pPr>
              <w:pStyle w:val="0"/>
            </w:pPr>
            <w:r>
              <w:rPr>
                <w:sz w:val="24"/>
              </w:rPr>
              <w:t xml:space="preserve">прошивка микропрограмм, установка программного обеспечения;</w:t>
            </w:r>
          </w:p>
          <w:p>
            <w:pPr>
              <w:pStyle w:val="0"/>
            </w:pPr>
            <w:r>
              <w:rPr>
                <w:sz w:val="24"/>
              </w:rPr>
              <w:t xml:space="preserve">изготовление электронных модулей (модули центральных процессоров, коммуникационные модули, интерфейсные модули, модули ввода-вывода сигналов, модули электропитания);</w:t>
            </w:r>
          </w:p>
          <w:p>
            <w:pPr>
              <w:pStyle w:val="0"/>
            </w:pPr>
            <w:r>
              <w:rPr>
                <w:sz w:val="24"/>
              </w:rPr>
              <w:t xml:space="preserve">проведение приемочных, типовых и квалификационных испытаний.</w:t>
            </w:r>
          </w:p>
          <w:p>
            <w:pPr>
              <w:pStyle w:val="0"/>
            </w:pPr>
            <w:r>
              <w:rPr>
                <w:sz w:val="24"/>
              </w:rPr>
              <w:t xml:space="preserve">Изготовление или использование произведенных на территории Российской Федерации печатных плат (до 31 декабря 2021 г. допускается использование печатных плат 5 - 7 классов точности по </w:t>
            </w:r>
            <w:r>
              <w:rPr>
                <w:sz w:val="24"/>
              </w:rPr>
              <w:t xml:space="preserve">ГОСТ Р 53429-2009</w:t>
            </w:r>
            <w:r>
              <w:rPr>
                <w:sz w:val="24"/>
              </w:rPr>
              <w:t xml:space="preserve"> "Платы печатные. Основные параметры конструкции", изготовленных за пределами Российской Федерации по документации предприятия - изготовителя контроллеров)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20.04.2021 N 626)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27.3</w:t>
            </w:r>
          </w:p>
        </w:tc>
        <w:tc>
          <w:tcPr>
            <w:tcW w:w="2551" w:type="dxa"/>
            <w:tcBorders>
              <w:top w:val="none"/>
              <w:left w:val="none"/>
              <w:bottom w:val="none"/>
              <w:right w:val="none"/>
            </w:tcBorders>
          </w:tcPr>
          <w:p>
            <w:pPr>
              <w:pStyle w:val="0"/>
            </w:pPr>
            <w:r>
              <w:rPr>
                <w:sz w:val="24"/>
              </w:rPr>
              <w:t xml:space="preserve">Провода обмоточные и эмалированные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не менее 3, с 1 января 2020 г. - не менее 5 из следующих операций:</w:t>
            </w:r>
          </w:p>
          <w:p>
            <w:pPr>
              <w:pStyle w:val="0"/>
            </w:pPr>
            <w:r>
              <w:rPr>
                <w:sz w:val="24"/>
              </w:rPr>
              <w:t xml:space="preserve">волочение катанки диаметром 8 ... 9,5 мм из меди, алюминия и сплавов на их основе;</w:t>
            </w:r>
          </w:p>
          <w:p>
            <w:pPr>
              <w:pStyle w:val="0"/>
            </w:pPr>
            <w:r>
              <w:rPr>
                <w:sz w:val="24"/>
              </w:rPr>
              <w:t xml:space="preserve">термообработка катанки (проволоки);</w:t>
            </w:r>
          </w:p>
          <w:p>
            <w:pPr>
              <w:pStyle w:val="0"/>
            </w:pPr>
            <w:r>
              <w:rPr>
                <w:sz w:val="24"/>
              </w:rPr>
              <w:t xml:space="preserve">изолирование жил;</w:t>
            </w:r>
          </w:p>
          <w:p>
            <w:pPr>
              <w:pStyle w:val="0"/>
            </w:pPr>
            <w:r>
              <w:rPr>
                <w:sz w:val="24"/>
              </w:rPr>
              <w:t xml:space="preserve">наложение защитных покровов;</w:t>
            </w:r>
          </w:p>
          <w:p>
            <w:pPr>
              <w:pStyle w:val="0"/>
            </w:pPr>
            <w:r>
              <w:rPr>
                <w:sz w:val="24"/>
              </w:rPr>
              <w:t xml:space="preserve">заводские приемо-сдаточные испытания</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Провода неизолированные, изолированные, защищенные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w:t>
            </w:r>
          </w:p>
        </w:tc>
        <w:tc>
          <w:tcPr>
            <w:tcW w:w="2551" w:type="dxa"/>
            <w:tcBorders>
              <w:top w:val="none"/>
              <w:left w:val="none"/>
              <w:bottom w:val="none"/>
              <w:right w:val="none"/>
            </w:tcBorders>
          </w:tcPr>
          <w:p>
            <w:pPr>
              <w:pStyle w:val="0"/>
            </w:pPr>
            <w:r>
              <w:rPr>
                <w:sz w:val="24"/>
              </w:rPr>
              <w:t xml:space="preserve">Кабели силовые на напряжение 110, 220, 330 и 550 кВ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40 процентов (для напряжения 110, 220 кВ), 80 процентов (для напряжения 330, 500 кВ)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30 процентов (для напряжения 110, 220 кВ), 50 процентов (для напряжения 330, 500 кВ)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не менее 3, с 1 января 2020 г. - не менее 5 из следующих операций:</w:t>
            </w:r>
          </w:p>
          <w:p>
            <w:pPr>
              <w:pStyle w:val="0"/>
            </w:pPr>
            <w:r>
              <w:rPr>
                <w:sz w:val="24"/>
              </w:rPr>
              <w:t xml:space="preserve">волочение;</w:t>
            </w:r>
          </w:p>
          <w:p>
            <w:pPr>
              <w:pStyle w:val="0"/>
            </w:pPr>
            <w:r>
              <w:rPr>
                <w:sz w:val="24"/>
              </w:rPr>
              <w:t xml:space="preserve">термообработка;</w:t>
            </w:r>
          </w:p>
          <w:p>
            <w:pPr>
              <w:pStyle w:val="0"/>
            </w:pPr>
            <w:r>
              <w:rPr>
                <w:sz w:val="24"/>
              </w:rPr>
              <w:t xml:space="preserve">изолирование жил;</w:t>
            </w:r>
          </w:p>
          <w:p>
            <w:pPr>
              <w:pStyle w:val="0"/>
            </w:pPr>
            <w:r>
              <w:rPr>
                <w:sz w:val="24"/>
              </w:rPr>
              <w:t xml:space="preserve">наложение защитных покровов;</w:t>
            </w:r>
          </w:p>
          <w:p>
            <w:pPr>
              <w:pStyle w:val="0"/>
            </w:pPr>
            <w:r>
              <w:rPr>
                <w:sz w:val="24"/>
              </w:rPr>
              <w:t xml:space="preserve">заводские приемо-сдаточные испытания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w:t>
            </w:r>
          </w:p>
        </w:tc>
        <w:tc>
          <w:tcPr>
            <w:tcW w:w="2551" w:type="dxa"/>
            <w:tcBorders>
              <w:top w:val="none"/>
              <w:left w:val="none"/>
              <w:bottom w:val="none"/>
              <w:right w:val="none"/>
            </w:tcBorders>
          </w:tcPr>
          <w:p>
            <w:pPr>
              <w:pStyle w:val="0"/>
            </w:pPr>
            <w:r>
              <w:rPr>
                <w:sz w:val="24"/>
              </w:rPr>
              <w:t xml:space="preserve">Кабели на напряжение до 1 кВ и кабели силовые на напряжение 1 - 35 кВ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осуществление на территории Российской Федерации до 1 января 2020 г. не менее 4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волочение;</w:t>
            </w:r>
          </w:p>
          <w:p>
            <w:pPr>
              <w:pStyle w:val="0"/>
            </w:pPr>
            <w:r>
              <w:rPr>
                <w:sz w:val="24"/>
              </w:rPr>
              <w:t xml:space="preserve">термообработка;</w:t>
            </w:r>
          </w:p>
          <w:p>
            <w:pPr>
              <w:pStyle w:val="0"/>
            </w:pPr>
            <w:r>
              <w:rPr>
                <w:sz w:val="24"/>
              </w:rPr>
              <w:t xml:space="preserve">скрутка;</w:t>
            </w:r>
          </w:p>
          <w:p>
            <w:pPr>
              <w:pStyle w:val="0"/>
            </w:pPr>
            <w:r>
              <w:rPr>
                <w:sz w:val="24"/>
              </w:rPr>
              <w:t xml:space="preserve">изолирование жил;</w:t>
            </w:r>
          </w:p>
          <w:p>
            <w:pPr>
              <w:pStyle w:val="0"/>
            </w:pPr>
            <w:r>
              <w:rPr>
                <w:sz w:val="24"/>
              </w:rPr>
              <w:t xml:space="preserve">наложение защитных покровов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10.05.2017 N 550)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27.11.32</w:t>
            </w:r>
          </w:p>
        </w:tc>
        <w:tc>
          <w:tcPr>
            <w:tcW w:w="2551" w:type="dxa"/>
            <w:tcBorders>
              <w:top w:val="none"/>
              <w:left w:val="none"/>
              <w:bottom w:val="none"/>
              <w:right w:val="none"/>
            </w:tcBorders>
          </w:tcPr>
          <w:p>
            <w:pPr>
              <w:pStyle w:val="0"/>
            </w:pPr>
            <w:r>
              <w:rPr>
                <w:sz w:val="24"/>
              </w:rPr>
              <w:t xml:space="preserve">Установки генераторные с газотурбинным двигателем мощностью 500 МВт и более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прав на технологию, включая методики, ноу-хау, а также патентов,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w:t>
            </w:r>
          </w:p>
          <w:p>
            <w:pPr>
              <w:pStyle w:val="0"/>
            </w:pPr>
            <w:r>
              <w:rPr>
                <w:sz w:val="24"/>
              </w:rPr>
              <w:t xml:space="preserve">В случае использования прав на основании лицензионного соглашения срок лицензии не должен быть менее 25 лет, лицензия должна предоставлять российскому лицензиату право на самостоятельное усовершенствование, модификацию и расширение лицензионных технологий с получением прав на измененную технологию без обязательства предоставления лицензии на измененную технологию в пользу лицензиара.</w:t>
            </w:r>
          </w:p>
          <w:p>
            <w:pPr>
              <w:pStyle w:val="0"/>
            </w:pPr>
            <w:r>
              <w:rPr>
                <w:sz w:val="24"/>
              </w:rPr>
              <w:t xml:space="preserve">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 с использованием баз данных, находящихся на территории Российской Федерации.</w:t>
            </w:r>
          </w:p>
          <w:p>
            <w:pPr>
              <w:pStyle w:val="0"/>
            </w:pPr>
            <w:r>
              <w:rPr>
                <w:sz w:val="24"/>
              </w:rPr>
              <w:t xml:space="preserve">Наличие у предприятия на территории Российской Федерации или использование находящегося на территории Российской Федерации аттестованного в соответствии с </w:t>
            </w:r>
            <w:r>
              <w:rPr>
                <w:sz w:val="24"/>
              </w:rPr>
              <w:t xml:space="preserve">ГОСТ Р 8.568-2017</w:t>
            </w:r>
            <w:r>
              <w:rPr>
                <w:sz w:val="24"/>
              </w:rPr>
              <w:t xml:space="preserve"> "Государственная система обеспечения единства измерений. Аттестация испытательного оборудования. Основные положения" испытательного оборудования для узлов горячего тракта.</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Изготовление на территории Российской Федерации или использование произведенных на территории Российской Федерации следующих комплектующих и систем (при наличии в составе установки):</w:t>
            </w:r>
          </w:p>
          <w:p>
            <w:pPr>
              <w:pStyle w:val="0"/>
            </w:pPr>
            <w:r>
              <w:rPr>
                <w:sz w:val="24"/>
              </w:rPr>
              <w:t xml:space="preserve">газовая турбина (из кода ОКПД 2 </w:t>
            </w:r>
            <w:r>
              <w:rPr>
                <w:sz w:val="24"/>
              </w:rPr>
              <w:t xml:space="preserve">28.11.23</w:t>
            </w:r>
            <w:r>
              <w:rPr>
                <w:sz w:val="24"/>
              </w:rPr>
              <w:t xml:space="preserve">);</w:t>
            </w:r>
          </w:p>
          <w:p>
            <w:pPr>
              <w:pStyle w:val="0"/>
            </w:pPr>
            <w:r>
              <w:rPr>
                <w:sz w:val="24"/>
              </w:rPr>
              <w:t xml:space="preserve">генератор с системой возбуждения (из кода ОКПД 2 </w:t>
            </w:r>
            <w:r>
              <w:rPr>
                <w:sz w:val="24"/>
              </w:rPr>
              <w:t xml:space="preserve">27.11</w:t>
            </w:r>
            <w:r>
              <w:rPr>
                <w:sz w:val="24"/>
              </w:rPr>
              <w:t xml:space="preserve">);</w:t>
            </w:r>
          </w:p>
          <w:p>
            <w:pPr>
              <w:pStyle w:val="0"/>
            </w:pPr>
            <w:r>
              <w:rPr>
                <w:sz w:val="24"/>
              </w:rPr>
              <w:t xml:space="preserve">система электроснабжения (из кода ОКПД 2 </w:t>
            </w:r>
            <w:r>
              <w:rPr>
                <w:sz w:val="24"/>
              </w:rPr>
              <w:t xml:space="preserve">27.12.23</w:t>
            </w:r>
            <w:r>
              <w:rPr>
                <w:sz w:val="24"/>
              </w:rPr>
              <w:t xml:space="preserve">);</w:t>
            </w:r>
          </w:p>
          <w:p>
            <w:pPr>
              <w:pStyle w:val="0"/>
            </w:pPr>
            <w:r>
              <w:rPr>
                <w:sz w:val="24"/>
              </w:rPr>
              <w:t xml:space="preserve">общестанционные автоматизированные и автоматические системы управления (из кода ОКПД 2 </w:t>
            </w:r>
            <w:r>
              <w:rPr>
                <w:sz w:val="24"/>
              </w:rPr>
              <w:t xml:space="preserve">26.51.70.190</w:t>
            </w:r>
            <w:r>
              <w:rPr>
                <w:sz w:val="24"/>
              </w:rPr>
              <w:t xml:space="preserve">);</w:t>
            </w:r>
          </w:p>
          <w:p>
            <w:pPr>
              <w:pStyle w:val="0"/>
            </w:pPr>
            <w:r>
              <w:rPr>
                <w:sz w:val="24"/>
              </w:rPr>
              <w:t xml:space="preserve">комплексное воздухоочистительное устройство (из кода ОКПД 2 </w:t>
            </w:r>
            <w:r>
              <w:rPr>
                <w:sz w:val="24"/>
              </w:rPr>
              <w:t xml:space="preserve">28.25.14.110</w:t>
            </w:r>
            <w:r>
              <w:rPr>
                <w:sz w:val="24"/>
              </w:rPr>
              <w:t xml:space="preserve">)</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31.12.2020 </w:t>
            </w:r>
            <w:r>
              <w:rPr>
                <w:sz w:val="24"/>
              </w:rPr>
              <w:t xml:space="preserve">N 2458</w:t>
            </w:r>
            <w:r>
              <w:rPr>
                <w:sz w:val="24"/>
              </w:rPr>
              <w:t xml:space="preserve">, от 11.02.2021 </w:t>
            </w:r>
            <w:r>
              <w:rPr>
                <w:sz w:val="24"/>
              </w:rPr>
              <w:t xml:space="preserve">N 165</w:t>
            </w:r>
            <w:r>
              <w:rPr>
                <w:sz w:val="24"/>
              </w:rPr>
              <w:t xml:space="preserve">)</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27.12.23</w:t>
            </w:r>
          </w:p>
        </w:tc>
        <w:tc>
          <w:tcPr>
            <w:tcW w:w="2551" w:type="dxa"/>
            <w:vMerge w:val="restart"/>
            <w:tcBorders>
              <w:top w:val="none"/>
              <w:left w:val="none"/>
              <w:bottom w:val="none"/>
              <w:right w:val="none"/>
            </w:tcBorders>
          </w:tcPr>
          <w:p>
            <w:pPr>
              <w:pStyle w:val="0"/>
            </w:pPr>
            <w:r>
              <w:rPr>
                <w:sz w:val="24"/>
              </w:rPr>
              <w:t xml:space="preserve">Устройства защиты от импульсных перенапряжений (УЗИП)</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 собственных конструкторско-технологических подразделений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приемо-сдаточных испытаний и всех следующих технологических операций, формирующих (влияющих на) ключевые параметры продукции:</w:t>
            </w:r>
          </w:p>
          <w:p>
            <w:pPr>
              <w:pStyle w:val="0"/>
            </w:pPr>
            <w:r>
              <w:rPr>
                <w:sz w:val="24"/>
              </w:rPr>
              <w:t xml:space="preserve">сборка (размещение готовых компонентов и узлов устройства защиты от импульсных перенапряжений (УЗИП) в корпусах) (3 балла);</w:t>
            </w:r>
          </w:p>
          <w:p>
            <w:pPr>
              <w:pStyle w:val="0"/>
            </w:pPr>
            <w:r>
              <w:rPr>
                <w:sz w:val="24"/>
              </w:rPr>
              <w:t xml:space="preserve">маркировка (20 баллов);</w:t>
            </w:r>
          </w:p>
          <w:p>
            <w:pPr>
              <w:pStyle w:val="0"/>
            </w:pPr>
            <w:r>
              <w:rPr>
                <w:sz w:val="24"/>
              </w:rPr>
              <w:t xml:space="preserve">использование произведенных на территории Российской Федерации основных материалов и комплектующих:</w:t>
            </w:r>
          </w:p>
          <w:p>
            <w:pPr>
              <w:pStyle w:val="0"/>
            </w:pPr>
            <w:r>
              <w:rPr>
                <w:sz w:val="24"/>
              </w:rPr>
              <w:t xml:space="preserve">корпусные детали (25 баллов);</w:t>
            </w:r>
          </w:p>
          <w:p>
            <w:pPr>
              <w:pStyle w:val="0"/>
            </w:pPr>
            <w:r>
              <w:rPr>
                <w:sz w:val="24"/>
              </w:rPr>
              <w:t xml:space="preserve">нелинейный элемент (варистор, разрядник или печатная плата, включающая нелинейный элемент) (45 баллов);</w:t>
            </w:r>
          </w:p>
          <w:p>
            <w:pPr>
              <w:pStyle w:val="0"/>
            </w:pPr>
            <w:r>
              <w:rPr>
                <w:sz w:val="24"/>
              </w:rPr>
              <w:t xml:space="preserve">контактные группы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27.32.13</w:t>
            </w:r>
          </w:p>
        </w:tc>
        <w:tc>
          <w:tcPr>
            <w:tcW w:w="2551" w:type="dxa"/>
            <w:tcBorders>
              <w:top w:val="none"/>
              <w:left w:val="none"/>
              <w:bottom w:val="none"/>
              <w:right w:val="none"/>
            </w:tcBorders>
          </w:tcPr>
          <w:p>
            <w:pPr>
              <w:pStyle w:val="0"/>
            </w:pPr>
            <w:r>
              <w:rPr>
                <w:sz w:val="24"/>
              </w:rPr>
              <w:t xml:space="preserve">Шинопроводы на напряжение до 1 кВ магистральные и распределительные, в том числе в литой изоляции, осветительные и троллейные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работы (раскрой, гибка, штамповка);</w:t>
            </w:r>
          </w:p>
          <w:p>
            <w:pPr>
              <w:pStyle w:val="0"/>
            </w:pPr>
            <w:r>
              <w:rPr>
                <w:sz w:val="24"/>
              </w:rPr>
              <w:t xml:space="preserve">покраска и нанесение защитных покрытий;</w:t>
            </w:r>
          </w:p>
          <w:p>
            <w:pPr>
              <w:pStyle w:val="0"/>
            </w:pPr>
            <w:r>
              <w:rPr>
                <w:sz w:val="24"/>
              </w:rPr>
              <w:t xml:space="preserve">механическая обработка деталей (точение, сверление, расточка, нарезание резьбы, шлифование, полировка);</w:t>
            </w:r>
          </w:p>
          <w:p>
            <w:pPr>
              <w:pStyle w:val="0"/>
            </w:pPr>
            <w:r>
              <w:rPr>
                <w:sz w:val="24"/>
              </w:rPr>
              <w:t xml:space="preserve">изолирование токоведущих проводников;</w:t>
            </w:r>
          </w:p>
          <w:p>
            <w:pPr>
              <w:pStyle w:val="0"/>
            </w:pPr>
            <w:r>
              <w:rPr>
                <w:sz w:val="24"/>
              </w:rPr>
              <w:t xml:space="preserve">проведение приемочных и приемо-сдаточных испытаний, сборка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10.05.2017 N 550)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27.32.13.136</w:t>
            </w:r>
          </w:p>
        </w:tc>
        <w:tc>
          <w:tcPr>
            <w:tcW w:w="2551" w:type="dxa"/>
            <w:tcBorders>
              <w:top w:val="none"/>
              <w:left w:val="none"/>
              <w:bottom w:val="none"/>
              <w:right w:val="none"/>
            </w:tcBorders>
          </w:tcPr>
          <w:p>
            <w:pPr>
              <w:pStyle w:val="0"/>
            </w:pPr>
            <w:r>
              <w:rPr>
                <w:sz w:val="24"/>
              </w:rPr>
              <w:t xml:space="preserve">Провода и кабели нагревательные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60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на территории Евразийского экономического союза матрицы для производства саморегулирующихся нагревательных кабелей;</w:t>
            </w:r>
          </w:p>
          <w:p>
            <w:pPr>
              <w:pStyle w:val="0"/>
            </w:pPr>
            <w:r>
              <w:rPr>
                <w:sz w:val="24"/>
              </w:rPr>
              <w:t xml:space="preserve">производство резистивных и саморегулирующихся нагревательных кабелей для систем электрического обогрева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27.33.13.130</w:t>
            </w:r>
          </w:p>
        </w:tc>
        <w:tc>
          <w:tcPr>
            <w:tcW w:w="2551" w:type="dxa"/>
            <w:tcBorders>
              <w:top w:val="none"/>
              <w:left w:val="none"/>
              <w:bottom w:val="none"/>
              <w:right w:val="none"/>
            </w:tcBorders>
          </w:tcPr>
          <w:p>
            <w:pPr>
              <w:pStyle w:val="0"/>
            </w:pPr>
            <w:r>
              <w:rPr>
                <w:sz w:val="24"/>
              </w:rPr>
              <w:t xml:space="preserve">Арматура кабельная (кабельные муфты) на напряжение 110 - 500 кВ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 шеф-монтажных подразделений и центра обучения монтажного персонала.</w:t>
            </w:r>
          </w:p>
          <w:p>
            <w:pPr>
              <w:pStyle w:val="0"/>
            </w:pPr>
            <w:r>
              <w:rPr>
                <w:sz w:val="24"/>
              </w:rPr>
              <w:t xml:space="preserve">Соблюдение процентной доли стоимости использованных при производстве товара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литье изоляционных компонентов из силикона;</w:t>
            </w:r>
          </w:p>
          <w:p>
            <w:pPr>
              <w:pStyle w:val="0"/>
            </w:pPr>
            <w:r>
              <w:rPr>
                <w:sz w:val="24"/>
              </w:rPr>
              <w:t xml:space="preserve">литье электропроводящих элементов из силикона;</w:t>
            </w:r>
          </w:p>
          <w:p>
            <w:pPr>
              <w:pStyle w:val="0"/>
            </w:pPr>
            <w:r>
              <w:rPr>
                <w:sz w:val="24"/>
              </w:rPr>
              <w:t xml:space="preserve">изготовление или использование произведенных на территории Российской Федерации металлических контактных деталей (коннекторов);</w:t>
            </w:r>
          </w:p>
          <w:p>
            <w:pPr>
              <w:pStyle w:val="0"/>
            </w:pPr>
            <w:r>
              <w:rPr>
                <w:sz w:val="24"/>
              </w:rPr>
              <w:t xml:space="preserve">производство защитных кожухов из полимеров и металлов;</w:t>
            </w:r>
          </w:p>
          <w:p>
            <w:pPr>
              <w:pStyle w:val="0"/>
            </w:pPr>
            <w:r>
              <w:rPr>
                <w:sz w:val="24"/>
              </w:rPr>
              <w:t xml:space="preserve">проведение заводских приемо-сдаточных испытаний готового изделия в соответствии с </w:t>
            </w:r>
            <w:r>
              <w:rPr>
                <w:sz w:val="24"/>
              </w:rPr>
              <w:t xml:space="preserve">ГОСТ Р МЭК 60840</w:t>
            </w:r>
            <w:r>
              <w:rPr>
                <w:sz w:val="24"/>
              </w:rPr>
              <w:t xml:space="preserve"> (110 кВ) и </w:t>
            </w:r>
            <w:r>
              <w:rPr>
                <w:sz w:val="24"/>
              </w:rPr>
              <w:t xml:space="preserve">ГОСТ Р МЭК 62067</w:t>
            </w:r>
            <w:r>
              <w:rPr>
                <w:sz w:val="24"/>
              </w:rPr>
              <w:t xml:space="preserve"> (220 кВ и выше)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27.33.13.130</w:t>
            </w:r>
          </w:p>
        </w:tc>
        <w:tc>
          <w:tcPr>
            <w:tcW w:w="2551" w:type="dxa"/>
            <w:tcBorders>
              <w:top w:val="none"/>
              <w:left w:val="none"/>
              <w:bottom w:val="none"/>
              <w:right w:val="none"/>
            </w:tcBorders>
          </w:tcPr>
          <w:p>
            <w:pPr>
              <w:pStyle w:val="0"/>
            </w:pPr>
            <w:r>
              <w:rPr>
                <w:sz w:val="24"/>
              </w:rPr>
              <w:t xml:space="preserve">Арматура кабельная (кабельные муфты) на напряжение 6 - 35 кВ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w:t>
            </w:r>
          </w:p>
          <w:p>
            <w:pPr>
              <w:pStyle w:val="0"/>
            </w:pPr>
            <w:r>
              <w:rPr>
                <w:sz w:val="24"/>
              </w:rPr>
              <w:t xml:space="preserve">все термоусаживаемые трубки;</w:t>
            </w:r>
          </w:p>
          <w:p>
            <w:pPr>
              <w:pStyle w:val="0"/>
            </w:pPr>
            <w:r>
              <w:rPr>
                <w:sz w:val="24"/>
              </w:rPr>
              <w:t xml:space="preserve">все термоусаживаемые юбки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24.42.23.000</w:t>
            </w:r>
          </w:p>
          <w:p>
            <w:pPr>
              <w:pStyle w:val="0"/>
              <w:jc w:val="center"/>
            </w:pPr>
            <w:r>
              <w:rPr>
                <w:sz w:val="24"/>
              </w:rPr>
              <w:t xml:space="preserve">из </w:t>
            </w:r>
            <w:r>
              <w:rPr>
                <w:sz w:val="24"/>
              </w:rPr>
              <w:t xml:space="preserve">24.42.22.120</w:t>
            </w:r>
          </w:p>
        </w:tc>
        <w:tc>
          <w:tcPr>
            <w:tcW w:w="2551" w:type="dxa"/>
            <w:tcBorders>
              <w:top w:val="none"/>
              <w:left w:val="none"/>
              <w:bottom w:val="none"/>
              <w:right w:val="none"/>
            </w:tcBorders>
          </w:tcPr>
          <w:p>
            <w:pPr>
              <w:pStyle w:val="0"/>
            </w:pPr>
            <w:r>
              <w:rPr>
                <w:sz w:val="24"/>
              </w:rPr>
              <w:t xml:space="preserve">Проволока алюминиевая из сплава диаметром 0,5, 1,2, 1,8 мм</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проволоки диаметром 0,5, 1,2, 1,8 мм;</w:t>
            </w:r>
          </w:p>
          <w:p>
            <w:pPr>
              <w:pStyle w:val="0"/>
            </w:pPr>
            <w:r>
              <w:rPr>
                <w:sz w:val="24"/>
              </w:rPr>
              <w:t xml:space="preserve">проведение термообработки проволоки;</w:t>
            </w:r>
          </w:p>
          <w:p>
            <w:pPr>
              <w:pStyle w:val="0"/>
            </w:pPr>
            <w:r>
              <w:rPr>
                <w:sz w:val="24"/>
              </w:rPr>
              <w:t xml:space="preserve">упаковка;</w:t>
            </w:r>
          </w:p>
          <w:p>
            <w:pPr>
              <w:pStyle w:val="0"/>
            </w:pPr>
            <w:r>
              <w:rPr>
                <w:sz w:val="24"/>
              </w:rPr>
              <w:t xml:space="preserve">с 1 января 2017 г. осуществление указанных операций, а также производство или использование произведенных на территории стран - членов Евразийского экономического союза сплава, слитка, катанки, проволоки диаметром 3 мм</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27.11.2</w:t>
            </w:r>
          </w:p>
        </w:tc>
        <w:tc>
          <w:tcPr>
            <w:tcW w:w="2551" w:type="dxa"/>
            <w:tcBorders>
              <w:top w:val="none"/>
              <w:left w:val="none"/>
              <w:bottom w:val="none"/>
              <w:right w:val="none"/>
            </w:tcBorders>
          </w:tcPr>
          <w:p>
            <w:pPr>
              <w:pStyle w:val="0"/>
            </w:pPr>
            <w:r>
              <w:rPr>
                <w:sz w:val="24"/>
              </w:rPr>
              <w:t xml:space="preserve">Генератор безредукторной ветроэнергетической установки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 (15 баллов):</w:t>
            </w:r>
          </w:p>
          <w:p>
            <w:pPr>
              <w:pStyle w:val="0"/>
            </w:pPr>
            <w:r>
              <w:rPr>
                <w:sz w:val="24"/>
              </w:rPr>
              <w:t xml:space="preserve">изготовление листов статора и (или) ротора;</w:t>
            </w:r>
          </w:p>
          <w:p>
            <w:pPr>
              <w:pStyle w:val="0"/>
            </w:pPr>
            <w:r>
              <w:rPr>
                <w:sz w:val="24"/>
              </w:rPr>
              <w:t xml:space="preserve">обмотка статора и (или) ротора;</w:t>
            </w:r>
          </w:p>
          <w:p>
            <w:pPr>
              <w:pStyle w:val="0"/>
            </w:pPr>
            <w:r>
              <w:rPr>
                <w:sz w:val="24"/>
              </w:rPr>
              <w:t xml:space="preserve">установка постоянных магнитов;</w:t>
            </w:r>
          </w:p>
          <w:p>
            <w:pPr>
              <w:pStyle w:val="0"/>
            </w:pPr>
            <w:r>
              <w:rPr>
                <w:sz w:val="24"/>
              </w:rPr>
              <w:t xml:space="preserve">намотка катушек возбуждения;</w:t>
            </w:r>
          </w:p>
          <w:p>
            <w:pPr>
              <w:pStyle w:val="0"/>
            </w:pPr>
            <w:r>
              <w:rPr>
                <w:sz w:val="24"/>
              </w:rPr>
              <w:t xml:space="preserve">сборка генератора;</w:t>
            </w:r>
          </w:p>
          <w:p>
            <w:pPr>
              <w:pStyle w:val="0"/>
            </w:pPr>
            <w:r>
              <w:rPr>
                <w:sz w:val="24"/>
              </w:rPr>
              <w:t xml:space="preserve">испытание генератора.</w:t>
            </w:r>
          </w:p>
          <w:p>
            <w:pPr>
              <w:pStyle w:val="0"/>
            </w:pPr>
            <w:r>
              <w:rPr>
                <w:sz w:val="24"/>
              </w:rPr>
              <w:t xml:space="preserve">С 1 марта 2021 г. при производстве использование иностранных материалов (сырья) и комплектующих в объеме более 25 процентов общей стоимости использованных при производстве материалов (сырья) и комплектующих не допускается.</w:t>
            </w:r>
          </w:p>
          <w:p>
            <w:pPr>
              <w:pStyle w:val="0"/>
            </w:pPr>
            <w:r>
              <w:rPr>
                <w:sz w:val="24"/>
              </w:rPr>
              <w:t xml:space="preserve">Использование магнитов редкоземельных постоянных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27.11.2</w:t>
            </w:r>
          </w:p>
        </w:tc>
        <w:tc>
          <w:tcPr>
            <w:tcW w:w="2551" w:type="dxa"/>
            <w:tcBorders>
              <w:top w:val="none"/>
              <w:left w:val="none"/>
              <w:bottom w:val="none"/>
              <w:right w:val="none"/>
            </w:tcBorders>
          </w:tcPr>
          <w:p>
            <w:pPr>
              <w:pStyle w:val="0"/>
            </w:pPr>
            <w:r>
              <w:rPr>
                <w:sz w:val="24"/>
              </w:rPr>
              <w:t xml:space="preserve">Генератор редукторной ветроэнергетической установки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 (10 баллов):</w:t>
            </w:r>
          </w:p>
          <w:p>
            <w:pPr>
              <w:pStyle w:val="0"/>
            </w:pPr>
            <w:r>
              <w:rPr>
                <w:sz w:val="24"/>
              </w:rPr>
              <w:t xml:space="preserve">изготовление или использование произведенных на территории Российской Федерации листов статора и (или) ротора;</w:t>
            </w:r>
          </w:p>
          <w:p>
            <w:pPr>
              <w:pStyle w:val="0"/>
            </w:pPr>
            <w:r>
              <w:rPr>
                <w:sz w:val="24"/>
              </w:rPr>
              <w:t xml:space="preserve">обмотка статора и (или) ротора;</w:t>
            </w:r>
          </w:p>
          <w:p>
            <w:pPr>
              <w:pStyle w:val="0"/>
            </w:pPr>
            <w:r>
              <w:rPr>
                <w:sz w:val="24"/>
              </w:rPr>
              <w:t xml:space="preserve">установка постоянных магнитов;</w:t>
            </w:r>
          </w:p>
          <w:p>
            <w:pPr>
              <w:pStyle w:val="0"/>
            </w:pPr>
            <w:r>
              <w:rPr>
                <w:sz w:val="24"/>
              </w:rPr>
              <w:t xml:space="preserve">намотка катушек возбуждения;</w:t>
            </w:r>
          </w:p>
          <w:p>
            <w:pPr>
              <w:pStyle w:val="0"/>
            </w:pPr>
            <w:r>
              <w:rPr>
                <w:sz w:val="24"/>
              </w:rPr>
              <w:t xml:space="preserve">сборка генератора;</w:t>
            </w:r>
          </w:p>
          <w:p>
            <w:pPr>
              <w:pStyle w:val="0"/>
            </w:pPr>
            <w:r>
              <w:rPr>
                <w:sz w:val="24"/>
              </w:rPr>
              <w:t xml:space="preserve">испытание генератора.</w:t>
            </w:r>
          </w:p>
          <w:p>
            <w:pPr>
              <w:pStyle w:val="0"/>
            </w:pPr>
            <w:r>
              <w:rPr>
                <w:sz w:val="24"/>
              </w:rPr>
              <w:t xml:space="preserve">С 1 марта 2021 г. при производстве не допускается использование иностранных материалов (сырья) и комплектующих в объеме более 25 процентов общей стоимости использованных при производстве материалов (сырья) и комплектующих.</w:t>
            </w:r>
          </w:p>
          <w:p>
            <w:pPr>
              <w:pStyle w:val="0"/>
            </w:pPr>
            <w:r>
              <w:rPr>
                <w:sz w:val="24"/>
              </w:rPr>
              <w:t xml:space="preserve">Изготовление или использование произведенных на территории Российской Федерации всех магнитов редкоземельных постоянных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27.11.4</w:t>
            </w:r>
          </w:p>
        </w:tc>
        <w:tc>
          <w:tcPr>
            <w:tcW w:w="2551" w:type="dxa"/>
            <w:vMerge w:val="restart"/>
            <w:tcBorders>
              <w:top w:val="none"/>
              <w:left w:val="none"/>
              <w:bottom w:val="none"/>
              <w:right w:val="none"/>
            </w:tcBorders>
          </w:tcPr>
          <w:p>
            <w:pPr>
              <w:pStyle w:val="0"/>
            </w:pPr>
            <w:r>
              <w:rPr>
                <w:sz w:val="24"/>
              </w:rPr>
              <w:t xml:space="preserve">Измерительные трансформаторы напряжением 6 кВ и выше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w:t>
            </w:r>
          </w:p>
          <w:p>
            <w:pPr>
              <w:pStyle w:val="0"/>
            </w:pPr>
            <w:r>
              <w:rPr>
                <w:sz w:val="24"/>
              </w:rPr>
              <w:t xml:space="preserve">собственных конструкторско-технологических подразделений;</w:t>
            </w:r>
          </w:p>
          <w:p>
            <w:pPr>
              <w:pStyle w:val="0"/>
            </w:pPr>
            <w:r>
              <w:rPr>
                <w:sz w:val="24"/>
              </w:rPr>
              <w:t xml:space="preserve">собственного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приемо-сдаточных испытаний и следующих технологических операций, формирующих ключевые параметры (влияющих на ключевые параметры) продукции, либо использование произведенных на территории Российской Федерации следующих комплектующих изделий и материалов (всего 92 балла):</w:t>
            </w:r>
          </w:p>
          <w:p>
            <w:pPr>
              <w:pStyle w:val="0"/>
            </w:pPr>
            <w:r>
              <w:rPr>
                <w:sz w:val="24"/>
              </w:rPr>
              <w:t xml:space="preserve">изготовление и сборка магнитопровода (20 баллов);</w:t>
            </w:r>
          </w:p>
          <w:p>
            <w:pPr>
              <w:pStyle w:val="0"/>
            </w:pPr>
            <w:r>
              <w:rPr>
                <w:sz w:val="24"/>
              </w:rPr>
              <w:t xml:space="preserve">изготовление обмоток (10 баллов);</w:t>
            </w:r>
          </w:p>
          <w:p>
            <w:pPr>
              <w:pStyle w:val="0"/>
            </w:pPr>
            <w:r>
              <w:rPr>
                <w:sz w:val="24"/>
              </w:rPr>
              <w:t xml:space="preserve">изготовление бака (корпуса, оболочки) из твердой изоляции (при наличии) (10 баллов);</w:t>
            </w:r>
          </w:p>
          <w:p>
            <w:pPr>
              <w:pStyle w:val="0"/>
            </w:pPr>
            <w:r>
              <w:rPr>
                <w:sz w:val="24"/>
              </w:rPr>
              <w:t xml:space="preserve">сборка (2 балла);</w:t>
            </w:r>
          </w:p>
          <w:p>
            <w:pPr>
              <w:pStyle w:val="0"/>
            </w:pPr>
            <w:r>
              <w:rPr>
                <w:sz w:val="24"/>
              </w:rPr>
              <w:t xml:space="preserve">внутренняя изоляция (масло, газ, эпоксидный компаунд, при наличии)</w:t>
            </w:r>
          </w:p>
          <w:p>
            <w:pPr>
              <w:pStyle w:val="0"/>
            </w:pPr>
            <w:r>
              <w:rPr>
                <w:sz w:val="24"/>
              </w:rPr>
              <w:t xml:space="preserve">(10 баллов);</w:t>
            </w:r>
          </w:p>
          <w:p>
            <w:pPr>
              <w:pStyle w:val="0"/>
            </w:pPr>
            <w:r>
              <w:rPr>
                <w:sz w:val="24"/>
              </w:rPr>
              <w:t xml:space="preserve">электротехническая сталь (10 баллов);</w:t>
            </w:r>
          </w:p>
          <w:p>
            <w:pPr>
              <w:pStyle w:val="0"/>
            </w:pPr>
            <w:r>
              <w:rPr>
                <w:sz w:val="24"/>
              </w:rPr>
              <w:t xml:space="preserve">обмоточный провод (10 баллов);</w:t>
            </w:r>
          </w:p>
          <w:p>
            <w:pPr>
              <w:pStyle w:val="0"/>
            </w:pPr>
            <w:r>
              <w:rPr>
                <w:sz w:val="24"/>
              </w:rPr>
              <w:t xml:space="preserve">внутренняя межслоевая изоляция (бумага, картон, ПЭТ) (10 баллов);</w:t>
            </w:r>
          </w:p>
          <w:p>
            <w:pPr>
              <w:pStyle w:val="0"/>
            </w:pPr>
            <w:r>
              <w:rPr>
                <w:sz w:val="24"/>
              </w:rPr>
              <w:t xml:space="preserve">внешняя изоляция трансформаторов напряжением ниже 110 кВ (покрышки, изоляторы, эпоксидный компаунд) (10 баллов);</w:t>
            </w:r>
          </w:p>
          <w:p>
            <w:pPr>
              <w:pStyle w:val="0"/>
            </w:pPr>
            <w:r>
              <w:rPr>
                <w:sz w:val="24"/>
              </w:rPr>
              <w:t xml:space="preserve">с 1 сентября 2026 г. использование произведенной на территории Российской Федерации внешней изоляции трансформаторов напряжением 110 кВ и выше (покрышки, изоляторы, эпоксидный компаунд)</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27.11.4</w:t>
            </w:r>
          </w:p>
        </w:tc>
        <w:tc>
          <w:tcPr>
            <w:tcW w:w="2551" w:type="dxa"/>
            <w:tcBorders>
              <w:top w:val="none"/>
              <w:left w:val="none"/>
              <w:bottom w:val="none"/>
              <w:right w:val="none"/>
            </w:tcBorders>
          </w:tcPr>
          <w:p>
            <w:pPr>
              <w:pStyle w:val="0"/>
            </w:pPr>
            <w:r>
              <w:rPr>
                <w:sz w:val="24"/>
              </w:rPr>
              <w:t xml:space="preserve">Комплектные трансформаторные подстанции (КТП), блочно-модульные трансформаторные подстанции (БКТП)</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сборка;</w:t>
            </w:r>
          </w:p>
          <w:p>
            <w:pPr>
              <w:pStyle w:val="0"/>
            </w:pPr>
            <w:r>
              <w:rPr>
                <w:sz w:val="24"/>
              </w:rPr>
              <w:t xml:space="preserve">приемо-сдаточные испытания;</w:t>
            </w:r>
          </w:p>
          <w:p>
            <w:pPr>
              <w:pStyle w:val="0"/>
            </w:pPr>
            <w:r>
              <w:rPr>
                <w:sz w:val="24"/>
              </w:rPr>
              <w:t xml:space="preserve">изготовление или использование произведенных на территории Российской Федерации следующих комплектующих (при наличии):</w:t>
            </w:r>
          </w:p>
          <w:p>
            <w:pPr>
              <w:pStyle w:val="0"/>
            </w:pPr>
            <w:r>
              <w:rPr>
                <w:sz w:val="24"/>
              </w:rPr>
              <w:t xml:space="preserve">силовой трансформатор (код ОКПД2 - из </w:t>
            </w:r>
            <w:r>
              <w:rPr>
                <w:sz w:val="24"/>
              </w:rPr>
              <w:t xml:space="preserve">27.11.4</w:t>
            </w:r>
            <w:r>
              <w:rPr>
                <w:sz w:val="24"/>
              </w:rPr>
              <w:t xml:space="preserve">);</w:t>
            </w:r>
          </w:p>
          <w:p>
            <w:pPr>
              <w:pStyle w:val="0"/>
            </w:pPr>
            <w:r>
              <w:rPr>
                <w:sz w:val="24"/>
              </w:rPr>
              <w:t xml:space="preserve">распределительный шкаф среднего напряжения и низкого напряжения (код ОКПД2 - из </w:t>
            </w:r>
            <w:r>
              <w:rPr>
                <w:sz w:val="24"/>
              </w:rPr>
              <w:t xml:space="preserve">27.12.31</w:t>
            </w:r>
            <w:r>
              <w:rPr>
                <w:sz w:val="24"/>
              </w:rPr>
              <w:t xml:space="preserve">, </w:t>
            </w:r>
            <w:r>
              <w:rPr>
                <w:sz w:val="24"/>
              </w:rPr>
              <w:t xml:space="preserve">27.12.32</w:t>
            </w:r>
            <w:r>
              <w:rPr>
                <w:sz w:val="24"/>
              </w:rPr>
              <w:t xml:space="preserve">);</w:t>
            </w:r>
          </w:p>
          <w:p>
            <w:pPr>
              <w:pStyle w:val="0"/>
            </w:pPr>
            <w:r>
              <w:rPr>
                <w:sz w:val="24"/>
              </w:rPr>
              <w:t xml:space="preserve">измерительный трансформатор (код ОКПД2 - из </w:t>
            </w:r>
            <w:r>
              <w:rPr>
                <w:sz w:val="24"/>
              </w:rPr>
              <w:t xml:space="preserve">27.11.4</w:t>
            </w:r>
            <w:r>
              <w:rPr>
                <w:sz w:val="24"/>
              </w:rPr>
              <w:t xml:space="preserve">);</w:t>
            </w:r>
          </w:p>
          <w:p>
            <w:pPr>
              <w:pStyle w:val="0"/>
            </w:pPr>
            <w:r>
              <w:rPr>
                <w:sz w:val="24"/>
              </w:rPr>
              <w:t xml:space="preserve">устройства автоматики и релейной защиты</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27.11.4</w:t>
            </w:r>
          </w:p>
        </w:tc>
        <w:tc>
          <w:tcPr>
            <w:tcW w:w="2551" w:type="dxa"/>
            <w:tcBorders>
              <w:top w:val="none"/>
              <w:left w:val="none"/>
              <w:bottom w:val="none"/>
              <w:right w:val="none"/>
            </w:tcBorders>
          </w:tcPr>
          <w:p>
            <w:pPr>
              <w:pStyle w:val="0"/>
            </w:pPr>
            <w:r>
              <w:rPr>
                <w:sz w:val="24"/>
              </w:rPr>
              <w:t xml:space="preserve">Трансформаторы электрические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2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иностранных комплектующих изделий для производства товара - не более 30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2018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2020 г. соблюдение процентной доли иностранных комплектующих изделий для производства товара - не более 10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изготовление изоляции;</w:t>
            </w:r>
          </w:p>
          <w:p>
            <w:pPr>
              <w:pStyle w:val="0"/>
            </w:pPr>
            <w:r>
              <w:rPr>
                <w:sz w:val="24"/>
              </w:rPr>
              <w:t xml:space="preserve">намотка обмоток;</w:t>
            </w:r>
          </w:p>
          <w:p>
            <w:pPr>
              <w:pStyle w:val="0"/>
            </w:pPr>
            <w:r>
              <w:rPr>
                <w:sz w:val="24"/>
              </w:rPr>
              <w:t xml:space="preserve">сборка магнитопровода;</w:t>
            </w:r>
          </w:p>
          <w:p>
            <w:pPr>
              <w:pStyle w:val="0"/>
            </w:pPr>
            <w:r>
              <w:rPr>
                <w:sz w:val="24"/>
              </w:rPr>
              <w:t xml:space="preserve">сборка активной части;</w:t>
            </w:r>
          </w:p>
          <w:p>
            <w:pPr>
              <w:pStyle w:val="0"/>
            </w:pPr>
            <w:r>
              <w:rPr>
                <w:sz w:val="24"/>
              </w:rPr>
              <w:t xml:space="preserve">подключение отводов;</w:t>
            </w:r>
          </w:p>
          <w:p>
            <w:pPr>
              <w:pStyle w:val="0"/>
            </w:pPr>
            <w:r>
              <w:rPr>
                <w:sz w:val="24"/>
              </w:rPr>
              <w:t xml:space="preserve">сушка;</w:t>
            </w:r>
          </w:p>
          <w:p>
            <w:pPr>
              <w:pStyle w:val="0"/>
            </w:pPr>
            <w:r>
              <w:rPr>
                <w:sz w:val="24"/>
              </w:rPr>
              <w:t xml:space="preserve">установка активной части в бак;</w:t>
            </w:r>
          </w:p>
          <w:p>
            <w:pPr>
              <w:pStyle w:val="0"/>
            </w:pPr>
            <w:r>
              <w:rPr>
                <w:sz w:val="24"/>
              </w:rPr>
              <w:t xml:space="preserve">вакуумирование;</w:t>
            </w:r>
          </w:p>
          <w:p>
            <w:pPr>
              <w:pStyle w:val="0"/>
            </w:pPr>
            <w:r>
              <w:rPr>
                <w:sz w:val="24"/>
              </w:rPr>
              <w:t xml:space="preserve">заполнения трансформатора маслом</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27.11.50.120</w:t>
            </w:r>
          </w:p>
        </w:tc>
        <w:tc>
          <w:tcPr>
            <w:tcW w:w="2551" w:type="dxa"/>
            <w:tcBorders>
              <w:top w:val="none"/>
              <w:left w:val="none"/>
              <w:bottom w:val="none"/>
              <w:right w:val="none"/>
            </w:tcBorders>
          </w:tcPr>
          <w:p>
            <w:pPr>
              <w:pStyle w:val="0"/>
            </w:pPr>
            <w:r>
              <w:rPr>
                <w:sz w:val="24"/>
              </w:rPr>
              <w:t xml:space="preserve">Преобразователи электрические статические (кроме конверторов и инверторов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том числе на принципиальные электрические схемы, проекты печатных плат для изготовления модулей, сборочные чертежи) в объеме, достаточном для производства, выходного контроля, испытаний,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программное обеспечение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управления преобразователем (в случае использования прав на основании лицензионного соглашения срок лицензии составляет не менее 5 лет, лицензия предоставляет российскому лицензиату право на самостоятельное усовершенствование, модификацию и расширение лицензионных технологий и (или) программного обеспечения с получением прав на измененную технологию и (или) программное обеспечение без обязательства предоставления лицензии на измененную технологию в пользу лицензиара)</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 собственных конструкторско-технологических подразделений</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монтаж компонентов на печатные платы;</w:t>
            </w:r>
          </w:p>
          <w:p>
            <w:pPr>
              <w:pStyle w:val="0"/>
            </w:pPr>
            <w:r>
              <w:rPr>
                <w:sz w:val="24"/>
              </w:rPr>
              <w:t xml:space="preserve">установка программного обеспечения;</w:t>
            </w:r>
          </w:p>
          <w:p>
            <w:pPr>
              <w:pStyle w:val="0"/>
            </w:pPr>
            <w:r>
              <w:rPr>
                <w:sz w:val="24"/>
              </w:rPr>
              <w:t xml:space="preserve">сборка продукции в конечный товарный вид;</w:t>
            </w:r>
          </w:p>
          <w:p>
            <w:pPr>
              <w:pStyle w:val="0"/>
            </w:pPr>
            <w:r>
              <w:rPr>
                <w:sz w:val="24"/>
              </w:rPr>
              <w:t xml:space="preserve">приемо-сдаточные испытания произведенной продукции</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(при наличии в конструкции) произведенных на территории Российской Федерации следующих комплектующих:</w:t>
            </w:r>
          </w:p>
          <w:p>
            <w:pPr>
              <w:pStyle w:val="0"/>
            </w:pPr>
            <w:r>
              <w:rPr>
                <w:sz w:val="24"/>
              </w:rPr>
              <w:t xml:space="preserve">силовой полупроводниковый модуль (силовая сборка, являющаяся составным элементом преобразовательной техники, включающая в себя силовые полупроводниковые приборы, элементы охлаждения и пассивные компоненты, платы управления) (30 баллов);</w:t>
            </w:r>
          </w:p>
          <w:p>
            <w:pPr>
              <w:pStyle w:val="0"/>
            </w:pPr>
            <w:r>
              <w:rPr>
                <w:sz w:val="24"/>
              </w:rPr>
              <w:t xml:space="preserve">модуль (плата) управления преобразователем электрической энергии (30 баллов);</w:t>
            </w:r>
          </w:p>
          <w:p>
            <w:pPr>
              <w:pStyle w:val="0"/>
            </w:pPr>
            <w:r>
              <w:rPr>
                <w:sz w:val="24"/>
              </w:rPr>
              <w:t xml:space="preserve">моточные изделия (10 баллов);</w:t>
            </w:r>
          </w:p>
          <w:p>
            <w:pPr>
              <w:pStyle w:val="0"/>
            </w:pPr>
            <w:r>
              <w:rPr>
                <w:sz w:val="24"/>
              </w:rPr>
              <w:t xml:space="preserve">моточные изделия при использовании сердечников российского производства (15 баллов);</w:t>
            </w:r>
          </w:p>
          <w:p>
            <w:pPr>
              <w:pStyle w:val="0"/>
            </w:pPr>
            <w:r>
              <w:rPr>
                <w:sz w:val="24"/>
              </w:rPr>
              <w:t xml:space="preserve">радиаторы охлаждения (10 баллов);</w:t>
            </w:r>
          </w:p>
          <w:p>
            <w:pPr>
              <w:pStyle w:val="0"/>
            </w:pPr>
            <w:r>
              <w:rPr>
                <w:sz w:val="24"/>
              </w:rPr>
              <w:t xml:space="preserve">печатные платы (10 баллов);</w:t>
            </w:r>
          </w:p>
          <w:p>
            <w:pPr>
              <w:pStyle w:val="0"/>
            </w:pPr>
            <w:r>
              <w:rPr>
                <w:sz w:val="24"/>
              </w:rPr>
              <w:t xml:space="preserve">корпус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13.11.2025 N 1788)</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27.11.50.120</w:t>
            </w:r>
          </w:p>
        </w:tc>
        <w:tc>
          <w:tcPr>
            <w:tcW w:w="2551" w:type="dxa"/>
            <w:tcBorders>
              <w:top w:val="none"/>
              <w:left w:val="none"/>
              <w:bottom w:val="none"/>
              <w:right w:val="none"/>
            </w:tcBorders>
          </w:tcPr>
          <w:p>
            <w:pPr>
              <w:pStyle w:val="0"/>
            </w:pPr>
            <w:r>
              <w:rPr>
                <w:sz w:val="24"/>
              </w:rPr>
              <w:t xml:space="preserve">Электрозарядные станции постоянного тока для электротранспорта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том числе на принципиальные электрические схемы, проекты печатных плат для изготовления фотошаблонов, сборочные чертежи и программное обеспечение) в объеме, достаточном для производства, модернизации и развития соответствующей продукции, на срок не менее 10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программное обеспечение пользовательского интерфейса взаимодействия с устройством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с 2027 года операционная система для управления электрозарядной станцией должна быть зарегистрирована в государственном реестре сертифицированных средств защиты информации)</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 собственных конструкторско-технологических подразделений</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в штате предприятия-изготовителя программистов, осуществляющих разработку, установку и поддержку программного обеспечения, или наличие у предприятия-изготовителя договорных отношений с организациями, входящими с предприятием-изготовителем в связанную (аффилированную) группу компаний, в том числе в составе единого холдинга, для организации разработки, установки и поддержки программного обеспечения</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 собственного подразделения технического контроля</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электромонтаж и сборка электрозарядных станций в конечный товарный вид;</w:t>
            </w:r>
          </w:p>
          <w:p>
            <w:pPr>
              <w:pStyle w:val="0"/>
            </w:pPr>
            <w:r>
              <w:rPr>
                <w:sz w:val="24"/>
              </w:rPr>
              <w:t xml:space="preserve">установка программного обеспечения;</w:t>
            </w:r>
          </w:p>
          <w:p>
            <w:pPr>
              <w:pStyle w:val="0"/>
            </w:pPr>
            <w:r>
              <w:rPr>
                <w:sz w:val="24"/>
              </w:rPr>
              <w:t xml:space="preserve">проведение приемо-сдаточных испытаний и лабораторных испытаний на соответствие требованиям технических регламентов Таможенного союза</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(при наличии в конструкции) произведенных на территории Российской Федерации следующих комплектующих:</w:t>
            </w:r>
          </w:p>
          <w:p>
            <w:pPr>
              <w:pStyle w:val="0"/>
            </w:pPr>
            <w:r>
              <w:rPr>
                <w:sz w:val="24"/>
              </w:rPr>
              <w:t xml:space="preserve">корпус электрозарядной станции;</w:t>
            </w:r>
          </w:p>
          <w:p>
            <w:pPr>
              <w:pStyle w:val="0"/>
            </w:pPr>
            <w:r>
              <w:rPr>
                <w:sz w:val="24"/>
              </w:rPr>
              <w:t xml:space="preserve">преобразователь электроэнергии (выполнение требований в соответствии с настоящим разделом применительно к продукции "преобразователи электрические статические (кроме конверторов и инверторов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 в объеме, необходимом для отнесения к российской промышленной продукции, или использование российских преобразователей электрических статических (кроме конверторов и инверторов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 сведения о которых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(при наличии в конструкции) произведенных на территории Российской Федерации следующих комплектующих:</w:t>
            </w:r>
          </w:p>
          <w:p>
            <w:pPr>
              <w:pStyle w:val="0"/>
            </w:pPr>
            <w:r>
              <w:rPr>
                <w:sz w:val="24"/>
              </w:rPr>
              <w:t xml:space="preserve">кабели для соединения с электрическим транспортным устройством (5 баллов);</w:t>
            </w:r>
          </w:p>
          <w:p>
            <w:pPr>
              <w:pStyle w:val="0"/>
            </w:pPr>
            <w:r>
              <w:rPr>
                <w:sz w:val="24"/>
              </w:rPr>
              <w:t xml:space="preserve">кабели (монтажные провода) для всех нужд, кроме соединения с устройствами интерфейса и электрическим транспортным устройством (2 балла);</w:t>
            </w:r>
          </w:p>
          <w:p>
            <w:pPr>
              <w:pStyle w:val="0"/>
            </w:pPr>
            <w:r>
              <w:rPr>
                <w:sz w:val="24"/>
              </w:rPr>
              <w:t xml:space="preserve">коннекторы постоянного тока GB/T DC, CHAdeMO, CCS2 и коннекторы переменного тока, или пантограф, или зарядный купол для соединения с электрическим транспортным устройством (15 баллов);</w:t>
            </w:r>
          </w:p>
          <w:p>
            <w:pPr>
              <w:pStyle w:val="0"/>
            </w:pPr>
            <w:r>
              <w:rPr>
                <w:sz w:val="24"/>
              </w:rPr>
              <w:t xml:space="preserve">контакторы постоянного тока или полупроводниковые ключи (10 баллов);</w:t>
            </w:r>
          </w:p>
          <w:p>
            <w:pPr>
              <w:pStyle w:val="0"/>
            </w:pPr>
            <w:r>
              <w:rPr>
                <w:sz w:val="24"/>
              </w:rPr>
              <w:t xml:space="preserve">реле контроля изоляции (7 баллов);</w:t>
            </w:r>
          </w:p>
          <w:p>
            <w:pPr>
              <w:pStyle w:val="0"/>
            </w:pPr>
            <w:r>
              <w:rPr>
                <w:sz w:val="24"/>
              </w:rPr>
              <w:t xml:space="preserve">защитные аппараты, включая автоматические выключатели и ограничители перенапряжения (5 баллов);</w:t>
            </w:r>
          </w:p>
          <w:p>
            <w:pPr>
              <w:pStyle w:val="0"/>
            </w:pPr>
            <w:r>
              <w:rPr>
                <w:sz w:val="24"/>
              </w:rPr>
              <w:t xml:space="preserve">предохранители (5 баллов);</w:t>
            </w:r>
          </w:p>
          <w:p>
            <w:pPr>
              <w:pStyle w:val="0"/>
            </w:pPr>
            <w:r>
              <w:rPr>
                <w:sz w:val="24"/>
              </w:rPr>
              <w:t xml:space="preserve">токопроводящие шины (2 балла);</w:t>
            </w:r>
          </w:p>
          <w:p>
            <w:pPr>
              <w:pStyle w:val="0"/>
            </w:pPr>
            <w:r>
              <w:rPr>
                <w:sz w:val="24"/>
              </w:rPr>
              <w:t xml:space="preserve">электронная информационная панель (монитор или другие технические решения, которые отображают визуальную информацию) (10 баллов);</w:t>
            </w:r>
          </w:p>
          <w:p>
            <w:pPr>
              <w:pStyle w:val="0"/>
            </w:pPr>
            <w:r>
              <w:rPr>
                <w:sz w:val="24"/>
              </w:rPr>
              <w:t xml:space="preserve">блоки питания собственных нужд (5 баллов);</w:t>
            </w:r>
          </w:p>
          <w:p>
            <w:pPr>
              <w:pStyle w:val="0"/>
            </w:pPr>
            <w:r>
              <w:rPr>
                <w:sz w:val="24"/>
              </w:rPr>
              <w:t xml:space="preserve">роутеры или модемы (могут быть реализованы на одной плате с контроллером) (5 баллов);</w:t>
            </w:r>
          </w:p>
          <w:p>
            <w:pPr>
              <w:pStyle w:val="0"/>
            </w:pPr>
            <w:r>
              <w:rPr>
                <w:sz w:val="24"/>
              </w:rPr>
              <w:t xml:space="preserve">приборы учета электрической энергии (счетчики, модули измерения) на выходе, включенные в Государственный реестр средств измерения (10 баллов);</w:t>
            </w:r>
          </w:p>
          <w:p>
            <w:pPr>
              <w:pStyle w:val="0"/>
            </w:pPr>
            <w:r>
              <w:rPr>
                <w:sz w:val="24"/>
              </w:rPr>
              <w:t xml:space="preserve">контроллеры (с возможностью реализации как функции каждого контроллера на отдельной плате, так и объединения функций нескольких контроллеров на одной плате):</w:t>
            </w:r>
          </w:p>
          <w:p>
            <w:pPr>
              <w:pStyle w:val="0"/>
            </w:pPr>
            <w:r>
              <w:rPr>
                <w:sz w:val="24"/>
              </w:rPr>
              <w:t xml:space="preserve">управления логикой станции и периферией (2 балла);</w:t>
            </w:r>
          </w:p>
          <w:p>
            <w:pPr>
              <w:pStyle w:val="0"/>
            </w:pPr>
            <w:r>
              <w:rPr>
                <w:sz w:val="24"/>
              </w:rPr>
              <w:t xml:space="preserve">работы с приборами учета электрической энергии (счетчиками или модулями измерения) (2 балла);</w:t>
            </w:r>
          </w:p>
          <w:p>
            <w:pPr>
              <w:pStyle w:val="0"/>
            </w:pPr>
            <w:r>
              <w:rPr>
                <w:sz w:val="24"/>
              </w:rPr>
              <w:t xml:space="preserve">управления преобразователями (2 балла);</w:t>
            </w:r>
          </w:p>
          <w:p>
            <w:pPr>
              <w:pStyle w:val="0"/>
            </w:pPr>
            <w:r>
              <w:rPr>
                <w:sz w:val="24"/>
              </w:rPr>
              <w:t xml:space="preserve">работы с реле контроля изоляции (2 балла);</w:t>
            </w:r>
          </w:p>
          <w:p>
            <w:pPr>
              <w:pStyle w:val="0"/>
            </w:pPr>
            <w:r>
              <w:rPr>
                <w:sz w:val="24"/>
              </w:rPr>
              <w:t xml:space="preserve">управления процессом заряда всех зарядных стандартов, используемых в производимой электрозарядной станции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13.11.2025 N 1788)</w:t>
            </w:r>
          </w:p>
        </w:tc>
      </w:tr>
      <w:tr>
        <w:tc>
          <w:tcPr>
            <w:tcW w:w="1698" w:type="dxa"/>
            <w:vMerge w:val="restart"/>
            <w:tcBorders>
              <w:top w:val="none"/>
              <w:left w:val="none"/>
              <w:bottom w:val="none"/>
              <w:right w:val="none"/>
            </w:tcBorders>
          </w:tcPr>
          <w:p>
            <w:pPr>
              <w:pStyle w:val="0"/>
              <w:jc w:val="center"/>
            </w:pPr>
            <w:r>
              <w:rPr>
                <w:sz w:val="24"/>
              </w:rPr>
              <w:t xml:space="preserve">из 27.90.11.900,</w:t>
            </w:r>
          </w:p>
          <w:p>
            <w:pPr>
              <w:pStyle w:val="0"/>
              <w:jc w:val="center"/>
            </w:pPr>
            <w:r>
              <w:rPr>
                <w:sz w:val="24"/>
              </w:rPr>
              <w:t xml:space="preserve">из </w:t>
            </w:r>
            <w:r>
              <w:rPr>
                <w:sz w:val="24"/>
              </w:rPr>
              <w:t xml:space="preserve">27.90.40.190</w:t>
            </w:r>
          </w:p>
        </w:tc>
        <w:tc>
          <w:tcPr>
            <w:tcW w:w="2551" w:type="dxa"/>
            <w:tcBorders>
              <w:top w:val="none"/>
              <w:left w:val="none"/>
              <w:bottom w:val="none"/>
              <w:right w:val="none"/>
            </w:tcBorders>
          </w:tcPr>
          <w:p>
            <w:pPr>
              <w:pStyle w:val="0"/>
            </w:pPr>
            <w:r>
              <w:rPr>
                <w:sz w:val="24"/>
              </w:rPr>
              <w:t xml:space="preserve">Электрозарядные станции переменного тока для электротранспорта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том числе на принципиальные электрические схемы, проекты печатных плат для изготовления фотошаблонов, сборочные чертежи и программное обеспечение) в объеме, достаточном для производства, модернизации и развития соответствующей продукции, на срок не менее 10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программное обеспечение пользовательского интерфейса взаимодействия с устройством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с 2027 года операционная система для управления электрозарядной станцией должна быть зарегистрирована в государственном реестре сертифицированных средств защиты информации)</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 собственных конструкторско-технологических подразделений</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в штате предприятия-изготовителя программистов, осуществляющих разработку, установку и поддержку программного обеспечения, или наличие у предприятия-изготовителя договорных отношений с организациями, входящими с предприятием-изготовителем в связанную (аффилированную) группу компаний, в том числе в составе единого холдинга, для организации разработки, установки и поддержки программного обеспечения</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электромонтаж и сборка электрозарядных станций в конечный товарный вид;</w:t>
            </w:r>
          </w:p>
          <w:p>
            <w:pPr>
              <w:pStyle w:val="0"/>
            </w:pPr>
            <w:r>
              <w:rPr>
                <w:sz w:val="24"/>
              </w:rPr>
              <w:t xml:space="preserve">установка программного обеспечения;</w:t>
            </w:r>
          </w:p>
          <w:p>
            <w:pPr>
              <w:pStyle w:val="0"/>
            </w:pPr>
            <w:r>
              <w:rPr>
                <w:sz w:val="24"/>
              </w:rPr>
              <w:t xml:space="preserve">проведение приемо-сдаточных испытаний и лабораторных испытаний на соответствие требованиям технических регламентов Таможенного союза</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произведенных на территории Российской Федерации корпусов электрозарядной станции</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(при наличии в конструкции) произведенных на территории Российской Федерации следующих комплектующих:</w:t>
            </w:r>
          </w:p>
          <w:p>
            <w:pPr>
              <w:pStyle w:val="0"/>
            </w:pPr>
            <w:r>
              <w:rPr>
                <w:sz w:val="24"/>
              </w:rPr>
              <w:t xml:space="preserve">кабели для соединения с электрическим транспортным устройством, коннекторы или розетки для соединения с электрическим транспортным устройством (15 баллов);</w:t>
            </w:r>
          </w:p>
          <w:p>
            <w:pPr>
              <w:pStyle w:val="0"/>
            </w:pPr>
            <w:r>
              <w:rPr>
                <w:sz w:val="24"/>
              </w:rPr>
              <w:t xml:space="preserve">кабели (монтажные провода) для всех нужд, кроме соединения с устройствами интерфейса и электрическим транспортным устройством (2 балла);</w:t>
            </w:r>
          </w:p>
          <w:p>
            <w:pPr>
              <w:pStyle w:val="0"/>
            </w:pPr>
            <w:r>
              <w:rPr>
                <w:sz w:val="24"/>
              </w:rPr>
              <w:t xml:space="preserve">контакторы или полупроводниковые ключи или реле переменного тока (10 баллов);</w:t>
            </w:r>
          </w:p>
          <w:p>
            <w:pPr>
              <w:pStyle w:val="0"/>
            </w:pPr>
            <w:r>
              <w:rPr>
                <w:sz w:val="24"/>
              </w:rPr>
              <w:t xml:space="preserve">роутеры или модемы (могут быть реализованы на одной плате с контроллером) (5 баллов);</w:t>
            </w:r>
          </w:p>
          <w:p>
            <w:pPr>
              <w:pStyle w:val="0"/>
            </w:pPr>
            <w:r>
              <w:rPr>
                <w:sz w:val="24"/>
              </w:rPr>
              <w:t xml:space="preserve">контроллеры (с возможностью реализации как функции каждого контроллера на отдельной плате, так и объединения функций нескольких контроллеров на одной плате):</w:t>
            </w:r>
          </w:p>
          <w:p>
            <w:pPr>
              <w:pStyle w:val="0"/>
            </w:pPr>
            <w:r>
              <w:rPr>
                <w:sz w:val="24"/>
              </w:rPr>
              <w:t xml:space="preserve">управления логикой станции и периферией (5 баллов);</w:t>
            </w:r>
          </w:p>
          <w:p>
            <w:pPr>
              <w:pStyle w:val="0"/>
            </w:pPr>
            <w:r>
              <w:rPr>
                <w:sz w:val="24"/>
              </w:rPr>
              <w:t xml:space="preserve">работы с приборами учета электрической энергии (счетчиками или модулями измерения)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13.11.2025 N 1788)</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27.11.61.120</w:t>
            </w:r>
          </w:p>
        </w:tc>
        <w:tc>
          <w:tcPr>
            <w:tcW w:w="2551" w:type="dxa"/>
            <w:tcBorders>
              <w:top w:val="none"/>
              <w:left w:val="none"/>
              <w:bottom w:val="none"/>
              <w:right w:val="none"/>
            </w:tcBorders>
          </w:tcPr>
          <w:p>
            <w:pPr>
              <w:pStyle w:val="0"/>
            </w:pPr>
            <w:r>
              <w:rPr>
                <w:sz w:val="24"/>
              </w:rPr>
              <w:t xml:space="preserve">Комплектующие (запасные части) ветряных турбин, не имеющие самостоятельных группировок (лопасти ветроэнергетических установок)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в структуре предприятия-изготовителя собственных подразделений по ремонту, послепродажному и гарантийному обслуживанию продукции или создание на территории одной из стран - членов Евразийского экономического союза сервисного центра или юридического лица,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 (18 баллов):</w:t>
            </w:r>
          </w:p>
          <w:p>
            <w:pPr>
              <w:pStyle w:val="0"/>
            </w:pPr>
            <w:r>
              <w:rPr>
                <w:sz w:val="24"/>
              </w:rPr>
              <w:t xml:space="preserve">раскрой и выкладка ткани или препрегов;</w:t>
            </w:r>
          </w:p>
          <w:p>
            <w:pPr>
              <w:pStyle w:val="0"/>
            </w:pPr>
            <w:r>
              <w:rPr>
                <w:sz w:val="24"/>
              </w:rPr>
              <w:t xml:space="preserve">процесс вакуумной инфузии;</w:t>
            </w:r>
          </w:p>
          <w:p>
            <w:pPr>
              <w:pStyle w:val="0"/>
            </w:pPr>
            <w:r>
              <w:rPr>
                <w:sz w:val="24"/>
              </w:rPr>
              <w:t xml:space="preserve">механическая обработка;</w:t>
            </w:r>
          </w:p>
          <w:p>
            <w:pPr>
              <w:pStyle w:val="0"/>
            </w:pPr>
            <w:r>
              <w:rPr>
                <w:sz w:val="24"/>
              </w:rPr>
              <w:t xml:space="preserve">окраска;</w:t>
            </w:r>
          </w:p>
          <w:p>
            <w:pPr>
              <w:pStyle w:val="0"/>
            </w:pPr>
            <w:r>
              <w:rPr>
                <w:sz w:val="24"/>
              </w:rPr>
              <w:t xml:space="preserve">выходной контроль.</w:t>
            </w:r>
          </w:p>
          <w:p>
            <w:pPr>
              <w:pStyle w:val="0"/>
            </w:pPr>
            <w:r>
              <w:rPr>
                <w:sz w:val="24"/>
              </w:rPr>
              <w:t xml:space="preserve">При производстве комплектующих (запасных частей) ветряных турбин, не имеющих самостоятельных группировок (лопастей ветроэнергетической установки) использование иностранных материалов (волокно, ткань и препрег) в объеме более 25 процентов общей стоимости материалов (волокно, ткань и препрег) не допускается.</w:t>
            </w:r>
          </w:p>
          <w:p>
            <w:pPr>
              <w:pStyle w:val="0"/>
            </w:pPr>
            <w:r>
              <w:rPr>
                <w:sz w:val="24"/>
              </w:rPr>
              <w:t xml:space="preserve">При производстве лопасти допускается применение высокомодульного стекловолокна, углеродного волокна, используемых при производстве лопастей иностранного производства, при этом их стоимость не учитывается при расчете общей стоимости исходных материалов (волокно, ткань и препрег), используемых для производства лопасти.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 производстве лопасти допускается применение пултрузионных профилей на основе высокомодульного стекловолокна или углеродного волокна или конструкционных элементов лонжерона лопасти на основе высокомодульного стекловолокна или углеродного волокна, используемых при производстве лопастей, иностранного производства, при условии что их совокупная стоимость составляет не более 50 процентов общей стоимости пултрузионных профилей на основе высокомодульного стекловолокна или углеродного волокна или конструкционных элементов лонжерона лопасти на основе высокомодульного стекловолокна или углеродного волокна, используемых для производства лопасти.</w:t>
            </w:r>
          </w:p>
          <w:p>
            <w:pPr>
              <w:pStyle w:val="0"/>
            </w:pPr>
            <w:r>
              <w:rPr>
                <w:sz w:val="24"/>
              </w:rPr>
              <w:t xml:space="preserve">Использование при производстве лопасти произведенных на территории Российской Федерации пултрузионных профилей на основе высокомодульного стекловолокна или углеродного волокна или конструкционных элементов лонжерона лопасти на основе высокомодульного стекловолокна или углеродного волокна в общей стоимости пултрузионных профилей на основе высокомодульного стекловолокна или углеродного волокна или конструкционных элементов лонжерона лопасти на основе высокомодульного стекловолокна или углеродного волокна, используемых для производства лопасти:</w:t>
            </w:r>
          </w:p>
          <w:p>
            <w:pPr>
              <w:pStyle w:val="0"/>
            </w:pPr>
            <w:r>
              <w:rPr>
                <w:sz w:val="24"/>
              </w:rPr>
              <w:t xml:space="preserve">более 50 процентов, но менее 80 процентов (3 балла);</w:t>
            </w:r>
          </w:p>
          <w:p>
            <w:pPr>
              <w:pStyle w:val="0"/>
            </w:pPr>
            <w:r>
              <w:rPr>
                <w:sz w:val="24"/>
              </w:rPr>
              <w:t xml:space="preserve">не менее 80 процентов (5 баллов).</w:t>
            </w:r>
          </w:p>
          <w:p>
            <w:pPr>
              <w:pStyle w:val="0"/>
            </w:pPr>
            <w:r>
              <w:rPr>
                <w:sz w:val="24"/>
              </w:rPr>
              <w:t xml:space="preserve">При производстве пултрузионного профиля или конструкционного элемента лонжерона лопасти 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размотка волокнистого наполнителя;</w:t>
            </w:r>
          </w:p>
          <w:p>
            <w:pPr>
              <w:pStyle w:val="0"/>
            </w:pPr>
            <w:r>
              <w:rPr>
                <w:sz w:val="24"/>
              </w:rPr>
              <w:t xml:space="preserve">предварительное плащение волокна и (или) производство ткани в виде плащеной однонаправленной, плетеной или многослойной структуры;</w:t>
            </w:r>
          </w:p>
          <w:p>
            <w:pPr>
              <w:pStyle w:val="0"/>
            </w:pPr>
            <w:r>
              <w:rPr>
                <w:sz w:val="24"/>
              </w:rPr>
              <w:t xml:space="preserve">пропитка армирующих волокон полимерным связующим;</w:t>
            </w:r>
          </w:p>
          <w:p>
            <w:pPr>
              <w:pStyle w:val="0"/>
            </w:pPr>
            <w:r>
              <w:rPr>
                <w:sz w:val="24"/>
              </w:rPr>
              <w:t xml:space="preserve">протягивание и порезка профиля на части требуемой длины;</w:t>
            </w:r>
          </w:p>
          <w:p>
            <w:pPr>
              <w:pStyle w:val="0"/>
            </w:pPr>
            <w:r>
              <w:rPr>
                <w:sz w:val="24"/>
              </w:rPr>
              <w:t xml:space="preserve">окончательное формование профиля конструкционного элемента и фиксирование его формы в результате отверждения полимерной матрицы в обогреваемой формующей оснастке, последующая механическая обработка.</w:t>
            </w:r>
          </w:p>
          <w:p>
            <w:pPr>
              <w:pStyle w:val="0"/>
            </w:pPr>
            <w:r>
              <w:rPr>
                <w:sz w:val="24"/>
              </w:rPr>
              <w:t xml:space="preserve">Использование углеродного волокна или высокомодульного стекловолокна, произведенного на территории Российской Федерации, в общей стоимости материала, использованного при производстве пултрузионного профиля или конструкционных элементов лонжерона лопасти:</w:t>
            </w:r>
          </w:p>
          <w:p>
            <w:pPr>
              <w:pStyle w:val="0"/>
            </w:pPr>
            <w:r>
              <w:rPr>
                <w:sz w:val="24"/>
              </w:rPr>
              <w:t xml:space="preserve">не менее 25 процентов, но менее 50 процентов (2 балла);</w:t>
            </w:r>
          </w:p>
          <w:p>
            <w:pPr>
              <w:pStyle w:val="0"/>
            </w:pPr>
            <w:r>
              <w:rPr>
                <w:sz w:val="24"/>
              </w:rPr>
              <w:t xml:space="preserve">не менее 50 процентов, но менее 75 процентов (3 балла);</w:t>
            </w:r>
          </w:p>
          <w:p>
            <w:pPr>
              <w:pStyle w:val="0"/>
            </w:pPr>
            <w:r>
              <w:rPr>
                <w:sz w:val="24"/>
              </w:rPr>
              <w:t xml:space="preserve">не менее 75 процентов, но менее 100 процентов (4 балла);</w:t>
            </w:r>
          </w:p>
          <w:p>
            <w:pPr>
              <w:pStyle w:val="0"/>
            </w:pPr>
            <w:r>
              <w:rPr>
                <w:sz w:val="24"/>
              </w:rPr>
              <w:t xml:space="preserve">не менее 100 процентов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02.04.2021 N 535)</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27.12.10.110</w:t>
            </w:r>
          </w:p>
        </w:tc>
        <w:tc>
          <w:tcPr>
            <w:tcW w:w="2551" w:type="dxa"/>
            <w:vMerge w:val="restart"/>
            <w:tcBorders>
              <w:top w:val="none"/>
              <w:left w:val="none"/>
              <w:bottom w:val="none"/>
              <w:right w:val="none"/>
            </w:tcBorders>
          </w:tcPr>
          <w:p>
            <w:pPr>
              <w:pStyle w:val="0"/>
            </w:pPr>
            <w:r>
              <w:rPr>
                <w:sz w:val="24"/>
              </w:rPr>
              <w:t xml:space="preserve">Выключатели силовые высоковольтные напряжением 6 кВ и выше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полных прав на срок не менее 5 лет на всю совокупность конструкторской и технологической документации для обеспечения производства, модернизации и развития соответствующей продукции, в том числе наличие полного комплекта чертежей на все детали и узлы изделия для обеспечения производства запасных частей в течение срока эксплуатации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w:t>
            </w:r>
          </w:p>
          <w:p>
            <w:pPr>
              <w:pStyle w:val="0"/>
            </w:pPr>
            <w:r>
              <w:rPr>
                <w:sz w:val="24"/>
              </w:rPr>
              <w:t xml:space="preserve">собственных конструкторско-технологических подразделений;</w:t>
            </w:r>
          </w:p>
          <w:p>
            <w:pPr>
              <w:pStyle w:val="0"/>
            </w:pPr>
            <w:r>
              <w:rPr>
                <w:sz w:val="24"/>
              </w:rPr>
              <w:t xml:space="preserve">собственного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приемо-сдаточных испытаний 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заготовительное производство (10 баллов);</w:t>
            </w:r>
          </w:p>
          <w:p>
            <w:pPr>
              <w:pStyle w:val="0"/>
            </w:pPr>
            <w:r>
              <w:rPr>
                <w:sz w:val="24"/>
              </w:rPr>
              <w:t xml:space="preserve">механическая обработка узлов и деталей (10 баллов);</w:t>
            </w:r>
          </w:p>
          <w:p>
            <w:pPr>
              <w:pStyle w:val="0"/>
            </w:pPr>
            <w:r>
              <w:rPr>
                <w:sz w:val="24"/>
              </w:rPr>
              <w:t xml:space="preserve">сборка (2 балла);</w:t>
            </w:r>
          </w:p>
          <w:p>
            <w:pPr>
              <w:pStyle w:val="0"/>
            </w:pPr>
            <w:r>
              <w:rPr>
                <w:sz w:val="24"/>
              </w:rPr>
              <w:t xml:space="preserve">использование произведенных на территории Российской Федерации</w:t>
            </w:r>
          </w:p>
          <w:p>
            <w:pPr>
              <w:pStyle w:val="0"/>
            </w:pPr>
            <w:r>
              <w:rPr>
                <w:sz w:val="24"/>
              </w:rPr>
              <w:t xml:space="preserve">следующих комплектующих изделий и материалов:</w:t>
            </w:r>
          </w:p>
          <w:p>
            <w:pPr>
              <w:pStyle w:val="0"/>
            </w:pPr>
            <w:r>
              <w:rPr>
                <w:sz w:val="24"/>
              </w:rPr>
              <w:t xml:space="preserve">дугогасительная камера (дугогасительное устройство) (20 баллов);</w:t>
            </w:r>
          </w:p>
          <w:p>
            <w:pPr>
              <w:pStyle w:val="0"/>
            </w:pPr>
            <w:r>
              <w:rPr>
                <w:sz w:val="24"/>
              </w:rPr>
              <w:t xml:space="preserve">привод (20 баллов);</w:t>
            </w:r>
          </w:p>
          <w:p>
            <w:pPr>
              <w:pStyle w:val="0"/>
            </w:pPr>
            <w:r>
              <w:rPr>
                <w:sz w:val="24"/>
              </w:rPr>
              <w:t xml:space="preserve">внешняя изоляция на напряжение до 110 кВ (покрышки, изоляторы цилиндрические) (10 баллов);</w:t>
            </w:r>
          </w:p>
          <w:p>
            <w:pPr>
              <w:pStyle w:val="0"/>
            </w:pPr>
            <w:r>
              <w:rPr>
                <w:sz w:val="24"/>
              </w:rPr>
              <w:t xml:space="preserve">внутренняя изоляция (смесь газов, масло, при наличии) (10 баллов);</w:t>
            </w:r>
          </w:p>
          <w:p>
            <w:pPr>
              <w:pStyle w:val="0"/>
            </w:pPr>
            <w:r>
              <w:rPr>
                <w:sz w:val="24"/>
              </w:rPr>
              <w:t xml:space="preserve">токовые зажимы, клеммы (5 баллов);</w:t>
            </w:r>
          </w:p>
          <w:p>
            <w:pPr>
              <w:pStyle w:val="0"/>
            </w:pPr>
            <w:r>
              <w:rPr>
                <w:sz w:val="24"/>
              </w:rPr>
              <w:t xml:space="preserve">опорные металлоконструкции (5 баллов);</w:t>
            </w:r>
          </w:p>
          <w:p>
            <w:pPr>
              <w:pStyle w:val="0"/>
            </w:pPr>
            <w:r>
              <w:rPr>
                <w:sz w:val="24"/>
              </w:rPr>
              <w:t xml:space="preserve">с 1 сентября 2026 г. использование произведенной на территории</w:t>
            </w:r>
          </w:p>
          <w:p>
            <w:pPr>
              <w:pStyle w:val="0"/>
            </w:pPr>
            <w:r>
              <w:rPr>
                <w:sz w:val="24"/>
              </w:rPr>
              <w:t xml:space="preserve">Российской Федерации внешней изоляции на напряжение 110 кВ и выше (покрышки, изоляторы цилиндрические)</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27.12.10.120</w:t>
            </w:r>
          </w:p>
        </w:tc>
        <w:tc>
          <w:tcPr>
            <w:tcW w:w="2551" w:type="dxa"/>
            <w:vMerge w:val="restart"/>
            <w:tcBorders>
              <w:top w:val="none"/>
              <w:left w:val="none"/>
              <w:bottom w:val="none"/>
              <w:right w:val="none"/>
            </w:tcBorders>
          </w:tcPr>
          <w:p>
            <w:pPr>
              <w:pStyle w:val="0"/>
            </w:pPr>
            <w:r>
              <w:rPr>
                <w:sz w:val="24"/>
              </w:rPr>
              <w:t xml:space="preserve">Разъединители, короткозамыкатели, отделители, заземлители переменного тока напряжением 35 кВ и выше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полных прав на срок не менее 5 лет на всю совокупность конструкторской и технологической документации для обеспечения производства, модернизации и развития соответствующей продукции, в том числе наличие полного комплекта чертежей на все детали и узлы изделия для обеспечения производства запасных частей в течение срока эксплуатации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w:t>
            </w:r>
          </w:p>
          <w:p>
            <w:pPr>
              <w:pStyle w:val="0"/>
            </w:pPr>
            <w:r>
              <w:rPr>
                <w:sz w:val="24"/>
              </w:rPr>
              <w:t xml:space="preserve">собственных конструкторско-технологических подразделений;</w:t>
            </w:r>
          </w:p>
          <w:p>
            <w:pPr>
              <w:pStyle w:val="0"/>
            </w:pPr>
            <w:r>
              <w:rPr>
                <w:sz w:val="24"/>
              </w:rPr>
              <w:t xml:space="preserve">собственного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приемо-сдаточных испытаний 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заготовительное производство (10 баллов);</w:t>
            </w:r>
          </w:p>
          <w:p>
            <w:pPr>
              <w:pStyle w:val="0"/>
            </w:pPr>
            <w:r>
              <w:rPr>
                <w:sz w:val="24"/>
              </w:rPr>
              <w:t xml:space="preserve">механическая обработка (10 баллов);</w:t>
            </w:r>
          </w:p>
          <w:p>
            <w:pPr>
              <w:pStyle w:val="0"/>
            </w:pPr>
            <w:r>
              <w:rPr>
                <w:sz w:val="24"/>
              </w:rPr>
              <w:t xml:space="preserve">сборка (2 балла);</w:t>
            </w:r>
          </w:p>
          <w:p>
            <w:pPr>
              <w:pStyle w:val="0"/>
            </w:pPr>
            <w:r>
              <w:rPr>
                <w:sz w:val="24"/>
              </w:rPr>
              <w:t xml:space="preserve">использование произведенных на территории Российской Федерации следующих комплектующих изделий и материалов:</w:t>
            </w:r>
          </w:p>
          <w:p>
            <w:pPr>
              <w:pStyle w:val="0"/>
            </w:pPr>
            <w:r>
              <w:rPr>
                <w:sz w:val="24"/>
              </w:rPr>
              <w:t xml:space="preserve">привод (20 баллов);</w:t>
            </w:r>
          </w:p>
          <w:p>
            <w:pPr>
              <w:pStyle w:val="0"/>
            </w:pPr>
            <w:r>
              <w:rPr>
                <w:sz w:val="24"/>
              </w:rPr>
              <w:t xml:space="preserve">основание (рама, тяги, рычаги) (15 баллов);</w:t>
            </w:r>
          </w:p>
          <w:p>
            <w:pPr>
              <w:pStyle w:val="0"/>
            </w:pPr>
            <w:r>
              <w:rPr>
                <w:sz w:val="24"/>
              </w:rPr>
              <w:t xml:space="preserve">опорная изоляция на напряжение до 110 кВ (15 баллов);</w:t>
            </w:r>
          </w:p>
          <w:p>
            <w:pPr>
              <w:pStyle w:val="0"/>
            </w:pPr>
            <w:r>
              <w:rPr>
                <w:sz w:val="24"/>
              </w:rPr>
              <w:t xml:space="preserve">токоведущая часть (контактный вывод, ламели, контактные пальцы) (20 баллов);</w:t>
            </w:r>
          </w:p>
          <w:p>
            <w:pPr>
              <w:pStyle w:val="0"/>
            </w:pPr>
            <w:r>
              <w:rPr>
                <w:sz w:val="24"/>
              </w:rPr>
              <w:t xml:space="preserve">с 1 сентября 2026 г. использование произведенной на территории Российской Федерации опорной изоляции на напряжение 110 кВ и выше</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27.12.10.130</w:t>
            </w:r>
          </w:p>
        </w:tc>
        <w:tc>
          <w:tcPr>
            <w:tcW w:w="2551" w:type="dxa"/>
            <w:vMerge w:val="restart"/>
            <w:tcBorders>
              <w:top w:val="none"/>
              <w:left w:val="none"/>
              <w:bottom w:val="none"/>
              <w:right w:val="none"/>
            </w:tcBorders>
          </w:tcPr>
          <w:p>
            <w:pPr>
              <w:pStyle w:val="0"/>
            </w:pPr>
            <w:r>
              <w:rPr>
                <w:sz w:val="24"/>
              </w:rPr>
              <w:t xml:space="preserve">Ограничители перенапряжения нелинейные (ОПН) и разрядники высоковольтные напряжением 110 кВ и выше</w:t>
            </w:r>
          </w:p>
        </w:tc>
        <w:tc>
          <w:tcPr>
            <w:tcW w:w="4819" w:type="dxa"/>
            <w:tcBorders>
              <w:top w:val="none"/>
              <w:left w:val="none"/>
              <w:bottom w:val="none"/>
              <w:right w:val="none"/>
            </w:tcBorders>
            <w:vAlign w:val="center"/>
          </w:tcPr>
          <w:p>
            <w:pPr>
              <w:pStyle w:val="0"/>
            </w:pPr>
            <w:r>
              <w:rPr>
                <w:sz w:val="24"/>
              </w:rPr>
              <w:t xml:space="preserve">наличие у юридического лица - налогового резидента стран - членов Евразийского экономического союза полных прав на срок не менее 5 лет на всю совокупность конструкторской и технологической документации для обеспечения производства, модернизации и развития соответствующей продукции, в том числе наличие полного комплекта чертежей на все детали и узлы изделия для обеспечения производства запасных частей в течение срока эксплуатации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в структуре предприятия-изготовителя:</w:t>
            </w:r>
          </w:p>
          <w:p>
            <w:pPr>
              <w:pStyle w:val="0"/>
            </w:pPr>
            <w:r>
              <w:rPr>
                <w:sz w:val="24"/>
              </w:rPr>
              <w:t xml:space="preserve">собственных конструкторско-технологических подразделений;</w:t>
            </w:r>
          </w:p>
          <w:p>
            <w:pPr>
              <w:pStyle w:val="0"/>
            </w:pPr>
            <w:r>
              <w:rPr>
                <w:sz w:val="24"/>
              </w:rPr>
              <w:t xml:space="preserve">собственного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приемо-сдаточных испытаний 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производство изоляционного корпуса (кроме корпусов из фарфора на напряжение 110 кВ и выше) (10 баллов);</w:t>
            </w:r>
          </w:p>
          <w:p>
            <w:pPr>
              <w:pStyle w:val="0"/>
            </w:pPr>
            <w:r>
              <w:rPr>
                <w:sz w:val="24"/>
              </w:rPr>
              <w:t xml:space="preserve">механическая обработка (10 баллов);</w:t>
            </w:r>
          </w:p>
          <w:p>
            <w:pPr>
              <w:pStyle w:val="0"/>
            </w:pPr>
            <w:r>
              <w:rPr>
                <w:sz w:val="24"/>
              </w:rPr>
              <w:t xml:space="preserve">сборка (2 балла);</w:t>
            </w:r>
          </w:p>
          <w:p>
            <w:pPr>
              <w:pStyle w:val="0"/>
            </w:pPr>
            <w:r>
              <w:rPr>
                <w:sz w:val="24"/>
              </w:rPr>
              <w:t xml:space="preserve">использование произведенных на территории Российской Федерации следующих комплектующих изделий и материалов:</w:t>
            </w:r>
          </w:p>
          <w:p>
            <w:pPr>
              <w:pStyle w:val="0"/>
            </w:pPr>
            <w:r>
              <w:rPr>
                <w:sz w:val="24"/>
              </w:rPr>
              <w:t xml:space="preserve">фланцы (при наличии) (10 баллов);</w:t>
            </w:r>
          </w:p>
          <w:p>
            <w:pPr>
              <w:pStyle w:val="0"/>
            </w:pPr>
            <w:r>
              <w:rPr>
                <w:sz w:val="24"/>
              </w:rPr>
              <w:t xml:space="preserve">изолирующее основание (при наличии) (10 баллов);</w:t>
            </w:r>
          </w:p>
          <w:p>
            <w:pPr>
              <w:pStyle w:val="0"/>
            </w:pPr>
            <w:r>
              <w:rPr>
                <w:sz w:val="24"/>
              </w:rPr>
              <w:t xml:space="preserve">экраны (при наличии) (10 баллов);</w:t>
            </w:r>
          </w:p>
          <w:p>
            <w:pPr>
              <w:pStyle w:val="0"/>
            </w:pPr>
            <w:r>
              <w:rPr>
                <w:sz w:val="24"/>
              </w:rPr>
              <w:t xml:space="preserve">оттяжки (при наличии) (10 баллов);</w:t>
            </w:r>
          </w:p>
          <w:p>
            <w:pPr>
              <w:pStyle w:val="0"/>
            </w:pPr>
            <w:r>
              <w:rPr>
                <w:sz w:val="24"/>
              </w:rPr>
              <w:t xml:space="preserve">варистор (10 баллов);</w:t>
            </w:r>
          </w:p>
          <w:p>
            <w:pPr>
              <w:pStyle w:val="0"/>
            </w:pPr>
            <w:r>
              <w:rPr>
                <w:sz w:val="24"/>
              </w:rPr>
              <w:t xml:space="preserve">с 1 сентября 2026 г. использование произведенного на территории Российской Федерации фарфорового корпуса на напряжение 110 кВ и выше (покрышки)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27.12.10.190</w:t>
            </w:r>
          </w:p>
        </w:tc>
        <w:tc>
          <w:tcPr>
            <w:tcW w:w="2551" w:type="dxa"/>
            <w:tcBorders>
              <w:top w:val="none"/>
              <w:left w:val="none"/>
              <w:bottom w:val="none"/>
              <w:right w:val="none"/>
            </w:tcBorders>
          </w:tcPr>
          <w:p>
            <w:pPr>
              <w:pStyle w:val="0"/>
            </w:pPr>
            <w:r>
              <w:rPr>
                <w:sz w:val="24"/>
              </w:rPr>
              <w:t xml:space="preserve">Комплектные распределительные устройства с элегазовой изоляцией напряжением 35 кВ и выше (КРУЭ)</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не менее 3, а с 1 января 2020 г. -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 (при наличии):</w:t>
            </w:r>
          </w:p>
          <w:p>
            <w:pPr>
              <w:pStyle w:val="0"/>
            </w:pPr>
            <w:r>
              <w:rPr>
                <w:sz w:val="24"/>
              </w:rPr>
              <w:t xml:space="preserve">оболочки КРУЭ;</w:t>
            </w:r>
          </w:p>
          <w:p>
            <w:pPr>
              <w:pStyle w:val="0"/>
            </w:pPr>
            <w:r>
              <w:rPr>
                <w:sz w:val="24"/>
              </w:rPr>
              <w:t xml:space="preserve">выключатель;</w:t>
            </w:r>
          </w:p>
          <w:p>
            <w:pPr>
              <w:pStyle w:val="0"/>
            </w:pPr>
            <w:r>
              <w:rPr>
                <w:sz w:val="24"/>
              </w:rPr>
              <w:t xml:space="preserve">разъединитель;</w:t>
            </w:r>
          </w:p>
          <w:p>
            <w:pPr>
              <w:pStyle w:val="0"/>
            </w:pPr>
            <w:r>
              <w:rPr>
                <w:sz w:val="24"/>
              </w:rPr>
              <w:t xml:space="preserve">трансформатор тока и трансформатор напряжения;</w:t>
            </w:r>
          </w:p>
          <w:p>
            <w:pPr>
              <w:pStyle w:val="0"/>
            </w:pPr>
            <w:r>
              <w:rPr>
                <w:sz w:val="24"/>
              </w:rPr>
              <w:t xml:space="preserve">ограничитель перенапряжения (ОПН) (код ОКПД2 - из </w:t>
            </w:r>
            <w:r>
              <w:rPr>
                <w:sz w:val="24"/>
              </w:rPr>
              <w:t xml:space="preserve">27.12.10.130</w:t>
            </w:r>
            <w:r>
              <w:rPr>
                <w:sz w:val="24"/>
              </w:rPr>
              <w:t xml:space="preserve">);</w:t>
            </w:r>
          </w:p>
          <w:p>
            <w:pPr>
              <w:pStyle w:val="0"/>
            </w:pPr>
            <w:r>
              <w:rPr>
                <w:sz w:val="24"/>
              </w:rPr>
              <w:t xml:space="preserve">высоковольтные вводы;</w:t>
            </w:r>
          </w:p>
          <w:p>
            <w:pPr>
              <w:pStyle w:val="0"/>
            </w:pPr>
            <w:r>
              <w:rPr>
                <w:sz w:val="24"/>
              </w:rPr>
              <w:t xml:space="preserve">элегаз (гексафторид серы SF</w:t>
            </w:r>
            <w:r>
              <w:rPr>
                <w:sz w:val="24"/>
                <w:vertAlign w:val="subscript"/>
              </w:rPr>
              <w:t xml:space="preserve">6</w:t>
            </w:r>
            <w:r>
              <w:rPr>
                <w:sz w:val="24"/>
              </w:rPr>
              <w:t xml:space="preserve">)</w:t>
            </w:r>
          </w:p>
          <w:p>
            <w:pPr>
              <w:pStyle w:val="0"/>
            </w:pPr>
            <w:r>
              <w:rPr>
                <w:sz w:val="24"/>
              </w:rPr>
              <w:t xml:space="preserve">заводские приемо-сдаточные испытания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27.12.31</w:t>
            </w:r>
            <w:r>
              <w:rPr>
                <w:sz w:val="24"/>
              </w:rPr>
              <w:t xml:space="preserve">,</w:t>
            </w:r>
          </w:p>
          <w:p>
            <w:pPr>
              <w:pStyle w:val="0"/>
              <w:jc w:val="center"/>
            </w:pPr>
            <w:r>
              <w:rPr>
                <w:sz w:val="24"/>
              </w:rPr>
              <w:t xml:space="preserve">из </w:t>
            </w:r>
            <w:r>
              <w:rPr>
                <w:sz w:val="24"/>
              </w:rPr>
              <w:t xml:space="preserve">27.12.32</w:t>
            </w:r>
            <w:r>
              <w:rPr>
                <w:sz w:val="24"/>
              </w:rPr>
              <w:t xml:space="preserve">,</w:t>
            </w:r>
          </w:p>
          <w:p>
            <w:pPr>
              <w:pStyle w:val="0"/>
              <w:jc w:val="center"/>
            </w:pPr>
            <w:r>
              <w:rPr>
                <w:sz w:val="24"/>
              </w:rPr>
              <w:t xml:space="preserve">из </w:t>
            </w:r>
            <w:r>
              <w:rPr>
                <w:sz w:val="24"/>
              </w:rPr>
              <w:t xml:space="preserve">27.12.10.190</w:t>
            </w:r>
          </w:p>
        </w:tc>
        <w:tc>
          <w:tcPr>
            <w:tcW w:w="2551" w:type="dxa"/>
            <w:tcBorders>
              <w:top w:val="none"/>
              <w:left w:val="none"/>
              <w:bottom w:val="none"/>
              <w:right w:val="none"/>
            </w:tcBorders>
          </w:tcPr>
          <w:p>
            <w:pPr>
              <w:pStyle w:val="0"/>
            </w:pPr>
            <w:r>
              <w:rPr>
                <w:sz w:val="24"/>
              </w:rPr>
              <w:t xml:space="preserve">Панели и прочие комплекты электрической аппаратуры коммутации или защиты (главные распределительные щиты (ГРЩ);</w:t>
            </w:r>
          </w:p>
          <w:p>
            <w:pPr>
              <w:pStyle w:val="0"/>
            </w:pPr>
            <w:r>
              <w:rPr>
                <w:sz w:val="24"/>
              </w:rPr>
              <w:t xml:space="preserve">распределительные шкафы, низковольтные распределительные устройства, комплектные низковольтные устройства (НКУ);</w:t>
            </w:r>
          </w:p>
          <w:p>
            <w:pPr>
              <w:pStyle w:val="0"/>
            </w:pPr>
            <w:r>
              <w:rPr>
                <w:sz w:val="24"/>
              </w:rPr>
              <w:t xml:space="preserve">вводно-распределительные устройства (ВРУ);</w:t>
            </w:r>
          </w:p>
          <w:p>
            <w:pPr>
              <w:pStyle w:val="0"/>
            </w:pPr>
            <w:r>
              <w:rPr>
                <w:sz w:val="24"/>
              </w:rPr>
              <w:t xml:space="preserve">распределительные шкафы на напряжение не более 1 кВ;</w:t>
            </w:r>
          </w:p>
          <w:p>
            <w:pPr>
              <w:pStyle w:val="0"/>
            </w:pPr>
            <w:r>
              <w:rPr>
                <w:sz w:val="24"/>
              </w:rPr>
              <w:t xml:space="preserve">комплектные распределительные устройства (КРУ);</w:t>
            </w:r>
          </w:p>
          <w:p>
            <w:pPr>
              <w:pStyle w:val="0"/>
            </w:pPr>
            <w:r>
              <w:rPr>
                <w:sz w:val="24"/>
              </w:rPr>
              <w:t xml:space="preserve">распределительные устройства на напряжение более 1 кВ;</w:t>
            </w:r>
          </w:p>
          <w:p>
            <w:pPr>
              <w:pStyle w:val="0"/>
            </w:pPr>
            <w:r>
              <w:rPr>
                <w:sz w:val="24"/>
              </w:rPr>
              <w:t xml:space="preserve">камеры сборные одностороннего обслуживания (КСО)</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10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изготовления или использования произведенных на территории Российской Федерации следующих комплектующих изделий (при наличии):</w:t>
            </w:r>
          </w:p>
          <w:p>
            <w:pPr>
              <w:pStyle w:val="0"/>
            </w:pPr>
            <w:r>
              <w:rPr>
                <w:sz w:val="24"/>
              </w:rPr>
              <w:t xml:space="preserve">выключатель (из кода ОКПД2 </w:t>
            </w:r>
            <w:r>
              <w:rPr>
                <w:sz w:val="24"/>
              </w:rPr>
              <w:t xml:space="preserve">27.12</w:t>
            </w:r>
            <w:r>
              <w:rPr>
                <w:sz w:val="24"/>
              </w:rPr>
              <w:t xml:space="preserve">);</w:t>
            </w:r>
          </w:p>
          <w:p>
            <w:pPr>
              <w:pStyle w:val="0"/>
            </w:pPr>
            <w:r>
              <w:rPr>
                <w:sz w:val="24"/>
              </w:rPr>
              <w:t xml:space="preserve">трансформаторы тока и трансформаторы напряжения (из кода ОКПД2 </w:t>
            </w:r>
            <w:r>
              <w:rPr>
                <w:sz w:val="24"/>
              </w:rPr>
              <w:t xml:space="preserve">27.11.4</w:t>
            </w:r>
            <w:r>
              <w:rPr>
                <w:sz w:val="24"/>
              </w:rPr>
              <w:t xml:space="preserve">);</w:t>
            </w:r>
          </w:p>
          <w:p>
            <w:pPr>
              <w:pStyle w:val="0"/>
            </w:pPr>
            <w:r>
              <w:rPr>
                <w:sz w:val="24"/>
              </w:rPr>
              <w:t xml:space="preserve">устройства (блоки, терминалы, шкафы) релейной защиты, автоматики и управления (из кода ОКПД2 </w:t>
            </w:r>
            <w:r>
              <w:rPr>
                <w:sz w:val="24"/>
              </w:rPr>
              <w:t xml:space="preserve">27.12.31</w:t>
            </w:r>
            <w:r>
              <w:rPr>
                <w:sz w:val="24"/>
              </w:rPr>
              <w:t xml:space="preserve">);</w:t>
            </w:r>
          </w:p>
          <w:p>
            <w:pPr>
              <w:pStyle w:val="0"/>
            </w:pPr>
            <w:r>
              <w:rPr>
                <w:sz w:val="24"/>
              </w:rPr>
              <w:t xml:space="preserve">металлоконструкции (оболочка, корпус)</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Вакуумные контакторы низковольтные переменного тока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w:t>
            </w:r>
          </w:p>
          <w:p>
            <w:pPr>
              <w:pStyle w:val="0"/>
            </w:pPr>
            <w:r>
              <w:rPr>
                <w:sz w:val="24"/>
              </w:rPr>
              <w:t xml:space="preserve">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pPr>
              <w:pStyle w:val="0"/>
            </w:pPr>
            <w:r>
              <w:rPr>
                <w:sz w:val="24"/>
              </w:rPr>
              <w:t xml:space="preserve">камера дугогасительная вакуумная;</w:t>
            </w:r>
          </w:p>
          <w:p>
            <w:pPr>
              <w:pStyle w:val="0"/>
            </w:pPr>
            <w:r>
              <w:rPr>
                <w:sz w:val="24"/>
              </w:rPr>
              <w:t xml:space="preserve">детали из пластика (литье);</w:t>
            </w:r>
          </w:p>
          <w:p>
            <w:pPr>
              <w:pStyle w:val="0"/>
            </w:pPr>
            <w:r>
              <w:rPr>
                <w:sz w:val="24"/>
              </w:rPr>
              <w:t xml:space="preserve">детали из металла;</w:t>
            </w:r>
          </w:p>
          <w:p>
            <w:pPr>
              <w:pStyle w:val="0"/>
            </w:pPr>
            <w:r>
              <w:rPr>
                <w:sz w:val="24"/>
              </w:rPr>
              <w:t xml:space="preserve">узел (сборочная единица);</w:t>
            </w:r>
          </w:p>
          <w:p>
            <w:pPr>
              <w:pStyle w:val="0"/>
            </w:pPr>
            <w:r>
              <w:rPr>
                <w:sz w:val="24"/>
              </w:rPr>
              <w:t xml:space="preserve">коммутационные и электроустановочные изделия (при наличии);</w:t>
            </w:r>
          </w:p>
          <w:p>
            <w:pPr>
              <w:pStyle w:val="0"/>
            </w:pPr>
            <w:r>
              <w:rPr>
                <w:sz w:val="24"/>
              </w:rPr>
              <w:t xml:space="preserve">электрорадиоизделия (ЭРИ);</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деталей из пластика (литье), деталей из металла, узлов;</w:t>
            </w:r>
          </w:p>
          <w:p>
            <w:pPr>
              <w:pStyle w:val="0"/>
            </w:pPr>
            <w:r>
              <w:rPr>
                <w:sz w:val="24"/>
              </w:rPr>
              <w:t xml:space="preserve">сборка;</w:t>
            </w:r>
          </w:p>
          <w:p>
            <w:pPr>
              <w:pStyle w:val="0"/>
            </w:pPr>
            <w:r>
              <w:rPr>
                <w:sz w:val="24"/>
              </w:rPr>
              <w:t xml:space="preserve">калибровка и настройка;</w:t>
            </w:r>
          </w:p>
          <w:p>
            <w:pPr>
              <w:pStyle w:val="0"/>
            </w:pPr>
            <w:r>
              <w:rPr>
                <w:sz w:val="24"/>
              </w:rPr>
              <w:t xml:space="preserve">прошивка микропрограмм (при наличии)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27.33</w:t>
            </w:r>
          </w:p>
        </w:tc>
        <w:tc>
          <w:tcPr>
            <w:tcW w:w="2551" w:type="dxa"/>
            <w:tcBorders>
              <w:top w:val="none"/>
              <w:left w:val="none"/>
              <w:bottom w:val="none"/>
              <w:right w:val="none"/>
            </w:tcBorders>
          </w:tcPr>
          <w:p>
            <w:pPr>
              <w:pStyle w:val="0"/>
            </w:pPr>
            <w:r>
              <w:rPr>
                <w:sz w:val="24"/>
              </w:rPr>
              <w:t xml:space="preserve">Контакторы и пускатели электромагнитные низковольтные</w:t>
            </w:r>
          </w:p>
        </w:tc>
        <w:tc>
          <w:tcPr>
            <w:tcW w:w="4819" w:type="dxa"/>
            <w:tcBorders>
              <w:top w:val="none"/>
              <w:left w:val="none"/>
              <w:bottom w:val="none"/>
              <w:right w:val="none"/>
            </w:tcBorders>
          </w:tcPr>
          <w:p>
            <w:pPr>
              <w:pStyle w:val="0"/>
            </w:pPr>
            <w:r>
              <w:rPr>
                <w:sz w:val="24"/>
              </w:rPr>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27.12.4</w:t>
            </w:r>
          </w:p>
        </w:tc>
        <w:tc>
          <w:tcPr>
            <w:tcW w:w="2551" w:type="dxa"/>
            <w:tcBorders>
              <w:top w:val="none"/>
              <w:left w:val="none"/>
              <w:bottom w:val="none"/>
              <w:right w:val="none"/>
            </w:tcBorders>
          </w:tcPr>
          <w:p>
            <w:pPr>
              <w:pStyle w:val="0"/>
            </w:pPr>
            <w:r>
              <w:rPr>
                <w:sz w:val="24"/>
              </w:rPr>
              <w:t xml:space="preserve">Вакуумные дугогасительные камеры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деталей из пластика (литье), деталей из металла;</w:t>
            </w:r>
          </w:p>
          <w:p>
            <w:pPr>
              <w:pStyle w:val="0"/>
            </w:pPr>
            <w:r>
              <w:rPr>
                <w:sz w:val="24"/>
              </w:rPr>
              <w:t xml:space="preserve">сборка узлов и камеры;</w:t>
            </w:r>
          </w:p>
          <w:p>
            <w:pPr>
              <w:pStyle w:val="0"/>
            </w:pPr>
            <w:r>
              <w:rPr>
                <w:sz w:val="24"/>
              </w:rPr>
              <w:t xml:space="preserve">пайка;</w:t>
            </w:r>
          </w:p>
          <w:p>
            <w:pPr>
              <w:pStyle w:val="0"/>
            </w:pPr>
            <w:r>
              <w:rPr>
                <w:sz w:val="24"/>
              </w:rPr>
              <w:t xml:space="preserve">сварка;</w:t>
            </w:r>
          </w:p>
          <w:p>
            <w:pPr>
              <w:pStyle w:val="0"/>
            </w:pPr>
            <w:r>
              <w:rPr>
                <w:sz w:val="24"/>
              </w:rPr>
              <w:t xml:space="preserve">вакуумирование</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Выключатель автоматический низковольтный в литом корпусе (до 1000 В) на токи до 2000 А</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2018 г. соблюдение процентной доли иностранных комплектующих изделий для производства товара - не более 30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2020 г. соблюдение процентной доли иностранных комплектующих изделий для производства товара - не более 10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 деталей из пластика (литье), деталей из металла, узлов (сборочных единиц);</w:t>
            </w:r>
          </w:p>
          <w:p>
            <w:pPr>
              <w:pStyle w:val="0"/>
            </w:pPr>
            <w:r>
              <w:rPr>
                <w:sz w:val="24"/>
              </w:rPr>
              <w:t xml:space="preserve">сборка автоматического выключателя;</w:t>
            </w:r>
          </w:p>
          <w:p>
            <w:pPr>
              <w:pStyle w:val="0"/>
            </w:pPr>
            <w:r>
              <w:rPr>
                <w:sz w:val="24"/>
              </w:rPr>
              <w:t xml:space="preserve">калибровка и настройка;</w:t>
            </w:r>
          </w:p>
          <w:p>
            <w:pPr>
              <w:pStyle w:val="0"/>
            </w:pPr>
            <w:r>
              <w:rPr>
                <w:sz w:val="24"/>
              </w:rPr>
              <w:t xml:space="preserve">прошивка микропрограмм (при наличии)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Выключатели автоматические низковольтные модульные до 125 А</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Выключатель автоматический (воздушный) низковольтный в литом корпусе (до 1000 В) на токи до 6300 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у юридического лица - налогового резидента стран - членов Евразийского экономического союза исключительных прав на программное обеспечение, используемое в качестве встроенного, прикладного и инженерного программного обеспечения контроллеров, серверов и рабочих станций (SCADA), включая сервер исторических данных, обеспечивающее взаимодействие с операционными системами, аппаратным обеспечением и исполняемыми модулями, рассчитанными на конкретную аппаратуру.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Программное обеспечение должно исключать несанкционированный удаленный доступ к системам автоматического управления и несанкционированное дистанционное вмешательство в функционирование выключателя автоматического (50 баллов);</w:t>
            </w:r>
          </w:p>
          <w:p>
            <w:pPr>
              <w:pStyle w:val="0"/>
            </w:pPr>
            <w:r>
              <w:rPr>
                <w:sz w:val="24"/>
              </w:rPr>
              <w:t xml:space="preserve">осуществление на территориях стран - членов Евразийского экономического союза всех следующих технологических операций, формирующих (влияющих на) ключевые параметры продукции:</w:t>
            </w:r>
          </w:p>
          <w:p>
            <w:pPr>
              <w:pStyle w:val="0"/>
            </w:pPr>
            <w:r>
              <w:rPr>
                <w:sz w:val="24"/>
              </w:rPr>
              <w:t xml:space="preserve">производство или использование произведенных на территориях стран - членов Евразийского экономического союза:</w:t>
            </w:r>
          </w:p>
          <w:p>
            <w:pPr>
              <w:pStyle w:val="0"/>
            </w:pPr>
            <w:r>
              <w:rPr>
                <w:sz w:val="24"/>
              </w:rPr>
              <w:t xml:space="preserve">сборка автоматического выключателя (15 баллов);</w:t>
            </w:r>
          </w:p>
          <w:p>
            <w:pPr>
              <w:pStyle w:val="0"/>
            </w:pPr>
            <w:r>
              <w:rPr>
                <w:sz w:val="24"/>
              </w:rPr>
              <w:t xml:space="preserve">калибровка и настройка (8 баллов);</w:t>
            </w:r>
          </w:p>
          <w:p>
            <w:pPr>
              <w:pStyle w:val="0"/>
            </w:pPr>
            <w:r>
              <w:rPr>
                <w:sz w:val="24"/>
              </w:rPr>
              <w:t xml:space="preserve">прошивка микропрограмм (при наличии) (7 баллов);</w:t>
            </w:r>
          </w:p>
          <w:p>
            <w:pPr>
              <w:pStyle w:val="0"/>
            </w:pPr>
            <w:r>
              <w:rPr>
                <w:sz w:val="24"/>
              </w:rPr>
              <w:t xml:space="preserve">производство микропроцессорного расцепителя с русскоязычным интерфейсом (25 баллов);</w:t>
            </w:r>
          </w:p>
          <w:p>
            <w:pPr>
              <w:pStyle w:val="0"/>
            </w:pPr>
            <w:r>
              <w:rPr>
                <w:sz w:val="24"/>
              </w:rPr>
              <w:t xml:space="preserve">производство печатных плат с установленной электронной компонентной базой (25 баллов);</w:t>
            </w:r>
          </w:p>
          <w:p>
            <w:pPr>
              <w:pStyle w:val="0"/>
            </w:pPr>
            <w:r>
              <w:rPr>
                <w:sz w:val="24"/>
              </w:rPr>
              <w:t xml:space="preserve">детали из пластика (литье передней панели выключателя, защитного экрана электронного блока, корпуса микропроцессорного расцепителя) (10 баллов);</w:t>
            </w:r>
          </w:p>
          <w:p>
            <w:pPr>
              <w:pStyle w:val="0"/>
            </w:pPr>
            <w:r>
              <w:rPr>
                <w:sz w:val="24"/>
              </w:rPr>
              <w:t xml:space="preserve">коммутационные и электроустановочные изделия (при наличии) (7 баллов);</w:t>
            </w:r>
          </w:p>
          <w:p>
            <w:pPr>
              <w:pStyle w:val="0"/>
            </w:pPr>
            <w:r>
              <w:rPr>
                <w:sz w:val="24"/>
              </w:rPr>
              <w:t xml:space="preserve">контактные группы (подвижные и неподвижные контакты) (20 баллов);</w:t>
            </w:r>
          </w:p>
          <w:p>
            <w:pPr>
              <w:pStyle w:val="0"/>
            </w:pPr>
            <w:r>
              <w:rPr>
                <w:sz w:val="24"/>
              </w:rPr>
              <w:t xml:space="preserve">камеры дугогашения (20 баллов).</w:t>
            </w:r>
          </w:p>
          <w:p>
            <w:pPr>
              <w:pStyle w:val="0"/>
            </w:pPr>
            <w:r>
              <w:rPr>
                <w:sz w:val="24"/>
              </w:rPr>
              <w:t xml:space="preserve">Для выключателей автоматических (воздушных) низковольтных в литом корпусе (до 1000 В) на токи до 4000 А включительно:</w:t>
            </w:r>
          </w:p>
          <w:p>
            <w:pPr>
              <w:pStyle w:val="0"/>
            </w:pPr>
            <w:r>
              <w:rPr>
                <w:sz w:val="24"/>
              </w:rPr>
              <w:t xml:space="preserve">до 31 декабря 2021 г. соблюдение процентной доли иностранных комплектующих изделий для производства товара - не более 90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2023 г. соблюдение процентной доли иностранных комплектующих изделий для производства товара - не более 75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2025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Для выключателей автоматических (воздушных) низковольтных в литом корпусе (до 1000 В) на токи от 4000 А до 6300 А включительно:</w:t>
            </w:r>
          </w:p>
          <w:p>
            <w:pPr>
              <w:pStyle w:val="0"/>
            </w:pPr>
            <w:r>
              <w:rPr>
                <w:sz w:val="24"/>
              </w:rPr>
              <w:t xml:space="preserve">до 31 декабря 2024 г. соблюдение процентной доли иностранных комплектующих изделий для производства товара - не более 90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2025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17.05.2024 N 610</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pPr>
              <w:pStyle w:val="0"/>
            </w:pPr>
            <w:r>
              <w:rPr>
                <w:sz w:val="24"/>
              </w:rPr>
              <w:t xml:space="preserve">детали из пластика (литье);</w:t>
            </w:r>
          </w:p>
          <w:p>
            <w:pPr>
              <w:pStyle w:val="0"/>
            </w:pPr>
            <w:r>
              <w:rPr>
                <w:sz w:val="24"/>
              </w:rPr>
              <w:t xml:space="preserve">детали из металла;</w:t>
            </w:r>
          </w:p>
          <w:p>
            <w:pPr>
              <w:pStyle w:val="0"/>
            </w:pPr>
            <w:r>
              <w:rPr>
                <w:sz w:val="24"/>
              </w:rPr>
              <w:t xml:space="preserve">узел (сборочная единица);</w:t>
            </w:r>
          </w:p>
          <w:p>
            <w:pPr>
              <w:pStyle w:val="0"/>
            </w:pPr>
            <w:r>
              <w:rPr>
                <w:sz w:val="24"/>
              </w:rPr>
              <w:t xml:space="preserve">коммутационные и электроустановочные изделия (при наличии);</w:t>
            </w:r>
          </w:p>
          <w:p>
            <w:pPr>
              <w:pStyle w:val="0"/>
            </w:pPr>
            <w:r>
              <w:rPr>
                <w:sz w:val="24"/>
              </w:rPr>
              <w:t xml:space="preserve">электрорадиоизделия (ЭРИ);</w:t>
            </w:r>
          </w:p>
          <w:p>
            <w:pPr>
              <w:pStyle w:val="0"/>
            </w:pPr>
            <w:r>
              <w:rPr>
                <w:sz w:val="24"/>
              </w:rPr>
              <w:t xml:space="preserve">осуществление на территории Российской Федерации с 1</w:t>
            </w:r>
          </w:p>
          <w:p>
            <w:pPr>
              <w:pStyle w:val="0"/>
            </w:pPr>
            <w:r>
              <w:rPr>
                <w:sz w:val="24"/>
              </w:rPr>
              <w:t xml:space="preserve">января 2016 г.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деталей из пластика (литье), деталей из металла, узлов (сборочных единиц);</w:t>
            </w:r>
          </w:p>
          <w:p>
            <w:pPr>
              <w:pStyle w:val="0"/>
            </w:pPr>
            <w:r>
              <w:rPr>
                <w:sz w:val="24"/>
              </w:rPr>
              <w:t xml:space="preserve">сборка;</w:t>
            </w:r>
          </w:p>
          <w:p>
            <w:pPr>
              <w:pStyle w:val="0"/>
            </w:pPr>
            <w:r>
              <w:rPr>
                <w:sz w:val="24"/>
              </w:rPr>
              <w:t xml:space="preserve">калибровка и настройка;</w:t>
            </w:r>
          </w:p>
          <w:p>
            <w:pPr>
              <w:pStyle w:val="0"/>
            </w:pPr>
            <w:r>
              <w:rPr>
                <w:sz w:val="24"/>
              </w:rPr>
              <w:t xml:space="preserve">прошивка микропрограмм (при наличии)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Реле управления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Реле защиты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Выключатели, переключатели и разъединители врубные низковольтные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Выключатели и посты управления кнопочные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Зажимы и блоки зажимов наборные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27.12</w:t>
            </w:r>
          </w:p>
        </w:tc>
        <w:tc>
          <w:tcPr>
            <w:tcW w:w="2551" w:type="dxa"/>
            <w:tcBorders>
              <w:top w:val="none"/>
              <w:left w:val="none"/>
              <w:bottom w:val="none"/>
              <w:right w:val="none"/>
            </w:tcBorders>
          </w:tcPr>
          <w:p>
            <w:pPr>
              <w:pStyle w:val="0"/>
            </w:pPr>
            <w:r>
              <w:rPr>
                <w:sz w:val="24"/>
              </w:rPr>
              <w:t xml:space="preserve">Предохранители плавкие на напряжение не более 1 кВ</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23.19.25</w:t>
            </w:r>
          </w:p>
        </w:tc>
        <w:tc>
          <w:tcPr>
            <w:tcW w:w="2551" w:type="dxa"/>
            <w:tcBorders>
              <w:top w:val="none"/>
              <w:left w:val="none"/>
              <w:bottom w:val="none"/>
              <w:right w:val="none"/>
            </w:tcBorders>
          </w:tcPr>
          <w:p>
            <w:pPr>
              <w:pStyle w:val="0"/>
            </w:pPr>
            <w:r>
              <w:rPr>
                <w:sz w:val="24"/>
              </w:rPr>
              <w:t xml:space="preserve">Изоляторы электрические стеклянные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w:t>
            </w:r>
          </w:p>
          <w:p>
            <w:pPr>
              <w:pStyle w:val="0"/>
            </w:pPr>
            <w:r>
              <w:rPr>
                <w:sz w:val="24"/>
              </w:rPr>
              <w:t xml:space="preserve">не более 10 процентов цены общего количества материалов (сырья) и комплектующих (35 баллов);</w:t>
            </w:r>
          </w:p>
          <w:p>
            <w:pPr>
              <w:pStyle w:val="0"/>
            </w:pPr>
            <w:r>
              <w:rPr>
                <w:sz w:val="24"/>
              </w:rPr>
              <w:t xml:space="preserve">не более 30 процентов цены общего количества материалов (сырья) и комплектующих (25 баллов).</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приготовление шихты (15 баллов);</w:t>
            </w:r>
          </w:p>
          <w:p>
            <w:pPr>
              <w:pStyle w:val="0"/>
            </w:pPr>
            <w:r>
              <w:rPr>
                <w:sz w:val="24"/>
              </w:rPr>
              <w:t xml:space="preserve">варка стекломассы (15 баллов);</w:t>
            </w:r>
          </w:p>
          <w:p>
            <w:pPr>
              <w:pStyle w:val="0"/>
            </w:pPr>
            <w:r>
              <w:rPr>
                <w:sz w:val="24"/>
              </w:rPr>
              <w:t xml:space="preserve">прессование стеклодеталей (15 баллов);</w:t>
            </w:r>
          </w:p>
          <w:p>
            <w:pPr>
              <w:pStyle w:val="0"/>
            </w:pPr>
            <w:r>
              <w:rPr>
                <w:sz w:val="24"/>
              </w:rPr>
              <w:t xml:space="preserve">повторная термообработка (10 баллов);</w:t>
            </w:r>
          </w:p>
          <w:p>
            <w:pPr>
              <w:pStyle w:val="0"/>
            </w:pPr>
            <w:r>
              <w:rPr>
                <w:sz w:val="24"/>
              </w:rPr>
              <w:t xml:space="preserve">изготовление изоляционных деталей (10 баллов);</w:t>
            </w:r>
          </w:p>
          <w:p>
            <w:pPr>
              <w:pStyle w:val="0"/>
            </w:pPr>
            <w:r>
              <w:rPr>
                <w:sz w:val="24"/>
              </w:rPr>
              <w:t xml:space="preserve">сборка (армирование) изоляторов (при наличии)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23.43.10</w:t>
            </w:r>
          </w:p>
        </w:tc>
        <w:tc>
          <w:tcPr>
            <w:tcW w:w="2551" w:type="dxa"/>
            <w:tcBorders>
              <w:top w:val="none"/>
              <w:left w:val="none"/>
              <w:bottom w:val="none"/>
              <w:right w:val="none"/>
            </w:tcBorders>
          </w:tcPr>
          <w:p>
            <w:pPr>
              <w:pStyle w:val="0"/>
            </w:pPr>
            <w:r>
              <w:rPr>
                <w:sz w:val="24"/>
              </w:rPr>
              <w:t xml:space="preserve">Изоляторы электрические из керамики;</w:t>
            </w:r>
          </w:p>
          <w:p>
            <w:pPr>
              <w:pStyle w:val="0"/>
            </w:pPr>
            <w:r>
              <w:rPr>
                <w:sz w:val="24"/>
              </w:rPr>
              <w:t xml:space="preserve">арматура изолирующая для электроаппаратуры и приборов из керамики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w:t>
            </w:r>
          </w:p>
          <w:p>
            <w:pPr>
              <w:pStyle w:val="0"/>
            </w:pPr>
            <w:r>
              <w:rPr>
                <w:sz w:val="24"/>
              </w:rPr>
              <w:t xml:space="preserve">не более 10 процентов цены общего количества материалов (сырья) и комплектующих (25 баллов);</w:t>
            </w:r>
          </w:p>
          <w:p>
            <w:pPr>
              <w:pStyle w:val="0"/>
            </w:pPr>
            <w:r>
              <w:rPr>
                <w:sz w:val="24"/>
              </w:rPr>
              <w:t xml:space="preserve">не более 20 процентов цены общего количества материалов (сырья) и комплектующих (15 баллов).</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приготовление фарфоровой массы из входящих в рецепт первичных компонентов (15 баллов);</w:t>
            </w:r>
          </w:p>
          <w:p>
            <w:pPr>
              <w:pStyle w:val="0"/>
            </w:pPr>
            <w:r>
              <w:rPr>
                <w:sz w:val="24"/>
              </w:rPr>
              <w:t xml:space="preserve">изготовление (формование) керамического изоляционного тела изолятора (15 баллов);</w:t>
            </w:r>
          </w:p>
          <w:p>
            <w:pPr>
              <w:pStyle w:val="0"/>
            </w:pPr>
            <w:r>
              <w:rPr>
                <w:sz w:val="24"/>
              </w:rPr>
              <w:t xml:space="preserve">обжиг керамического изоляционного тела изолятора (10 баллов);</w:t>
            </w:r>
          </w:p>
          <w:p>
            <w:pPr>
              <w:pStyle w:val="0"/>
            </w:pPr>
            <w:r>
              <w:rPr>
                <w:sz w:val="24"/>
              </w:rPr>
              <w:t xml:space="preserve">сборка (армирование) изоляторов (при наличии)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27.2</w:t>
            </w:r>
          </w:p>
        </w:tc>
        <w:tc>
          <w:tcPr>
            <w:tcW w:w="2551" w:type="dxa"/>
            <w:tcBorders>
              <w:top w:val="none"/>
              <w:left w:val="none"/>
              <w:bottom w:val="none"/>
              <w:right w:val="none"/>
            </w:tcBorders>
          </w:tcPr>
          <w:p>
            <w:pPr>
              <w:pStyle w:val="0"/>
            </w:pPr>
            <w:r>
              <w:rPr>
                <w:sz w:val="24"/>
              </w:rPr>
              <w:t xml:space="preserve">Системы накопления и хранения электрической энергии на основе аккумуляторов, батарей аккумуляторных, суперконденсаторов или суперконденсаторных систем (кроме систем накопления и хранения электрической энергии на основе батарей аккумуляторных литий-ионных)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следующих операций (условий) (при отсутствии технологической операции в технологии производства компонента требование к ее выполнению не предъявляется, баллы не начисляются и не учитываются при расчете максимально возможного количества баллов):</w:t>
            </w:r>
          </w:p>
          <w:p>
            <w:pPr>
              <w:pStyle w:val="0"/>
            </w:pPr>
            <w:r>
              <w:rPr>
                <w:sz w:val="24"/>
              </w:rPr>
              <w:t xml:space="preserve">обязательное изготовление или использование произведенных на территории Российской Федерации аккумуляторов, батарей аккумуляторных, суперконденсаторов или суперконденсаторных систем;</w:t>
            </w:r>
          </w:p>
          <w:p>
            <w:pPr>
              <w:pStyle w:val="0"/>
            </w:pPr>
            <w:r>
              <w:rPr>
                <w:sz w:val="24"/>
              </w:rPr>
              <w:t xml:space="preserve">изготовление или использование произведенных на территории Российской Федерации силовых преобразователей тока (конвертора или инвертора) (400 баллов);</w:t>
            </w:r>
          </w:p>
          <w:p>
            <w:pPr>
              <w:pStyle w:val="0"/>
            </w:pPr>
            <w:r>
              <w:rPr>
                <w:sz w:val="24"/>
              </w:rPr>
              <w:t xml:space="preserve">разработка или использование программного обеспечения (права на результаты интеллектуальной деятельности закреплены за российским юридическим лицом) (400 баллов);</w:t>
            </w:r>
          </w:p>
          <w:p>
            <w:pPr>
              <w:pStyle w:val="0"/>
            </w:pPr>
            <w:r>
              <w:rPr>
                <w:sz w:val="24"/>
              </w:rPr>
              <w:t xml:space="preserve">сборка и проведение контрольных испытаний системы накопления энергии (200 баллов).</w:t>
            </w:r>
          </w:p>
          <w:p>
            <w:pPr>
              <w:pStyle w:val="0"/>
            </w:pPr>
            <w:r>
              <w:rPr>
                <w:sz w:val="24"/>
              </w:rPr>
              <w:t xml:space="preserve">Системы накопления и хранения электрической энергии на основе аккумуляторов, батарей аккумуляторных, суперконденсаторов или суперконденсаторных систем (кроме систем накопления и хранения электрической энергии на основе батарей аккумуляторных литий-ионных) могут быть отнесены к продукции, произведенной на территории Российской Федерации, при обеспечении:</w:t>
            </w:r>
          </w:p>
          <w:p>
            <w:pPr>
              <w:pStyle w:val="0"/>
            </w:pPr>
            <w:r>
              <w:rPr>
                <w:sz w:val="24"/>
              </w:rPr>
              <w:t xml:space="preserve">до 31 декабря 2025 г. - не менее 600 баллов;</w:t>
            </w:r>
          </w:p>
          <w:p>
            <w:pPr>
              <w:pStyle w:val="0"/>
            </w:pPr>
            <w:r>
              <w:rPr>
                <w:sz w:val="24"/>
              </w:rPr>
              <w:t xml:space="preserve">с 1 января 2026 г. - не менее 1000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27.20.22.000</w:t>
            </w:r>
          </w:p>
        </w:tc>
        <w:tc>
          <w:tcPr>
            <w:tcW w:w="2551" w:type="dxa"/>
            <w:tcBorders>
              <w:top w:val="none"/>
              <w:left w:val="none"/>
              <w:bottom w:val="none"/>
              <w:right w:val="none"/>
            </w:tcBorders>
          </w:tcPr>
          <w:p>
            <w:pPr>
              <w:pStyle w:val="0"/>
            </w:pPr>
            <w:r>
              <w:rPr>
                <w:sz w:val="24"/>
              </w:rPr>
              <w:t xml:space="preserve">Аккумуляторы свинцовые, кроме используемых для запуска поршневых двигателей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иностранных комплектующих изделий для производства товара - не более 25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2017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2018 г. соблюдение процентной доли иностранных комплектующих изделий для производства товара - не более 15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2020 г. соблюдение процентной доли иностранных комплектующих изделий для производства товара - не более 10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pPr>
              <w:pStyle w:val="0"/>
            </w:pPr>
            <w:r>
              <w:rPr>
                <w:sz w:val="24"/>
              </w:rPr>
              <w:t xml:space="preserve">свинец и свинцовые сплавы;</w:t>
            </w:r>
          </w:p>
          <w:p>
            <w:pPr>
              <w:pStyle w:val="0"/>
            </w:pPr>
            <w:r>
              <w:rPr>
                <w:sz w:val="24"/>
              </w:rPr>
              <w:t xml:space="preserve">активные массы для свинцовых аккумуляторов;</w:t>
            </w:r>
          </w:p>
          <w:p>
            <w:pPr>
              <w:pStyle w:val="0"/>
            </w:pPr>
            <w:r>
              <w:rPr>
                <w:sz w:val="24"/>
              </w:rPr>
              <w:t xml:space="preserve">полимеры;</w:t>
            </w:r>
          </w:p>
          <w:p>
            <w:pPr>
              <w:pStyle w:val="0"/>
            </w:pPr>
            <w:r>
              <w:rPr>
                <w:sz w:val="24"/>
              </w:rPr>
              <w:t xml:space="preserve">электроды;</w:t>
            </w:r>
          </w:p>
          <w:p>
            <w:pPr>
              <w:pStyle w:val="0"/>
            </w:pPr>
            <w:r>
              <w:rPr>
                <w:sz w:val="24"/>
              </w:rPr>
              <w:t xml:space="preserve">сепараторы;</w:t>
            </w:r>
          </w:p>
          <w:p>
            <w:pPr>
              <w:pStyle w:val="0"/>
            </w:pPr>
            <w:r>
              <w:rPr>
                <w:sz w:val="24"/>
              </w:rPr>
              <w:t xml:space="preserve">металлические части и токоотводы;</w:t>
            </w:r>
          </w:p>
          <w:p>
            <w:pPr>
              <w:pStyle w:val="0"/>
            </w:pPr>
            <w:r>
              <w:rPr>
                <w:sz w:val="24"/>
              </w:rPr>
              <w:t xml:space="preserve">корпуса, крышки, пробки и другие пластмассовые детали;</w:t>
            </w:r>
          </w:p>
          <w:p>
            <w:pPr>
              <w:pStyle w:val="0"/>
            </w:pPr>
            <w:r>
              <w:rPr>
                <w:sz w:val="24"/>
              </w:rPr>
              <w:t xml:space="preserve">осуществление на территории Российской Федерации с 1 января 2016 г. не менее четырех из следующих операций:</w:t>
            </w:r>
          </w:p>
          <w:p>
            <w:pPr>
              <w:pStyle w:val="0"/>
            </w:pPr>
            <w:r>
              <w:rPr>
                <w:sz w:val="24"/>
              </w:rPr>
              <w:t xml:space="preserve">изготовление активных масс;</w:t>
            </w:r>
          </w:p>
          <w:p>
            <w:pPr>
              <w:pStyle w:val="0"/>
            </w:pPr>
            <w:r>
              <w:rPr>
                <w:sz w:val="24"/>
              </w:rPr>
              <w:t xml:space="preserve">производство или использование произведенных на территории Евразийского экономического союза электродов;</w:t>
            </w:r>
          </w:p>
          <w:p>
            <w:pPr>
              <w:pStyle w:val="0"/>
            </w:pPr>
            <w:r>
              <w:rPr>
                <w:sz w:val="24"/>
              </w:rPr>
              <w:t xml:space="preserve">сборка блока электродов;</w:t>
            </w:r>
          </w:p>
          <w:p>
            <w:pPr>
              <w:pStyle w:val="0"/>
            </w:pPr>
            <w:r>
              <w:rPr>
                <w:sz w:val="24"/>
              </w:rPr>
              <w:t xml:space="preserve">сборка аккумулятора;</w:t>
            </w:r>
          </w:p>
          <w:p>
            <w:pPr>
              <w:pStyle w:val="0"/>
            </w:pPr>
            <w:r>
              <w:rPr>
                <w:sz w:val="24"/>
              </w:rPr>
              <w:t xml:space="preserve">формировка аккумулятора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27.20.23.110</w:t>
            </w:r>
          </w:p>
        </w:tc>
        <w:tc>
          <w:tcPr>
            <w:tcW w:w="2551" w:type="dxa"/>
            <w:tcBorders>
              <w:top w:val="none"/>
              <w:left w:val="none"/>
              <w:bottom w:val="none"/>
              <w:right w:val="none"/>
            </w:tcBorders>
          </w:tcPr>
          <w:p>
            <w:pPr>
              <w:pStyle w:val="0"/>
            </w:pPr>
            <w:r>
              <w:rPr>
                <w:sz w:val="24"/>
              </w:rPr>
              <w:t xml:space="preserve">Батареи аккумуляторные никель-кадмиевые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иностранных комплектующих изделий для производства товара - не более 15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2017 г. соблюдение процентной доли иностранных комплектующих изделий для производства товара - не более 10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pPr>
              <w:pStyle w:val="0"/>
            </w:pPr>
            <w:r>
              <w:rPr>
                <w:sz w:val="24"/>
              </w:rPr>
              <w:t xml:space="preserve">кадмий металлический;</w:t>
            </w:r>
          </w:p>
          <w:p>
            <w:pPr>
              <w:pStyle w:val="0"/>
            </w:pPr>
            <w:r>
              <w:rPr>
                <w:sz w:val="24"/>
              </w:rPr>
              <w:t xml:space="preserve">сульфат никеля;</w:t>
            </w:r>
          </w:p>
          <w:p>
            <w:pPr>
              <w:pStyle w:val="0"/>
            </w:pPr>
            <w:r>
              <w:rPr>
                <w:sz w:val="24"/>
              </w:rPr>
              <w:t xml:space="preserve">гидрат закиси никеля;</w:t>
            </w:r>
          </w:p>
          <w:p>
            <w:pPr>
              <w:pStyle w:val="0"/>
            </w:pPr>
            <w:r>
              <w:rPr>
                <w:sz w:val="24"/>
              </w:rPr>
              <w:t xml:space="preserve">полимеры;</w:t>
            </w:r>
          </w:p>
          <w:p>
            <w:pPr>
              <w:pStyle w:val="0"/>
            </w:pPr>
            <w:r>
              <w:rPr>
                <w:sz w:val="24"/>
              </w:rPr>
              <w:t xml:space="preserve">электроды;</w:t>
            </w:r>
          </w:p>
          <w:p>
            <w:pPr>
              <w:pStyle w:val="0"/>
            </w:pPr>
            <w:r>
              <w:rPr>
                <w:sz w:val="24"/>
              </w:rPr>
              <w:t xml:space="preserve">сепараторы;</w:t>
            </w:r>
          </w:p>
          <w:p>
            <w:pPr>
              <w:pStyle w:val="0"/>
            </w:pPr>
            <w:r>
              <w:rPr>
                <w:sz w:val="24"/>
              </w:rPr>
              <w:t xml:space="preserve">металлические части и токоотводы;</w:t>
            </w:r>
          </w:p>
          <w:p>
            <w:pPr>
              <w:pStyle w:val="0"/>
            </w:pPr>
            <w:r>
              <w:rPr>
                <w:sz w:val="24"/>
              </w:rPr>
              <w:t xml:space="preserve">корпуса, крышки, пробки и другие пластмассовые детали;</w:t>
            </w:r>
          </w:p>
          <w:p>
            <w:pPr>
              <w:pStyle w:val="0"/>
            </w:pPr>
            <w:r>
              <w:rPr>
                <w:sz w:val="24"/>
              </w:rPr>
              <w:t xml:space="preserve">осуществление на территории Российской Федерации с 1 января 2016 г. не менее 4 из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активных масс;</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электродов;</w:t>
            </w:r>
          </w:p>
          <w:p>
            <w:pPr>
              <w:pStyle w:val="0"/>
            </w:pPr>
            <w:r>
              <w:rPr>
                <w:sz w:val="24"/>
              </w:rPr>
              <w:t xml:space="preserve">сборка блока электродов;</w:t>
            </w:r>
          </w:p>
          <w:p>
            <w:pPr>
              <w:pStyle w:val="0"/>
            </w:pPr>
            <w:r>
              <w:rPr>
                <w:sz w:val="24"/>
              </w:rPr>
              <w:t xml:space="preserve">сборка аккумулятора;</w:t>
            </w:r>
          </w:p>
          <w:p>
            <w:pPr>
              <w:pStyle w:val="0"/>
            </w:pPr>
            <w:r>
              <w:rPr>
                <w:sz w:val="24"/>
              </w:rPr>
              <w:t xml:space="preserve">формировка аккумулятора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27.20.23.150</w:t>
            </w:r>
          </w:p>
        </w:tc>
        <w:tc>
          <w:tcPr>
            <w:tcW w:w="2551" w:type="dxa"/>
            <w:tcBorders>
              <w:top w:val="none"/>
              <w:left w:val="none"/>
              <w:bottom w:val="none"/>
              <w:right w:val="none"/>
            </w:tcBorders>
          </w:tcPr>
          <w:p>
            <w:pPr>
              <w:pStyle w:val="0"/>
            </w:pPr>
            <w:r>
              <w:rPr>
                <w:sz w:val="24"/>
              </w:rPr>
              <w:t xml:space="preserve">Батареи аккумуляторные никель-железные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27.20.23.120</w:t>
            </w:r>
          </w:p>
        </w:tc>
        <w:tc>
          <w:tcPr>
            <w:tcW w:w="2551" w:type="dxa"/>
            <w:tcBorders>
              <w:top w:val="none"/>
              <w:left w:val="none"/>
              <w:bottom w:val="none"/>
              <w:right w:val="none"/>
            </w:tcBorders>
          </w:tcPr>
          <w:p>
            <w:pPr>
              <w:pStyle w:val="0"/>
            </w:pPr>
            <w:r>
              <w:rPr>
                <w:sz w:val="24"/>
              </w:rPr>
              <w:t xml:space="preserve">Батареи аккумуляторные никель-металл-гидридные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2017 г. соблюдение процентной доли иностранных комплектующих изделий для производства товара - не более 40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2018 г. соблюдение процентной доли иностранных комплектующих изделий для производства товара - не более 30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с 1 января 2020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w:t>
            </w:r>
          </w:p>
          <w:p>
            <w:pPr>
              <w:pStyle w:val="0"/>
            </w:pPr>
            <w:r>
              <w:rPr>
                <w:sz w:val="24"/>
              </w:rPr>
              <w:t xml:space="preserve">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pPr>
              <w:pStyle w:val="0"/>
            </w:pPr>
            <w:r>
              <w:rPr>
                <w:sz w:val="24"/>
              </w:rPr>
              <w:t xml:space="preserve">соединения никеля;</w:t>
            </w:r>
          </w:p>
          <w:p>
            <w:pPr>
              <w:pStyle w:val="0"/>
            </w:pPr>
            <w:r>
              <w:rPr>
                <w:sz w:val="24"/>
              </w:rPr>
              <w:t xml:space="preserve">полимеры;</w:t>
            </w:r>
          </w:p>
          <w:p>
            <w:pPr>
              <w:pStyle w:val="0"/>
            </w:pPr>
            <w:r>
              <w:rPr>
                <w:sz w:val="24"/>
              </w:rPr>
              <w:t xml:space="preserve">электроды;</w:t>
            </w:r>
          </w:p>
          <w:p>
            <w:pPr>
              <w:pStyle w:val="0"/>
            </w:pPr>
            <w:r>
              <w:rPr>
                <w:sz w:val="24"/>
              </w:rPr>
              <w:t xml:space="preserve">сепараторы;</w:t>
            </w:r>
          </w:p>
          <w:p>
            <w:pPr>
              <w:pStyle w:val="0"/>
            </w:pPr>
            <w:r>
              <w:rPr>
                <w:sz w:val="24"/>
              </w:rPr>
              <w:t xml:space="preserve">металлические части и токоотводы;</w:t>
            </w:r>
          </w:p>
          <w:p>
            <w:pPr>
              <w:pStyle w:val="0"/>
            </w:pPr>
            <w:r>
              <w:rPr>
                <w:sz w:val="24"/>
              </w:rPr>
              <w:t xml:space="preserve">осуществление на территории Российской Федерации с 1 января 2016 г. не менее 4 из следующих операций:</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активных масс;</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электродов;</w:t>
            </w:r>
          </w:p>
          <w:p>
            <w:pPr>
              <w:pStyle w:val="0"/>
            </w:pPr>
            <w:r>
              <w:rPr>
                <w:sz w:val="24"/>
              </w:rPr>
              <w:t xml:space="preserve">сборка блока электродов;</w:t>
            </w:r>
          </w:p>
          <w:p>
            <w:pPr>
              <w:pStyle w:val="0"/>
            </w:pPr>
            <w:r>
              <w:rPr>
                <w:sz w:val="24"/>
              </w:rPr>
              <w:t xml:space="preserve">сборка аккумулятора;</w:t>
            </w:r>
          </w:p>
          <w:p>
            <w:pPr>
              <w:pStyle w:val="0"/>
            </w:pPr>
            <w:r>
              <w:rPr>
                <w:sz w:val="24"/>
              </w:rPr>
              <w:t xml:space="preserve">формировка аккумулятора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27.20.23.130</w:t>
            </w:r>
            <w:r>
              <w:rPr>
                <w:sz w:val="24"/>
              </w:rPr>
              <w:t xml:space="preserve">,</w:t>
            </w:r>
          </w:p>
          <w:p>
            <w:pPr>
              <w:pStyle w:val="0"/>
              <w:jc w:val="center"/>
            </w:pPr>
            <w:r>
              <w:rPr>
                <w:sz w:val="24"/>
              </w:rPr>
              <w:t xml:space="preserve">из </w:t>
            </w:r>
            <w:r>
              <w:rPr>
                <w:sz w:val="24"/>
              </w:rPr>
              <w:t xml:space="preserve">27.20.23.140</w:t>
            </w:r>
          </w:p>
        </w:tc>
        <w:tc>
          <w:tcPr>
            <w:tcW w:w="2551" w:type="dxa"/>
            <w:tcBorders>
              <w:top w:val="none"/>
              <w:left w:val="none"/>
              <w:bottom w:val="none"/>
              <w:right w:val="none"/>
            </w:tcBorders>
          </w:tcPr>
          <w:p>
            <w:pPr>
              <w:pStyle w:val="0"/>
            </w:pPr>
            <w:r>
              <w:rPr>
                <w:sz w:val="24"/>
              </w:rPr>
              <w:t xml:space="preserve">Литий-ионные аккумуляторы (ячейки)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следующих технологических операций, формирующих (влияющих на) ключевые параметры продукции:</w:t>
            </w:r>
          </w:p>
          <w:p>
            <w:pPr>
              <w:pStyle w:val="0"/>
            </w:pPr>
            <w:r>
              <w:rPr>
                <w:sz w:val="24"/>
              </w:rPr>
              <w:t xml:space="preserve">нанесение анодных и катодных материалов на электродную ленту (300 баллов);</w:t>
            </w:r>
          </w:p>
          <w:p>
            <w:pPr>
              <w:pStyle w:val="0"/>
            </w:pPr>
            <w:r>
              <w:rPr>
                <w:sz w:val="24"/>
              </w:rPr>
              <w:t xml:space="preserve">изготовление (прокат) или применение алюминиевой электродной ленты аккумуляторных ячеек российского производства (40 баллов);</w:t>
            </w:r>
          </w:p>
          <w:p>
            <w:pPr>
              <w:pStyle w:val="0"/>
            </w:pPr>
            <w:r>
              <w:rPr>
                <w:sz w:val="24"/>
              </w:rPr>
              <w:t xml:space="preserve">изготовление (прокат) или применение медной электродной ленты аккумуляторных ячеек российского производства (40 баллов);</w:t>
            </w:r>
          </w:p>
          <w:p>
            <w:pPr>
              <w:pStyle w:val="0"/>
            </w:pPr>
            <w:r>
              <w:rPr>
                <w:sz w:val="24"/>
              </w:rPr>
              <w:t xml:space="preserve">применение катодных материалов российского производства (150 баллов);</w:t>
            </w:r>
          </w:p>
          <w:p>
            <w:pPr>
              <w:pStyle w:val="0"/>
            </w:pPr>
            <w:r>
              <w:rPr>
                <w:sz w:val="24"/>
              </w:rPr>
              <w:t xml:space="preserve">применение анодных материалов российского производства (100 баллов);</w:t>
            </w:r>
          </w:p>
          <w:p>
            <w:pPr>
              <w:pStyle w:val="0"/>
            </w:pPr>
            <w:r>
              <w:rPr>
                <w:sz w:val="24"/>
              </w:rPr>
              <w:t xml:space="preserve">применение электролита российского производства (80 баллов);</w:t>
            </w:r>
          </w:p>
          <w:p>
            <w:pPr>
              <w:pStyle w:val="0"/>
            </w:pPr>
            <w:r>
              <w:rPr>
                <w:sz w:val="24"/>
              </w:rPr>
              <w:t xml:space="preserve">применение материалов сепараторной ленты российского производства (80 баллов);</w:t>
            </w:r>
          </w:p>
          <w:p>
            <w:pPr>
              <w:pStyle w:val="0"/>
            </w:pPr>
            <w:r>
              <w:rPr>
                <w:sz w:val="24"/>
              </w:rPr>
              <w:t xml:space="preserve">применение связующего российского производства (30 баллов);</w:t>
            </w:r>
          </w:p>
          <w:p>
            <w:pPr>
              <w:pStyle w:val="0"/>
            </w:pPr>
            <w:r>
              <w:rPr>
                <w:sz w:val="24"/>
              </w:rPr>
              <w:t xml:space="preserve">штамповка, резка и сварка электродов аккумуляторных ячеек (110 баллов);</w:t>
            </w:r>
          </w:p>
          <w:p>
            <w:pPr>
              <w:pStyle w:val="0"/>
            </w:pPr>
            <w:r>
              <w:rPr>
                <w:sz w:val="24"/>
              </w:rPr>
              <w:t xml:space="preserve">сборка аккумуляторных ячеек, проведение контрольных испытаний (110 баллов).</w:t>
            </w:r>
          </w:p>
          <w:p>
            <w:pPr>
              <w:pStyle w:val="0"/>
            </w:pPr>
            <w:r>
              <w:rPr>
                <w:sz w:val="24"/>
              </w:rPr>
              <w:t xml:space="preserve">Литий-ионные аккумуляторы (ячейки) могут быть отнесены к продукции, произведенной на территории Российской Федерации, при обеспечении:</w:t>
            </w:r>
          </w:p>
          <w:p>
            <w:pPr>
              <w:pStyle w:val="0"/>
            </w:pPr>
            <w:r>
              <w:rPr>
                <w:sz w:val="24"/>
              </w:rPr>
              <w:t xml:space="preserve">до 1 января 2027 г. - не менее 600 баллов;</w:t>
            </w:r>
          </w:p>
          <w:p>
            <w:pPr>
              <w:pStyle w:val="0"/>
            </w:pPr>
            <w:r>
              <w:rPr>
                <w:sz w:val="24"/>
              </w:rPr>
              <w:t xml:space="preserve">с 1 января 2027 г. - не менее 800 баллов;</w:t>
            </w:r>
          </w:p>
          <w:p>
            <w:pPr>
              <w:pStyle w:val="0"/>
            </w:pPr>
            <w:r>
              <w:rPr>
                <w:sz w:val="24"/>
              </w:rPr>
              <w:t xml:space="preserve">с 1 января 2029 г. - не менее 900 баллов</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29.12.2022 </w:t>
            </w:r>
            <w:r>
              <w:rPr>
                <w:sz w:val="24"/>
              </w:rPr>
              <w:t xml:space="preserve">N 2519</w:t>
            </w:r>
            <w:r>
              <w:rPr>
                <w:sz w:val="24"/>
              </w:rPr>
              <w:t xml:space="preserve">, от 14.08.2025 </w:t>
            </w:r>
            <w:r>
              <w:rPr>
                <w:sz w:val="24"/>
              </w:rPr>
              <w:t xml:space="preserve">N 1213</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27.20.23.130</w:t>
            </w:r>
            <w:r>
              <w:rPr>
                <w:sz w:val="24"/>
              </w:rPr>
              <w:t xml:space="preserve">,</w:t>
            </w:r>
          </w:p>
          <w:p>
            <w:pPr>
              <w:pStyle w:val="0"/>
              <w:jc w:val="center"/>
            </w:pPr>
            <w:r>
              <w:rPr>
                <w:sz w:val="24"/>
              </w:rPr>
              <w:t xml:space="preserve">из </w:t>
            </w:r>
            <w:r>
              <w:rPr>
                <w:sz w:val="24"/>
              </w:rPr>
              <w:t xml:space="preserve">27.20.23.140</w:t>
            </w:r>
          </w:p>
        </w:tc>
        <w:tc>
          <w:tcPr>
            <w:tcW w:w="2551" w:type="dxa"/>
            <w:tcBorders>
              <w:top w:val="none"/>
              <w:left w:val="none"/>
              <w:bottom w:val="none"/>
              <w:right w:val="none"/>
            </w:tcBorders>
          </w:tcPr>
          <w:p>
            <w:pPr>
              <w:pStyle w:val="0"/>
            </w:pPr>
            <w:r>
              <w:rPr>
                <w:sz w:val="24"/>
              </w:rPr>
              <w:t xml:space="preserve">Батареи аккумуляторные литий-ионные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следующих операций (условий) (при отсутствии технологической операции в технологии производства компонента требование к ее выполнению не предъявляется, баллы не начисляются и не учитываются при расчете максимально возможного количества баллов):</w:t>
            </w:r>
          </w:p>
          <w:p>
            <w:pPr>
              <w:pStyle w:val="0"/>
            </w:pPr>
            <w:r>
              <w:rPr>
                <w:sz w:val="24"/>
              </w:rPr>
              <w:t xml:space="preserve">обязательное изготовление или использование произведенных на территории Российской Федерации литий-ионных аккумуляторов (ячеек) с 1 января 2027 г.;</w:t>
            </w:r>
          </w:p>
          <w:p>
            <w:pPr>
              <w:pStyle w:val="0"/>
            </w:pPr>
            <w:r>
              <w:rPr>
                <w:sz w:val="24"/>
              </w:rPr>
              <w:t xml:space="preserve">изготовление или использование произведенных на территории Российской Федерации корпусов модулей с литий-ионными аккумуляторами (ячейками) (50 баллов);</w:t>
            </w:r>
          </w:p>
          <w:p>
            <w:pPr>
              <w:pStyle w:val="0"/>
            </w:pPr>
            <w:r>
              <w:rPr>
                <w:sz w:val="24"/>
              </w:rPr>
              <w:t xml:space="preserve">сборка и проведение контрольных испытаний модулей с литий-ионными аккумуляторами (ячейками) (50 баллов);</w:t>
            </w:r>
          </w:p>
          <w:p>
            <w:pPr>
              <w:pStyle w:val="0"/>
            </w:pPr>
            <w:r>
              <w:rPr>
                <w:sz w:val="24"/>
              </w:rPr>
              <w:t xml:space="preserve">изготовление или использование произведенных на территории Российской Федерации деталей корпуса литий-ионной аккумуляторной батареи (120 баллов);</w:t>
            </w:r>
          </w:p>
          <w:p>
            <w:pPr>
              <w:pStyle w:val="0"/>
            </w:pPr>
            <w:r>
              <w:rPr>
                <w:sz w:val="24"/>
              </w:rPr>
              <w:t xml:space="preserve">сборка (включая монтаж модулей с литий-ионными аккумуляторами, блоков управления) и проведение контрольных испытаний литий-ионной аккумуляторной батареи (140 баллов);</w:t>
            </w:r>
          </w:p>
          <w:p>
            <w:pPr>
              <w:pStyle w:val="0"/>
            </w:pPr>
            <w:r>
              <w:rPr>
                <w:sz w:val="24"/>
              </w:rPr>
              <w:t xml:space="preserve">закрепление прав на конструкцию или метод (способ) функционирования литий-ионной аккумуляторной батареи за российским юридическим лицом (200 баллов);</w:t>
            </w:r>
          </w:p>
          <w:p>
            <w:pPr>
              <w:pStyle w:val="0"/>
            </w:pPr>
            <w:r>
              <w:rPr>
                <w:sz w:val="24"/>
              </w:rPr>
              <w:t xml:space="preserve">выполнение требований в соответствии с настоящим разделом применительно к продукции "литий-ионные аккумуляторы (ячейки)" в объеме, необходимом для отнесения к российской промышленной продукции, или использование российского литий-ионного аккумулятора (ячейки),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(210 баллов);</w:t>
            </w:r>
          </w:p>
          <w:p>
            <w:pPr>
              <w:pStyle w:val="0"/>
            </w:pPr>
            <w:r>
              <w:rPr>
                <w:sz w:val="24"/>
              </w:rPr>
              <w:t xml:space="preserve">блок контроля батареи аккумуляторной литий-ионной - поверхностный монтаж чип-компонентов на печатную плату (20 баллов);</w:t>
            </w:r>
          </w:p>
          <w:p>
            <w:pPr>
              <w:pStyle w:val="0"/>
            </w:pPr>
            <w:r>
              <w:rPr>
                <w:sz w:val="24"/>
              </w:rPr>
              <w:t xml:space="preserve">использование российских печатных плат (50 баллов);</w:t>
            </w:r>
          </w:p>
          <w:p>
            <w:pPr>
              <w:pStyle w:val="0"/>
            </w:pPr>
            <w:r>
              <w:rPr>
                <w:sz w:val="24"/>
              </w:rPr>
              <w:t xml:space="preserve">разработка или использование программного обеспечения (права на результаты интеллектуальной деятельности закреплены за российским юридическим лицом) (70 баллов);</w:t>
            </w:r>
          </w:p>
          <w:p>
            <w:pPr>
              <w:pStyle w:val="0"/>
            </w:pPr>
            <w:r>
              <w:rPr>
                <w:sz w:val="24"/>
              </w:rPr>
              <w:t xml:space="preserve">процентная доля российских комплектующих изделий - не менее 80 процентов общей стоимости материалов (сырья) и комплектующих, использованных при производстве компонента (70 баллов);</w:t>
            </w:r>
          </w:p>
          <w:p>
            <w:pPr>
              <w:pStyle w:val="0"/>
            </w:pPr>
            <w:r>
              <w:rPr>
                <w:sz w:val="24"/>
              </w:rPr>
              <w:t xml:space="preserve">блок контроля изоляции батареи аккумуляторной литий-ионной - 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или использование программного обеспечения (права на результаты интеллектуальной деятельности закреплены за российским юридическим лицом) (30 баллов);</w:t>
            </w:r>
          </w:p>
          <w:p>
            <w:pPr>
              <w:pStyle w:val="0"/>
            </w:pPr>
            <w:r>
              <w:rPr>
                <w:sz w:val="24"/>
              </w:rPr>
              <w:t xml:space="preserve">процентная доля российских комплектующих изделий - не менее 80 процентов общей стоимости материалов (сырья) и комплектующих, использованных при производстве компонента (20 баллов);</w:t>
            </w:r>
          </w:p>
          <w:p>
            <w:pPr>
              <w:pStyle w:val="0"/>
            </w:pPr>
            <w:r>
              <w:rPr>
                <w:sz w:val="24"/>
              </w:rPr>
              <w:t xml:space="preserve">блок балансировки литий-ионных аккумуляторов (ячеек) - поверхностный монтаж чип-компонентов на печатную плату (10 баллов);</w:t>
            </w:r>
          </w:p>
          <w:p>
            <w:pPr>
              <w:pStyle w:val="0"/>
            </w:pPr>
            <w:r>
              <w:rPr>
                <w:sz w:val="24"/>
              </w:rPr>
              <w:t xml:space="preserve">использование российских печатных плат (10 баллов);</w:t>
            </w:r>
          </w:p>
          <w:p>
            <w:pPr>
              <w:pStyle w:val="0"/>
            </w:pPr>
            <w:r>
              <w:rPr>
                <w:sz w:val="24"/>
              </w:rPr>
              <w:t xml:space="preserve">разработка или использование программного обеспечения (права на результаты интеллектуальной деятельности закреплены за российским юридическим лицом) (30 баллов);</w:t>
            </w:r>
          </w:p>
          <w:p>
            <w:pPr>
              <w:pStyle w:val="0"/>
            </w:pPr>
            <w:r>
              <w:rPr>
                <w:sz w:val="24"/>
              </w:rPr>
              <w:t xml:space="preserve">процентная доля российских комплектующих изделий - не менее 80 процентов общей стоимости материалов (сырья) и комплектующих, использованных при производстве компонента (20 баллов).</w:t>
            </w:r>
          </w:p>
          <w:p>
            <w:pPr>
              <w:pStyle w:val="0"/>
            </w:pPr>
            <w:r>
              <w:rPr>
                <w:sz w:val="24"/>
              </w:rPr>
              <w:t xml:space="preserve">Батареи аккумуляторные литий-ионные могут быть отнесены к продукции, произведенной на территории Российской Федерации, при обеспечении:</w:t>
            </w:r>
          </w:p>
          <w:p>
            <w:pPr>
              <w:pStyle w:val="0"/>
            </w:pPr>
            <w:r>
              <w:rPr>
                <w:sz w:val="24"/>
              </w:rPr>
              <w:t xml:space="preserve">до 1 января 2027 г. - не менее 600 баллов;</w:t>
            </w:r>
          </w:p>
          <w:p>
            <w:pPr>
              <w:pStyle w:val="0"/>
            </w:pPr>
            <w:r>
              <w:rPr>
                <w:sz w:val="24"/>
              </w:rPr>
              <w:t xml:space="preserve">с 1 января 2027 г. - не менее 860 баллов;</w:t>
            </w:r>
          </w:p>
          <w:p>
            <w:pPr>
              <w:pStyle w:val="0"/>
            </w:pPr>
            <w:r>
              <w:rPr>
                <w:sz w:val="24"/>
              </w:rPr>
              <w:t xml:space="preserve">с 1 января 2029 г. - не менее 1010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 в ред. </w:t>
            </w:r>
            <w:r>
              <w:rPr>
                <w:sz w:val="24"/>
              </w:rPr>
              <w:t xml:space="preserve">Постановления</w:t>
            </w:r>
            <w:r>
              <w:rPr>
                <w:sz w:val="24"/>
              </w:rPr>
              <w:t xml:space="preserve"> Правительства РФ от 14.08.2025 N 1213)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27.20.23.130</w:t>
            </w:r>
            <w:r>
              <w:rPr>
                <w:sz w:val="24"/>
              </w:rPr>
              <w:t xml:space="preserve">,</w:t>
            </w:r>
          </w:p>
          <w:p>
            <w:pPr>
              <w:pStyle w:val="0"/>
              <w:jc w:val="center"/>
            </w:pPr>
            <w:r>
              <w:rPr>
                <w:sz w:val="24"/>
              </w:rPr>
              <w:t xml:space="preserve">из </w:t>
            </w:r>
            <w:r>
              <w:rPr>
                <w:sz w:val="24"/>
              </w:rPr>
              <w:t xml:space="preserve">27.20.23.140</w:t>
            </w:r>
          </w:p>
        </w:tc>
        <w:tc>
          <w:tcPr>
            <w:tcW w:w="2551" w:type="dxa"/>
            <w:tcBorders>
              <w:top w:val="none"/>
              <w:left w:val="none"/>
              <w:bottom w:val="none"/>
              <w:right w:val="none"/>
            </w:tcBorders>
          </w:tcPr>
          <w:p>
            <w:pPr>
              <w:pStyle w:val="0"/>
            </w:pPr>
            <w:r>
              <w:rPr>
                <w:sz w:val="24"/>
              </w:rPr>
              <w:t xml:space="preserve">Системы накопления и хранения электрической энергии на основе батарей аккумуляторных литий-ионных</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следующих операций (условий) (при отсутствии технологической операции в технологии производства компонента требование к ее выполнению не предъявляется, баллы не начисляются и не учитываются при расчете максимально возможного количества баллов):</w:t>
            </w:r>
          </w:p>
          <w:p>
            <w:pPr>
              <w:pStyle w:val="0"/>
            </w:pPr>
            <w:r>
              <w:rPr>
                <w:sz w:val="24"/>
              </w:rPr>
              <w:t xml:space="preserve">выполнение требований в соответствии с настоящим разделом применительно к продукции "преобразователи электрические статические (кроме конверторов и инверторов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 в объеме, необходимом для отнесения к российской промышленной продукции, или использование российских преобразователей электрических статических (кроме конверторов и инверторов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 сведения о которых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(300 баллов);</w:t>
            </w:r>
          </w:p>
          <w:p>
            <w:pPr>
              <w:pStyle w:val="0"/>
            </w:pPr>
            <w:r>
              <w:rPr>
                <w:sz w:val="24"/>
              </w:rPr>
              <w:t xml:space="preserve">выполнение требований в соответствии с настоящим разделом применительно к продукции "батарея аккумуляторная литий-ионная" в объеме, необходимом для отнесения к российской промышленной продукции, или использование российской батареи аккумуляторной литий-ионной, сведения о которой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(400 баллов);</w:t>
            </w:r>
          </w:p>
          <w:p>
            <w:pPr>
              <w:pStyle w:val="0"/>
            </w:pPr>
            <w:r>
              <w:rPr>
                <w:sz w:val="24"/>
              </w:rPr>
              <w:t xml:space="preserve">разработка или использование программного обеспечения (права на результаты интеллектуальной деятельности закреплены за российским юридическим лицом) (100 баллов);</w:t>
            </w:r>
          </w:p>
          <w:p>
            <w:pPr>
              <w:pStyle w:val="0"/>
            </w:pPr>
            <w:r>
              <w:rPr>
                <w:sz w:val="24"/>
              </w:rPr>
              <w:t xml:space="preserve">сборка и проведение контрольных испытаний системы накопления энергии (200 баллов).</w:t>
            </w:r>
          </w:p>
          <w:p>
            <w:pPr>
              <w:pStyle w:val="0"/>
            </w:pPr>
            <w:r>
              <w:rPr>
                <w:sz w:val="24"/>
              </w:rPr>
              <w:t xml:space="preserve">Системы накопления и хранения электрической энергии на основе батарей аккумуляторных литий-ионных могут быть отнесены к продукции, произведенной на территории Российской Федерации, при обеспечении:</w:t>
            </w:r>
          </w:p>
          <w:p>
            <w:pPr>
              <w:pStyle w:val="0"/>
            </w:pPr>
            <w:r>
              <w:rPr>
                <w:sz w:val="24"/>
              </w:rPr>
              <w:t xml:space="preserve">до 1 января 2027 г. - не менее 600 баллов;</w:t>
            </w:r>
          </w:p>
          <w:p>
            <w:pPr>
              <w:pStyle w:val="0"/>
            </w:pPr>
            <w:r>
              <w:rPr>
                <w:sz w:val="24"/>
              </w:rPr>
              <w:t xml:space="preserve">с 1 января 2027 г. - не менее 900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 в ред. Постановлений Правительства РФ от 14.08.2025 </w:t>
            </w:r>
            <w:r>
              <w:rPr>
                <w:sz w:val="24"/>
              </w:rPr>
              <w:t xml:space="preserve">N 1213</w:t>
            </w:r>
            <w:r>
              <w:rPr>
                <w:sz w:val="24"/>
              </w:rPr>
              <w:t xml:space="preserve">, от 13.11.2025 </w:t>
            </w:r>
            <w:r>
              <w:rPr>
                <w:sz w:val="24"/>
              </w:rPr>
              <w:t xml:space="preserve">N 1788</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27.11.1</w:t>
            </w:r>
            <w:r>
              <w:rPr>
                <w:sz w:val="24"/>
              </w:rPr>
              <w:t xml:space="preserve">,</w:t>
            </w:r>
          </w:p>
          <w:p>
            <w:pPr>
              <w:pStyle w:val="0"/>
              <w:jc w:val="center"/>
            </w:pPr>
            <w:r>
              <w:rPr>
                <w:sz w:val="24"/>
              </w:rPr>
              <w:t xml:space="preserve">из </w:t>
            </w:r>
            <w:r>
              <w:rPr>
                <w:sz w:val="24"/>
              </w:rPr>
              <w:t xml:space="preserve">27.11.2</w:t>
            </w:r>
            <w:r>
              <w:rPr>
                <w:sz w:val="24"/>
              </w:rPr>
              <w:t xml:space="preserve">,</w:t>
            </w:r>
          </w:p>
          <w:p>
            <w:pPr>
              <w:pStyle w:val="0"/>
              <w:jc w:val="center"/>
            </w:pPr>
            <w:r>
              <w:rPr>
                <w:sz w:val="24"/>
              </w:rPr>
              <w:t xml:space="preserve">из </w:t>
            </w:r>
            <w:r>
              <w:rPr>
                <w:sz w:val="24"/>
              </w:rPr>
              <w:t xml:space="preserve">27.11.3</w:t>
            </w:r>
          </w:p>
        </w:tc>
        <w:tc>
          <w:tcPr>
            <w:tcW w:w="2551" w:type="dxa"/>
            <w:tcBorders>
              <w:top w:val="none"/>
              <w:left w:val="none"/>
              <w:bottom w:val="none"/>
              <w:right w:val="none"/>
            </w:tcBorders>
          </w:tcPr>
          <w:p>
            <w:pPr>
              <w:pStyle w:val="0"/>
            </w:pPr>
            <w:r>
              <w:rPr>
                <w:sz w:val="24"/>
              </w:rPr>
              <w:t xml:space="preserve">Электрическая машина (ЭМ), (турбогенератор, генератор, гидрогенератор, электродвигатель)</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w:t>
            </w:r>
          </w:p>
          <w:p>
            <w:pPr>
              <w:pStyle w:val="0"/>
            </w:pPr>
            <w:r>
              <w:rPr>
                <w:sz w:val="24"/>
              </w:rPr>
              <w:t xml:space="preserve">листы статора и ротора;</w:t>
            </w:r>
          </w:p>
          <w:p>
            <w:pPr>
              <w:pStyle w:val="0"/>
            </w:pPr>
            <w:r>
              <w:rPr>
                <w:sz w:val="24"/>
              </w:rPr>
              <w:t xml:space="preserve">стержневой или катушечной обмоток;</w:t>
            </w:r>
          </w:p>
          <w:p>
            <w:pPr>
              <w:pStyle w:val="0"/>
            </w:pPr>
            <w:r>
              <w:rPr>
                <w:sz w:val="24"/>
              </w:rPr>
              <w:t xml:space="preserve">вакуумная пропитка статора либо отдельных компонентов обмотки;</w:t>
            </w:r>
          </w:p>
          <w:p>
            <w:pPr>
              <w:pStyle w:val="0"/>
            </w:pPr>
            <w:r>
              <w:rPr>
                <w:sz w:val="24"/>
              </w:rPr>
              <w:t xml:space="preserve">механическая обработка (фрезеровка, сверление отверстий, шлифовка);</w:t>
            </w:r>
          </w:p>
          <w:p>
            <w:pPr>
              <w:pStyle w:val="0"/>
            </w:pPr>
            <w:r>
              <w:rPr>
                <w:sz w:val="24"/>
              </w:rPr>
              <w:t xml:space="preserve">сборка;</w:t>
            </w:r>
          </w:p>
          <w:p>
            <w:pPr>
              <w:pStyle w:val="0"/>
            </w:pPr>
            <w:r>
              <w:rPr>
                <w:sz w:val="24"/>
              </w:rPr>
              <w:t xml:space="preserve">испытание</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27.11.31</w:t>
            </w:r>
          </w:p>
        </w:tc>
        <w:tc>
          <w:tcPr>
            <w:tcW w:w="2551" w:type="dxa"/>
            <w:tcBorders>
              <w:top w:val="none"/>
              <w:left w:val="none"/>
              <w:bottom w:val="none"/>
              <w:right w:val="none"/>
            </w:tcBorders>
          </w:tcPr>
          <w:p>
            <w:pPr>
              <w:pStyle w:val="0"/>
            </w:pPr>
            <w:r>
              <w:rPr>
                <w:sz w:val="24"/>
              </w:rPr>
              <w:t xml:space="preserve">Установки генераторные с двигателями внутреннего сгорания с воспламенением от сжатия</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заготовительное производство;</w:t>
            </w:r>
          </w:p>
          <w:p>
            <w:pPr>
              <w:pStyle w:val="0"/>
            </w:pPr>
            <w:r>
              <w:rPr>
                <w:sz w:val="24"/>
              </w:rPr>
              <w:t xml:space="preserve">использование произведенных на территории Российской Федерации следующих комплектующих изделий:</w:t>
            </w:r>
          </w:p>
          <w:p>
            <w:pPr>
              <w:pStyle w:val="0"/>
            </w:pPr>
            <w:r>
              <w:rPr>
                <w:sz w:val="24"/>
              </w:rPr>
              <w:t xml:space="preserve">двигатель внутреннего сгорания, произведенный на территории стран - членов Евразийского экономического союза в сборе (из кода ОКПД2 </w:t>
            </w:r>
            <w:r>
              <w:rPr>
                <w:sz w:val="24"/>
              </w:rPr>
              <w:t xml:space="preserve">28.11.13</w:t>
            </w:r>
            <w:r>
              <w:rPr>
                <w:sz w:val="24"/>
              </w:rPr>
              <w:t xml:space="preserve">) (100 баллов);</w:t>
            </w:r>
          </w:p>
          <w:p>
            <w:pPr>
              <w:pStyle w:val="0"/>
            </w:pPr>
            <w:r>
              <w:rPr>
                <w:sz w:val="24"/>
              </w:rPr>
              <w:t xml:space="preserve">генератор (80 баллов);</w:t>
            </w:r>
          </w:p>
          <w:p>
            <w:pPr>
              <w:pStyle w:val="0"/>
            </w:pPr>
            <w:r>
              <w:rPr>
                <w:sz w:val="24"/>
              </w:rPr>
              <w:t xml:space="preserve">шкаф управления (80 баллов);</w:t>
            </w:r>
          </w:p>
          <w:p>
            <w:pPr>
              <w:pStyle w:val="0"/>
            </w:pPr>
            <w:r>
              <w:rPr>
                <w:sz w:val="24"/>
              </w:rPr>
              <w:t xml:space="preserve">рама (60 баллов);</w:t>
            </w:r>
          </w:p>
          <w:p>
            <w:pPr>
              <w:pStyle w:val="0"/>
            </w:pPr>
            <w:r>
              <w:rPr>
                <w:sz w:val="24"/>
              </w:rPr>
              <w:t xml:space="preserve">сборка (10 баллов);</w:t>
            </w:r>
          </w:p>
          <w:p>
            <w:pPr>
              <w:pStyle w:val="0"/>
            </w:pPr>
            <w:r>
              <w:rPr>
                <w:sz w:val="24"/>
              </w:rPr>
              <w:t xml:space="preserve">заводские приемо-сдаточные испытания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12.06.2024 N 794)</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27.11.32</w:t>
            </w:r>
          </w:p>
        </w:tc>
        <w:tc>
          <w:tcPr>
            <w:tcW w:w="2551" w:type="dxa"/>
            <w:tcBorders>
              <w:top w:val="none"/>
              <w:left w:val="none"/>
              <w:bottom w:val="none"/>
              <w:right w:val="none"/>
            </w:tcBorders>
          </w:tcPr>
          <w:p>
            <w:pPr>
              <w:pStyle w:val="0"/>
            </w:pPr>
            <w:r>
              <w:rPr>
                <w:sz w:val="24"/>
              </w:rPr>
              <w:t xml:space="preserve">Газопоршневые установки и установки генераторные с газотурбинным двигателем (установки генераторные с двигателями с искровым зажиганием, прочие генераторные установки)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6. Для целей осуществления закупок тракторов для сельского хозяйства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жки, предусмотренных нормативными правовыми актами Правительства Росси..." w:anchor="P26397"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До 31 декабря 2017 г. соблюдение процентной доли стоимости использованных при производстве иностранных товаров - не более 70 процентов цены товара </w:t>
            </w:r>
            <w:hyperlink w:tooltip="4. Под сервисным центром в настоящем приложении понимается юридическое лицо либо структурное подразделение юридического лица." w:anchor="P26384"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tooltip="4. Под сервисным центром в настоящем приложении понимается юридическое лицо либо структурное подразделение юридического лица." w:anchor="P26384"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tooltip="4. Под сервисным центром в настоящем приложении понимается юридическое лицо либо структурное подразделение юридического лица." w:anchor="P26384"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заготовительное производство;</w:t>
            </w:r>
          </w:p>
          <w:p>
            <w:pPr>
              <w:pStyle w:val="0"/>
            </w:pPr>
            <w:r>
              <w:rPr>
                <w:sz w:val="24"/>
              </w:rPr>
              <w:t xml:space="preserve">изготовление или использование произведенных на территории Российской Федерации комплектующих изделий (детали, узлы, агрегаты (за исключением двигателей);</w:t>
            </w:r>
          </w:p>
          <w:p>
            <w:pPr>
              <w:pStyle w:val="0"/>
            </w:pPr>
            <w:r>
              <w:rPr>
                <w:sz w:val="24"/>
              </w:rPr>
              <w:t xml:space="preserve">механическая обработка;</w:t>
            </w:r>
          </w:p>
          <w:p>
            <w:pPr>
              <w:pStyle w:val="0"/>
            </w:pPr>
            <w:r>
              <w:rPr>
                <w:sz w:val="24"/>
              </w:rPr>
              <w:t xml:space="preserve">сборка;</w:t>
            </w:r>
          </w:p>
          <w:p>
            <w:pPr>
              <w:pStyle w:val="0"/>
            </w:pPr>
            <w:r>
              <w:rPr>
                <w:sz w:val="24"/>
              </w:rPr>
              <w:t xml:space="preserve">окраска;</w:t>
            </w:r>
          </w:p>
          <w:p>
            <w:pPr>
              <w:pStyle w:val="0"/>
            </w:pPr>
            <w:r>
              <w:rPr>
                <w:sz w:val="24"/>
              </w:rPr>
              <w:t xml:space="preserve">заводские приемо-сдаточные испытания.</w:t>
            </w:r>
          </w:p>
          <w:p>
            <w:pPr>
              <w:pStyle w:val="0"/>
            </w:pPr>
            <w:r>
              <w:rPr>
                <w:sz w:val="24"/>
              </w:rPr>
              <w:t xml:space="preserve">При производстве газопоршневых установок осуществление изготовления или использования произведенных на территории стран - членов Евразийского экономического союза двигателей с искровым зажиганием мощностью до 315 кВт включительно (из кода ОКПД2 </w:t>
            </w:r>
            <w:r>
              <w:rPr>
                <w:sz w:val="24"/>
              </w:rPr>
              <w:t xml:space="preserve">28.11.12</w:t>
            </w:r>
            <w:r>
              <w:rPr>
                <w:sz w:val="24"/>
              </w:rPr>
              <w:t xml:space="preserve">), а с 1 января 2022 г. - всех мощностей (из кода ОКПД2 </w:t>
            </w:r>
            <w:r>
              <w:rPr>
                <w:sz w:val="24"/>
              </w:rPr>
              <w:t xml:space="preserve">28.11.12</w:t>
            </w:r>
            <w:r>
              <w:rPr>
                <w:sz w:val="24"/>
              </w:rPr>
              <w:t xml:space="preserve">).</w:t>
            </w:r>
          </w:p>
          <w:p>
            <w:pPr>
              <w:pStyle w:val="0"/>
            </w:pPr>
            <w:r>
              <w:rPr>
                <w:sz w:val="24"/>
              </w:rPr>
              <w:t xml:space="preserve">При производстве установок генераторных с газотурбинным двигателем изготовление или использование произведенных на территории Российской Федерации следующих комплектующих и систем (при наличии):</w:t>
            </w:r>
          </w:p>
          <w:p>
            <w:pPr>
              <w:pStyle w:val="0"/>
            </w:pPr>
            <w:r>
              <w:rPr>
                <w:sz w:val="24"/>
              </w:rPr>
              <w:t xml:space="preserve">газовая турбина (из кода ОКПД2 </w:t>
            </w:r>
            <w:r>
              <w:rPr>
                <w:sz w:val="24"/>
              </w:rPr>
              <w:t xml:space="preserve">28.11.23</w:t>
            </w:r>
            <w:r>
              <w:rPr>
                <w:sz w:val="24"/>
              </w:rPr>
              <w:t xml:space="preserve">);</w:t>
            </w:r>
          </w:p>
          <w:p>
            <w:pPr>
              <w:pStyle w:val="0"/>
            </w:pPr>
            <w:r>
              <w:rPr>
                <w:sz w:val="24"/>
              </w:rPr>
              <w:t xml:space="preserve">генератор с системой возбуждения (из кода ОКПД2 </w:t>
            </w:r>
            <w:r>
              <w:rPr>
                <w:sz w:val="24"/>
              </w:rPr>
              <w:t xml:space="preserve">27.11</w:t>
            </w:r>
            <w:r>
              <w:rPr>
                <w:sz w:val="24"/>
              </w:rPr>
              <w:t xml:space="preserve">);</w:t>
            </w:r>
          </w:p>
          <w:p>
            <w:pPr>
              <w:pStyle w:val="0"/>
            </w:pPr>
            <w:r>
              <w:rPr>
                <w:sz w:val="24"/>
              </w:rPr>
              <w:t xml:space="preserve">комплексное воздухоочистительное устройство (из кода ОКПД2 </w:t>
            </w:r>
            <w:r>
              <w:rPr>
                <w:sz w:val="24"/>
              </w:rPr>
              <w:t xml:space="preserve">28.25.14.110</w:t>
            </w:r>
            <w:r>
              <w:rPr>
                <w:sz w:val="24"/>
              </w:rPr>
              <w:t xml:space="preserve">);</w:t>
            </w:r>
          </w:p>
          <w:p>
            <w:pPr>
              <w:pStyle w:val="0"/>
            </w:pPr>
            <w:r>
              <w:rPr>
                <w:sz w:val="24"/>
              </w:rPr>
              <w:t xml:space="preserve">система электроснабжения (из кода ОКПД2 </w:t>
            </w:r>
            <w:r>
              <w:rPr>
                <w:sz w:val="24"/>
              </w:rPr>
              <w:t xml:space="preserve">27.12.23</w:t>
            </w:r>
            <w:r>
              <w:rPr>
                <w:sz w:val="24"/>
              </w:rPr>
              <w:t xml:space="preserve">);</w:t>
            </w:r>
          </w:p>
          <w:p>
            <w:pPr>
              <w:pStyle w:val="0"/>
            </w:pPr>
            <w:r>
              <w:rPr>
                <w:sz w:val="24"/>
              </w:rPr>
              <w:t xml:space="preserve">интегральные схемы системы автоматического управления (из кода ОКПД2 </w:t>
            </w:r>
            <w:r>
              <w:rPr>
                <w:sz w:val="24"/>
              </w:rPr>
              <w:t xml:space="preserve">26.11.3</w:t>
            </w:r>
            <w:r>
              <w:rPr>
                <w:sz w:val="24"/>
              </w:rPr>
              <w:t xml:space="preserve">);</w:t>
            </w:r>
          </w:p>
          <w:p>
            <w:pPr>
              <w:pStyle w:val="0"/>
            </w:pPr>
            <w:r>
              <w:rPr>
                <w:sz w:val="24"/>
              </w:rPr>
              <w:t xml:space="preserve">диагностическая система, в том числе система мониторинга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20.04.2021 N 626)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27.11.32.120</w:t>
            </w:r>
          </w:p>
        </w:tc>
        <w:tc>
          <w:tcPr>
            <w:tcW w:w="2551" w:type="dxa"/>
            <w:tcBorders>
              <w:top w:val="none"/>
              <w:left w:val="none"/>
              <w:bottom w:val="none"/>
              <w:right w:val="none"/>
            </w:tcBorders>
          </w:tcPr>
          <w:p>
            <w:pPr>
              <w:pStyle w:val="0"/>
            </w:pPr>
            <w:r>
              <w:rPr>
                <w:sz w:val="24"/>
              </w:rPr>
              <w:t xml:space="preserve">Автономные генераторы электро- и тепловой энергии мощностью 30 - 200 Вт</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не менее 1, с 1 января 2017 г. - не менее 2, с 1 января 2020 г. - не менее 3 из следующих операций:</w:t>
            </w:r>
          </w:p>
          <w:p>
            <w:pPr>
              <w:pStyle w:val="0"/>
            </w:pPr>
            <w:r>
              <w:rPr>
                <w:sz w:val="24"/>
              </w:rPr>
              <w:t xml:space="preserve">производство термоэлектрического материала (сырье - теллур, висмут) или использование материала, произведенного на территории стран - членов Евразийского экономического союза;</w:t>
            </w:r>
          </w:p>
          <w:p>
            <w:pPr>
              <w:pStyle w:val="0"/>
            </w:pPr>
            <w:r>
              <w:rPr>
                <w:sz w:val="24"/>
              </w:rPr>
              <w:t xml:space="preserve">сборка термоэлектрических модулей (комплектующие - термоэлектрический материал, алюминиевые или керамические пластины);</w:t>
            </w:r>
          </w:p>
          <w:p>
            <w:pPr>
              <w:pStyle w:val="0"/>
            </w:pPr>
            <w:r>
              <w:rPr>
                <w:sz w:val="24"/>
              </w:rPr>
              <w:t xml:space="preserve">сборка термоэлектрических генераторов и автономных источников питания (термоэлектрические модули, алюминиевые воздушные теплоотводы, металлоконструкции, контроллеры, накопительный аккумулятор)</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26.11.22.120</w:t>
            </w:r>
            <w:r>
              <w:rPr>
                <w:sz w:val="24"/>
              </w:rPr>
              <w:t xml:space="preserve">,</w:t>
            </w:r>
          </w:p>
          <w:p>
            <w:pPr>
              <w:pStyle w:val="0"/>
              <w:jc w:val="center"/>
            </w:pPr>
            <w:r>
              <w:rPr>
                <w:sz w:val="24"/>
              </w:rPr>
              <w:t xml:space="preserve">из </w:t>
            </w:r>
            <w:r>
              <w:rPr>
                <w:sz w:val="24"/>
              </w:rPr>
              <w:t xml:space="preserve">27.11.32.120</w:t>
            </w:r>
          </w:p>
        </w:tc>
        <w:tc>
          <w:tcPr>
            <w:tcW w:w="2551" w:type="dxa"/>
            <w:tcBorders>
              <w:top w:val="none"/>
              <w:left w:val="none"/>
              <w:bottom w:val="none"/>
              <w:right w:val="none"/>
            </w:tcBorders>
          </w:tcPr>
          <w:p>
            <w:pPr>
              <w:pStyle w:val="0"/>
            </w:pPr>
            <w:r>
              <w:rPr>
                <w:sz w:val="24"/>
              </w:rPr>
              <w:t xml:space="preserve">Фотоэлектрические модули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изготовление фотоэлектрического преобразователя методами, включающими плазмохимическое осаждение, но не ограничивающимися ими, включая обработку кремневых пластин и нанесение на их поверхность токопроводящих элементов (контактная сетка) (30 баллов);</w:t>
            </w:r>
          </w:p>
          <w:p>
            <w:pPr>
              <w:pStyle w:val="0"/>
            </w:pPr>
            <w:r>
              <w:rPr>
                <w:sz w:val="24"/>
              </w:rPr>
              <w:t xml:space="preserve">изготовление кремниевых слитков (в том числе из вторичного сырья) (20 баллов);</w:t>
            </w:r>
          </w:p>
          <w:p>
            <w:pPr>
              <w:pStyle w:val="0"/>
            </w:pPr>
            <w:r>
              <w:rPr>
                <w:sz w:val="24"/>
              </w:rPr>
              <w:t xml:space="preserve">изготовление кремниевых пластин (10 баллов);</w:t>
            </w:r>
          </w:p>
          <w:p>
            <w:pPr>
              <w:pStyle w:val="0"/>
            </w:pPr>
            <w:r>
              <w:rPr>
                <w:sz w:val="24"/>
              </w:rPr>
              <w:t xml:space="preserve">изготовление фронтального стекла и (или) тыльного стекла (если применяется) (10 баллов);</w:t>
            </w:r>
          </w:p>
          <w:p>
            <w:pPr>
              <w:pStyle w:val="0"/>
            </w:pPr>
            <w:r>
              <w:rPr>
                <w:sz w:val="24"/>
              </w:rPr>
              <w:t xml:space="preserve">соединение фотоэлектрических преобразователей в единую матрицу с последующей ее инкапсуляцией, монтаж соединительной коробки;</w:t>
            </w:r>
          </w:p>
          <w:p>
            <w:pPr>
              <w:pStyle w:val="0"/>
            </w:pPr>
            <w:r>
              <w:rPr>
                <w:sz w:val="24"/>
              </w:rPr>
              <w:t xml:space="preserve">проведение контрольных испытаний (тестирование)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20.13.21.290</w:t>
            </w:r>
          </w:p>
        </w:tc>
        <w:tc>
          <w:tcPr>
            <w:tcW w:w="2551" w:type="dxa"/>
            <w:tcBorders>
              <w:top w:val="none"/>
              <w:left w:val="none"/>
              <w:bottom w:val="none"/>
              <w:right w:val="none"/>
            </w:tcBorders>
          </w:tcPr>
          <w:p>
            <w:pPr>
              <w:pStyle w:val="0"/>
            </w:pPr>
            <w:r>
              <w:rPr>
                <w:sz w:val="24"/>
              </w:rPr>
              <w:t xml:space="preserve">Кремниевые слитки </w:t>
            </w:r>
            <w:hyperlink w:tooltip="&lt;39&gt; Кремниевые слитки или кремниевые пластины, предназначенные для изготовления фотоэлектрических преобразователей (элементов)." w:anchor="P26329" w:history="0">
              <w:r>
                <w:rPr>
                  <w:color w:val="0000ff"/>
                  <w:sz w:val="24"/>
                </w:rPr>
                <w:t xml:space="preserve">&lt;39&gt;</w:t>
              </w:r>
            </w:hyperlink>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подготовка кремниевого сырья (5 баллов);</w:t>
            </w:r>
          </w:p>
          <w:p>
            <w:pPr>
              <w:pStyle w:val="0"/>
            </w:pPr>
            <w:r>
              <w:rPr>
                <w:sz w:val="24"/>
              </w:rPr>
              <w:t xml:space="preserve">выращивание монокристаллических слитков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09.06.2025 N 863)</w:t>
            </w:r>
          </w:p>
        </w:tc>
      </w:tr>
      <w:tr>
        <w:tc>
          <w:tcPr>
            <w:tcW w:w="1698" w:type="dxa"/>
            <w:tcBorders>
              <w:top w:val="none"/>
              <w:left w:val="none"/>
              <w:bottom w:val="none"/>
              <w:right w:val="none"/>
            </w:tcBorders>
          </w:tcPr>
          <w:p>
            <w:pPr>
              <w:pStyle w:val="0"/>
              <w:jc w:val="center"/>
            </w:pPr>
            <w:r>
              <w:rPr>
                <w:sz w:val="24"/>
              </w:rPr>
              <w:t xml:space="preserve">20.59.53.120</w:t>
            </w:r>
          </w:p>
        </w:tc>
        <w:tc>
          <w:tcPr>
            <w:tcW w:w="2551" w:type="dxa"/>
            <w:tcBorders>
              <w:top w:val="none"/>
              <w:left w:val="none"/>
              <w:bottom w:val="none"/>
              <w:right w:val="none"/>
            </w:tcBorders>
          </w:tcPr>
          <w:p>
            <w:pPr>
              <w:pStyle w:val="0"/>
            </w:pPr>
            <w:r>
              <w:rPr>
                <w:sz w:val="24"/>
              </w:rPr>
              <w:t xml:space="preserve">Кремниевые пластины </w:t>
            </w:r>
            <w:hyperlink w:tooltip="&lt;39&gt; Кремниевые слитки или кремниевые пластины, предназначенные для изготовления фотоэлектрических преобразователей (элементов)." w:anchor="P26329" w:history="0">
              <w:r>
                <w:rPr>
                  <w:color w:val="0000ff"/>
                  <w:sz w:val="24"/>
                </w:rPr>
                <w:t xml:space="preserve">&lt;39&gt;</w:t>
              </w:r>
            </w:hyperlink>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механическая обработка кремниевых слитков российского производства, включающая раскрой на цилиндры (3 балла);</w:t>
            </w:r>
          </w:p>
          <w:p>
            <w:pPr>
              <w:pStyle w:val="0"/>
            </w:pPr>
            <w:r>
              <w:rPr>
                <w:sz w:val="24"/>
              </w:rPr>
              <w:t xml:space="preserve">резка брикетов либо цилиндров на пластины (3 балла);</w:t>
            </w:r>
          </w:p>
          <w:p>
            <w:pPr>
              <w:pStyle w:val="0"/>
            </w:pPr>
            <w:r>
              <w:rPr>
                <w:sz w:val="24"/>
              </w:rPr>
              <w:t xml:space="preserve">обработка пластин (4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09.06.2025 N 863)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27.11.50.120</w:t>
            </w:r>
          </w:p>
        </w:tc>
        <w:tc>
          <w:tcPr>
            <w:tcW w:w="2551" w:type="dxa"/>
            <w:tcBorders>
              <w:top w:val="none"/>
              <w:left w:val="none"/>
              <w:bottom w:val="none"/>
              <w:right w:val="none"/>
            </w:tcBorders>
          </w:tcPr>
          <w:p>
            <w:pPr>
              <w:pStyle w:val="0"/>
            </w:pPr>
            <w:r>
              <w:rPr>
                <w:sz w:val="24"/>
              </w:rPr>
              <w:t xml:space="preserve">Силовой преобразователь тока (конвертор или инвертор) </w:t>
            </w:r>
            <w:hyperlink w:tooltip="&lt;52&gt; Силовые преобразователи тока (конверторы или инверторы), предназначенные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 w:anchor="P26361" w:history="0">
              <w:r>
                <w:rPr>
                  <w:color w:val="0000ff"/>
                  <w:sz w:val="24"/>
                </w:rPr>
                <w:t xml:space="preserve">&lt;52&gt;</w:t>
              </w:r>
            </w:hyperlink>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осуществление монтажных операций комплектующих изделий и систем;</w:t>
            </w:r>
          </w:p>
          <w:p>
            <w:pPr>
              <w:pStyle w:val="0"/>
            </w:pPr>
            <w:r>
              <w:rPr>
                <w:sz w:val="24"/>
              </w:rPr>
              <w:t xml:space="preserve">изготовление металлоконструкций (оболочка, корпус);</w:t>
            </w:r>
          </w:p>
          <w:p>
            <w:pPr>
              <w:pStyle w:val="0"/>
            </w:pPr>
            <w:r>
              <w:rPr>
                <w:sz w:val="24"/>
              </w:rPr>
              <w:t xml:space="preserve">сборка силового блока;</w:t>
            </w:r>
          </w:p>
          <w:p>
            <w:pPr>
              <w:pStyle w:val="0"/>
            </w:pPr>
            <w:r>
              <w:rPr>
                <w:sz w:val="24"/>
              </w:rPr>
              <w:t xml:space="preserve">сборка системы управления;</w:t>
            </w:r>
          </w:p>
          <w:p>
            <w:pPr>
              <w:pStyle w:val="0"/>
            </w:pPr>
            <w:r>
              <w:rPr>
                <w:sz w:val="24"/>
              </w:rPr>
              <w:t xml:space="preserve">тестирование силового преобразователя тока (функциональные и нагрузочные);</w:t>
            </w:r>
          </w:p>
          <w:p>
            <w:pPr>
              <w:pStyle w:val="0"/>
            </w:pPr>
            <w:r>
              <w:rPr>
                <w:sz w:val="24"/>
              </w:rPr>
              <w:t xml:space="preserve">использование при производстве иностранных материалов (сырья) и комплектующих в объеме менее 50 процентов общей стоимости использованных при производстве материалов (сырья) и комплектующих (8 баллов);</w:t>
            </w:r>
          </w:p>
          <w:p>
            <w:pPr>
              <w:pStyle w:val="0"/>
            </w:pPr>
            <w:r>
              <w:rPr>
                <w:sz w:val="24"/>
              </w:rPr>
              <w:t xml:space="preserve">использование при производстве иностранных материалов (сырья) и комплектующих в объеме менее 40 процентов общей стоимости использованных при производстве материалов (сырья) и комплектующих (12 баллов);</w:t>
            </w:r>
          </w:p>
          <w:p>
            <w:pPr>
              <w:pStyle w:val="0"/>
            </w:pPr>
            <w:r>
              <w:rPr>
                <w:sz w:val="24"/>
              </w:rPr>
              <w:t xml:space="preserve">использование при производстве иностранных материалов (сырья) и комплектующих в объеме менее 30 процентов общей стоимости использованных при производстве материалов (сырья) и комплектующих (16 баллов).</w:t>
            </w:r>
          </w:p>
          <w:p>
            <w:pPr>
              <w:pStyle w:val="0"/>
            </w:pPr>
            <w:r>
              <w:rPr>
                <w:sz w:val="24"/>
              </w:rPr>
              <w:t xml:space="preserve">При определении процентной стоимости использованных при производстве иностранных материалов (сырья) и комплектующих учитываются все материалы (комплектующие), за исключением IGBT-модулей.</w:t>
            </w:r>
          </w:p>
          <w:p>
            <w:pPr>
              <w:pStyle w:val="0"/>
            </w:pPr>
            <w:r>
              <w:rPr>
                <w:sz w:val="24"/>
              </w:rPr>
              <w:t xml:space="preserve">Изготовление или использование произведенных на территории Российской Федерации IGBT-модулей (8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 в ред. </w:t>
            </w:r>
            <w:r>
              <w:rPr>
                <w:sz w:val="24"/>
              </w:rPr>
              <w:t xml:space="preserve">Постановления</w:t>
            </w:r>
            <w:r>
              <w:rPr>
                <w:sz w:val="24"/>
              </w:rPr>
              <w:t xml:space="preserve"> Правительства РФ от 13.11.2025 N 1788)</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27.11.61.120</w:t>
            </w:r>
          </w:p>
        </w:tc>
        <w:tc>
          <w:tcPr>
            <w:tcW w:w="2551" w:type="dxa"/>
            <w:tcBorders>
              <w:top w:val="none"/>
              <w:left w:val="none"/>
              <w:bottom w:val="none"/>
              <w:right w:val="none"/>
            </w:tcBorders>
          </w:tcPr>
          <w:p>
            <w:pPr>
              <w:pStyle w:val="0"/>
            </w:pPr>
            <w:r>
              <w:rPr>
                <w:sz w:val="24"/>
              </w:rPr>
              <w:t xml:space="preserve">Система возбуждения генераторов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прошивка микропрограмм, установка программного обеспечения;</w:t>
            </w:r>
          </w:p>
          <w:p>
            <w:pPr>
              <w:pStyle w:val="0"/>
            </w:pPr>
            <w:r>
              <w:rPr>
                <w:sz w:val="24"/>
              </w:rPr>
              <w:t xml:space="preserve">сборка возбудителя;</w:t>
            </w:r>
          </w:p>
          <w:p>
            <w:pPr>
              <w:pStyle w:val="0"/>
            </w:pPr>
            <w:r>
              <w:rPr>
                <w:sz w:val="24"/>
              </w:rPr>
              <w:t xml:space="preserve">сборка устройств управления и защиты возбуждения;</w:t>
            </w:r>
          </w:p>
          <w:p>
            <w:pPr>
              <w:pStyle w:val="0"/>
            </w:pPr>
            <w:r>
              <w:rPr>
                <w:sz w:val="24"/>
              </w:rPr>
              <w:t xml:space="preserve">проведение приемочных, типовых и квалификационных испытаний.</w:t>
            </w:r>
          </w:p>
          <w:p>
            <w:pPr>
              <w:pStyle w:val="0"/>
            </w:pPr>
            <w:r>
              <w:rPr>
                <w:sz w:val="24"/>
              </w:rPr>
              <w:t xml:space="preserve">С 1 марта 2021 г. при производстве использование иностранных материалов (сырья) и комплектующих в объеме более 50 процентов общей стоимости использованных при производстве материалов (сырья) и комплектующих не допускается;</w:t>
            </w:r>
          </w:p>
          <w:p>
            <w:pPr>
              <w:pStyle w:val="0"/>
            </w:pPr>
            <w:r>
              <w:rPr>
                <w:sz w:val="24"/>
              </w:rPr>
              <w:t xml:space="preserve">с 1 января 2023 г. при производстве использование иностранных материалов (сырья) и комплектующих в объеме более 40 процентов общей стоимости использованных при производстве материалов (сырья) и комплектующих не допускается;</w:t>
            </w:r>
          </w:p>
          <w:p>
            <w:pPr>
              <w:pStyle w:val="0"/>
            </w:pPr>
            <w:r>
              <w:rPr>
                <w:sz w:val="24"/>
              </w:rPr>
              <w:t xml:space="preserve">с 1 января 2025 г. при производстве использование иностранных материалов (сырья) и комплектующих в объеме более 30 процентов общей стоимости использованных при производстве материалов (сырья) и комплектующих не допускается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27.90.52</w:t>
            </w:r>
          </w:p>
        </w:tc>
        <w:tc>
          <w:tcPr>
            <w:tcW w:w="2551" w:type="dxa"/>
            <w:tcBorders>
              <w:top w:val="none"/>
              <w:left w:val="none"/>
              <w:bottom w:val="none"/>
              <w:right w:val="none"/>
            </w:tcBorders>
          </w:tcPr>
          <w:p>
            <w:pPr>
              <w:pStyle w:val="0"/>
            </w:pPr>
            <w:r>
              <w:rPr>
                <w:sz w:val="24"/>
              </w:rPr>
              <w:t xml:space="preserve">Единичные суперконденсаторы, суперконденсаторные системы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 - изготовителя собственных конструкторско-технологических подразделений.</w:t>
            </w:r>
          </w:p>
          <w:p>
            <w:pPr>
              <w:pStyle w:val="0"/>
            </w:pPr>
            <w:r>
              <w:rPr>
                <w:sz w:val="24"/>
              </w:rPr>
              <w:t xml:space="preserve">Соблюдение процентной доли стоимости использованных при производстве иностранных товаров:</w:t>
            </w:r>
          </w:p>
          <w:p>
            <w:pPr>
              <w:pStyle w:val="0"/>
            </w:pPr>
            <w:r>
              <w:rPr>
                <w:sz w:val="24"/>
              </w:rPr>
              <w:t xml:space="preserve">с 1 января 2021 г.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2023 г.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При определении процентной доли стоимости использованных при производстве иностранных товаров учитываются следующие комплектующие изделия (при наличии):</w:t>
            </w:r>
          </w:p>
          <w:p>
            <w:pPr>
              <w:pStyle w:val="0"/>
            </w:pPr>
            <w:r>
              <w:rPr>
                <w:sz w:val="24"/>
              </w:rPr>
              <w:t xml:space="preserve">электроды;</w:t>
            </w:r>
          </w:p>
          <w:p>
            <w:pPr>
              <w:pStyle w:val="0"/>
            </w:pPr>
            <w:r>
              <w:rPr>
                <w:sz w:val="24"/>
              </w:rPr>
              <w:t xml:space="preserve">сепараторы;</w:t>
            </w:r>
          </w:p>
          <w:p>
            <w:pPr>
              <w:pStyle w:val="0"/>
            </w:pPr>
            <w:r>
              <w:rPr>
                <w:sz w:val="24"/>
              </w:rPr>
              <w:t xml:space="preserve">электролит;</w:t>
            </w:r>
          </w:p>
          <w:p>
            <w:pPr>
              <w:pStyle w:val="0"/>
            </w:pPr>
            <w:r>
              <w:rPr>
                <w:sz w:val="24"/>
              </w:rPr>
              <w:t xml:space="preserve">вспомогательные детали (корпус, крышки, борны, токовыводы);</w:t>
            </w:r>
          </w:p>
          <w:p>
            <w:pPr>
              <w:pStyle w:val="0"/>
            </w:pPr>
            <w:r>
              <w:rPr>
                <w:sz w:val="24"/>
              </w:rPr>
              <w:t xml:space="preserve">электронные компоненты.</w:t>
            </w:r>
          </w:p>
          <w:p>
            <w:pPr>
              <w:pStyle w:val="0"/>
            </w:pPr>
            <w:r>
              <w:rPr>
                <w:sz w:val="24"/>
              </w:rPr>
              <w:t xml:space="preserve">Осуществление на территории Российской Федерации с 1 января 2021 г. не менее 5, а с 1 января 2023 г. всех следующих технологических операций, формирующих (влияющих на) ключевые параметры продукции (при наличии):</w:t>
            </w:r>
          </w:p>
          <w:p>
            <w:pPr>
              <w:pStyle w:val="0"/>
            </w:pPr>
            <w:r>
              <w:rPr>
                <w:sz w:val="24"/>
              </w:rPr>
              <w:t xml:space="preserve">изготовление электродных материалов (или использование электродных материалов российского производства);</w:t>
            </w:r>
          </w:p>
          <w:p>
            <w:pPr>
              <w:pStyle w:val="0"/>
            </w:pPr>
            <w:r>
              <w:rPr>
                <w:sz w:val="24"/>
              </w:rPr>
              <w:t xml:space="preserve">изготовление электролита (или использование электролита российского производства);</w:t>
            </w:r>
          </w:p>
          <w:p>
            <w:pPr>
              <w:pStyle w:val="0"/>
            </w:pPr>
            <w:r>
              <w:rPr>
                <w:sz w:val="24"/>
              </w:rPr>
              <w:t xml:space="preserve">сборка электрохимического ядра (скрутка электродов с сепаратором);</w:t>
            </w:r>
          </w:p>
          <w:p>
            <w:pPr>
              <w:pStyle w:val="0"/>
            </w:pPr>
            <w:r>
              <w:rPr>
                <w:sz w:val="24"/>
              </w:rPr>
              <w:t xml:space="preserve">приварка токовыводов (борнов), корпусирование, контроль герметичности;</w:t>
            </w:r>
          </w:p>
          <w:p>
            <w:pPr>
              <w:pStyle w:val="0"/>
            </w:pPr>
            <w:r>
              <w:rPr>
                <w:sz w:val="24"/>
              </w:rPr>
              <w:t xml:space="preserve">заправка и пропитка электролитом;</w:t>
            </w:r>
          </w:p>
          <w:p>
            <w:pPr>
              <w:pStyle w:val="0"/>
            </w:pPr>
            <w:r>
              <w:rPr>
                <w:sz w:val="24"/>
              </w:rPr>
              <w:t xml:space="preserve">формировка и приемо-сдаточные испытания суперконденсаторных ячеек;</w:t>
            </w:r>
          </w:p>
          <w:p>
            <w:pPr>
              <w:pStyle w:val="0"/>
            </w:pPr>
            <w:r>
              <w:rPr>
                <w:sz w:val="24"/>
              </w:rPr>
              <w:t xml:space="preserve">сборка и приемо-сдаточные испытания батареи (модуля (системы)</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27.90.40.190</w:t>
            </w:r>
          </w:p>
        </w:tc>
        <w:tc>
          <w:tcPr>
            <w:tcW w:w="2551" w:type="dxa"/>
            <w:tcBorders>
              <w:top w:val="none"/>
              <w:left w:val="none"/>
              <w:bottom w:val="none"/>
              <w:right w:val="none"/>
            </w:tcBorders>
          </w:tcPr>
          <w:p>
            <w:pPr>
              <w:pStyle w:val="0"/>
            </w:pPr>
            <w:r>
              <w:rPr>
                <w:sz w:val="24"/>
              </w:rPr>
              <w:t xml:space="preserve">Реакторы сухие токоограничивающие на класс напряжения 6 кВ и выше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произведенной на территории Российской Федерации обмотки;</w:t>
            </w:r>
          </w:p>
          <w:p>
            <w:pPr>
              <w:pStyle w:val="0"/>
            </w:pPr>
            <w:r>
              <w:rPr>
                <w:sz w:val="24"/>
              </w:rPr>
              <w:t xml:space="preserve">изготовление или использование произведенных на территории Российской Федерации не менее одного, а с 1 января 2020 г. - всех следующих комплектующих изделий:</w:t>
            </w:r>
          </w:p>
          <w:p>
            <w:pPr>
              <w:pStyle w:val="0"/>
            </w:pPr>
            <w:r>
              <w:rPr>
                <w:sz w:val="24"/>
              </w:rPr>
              <w:t xml:space="preserve">опорные изоляторы;</w:t>
            </w:r>
          </w:p>
          <w:p>
            <w:pPr>
              <w:pStyle w:val="0"/>
            </w:pPr>
            <w:r>
              <w:rPr>
                <w:sz w:val="24"/>
              </w:rPr>
              <w:t xml:space="preserve">обмоточный провод;</w:t>
            </w:r>
          </w:p>
          <w:p>
            <w:pPr>
              <w:pStyle w:val="0"/>
            </w:pPr>
            <w:r>
              <w:rPr>
                <w:sz w:val="24"/>
              </w:rPr>
              <w:t xml:space="preserve">опора стальная;</w:t>
            </w:r>
          </w:p>
          <w:p>
            <w:pPr>
              <w:pStyle w:val="0"/>
            </w:pPr>
            <w:r>
              <w:rPr>
                <w:sz w:val="24"/>
              </w:rPr>
              <w:t xml:space="preserve">прессующая конструкция;</w:t>
            </w:r>
          </w:p>
          <w:p>
            <w:pPr>
              <w:pStyle w:val="0"/>
            </w:pPr>
            <w:r>
              <w:rPr>
                <w:sz w:val="24"/>
              </w:rPr>
              <w:t xml:space="preserve">контакты и клеммы;</w:t>
            </w:r>
          </w:p>
          <w:p>
            <w:pPr>
              <w:pStyle w:val="0"/>
            </w:pPr>
            <w:r>
              <w:rPr>
                <w:sz w:val="24"/>
              </w:rPr>
              <w:t xml:space="preserve">метизы (при наличии);</w:t>
            </w:r>
          </w:p>
          <w:p>
            <w:pPr>
              <w:pStyle w:val="0"/>
            </w:pPr>
            <w:r>
              <w:rPr>
                <w:sz w:val="24"/>
              </w:rPr>
              <w:t xml:space="preserve">механическая обработка;</w:t>
            </w:r>
          </w:p>
          <w:p>
            <w:pPr>
              <w:pStyle w:val="0"/>
            </w:pPr>
            <w:r>
              <w:rPr>
                <w:sz w:val="24"/>
              </w:rPr>
              <w:t xml:space="preserve">сборка;</w:t>
            </w:r>
          </w:p>
          <w:p>
            <w:pPr>
              <w:pStyle w:val="0"/>
            </w:pPr>
            <w:r>
              <w:rPr>
                <w:sz w:val="24"/>
              </w:rPr>
              <w:t xml:space="preserve">заводские приемо-сдаточные испытания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27.90.40.190</w:t>
            </w:r>
          </w:p>
        </w:tc>
        <w:tc>
          <w:tcPr>
            <w:tcW w:w="2551" w:type="dxa"/>
            <w:tcBorders>
              <w:top w:val="none"/>
              <w:left w:val="none"/>
              <w:bottom w:val="none"/>
              <w:right w:val="none"/>
            </w:tcBorders>
          </w:tcPr>
          <w:p>
            <w:pPr>
              <w:pStyle w:val="0"/>
            </w:pPr>
            <w:r>
              <w:rPr>
                <w:sz w:val="24"/>
              </w:rPr>
              <w:t xml:space="preserve">Реакторы заземляющие дугогасящие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произведенных на территории Российской Федерации не менее 3, а с 1 января 2020 г. - всех следующих комплектующих изделий:</w:t>
            </w:r>
          </w:p>
          <w:p>
            <w:pPr>
              <w:pStyle w:val="0"/>
            </w:pPr>
            <w:r>
              <w:rPr>
                <w:sz w:val="24"/>
              </w:rPr>
              <w:t xml:space="preserve">магнитопровод (при наличии);</w:t>
            </w:r>
          </w:p>
          <w:p>
            <w:pPr>
              <w:pStyle w:val="0"/>
            </w:pPr>
            <w:r>
              <w:rPr>
                <w:sz w:val="24"/>
              </w:rPr>
              <w:t xml:space="preserve">внутренняя изоляция (масло) (при наличии);</w:t>
            </w:r>
          </w:p>
          <w:p>
            <w:pPr>
              <w:pStyle w:val="0"/>
            </w:pPr>
            <w:r>
              <w:rPr>
                <w:sz w:val="24"/>
              </w:rPr>
              <w:t xml:space="preserve">обмотка;</w:t>
            </w:r>
          </w:p>
          <w:p>
            <w:pPr>
              <w:pStyle w:val="0"/>
              <w:jc w:val="both"/>
            </w:pPr>
            <w:r>
              <w:rPr>
                <w:sz w:val="24"/>
              </w:rPr>
              <w:t xml:space="preserve">обмоточный провод;</w:t>
            </w:r>
          </w:p>
          <w:p>
            <w:pPr>
              <w:pStyle w:val="0"/>
              <w:jc w:val="both"/>
            </w:pPr>
            <w:r>
              <w:rPr>
                <w:sz w:val="24"/>
              </w:rPr>
              <w:t xml:space="preserve">контрольный кабель;</w:t>
            </w:r>
          </w:p>
          <w:p>
            <w:pPr>
              <w:pStyle w:val="0"/>
              <w:jc w:val="both"/>
            </w:pPr>
            <w:r>
              <w:rPr>
                <w:sz w:val="24"/>
              </w:rPr>
              <w:t xml:space="preserve">вводы;</w:t>
            </w:r>
          </w:p>
          <w:p>
            <w:pPr>
              <w:pStyle w:val="0"/>
            </w:pPr>
            <w:r>
              <w:rPr>
                <w:sz w:val="24"/>
              </w:rPr>
              <w:t xml:space="preserve">трансформаторы тока;</w:t>
            </w:r>
          </w:p>
          <w:p>
            <w:pPr>
              <w:pStyle w:val="0"/>
            </w:pPr>
            <w:r>
              <w:rPr>
                <w:sz w:val="24"/>
              </w:rPr>
              <w:t xml:space="preserve">контакты и клеммы;</w:t>
            </w:r>
          </w:p>
          <w:p>
            <w:pPr>
              <w:pStyle w:val="0"/>
            </w:pPr>
            <w:r>
              <w:rPr>
                <w:sz w:val="24"/>
              </w:rPr>
              <w:t xml:space="preserve">маслоуказатель (при наличии);</w:t>
            </w:r>
          </w:p>
          <w:p>
            <w:pPr>
              <w:pStyle w:val="0"/>
            </w:pPr>
            <w:r>
              <w:rPr>
                <w:sz w:val="24"/>
              </w:rPr>
              <w:t xml:space="preserve">термометр (при наличии);</w:t>
            </w:r>
          </w:p>
          <w:p>
            <w:pPr>
              <w:pStyle w:val="0"/>
            </w:pPr>
            <w:r>
              <w:rPr>
                <w:sz w:val="24"/>
              </w:rPr>
              <w:t xml:space="preserve">воздухоосушитель (при наличии);</w:t>
            </w:r>
          </w:p>
          <w:p>
            <w:pPr>
              <w:pStyle w:val="0"/>
            </w:pPr>
            <w:r>
              <w:rPr>
                <w:sz w:val="24"/>
              </w:rPr>
              <w:t xml:space="preserve">токоуказатель (при наличии);</w:t>
            </w:r>
          </w:p>
          <w:p>
            <w:pPr>
              <w:pStyle w:val="0"/>
            </w:pPr>
            <w:r>
              <w:rPr>
                <w:sz w:val="24"/>
              </w:rPr>
              <w:t xml:space="preserve">мановакууметр (при наличии)</w:t>
            </w:r>
          </w:p>
          <w:p>
            <w:pPr>
              <w:pStyle w:val="0"/>
            </w:pPr>
            <w:r>
              <w:rPr>
                <w:sz w:val="24"/>
              </w:rPr>
              <w:t xml:space="preserve">заготовительное производство;</w:t>
            </w:r>
          </w:p>
          <w:p>
            <w:pPr>
              <w:pStyle w:val="0"/>
            </w:pPr>
            <w:r>
              <w:rPr>
                <w:sz w:val="24"/>
              </w:rPr>
              <w:t xml:space="preserve">механическая обработка;</w:t>
            </w:r>
          </w:p>
          <w:p>
            <w:pPr>
              <w:pStyle w:val="0"/>
            </w:pPr>
            <w:r>
              <w:rPr>
                <w:sz w:val="24"/>
              </w:rPr>
              <w:t xml:space="preserve">сборка;</w:t>
            </w:r>
          </w:p>
          <w:p>
            <w:pPr>
              <w:pStyle w:val="0"/>
            </w:pPr>
            <w:r>
              <w:rPr>
                <w:sz w:val="24"/>
              </w:rPr>
              <w:t xml:space="preserve">заводские приемо-сдаточные испытания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27.90.40.190</w:t>
            </w:r>
          </w:p>
        </w:tc>
        <w:tc>
          <w:tcPr>
            <w:tcW w:w="2551" w:type="dxa"/>
            <w:tcBorders>
              <w:top w:val="none"/>
              <w:left w:val="none"/>
              <w:bottom w:val="none"/>
              <w:right w:val="none"/>
            </w:tcBorders>
          </w:tcPr>
          <w:p>
            <w:pPr>
              <w:pStyle w:val="0"/>
            </w:pPr>
            <w:r>
              <w:rPr>
                <w:sz w:val="24"/>
              </w:rPr>
              <w:t xml:space="preserve">Реакторы шунтирующие на класс напряжения 35 кВ и выше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произведенной на территории Российской Федерации не менее 3, а с 1 января 2020 г. - всех следующих комплектующих изделий:</w:t>
            </w:r>
          </w:p>
          <w:p>
            <w:pPr>
              <w:pStyle w:val="0"/>
            </w:pPr>
            <w:r>
              <w:rPr>
                <w:sz w:val="24"/>
              </w:rPr>
              <w:t xml:space="preserve">магнитопровод;</w:t>
            </w:r>
          </w:p>
          <w:p>
            <w:pPr>
              <w:pStyle w:val="0"/>
            </w:pPr>
            <w:r>
              <w:rPr>
                <w:sz w:val="24"/>
              </w:rPr>
              <w:t xml:space="preserve">опорная изоляция (внешняя) (при наличии);</w:t>
            </w:r>
          </w:p>
          <w:p>
            <w:pPr>
              <w:pStyle w:val="0"/>
            </w:pPr>
            <w:r>
              <w:rPr>
                <w:sz w:val="24"/>
              </w:rPr>
              <w:t xml:space="preserve">внутренняя изоляция (масло);</w:t>
            </w:r>
          </w:p>
          <w:p>
            <w:pPr>
              <w:pStyle w:val="0"/>
            </w:pPr>
            <w:r>
              <w:rPr>
                <w:sz w:val="24"/>
              </w:rPr>
              <w:t xml:space="preserve">контакты и клеммы;</w:t>
            </w:r>
          </w:p>
          <w:p>
            <w:pPr>
              <w:pStyle w:val="0"/>
            </w:pPr>
            <w:r>
              <w:rPr>
                <w:sz w:val="24"/>
              </w:rPr>
              <w:t xml:space="preserve">вводы;</w:t>
            </w:r>
          </w:p>
          <w:p>
            <w:pPr>
              <w:pStyle w:val="0"/>
            </w:pPr>
            <w:r>
              <w:rPr>
                <w:sz w:val="24"/>
              </w:rPr>
              <w:t xml:space="preserve">трансформаторы тока;</w:t>
            </w:r>
          </w:p>
          <w:p>
            <w:pPr>
              <w:pStyle w:val="0"/>
            </w:pPr>
            <w:r>
              <w:rPr>
                <w:sz w:val="24"/>
              </w:rPr>
              <w:t xml:space="preserve">обмотка;</w:t>
            </w:r>
          </w:p>
          <w:p>
            <w:pPr>
              <w:pStyle w:val="0"/>
            </w:pPr>
            <w:r>
              <w:rPr>
                <w:sz w:val="24"/>
              </w:rPr>
              <w:t xml:space="preserve">обмоточный провод;</w:t>
            </w:r>
          </w:p>
          <w:p>
            <w:pPr>
              <w:pStyle w:val="0"/>
            </w:pPr>
            <w:r>
              <w:rPr>
                <w:sz w:val="24"/>
              </w:rPr>
              <w:t xml:space="preserve">намоточная бумага обмотки;</w:t>
            </w:r>
          </w:p>
          <w:p>
            <w:pPr>
              <w:pStyle w:val="0"/>
            </w:pPr>
            <w:r>
              <w:rPr>
                <w:sz w:val="24"/>
              </w:rPr>
              <w:t xml:space="preserve">охлаждающие устройства;</w:t>
            </w:r>
          </w:p>
          <w:p>
            <w:pPr>
              <w:pStyle w:val="0"/>
            </w:pPr>
            <w:r>
              <w:rPr>
                <w:sz w:val="24"/>
              </w:rPr>
              <w:t xml:space="preserve">воздухоосушитель;</w:t>
            </w:r>
          </w:p>
          <w:p>
            <w:pPr>
              <w:pStyle w:val="0"/>
            </w:pPr>
            <w:r>
              <w:rPr>
                <w:sz w:val="24"/>
              </w:rPr>
              <w:t xml:space="preserve">маслоуказатель;</w:t>
            </w:r>
          </w:p>
          <w:p>
            <w:pPr>
              <w:pStyle w:val="0"/>
            </w:pPr>
            <w:r>
              <w:rPr>
                <w:sz w:val="24"/>
              </w:rPr>
              <w:t xml:space="preserve">фильтр (термосифонный, адсорбционный);</w:t>
            </w:r>
          </w:p>
          <w:p>
            <w:pPr>
              <w:pStyle w:val="0"/>
            </w:pPr>
            <w:r>
              <w:rPr>
                <w:sz w:val="24"/>
              </w:rPr>
              <w:t xml:space="preserve">система мониторинга (при наличии);</w:t>
            </w:r>
          </w:p>
          <w:p>
            <w:pPr>
              <w:pStyle w:val="0"/>
            </w:pPr>
            <w:r>
              <w:rPr>
                <w:sz w:val="24"/>
              </w:rPr>
              <w:t xml:space="preserve">газовое реле;</w:t>
            </w:r>
          </w:p>
          <w:p>
            <w:pPr>
              <w:pStyle w:val="0"/>
            </w:pPr>
            <w:r>
              <w:rPr>
                <w:sz w:val="24"/>
              </w:rPr>
              <w:t xml:space="preserve">клапан;</w:t>
            </w:r>
          </w:p>
          <w:p>
            <w:pPr>
              <w:pStyle w:val="0"/>
            </w:pPr>
            <w:r>
              <w:rPr>
                <w:sz w:val="24"/>
              </w:rPr>
              <w:t xml:space="preserve">заготовительное производство;</w:t>
            </w:r>
          </w:p>
          <w:p>
            <w:pPr>
              <w:pStyle w:val="0"/>
            </w:pPr>
            <w:r>
              <w:rPr>
                <w:sz w:val="24"/>
              </w:rPr>
              <w:t xml:space="preserve">механическая обработка;</w:t>
            </w:r>
          </w:p>
          <w:p>
            <w:pPr>
              <w:pStyle w:val="0"/>
            </w:pPr>
            <w:r>
              <w:rPr>
                <w:sz w:val="24"/>
              </w:rPr>
              <w:t xml:space="preserve">сборка;</w:t>
            </w:r>
          </w:p>
          <w:p>
            <w:pPr>
              <w:pStyle w:val="0"/>
            </w:pPr>
            <w:r>
              <w:rPr>
                <w:sz w:val="24"/>
              </w:rPr>
              <w:t xml:space="preserve">заводские приемо-сдаточные испытания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27.90.5</w:t>
            </w:r>
          </w:p>
        </w:tc>
        <w:tc>
          <w:tcPr>
            <w:tcW w:w="2551" w:type="dxa"/>
            <w:tcBorders>
              <w:top w:val="none"/>
              <w:left w:val="none"/>
              <w:bottom w:val="none"/>
              <w:right w:val="none"/>
            </w:tcBorders>
          </w:tcPr>
          <w:p>
            <w:pPr>
              <w:pStyle w:val="0"/>
            </w:pPr>
            <w:r>
              <w:rPr>
                <w:sz w:val="24"/>
              </w:rPr>
              <w:t xml:space="preserve">Конденсаторы электрические:</w:t>
            </w:r>
          </w:p>
          <w:p>
            <w:pPr>
              <w:pStyle w:val="0"/>
            </w:pPr>
            <w:r>
              <w:rPr>
                <w:sz w:val="24"/>
              </w:rPr>
              <w:t xml:space="preserve">силовые косинусные напряжением до 1000 В;</w:t>
            </w:r>
          </w:p>
          <w:p>
            <w:pPr>
              <w:pStyle w:val="0"/>
            </w:pPr>
            <w:r>
              <w:rPr>
                <w:sz w:val="24"/>
              </w:rPr>
              <w:t xml:space="preserve">электротермические (печные повышенной частоты);</w:t>
            </w:r>
          </w:p>
          <w:p>
            <w:pPr>
              <w:pStyle w:val="0"/>
            </w:pPr>
            <w:r>
              <w:rPr>
                <w:sz w:val="24"/>
              </w:rPr>
              <w:t xml:space="preserve">связи, отбора мощности, для делителей напряжения, подставки;</w:t>
            </w:r>
          </w:p>
          <w:p>
            <w:pPr>
              <w:pStyle w:val="0"/>
            </w:pPr>
            <w:r>
              <w:rPr>
                <w:sz w:val="24"/>
              </w:rPr>
              <w:t xml:space="preserve">импульсные;</w:t>
            </w:r>
          </w:p>
          <w:p>
            <w:pPr>
              <w:pStyle w:val="0"/>
            </w:pPr>
            <w:r>
              <w:rPr>
                <w:sz w:val="24"/>
              </w:rPr>
              <w:t xml:space="preserve">фильтровые;</w:t>
            </w:r>
          </w:p>
          <w:p>
            <w:pPr>
              <w:pStyle w:val="0"/>
            </w:pPr>
            <w:r>
              <w:rPr>
                <w:sz w:val="24"/>
              </w:rPr>
              <w:t xml:space="preserve">силовые косинусные напряжением свыше 1000 В;</w:t>
            </w:r>
          </w:p>
          <w:p>
            <w:pPr>
              <w:pStyle w:val="0"/>
            </w:pPr>
            <w:r>
              <w:rPr>
                <w:sz w:val="24"/>
              </w:rPr>
              <w:t xml:space="preserve">для двигателей и люминесцентных светильников;</w:t>
            </w:r>
          </w:p>
          <w:p>
            <w:pPr>
              <w:pStyle w:val="0"/>
            </w:pPr>
            <w:r>
              <w:rPr>
                <w:sz w:val="24"/>
              </w:rPr>
              <w:t xml:space="preserve">батареи статических конденсаторов;</w:t>
            </w:r>
          </w:p>
          <w:p>
            <w:pPr>
              <w:pStyle w:val="0"/>
            </w:pPr>
            <w:r>
              <w:rPr>
                <w:sz w:val="24"/>
              </w:rPr>
              <w:t xml:space="preserve">комплектные конденсаторные установки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механообработка для производства узлов конденсаторов (корпуса, подставки, основания, каркасы);</w:t>
            </w:r>
          </w:p>
          <w:p>
            <w:pPr>
              <w:pStyle w:val="0"/>
            </w:pPr>
            <w:r>
              <w:rPr>
                <w:sz w:val="24"/>
              </w:rPr>
              <w:t xml:space="preserve">намотка секций;</w:t>
            </w:r>
          </w:p>
          <w:p>
            <w:pPr>
              <w:pStyle w:val="0"/>
            </w:pPr>
            <w:r>
              <w:rPr>
                <w:sz w:val="24"/>
              </w:rPr>
              <w:t xml:space="preserve">прессовка пакетов, пайка схемы пакета;</w:t>
            </w:r>
          </w:p>
          <w:p>
            <w:pPr>
              <w:pStyle w:val="0"/>
            </w:pPr>
            <w:r>
              <w:rPr>
                <w:sz w:val="24"/>
              </w:rPr>
              <w:t xml:space="preserve">изготовление блоков резисторов;</w:t>
            </w:r>
          </w:p>
          <w:p>
            <w:pPr>
              <w:pStyle w:val="0"/>
            </w:pPr>
            <w:r>
              <w:rPr>
                <w:sz w:val="24"/>
              </w:rPr>
              <w:t xml:space="preserve">пропитка конденсаторов;</w:t>
            </w:r>
          </w:p>
          <w:p>
            <w:pPr>
              <w:pStyle w:val="0"/>
            </w:pPr>
            <w:r>
              <w:rPr>
                <w:sz w:val="24"/>
              </w:rPr>
              <w:t xml:space="preserve">сварка;</w:t>
            </w:r>
          </w:p>
          <w:p>
            <w:pPr>
              <w:pStyle w:val="0"/>
            </w:pPr>
            <w:r>
              <w:rPr>
                <w:sz w:val="24"/>
              </w:rPr>
              <w:t xml:space="preserve">термическая и гальваническая обработка;</w:t>
            </w:r>
          </w:p>
          <w:p>
            <w:pPr>
              <w:pStyle w:val="0"/>
            </w:pPr>
            <w:r>
              <w:rPr>
                <w:sz w:val="24"/>
              </w:rPr>
              <w:t xml:space="preserve">окраска;</w:t>
            </w:r>
          </w:p>
          <w:p>
            <w:pPr>
              <w:pStyle w:val="0"/>
            </w:pPr>
            <w:r>
              <w:rPr>
                <w:sz w:val="24"/>
              </w:rPr>
              <w:t xml:space="preserve">сборка конденсаторов, конденсаторных установок</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42.22.13</w:t>
            </w:r>
          </w:p>
        </w:tc>
        <w:tc>
          <w:tcPr>
            <w:tcW w:w="2551" w:type="dxa"/>
            <w:tcBorders>
              <w:top w:val="none"/>
              <w:left w:val="none"/>
              <w:bottom w:val="none"/>
              <w:right w:val="none"/>
            </w:tcBorders>
          </w:tcPr>
          <w:p>
            <w:pPr>
              <w:pStyle w:val="0"/>
            </w:pPr>
            <w:r>
              <w:rPr>
                <w:sz w:val="24"/>
              </w:rPr>
              <w:t xml:space="preserve">Модульные электростанции на базе дизель-генераторных и газопоршневых установок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До 31 декабря 2019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2018 г. всех следующих технологических операций, формирующих (влияющих на) ключевые параметры продукции:</w:t>
            </w:r>
          </w:p>
          <w:p>
            <w:pPr>
              <w:pStyle w:val="0"/>
            </w:pPr>
            <w:r>
              <w:rPr>
                <w:sz w:val="24"/>
              </w:rPr>
              <w:t xml:space="preserve">заготовительное производство;</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w:t>
            </w:r>
          </w:p>
          <w:p>
            <w:pPr>
              <w:pStyle w:val="0"/>
            </w:pPr>
            <w:r>
              <w:rPr>
                <w:sz w:val="24"/>
              </w:rPr>
              <w:t xml:space="preserve">детали, узлы, агрегаты (за исключением двигателей);</w:t>
            </w:r>
          </w:p>
          <w:p>
            <w:pPr>
              <w:pStyle w:val="0"/>
            </w:pPr>
            <w:r>
              <w:rPr>
                <w:sz w:val="24"/>
              </w:rPr>
              <w:t xml:space="preserve">двигатели внутреннего сгорания поршневые с воспламенением от сжатия мощностью до 315 кВт включительно (из кода ОКПД2 </w:t>
            </w:r>
            <w:r>
              <w:rPr>
                <w:sz w:val="24"/>
              </w:rPr>
              <w:t xml:space="preserve">28.11.13</w:t>
            </w:r>
            <w:r>
              <w:rPr>
                <w:sz w:val="24"/>
              </w:rPr>
              <w:t xml:space="preserve">), а с 1 января 2022 г. - всех мощностей (из кода ОКПД2 </w:t>
            </w:r>
            <w:r>
              <w:rPr>
                <w:sz w:val="24"/>
              </w:rPr>
              <w:t xml:space="preserve">28.11.13</w:t>
            </w:r>
            <w:r>
              <w:rPr>
                <w:sz w:val="24"/>
              </w:rPr>
              <w:t xml:space="preserve">);</w:t>
            </w:r>
          </w:p>
          <w:p>
            <w:pPr>
              <w:pStyle w:val="0"/>
            </w:pPr>
            <w:r>
              <w:rPr>
                <w:sz w:val="24"/>
              </w:rPr>
              <w:t xml:space="preserve">механическая обработка;</w:t>
            </w:r>
          </w:p>
          <w:p>
            <w:pPr>
              <w:pStyle w:val="0"/>
            </w:pPr>
            <w:r>
              <w:rPr>
                <w:sz w:val="24"/>
              </w:rPr>
              <w:t xml:space="preserve">сборка;</w:t>
            </w:r>
          </w:p>
          <w:p>
            <w:pPr>
              <w:pStyle w:val="0"/>
            </w:pPr>
            <w:r>
              <w:rPr>
                <w:sz w:val="24"/>
              </w:rPr>
              <w:t xml:space="preserve">окраска;</w:t>
            </w:r>
          </w:p>
          <w:p>
            <w:pPr>
              <w:pStyle w:val="0"/>
            </w:pPr>
            <w:r>
              <w:rPr>
                <w:sz w:val="24"/>
              </w:rPr>
              <w:t xml:space="preserve">заводские приемо-сдаточные испытания</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17.10.2018 N 1239)</w:t>
            </w:r>
          </w:p>
        </w:tc>
      </w:tr>
      <w:tr>
        <w:tc>
          <w:tcPr>
            <w:tcW w:w="1698" w:type="dxa"/>
            <w:tcBorders>
              <w:top w:val="none"/>
              <w:left w:val="none"/>
              <w:bottom w:val="none"/>
              <w:right w:val="none"/>
            </w:tcBorders>
          </w:tcPr>
          <w:bookmarkStart w:id="11722" w:name="P11722"/>
          <w:bookmarkEnd w:id="11722"/>
          <w:p>
            <w:pPr>
              <w:pStyle w:val="0"/>
              <w:jc w:val="center"/>
            </w:pPr>
            <w:r>
              <w:rPr>
                <w:sz w:val="24"/>
              </w:rPr>
              <w:t xml:space="preserve">28.11.21</w:t>
            </w:r>
          </w:p>
        </w:tc>
        <w:tc>
          <w:tcPr>
            <w:tcW w:w="2551" w:type="dxa"/>
            <w:tcBorders>
              <w:top w:val="none"/>
              <w:left w:val="none"/>
              <w:bottom w:val="none"/>
              <w:right w:val="none"/>
            </w:tcBorders>
          </w:tcPr>
          <w:p>
            <w:pPr>
              <w:pStyle w:val="0"/>
            </w:pPr>
            <w:r>
              <w:rPr>
                <w:sz w:val="24"/>
              </w:rPr>
              <w:t xml:space="preserve">Турбины на водяном паре и прочие паровые турбины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а также запасных частей, на срок не менее 10 лет.</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 а также производство и поставку запасных частей.</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 (при наличии):</w:t>
            </w:r>
          </w:p>
          <w:p>
            <w:pPr>
              <w:pStyle w:val="0"/>
            </w:pPr>
            <w:r>
              <w:rPr>
                <w:sz w:val="24"/>
              </w:rPr>
              <w:t xml:space="preserve">системы автоматического управления;</w:t>
            </w:r>
          </w:p>
          <w:p>
            <w:pPr>
              <w:pStyle w:val="0"/>
            </w:pPr>
            <w:r>
              <w:rPr>
                <w:sz w:val="24"/>
              </w:rPr>
              <w:t xml:space="preserve">контрольно-измерительные приборы;</w:t>
            </w:r>
          </w:p>
          <w:p>
            <w:pPr>
              <w:pStyle w:val="0"/>
            </w:pPr>
            <w:r>
              <w:rPr>
                <w:sz w:val="24"/>
              </w:rPr>
              <w:t xml:space="preserve">диагностические системы;</w:t>
            </w:r>
          </w:p>
          <w:p>
            <w:pPr>
              <w:pStyle w:val="0"/>
            </w:pPr>
            <w:r>
              <w:rPr>
                <w:sz w:val="24"/>
              </w:rPr>
              <w:t xml:space="preserve">запорно-регулирующая арматура;</w:t>
            </w:r>
          </w:p>
          <w:p>
            <w:pPr>
              <w:pStyle w:val="0"/>
            </w:pPr>
            <w:r>
              <w:rPr>
                <w:sz w:val="24"/>
              </w:rPr>
              <w:t xml:space="preserve">подшипник и муфта;</w:t>
            </w:r>
          </w:p>
          <w:p>
            <w:pPr>
              <w:pStyle w:val="0"/>
            </w:pPr>
            <w:r>
              <w:rPr>
                <w:sz w:val="24"/>
              </w:rPr>
              <w:t xml:space="preserve">термообработка (закалка, нормализация, отпуск) роторов и корпусных деталей;</w:t>
            </w:r>
          </w:p>
          <w:p>
            <w:pPr>
              <w:pStyle w:val="0"/>
            </w:pPr>
            <w:r>
              <w:rPr>
                <w:sz w:val="24"/>
              </w:rPr>
              <w:t xml:space="preserve">механическая обработка (точение, сверление, расточка, нарезание резьбы, фрезерование, шлифование, полировка) роторов, корпусных деталей и лопаточного аппарата;</w:t>
            </w:r>
          </w:p>
          <w:p>
            <w:pPr>
              <w:pStyle w:val="0"/>
            </w:pPr>
            <w:r>
              <w:rPr>
                <w:sz w:val="24"/>
              </w:rPr>
              <w:t xml:space="preserve">сборка изделий (детали, узлы, агрегаты);</w:t>
            </w:r>
          </w:p>
          <w:p>
            <w:pPr>
              <w:pStyle w:val="0"/>
            </w:pPr>
            <w:r>
              <w:rPr>
                <w:sz w:val="24"/>
              </w:rPr>
              <w:t xml:space="preserve">контроль качества и заводские испытания;</w:t>
            </w:r>
          </w:p>
          <w:p>
            <w:pPr>
              <w:pStyle w:val="0"/>
            </w:pPr>
            <w:r>
              <w:rPr>
                <w:sz w:val="24"/>
              </w:rPr>
              <w:t xml:space="preserve">с 1 января 2022 г. в дополнение следующие операции:</w:t>
            </w:r>
          </w:p>
          <w:p>
            <w:pPr>
              <w:pStyle w:val="0"/>
            </w:pPr>
            <w:r>
              <w:rPr>
                <w:sz w:val="24"/>
              </w:rPr>
              <w:t xml:space="preserve">изготовление или использование произведенных на территории Российской Федерации поковок роторов;</w:t>
            </w:r>
          </w:p>
          <w:p>
            <w:pPr>
              <w:pStyle w:val="0"/>
            </w:pPr>
            <w:r>
              <w:rPr>
                <w:sz w:val="24"/>
              </w:rPr>
              <w:t xml:space="preserve">литье всех корпусных деталей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28.11.22</w:t>
            </w:r>
          </w:p>
        </w:tc>
        <w:tc>
          <w:tcPr>
            <w:tcW w:w="2551" w:type="dxa"/>
            <w:tcBorders>
              <w:top w:val="none"/>
              <w:left w:val="none"/>
              <w:bottom w:val="none"/>
              <w:right w:val="none"/>
            </w:tcBorders>
          </w:tcPr>
          <w:p>
            <w:pPr>
              <w:pStyle w:val="0"/>
            </w:pPr>
            <w:r>
              <w:rPr>
                <w:sz w:val="24"/>
              </w:rPr>
              <w:t xml:space="preserve">Турбины гидравлические и водяные колеса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w:t>
            </w:r>
          </w:p>
          <w:p>
            <w:pPr>
              <w:pStyle w:val="0"/>
            </w:pPr>
            <w:r>
              <w:rPr>
                <w:sz w:val="24"/>
              </w:rPr>
              <w:t xml:space="preserve">заготовка для валов и рабочих колес;</w:t>
            </w:r>
          </w:p>
          <w:p>
            <w:pPr>
              <w:pStyle w:val="0"/>
            </w:pPr>
            <w:r>
              <w:rPr>
                <w:sz w:val="24"/>
              </w:rPr>
              <w:t xml:space="preserve">валы и рабочие колеса;</w:t>
            </w:r>
          </w:p>
          <w:p>
            <w:pPr>
              <w:pStyle w:val="0"/>
            </w:pPr>
            <w:r>
              <w:rPr>
                <w:sz w:val="24"/>
              </w:rPr>
              <w:t xml:space="preserve">лопасти;</w:t>
            </w:r>
          </w:p>
          <w:p>
            <w:pPr>
              <w:pStyle w:val="0"/>
            </w:pPr>
            <w:r>
              <w:rPr>
                <w:sz w:val="24"/>
              </w:rPr>
              <w:t xml:space="preserve">система автоматического управления (при наличии);</w:t>
            </w:r>
          </w:p>
          <w:p>
            <w:pPr>
              <w:pStyle w:val="0"/>
            </w:pPr>
            <w:r>
              <w:rPr>
                <w:sz w:val="24"/>
              </w:rPr>
              <w:t xml:space="preserve">контрольно-измерительные приборы (при наличии);</w:t>
            </w:r>
          </w:p>
          <w:p>
            <w:pPr>
              <w:pStyle w:val="0"/>
            </w:pPr>
            <w:r>
              <w:rPr>
                <w:sz w:val="24"/>
              </w:rPr>
              <w:t xml:space="preserve">диагностические системы (при наличии);</w:t>
            </w:r>
          </w:p>
          <w:p>
            <w:pPr>
              <w:pStyle w:val="0"/>
            </w:pPr>
            <w:r>
              <w:rPr>
                <w:sz w:val="24"/>
              </w:rPr>
              <w:t xml:space="preserve">запорно-регулирующая арматура;</w:t>
            </w:r>
          </w:p>
          <w:p>
            <w:pPr>
              <w:pStyle w:val="0"/>
            </w:pPr>
            <w:r>
              <w:rPr>
                <w:sz w:val="24"/>
              </w:rPr>
              <w:t xml:space="preserve">литье всех корпусных деталей;</w:t>
            </w:r>
          </w:p>
          <w:p>
            <w:pPr>
              <w:pStyle w:val="0"/>
            </w:pPr>
            <w:r>
              <w:rPr>
                <w:sz w:val="24"/>
              </w:rPr>
              <w:t xml:space="preserve">сборка изделий</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28.11.22.110</w:t>
            </w:r>
          </w:p>
        </w:tc>
        <w:tc>
          <w:tcPr>
            <w:tcW w:w="2551" w:type="dxa"/>
            <w:tcBorders>
              <w:top w:val="none"/>
              <w:left w:val="none"/>
              <w:bottom w:val="none"/>
              <w:right w:val="none"/>
            </w:tcBorders>
          </w:tcPr>
          <w:p>
            <w:pPr>
              <w:pStyle w:val="0"/>
            </w:pPr>
            <w:r>
              <w:rPr>
                <w:sz w:val="24"/>
              </w:rPr>
              <w:t xml:space="preserve">Гидротурбина мощностью менее 50 МВт</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сварка, покраска, упаковка, механическая обработка (расточные, сверлильные, фрезерные, шлифовальные операции), сборка закладных частей турбины;</w:t>
            </w:r>
          </w:p>
          <w:p>
            <w:pPr>
              <w:pStyle w:val="0"/>
            </w:pPr>
            <w:r>
              <w:rPr>
                <w:sz w:val="24"/>
              </w:rPr>
              <w:t xml:space="preserve">сварка, покраска, упаковка, механическая обработка (расточные, сверлильные, фрезерные, шлифовальные операции), сборка аппарата направляющего;</w:t>
            </w:r>
          </w:p>
          <w:p>
            <w:pPr>
              <w:pStyle w:val="0"/>
            </w:pPr>
            <w:r>
              <w:rPr>
                <w:sz w:val="24"/>
              </w:rPr>
              <w:t xml:space="preserve">сварка, покраска, упаковка, механическая обработка (расточные, сверлильные, фрезерные, шлифовальные операции), сборка монтажных приспособлений;</w:t>
            </w:r>
          </w:p>
          <w:p>
            <w:pPr>
              <w:pStyle w:val="0"/>
            </w:pPr>
            <w:r>
              <w:rPr>
                <w:sz w:val="24"/>
              </w:rPr>
              <w:t xml:space="preserve">сварка, покраска, упаковка, механическая обработка (расточные, сверлильные, фрезерные, шлифовальные операции), сборка подшипника направляющий турбины;</w:t>
            </w:r>
          </w:p>
          <w:p>
            <w:pPr>
              <w:pStyle w:val="0"/>
            </w:pPr>
            <w:r>
              <w:rPr>
                <w:sz w:val="24"/>
              </w:rPr>
              <w:t xml:space="preserve">сборка, покраска корпуса рабочего колеса;</w:t>
            </w:r>
          </w:p>
          <w:p>
            <w:pPr>
              <w:pStyle w:val="0"/>
            </w:pPr>
            <w:r>
              <w:rPr>
                <w:sz w:val="24"/>
              </w:rPr>
              <w:t xml:space="preserve">упаковка рабочего колеса, вала.</w:t>
            </w:r>
          </w:p>
          <w:p>
            <w:pPr>
              <w:pStyle w:val="0"/>
            </w:pPr>
            <w:r>
              <w:rPr>
                <w:sz w:val="24"/>
              </w:rPr>
              <w:t xml:space="preserve">С 1 марта 2021 г. при производстве использование иностранных материалов (сырья) и комплектующих в объеме более 60 процентов общей стоимости использованных при производстве материалов (сырья) и комплектующих не допускается;</w:t>
            </w:r>
          </w:p>
          <w:p>
            <w:pPr>
              <w:pStyle w:val="0"/>
            </w:pPr>
            <w:r>
              <w:rPr>
                <w:sz w:val="24"/>
              </w:rPr>
              <w:t xml:space="preserve">с 1 января 2025 г. при производстве использование иностранных материалов (сырья) и комплектующих в объеме более 50 процентов общей стоимости использованных при производстве материалов (сырья) и комплектующих не допускается;</w:t>
            </w:r>
          </w:p>
          <w:p>
            <w:pPr>
              <w:pStyle w:val="0"/>
            </w:pPr>
            <w:r>
              <w:rPr>
                <w:sz w:val="24"/>
              </w:rPr>
              <w:t xml:space="preserve">с 1 января 2028 г. при производстве использование иностранных материалов (сырья) и комплектующих в объеме более 40 процентов общей стоимости использованных при производстве материалов (сырья) и комплектующих не допускается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28.11.23</w:t>
            </w:r>
          </w:p>
        </w:tc>
        <w:tc>
          <w:tcPr>
            <w:tcW w:w="2551" w:type="dxa"/>
            <w:tcBorders>
              <w:top w:val="none"/>
              <w:left w:val="none"/>
              <w:bottom w:val="none"/>
              <w:right w:val="none"/>
            </w:tcBorders>
          </w:tcPr>
          <w:p>
            <w:pPr>
              <w:pStyle w:val="0"/>
            </w:pPr>
            <w:r>
              <w:rPr>
                <w:sz w:val="24"/>
              </w:rPr>
              <w:t xml:space="preserve">Турбины газовые, кроме турбореактивных и турбовинтовых (мощностью до 34 МВт)</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Соблюдение процентной доли стоимости использованных при производстве иностранных товаров:</w:t>
            </w:r>
          </w:p>
          <w:p>
            <w:pPr>
              <w:pStyle w:val="0"/>
            </w:pPr>
            <w:r>
              <w:rPr>
                <w:sz w:val="24"/>
              </w:rPr>
              <w:t xml:space="preserve">до 31 декабря 2019 г.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технологических операций, формирующих (влияющих на) ключевые параметры продукции:</w:t>
            </w:r>
          </w:p>
          <w:p>
            <w:pPr>
              <w:pStyle w:val="0"/>
            </w:pPr>
            <w:r>
              <w:rPr>
                <w:sz w:val="24"/>
              </w:rPr>
              <w:t xml:space="preserve">термообработка (закалка, нормализация, отпуск) роторов и корпусных деталей;</w:t>
            </w:r>
          </w:p>
          <w:p>
            <w:pPr>
              <w:pStyle w:val="0"/>
            </w:pPr>
            <w:r>
              <w:rPr>
                <w:sz w:val="24"/>
              </w:rPr>
              <w:t xml:space="preserve">механическая обработка (точение, сверление, расточка, нарезание резьбы, шлифование, полировка) роторов и корпусных деталей;</w:t>
            </w:r>
          </w:p>
          <w:p>
            <w:pPr>
              <w:pStyle w:val="0"/>
            </w:pPr>
            <w:r>
              <w:rPr>
                <w:sz w:val="24"/>
              </w:rPr>
              <w:t xml:space="preserve">сборка изделий (деталей, узлов, агрегатов);</w:t>
            </w:r>
          </w:p>
          <w:p>
            <w:pPr>
              <w:pStyle w:val="0"/>
            </w:pPr>
            <w:r>
              <w:rPr>
                <w:sz w:val="24"/>
              </w:rPr>
              <w:t xml:space="preserve">с 1 января 2021 г. - в дополнение:</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w:t>
            </w:r>
          </w:p>
          <w:p>
            <w:pPr>
              <w:pStyle w:val="0"/>
            </w:pPr>
            <w:r>
              <w:rPr>
                <w:sz w:val="24"/>
              </w:rPr>
              <w:t xml:space="preserve">поковки роторов;</w:t>
            </w:r>
          </w:p>
          <w:p>
            <w:pPr>
              <w:pStyle w:val="0"/>
            </w:pPr>
            <w:r>
              <w:rPr>
                <w:sz w:val="24"/>
              </w:rPr>
              <w:t xml:space="preserve">лопаточные аппараты компрессоров;</w:t>
            </w:r>
          </w:p>
          <w:p>
            <w:pPr>
              <w:pStyle w:val="0"/>
            </w:pPr>
            <w:r>
              <w:rPr>
                <w:sz w:val="24"/>
              </w:rPr>
              <w:t xml:space="preserve">охлаждаемые и неохлаждаемые лопатки турбины;</w:t>
            </w:r>
          </w:p>
          <w:p>
            <w:pPr>
              <w:pStyle w:val="0"/>
            </w:pPr>
            <w:r>
              <w:rPr>
                <w:sz w:val="24"/>
              </w:rPr>
              <w:t xml:space="preserve">камеры сгорания (горелочные устройства, жаровые трубы, пламяперепускные патрубки, заслонки, газосборники, воспламенители);</w:t>
            </w:r>
          </w:p>
          <w:p>
            <w:pPr>
              <w:pStyle w:val="0"/>
            </w:pPr>
            <w:r>
              <w:rPr>
                <w:sz w:val="24"/>
              </w:rPr>
              <w:t xml:space="preserve">осуществление на территории Российской Федерации следующих технологических операций, формирующих (влияющих на) ключевые параметры продукции:</w:t>
            </w:r>
          </w:p>
          <w:p>
            <w:pPr>
              <w:pStyle w:val="0"/>
            </w:pPr>
            <w:r>
              <w:rPr>
                <w:sz w:val="24"/>
              </w:rPr>
              <w:t xml:space="preserve">литье всех корпусных деталей;</w:t>
            </w:r>
          </w:p>
          <w:p>
            <w:pPr>
              <w:pStyle w:val="0"/>
            </w:pPr>
            <w:r>
              <w:rPr>
                <w:sz w:val="24"/>
              </w:rPr>
              <w:t xml:space="preserve">нанесение защитных покрытий на лопатки газовых турбин и компрессоров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22.07.2019 N 949)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28.11.23</w:t>
            </w:r>
          </w:p>
        </w:tc>
        <w:tc>
          <w:tcPr>
            <w:tcW w:w="2551" w:type="dxa"/>
            <w:tcBorders>
              <w:top w:val="none"/>
              <w:left w:val="none"/>
              <w:bottom w:val="none"/>
              <w:right w:val="none"/>
            </w:tcBorders>
          </w:tcPr>
          <w:p>
            <w:pPr>
              <w:pStyle w:val="0"/>
            </w:pPr>
            <w:r>
              <w:rPr>
                <w:sz w:val="24"/>
              </w:rPr>
              <w:t xml:space="preserve">Турбины газовые, кроме турбореактивных и турбовинтовых (мощностью 35 МВт и более)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прав на технологию, включая методики, ноу-хау, а также патентов,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w:t>
            </w:r>
          </w:p>
          <w:p>
            <w:pPr>
              <w:pStyle w:val="0"/>
            </w:pPr>
            <w:r>
              <w:rPr>
                <w:sz w:val="24"/>
              </w:rPr>
              <w:t xml:space="preserve">В случае использования прав на основании лицензионного соглашения срок лицензии не должен быть менее 25 лет, лицензия должна предоставлять российскому лицензиату право на самостоятельное усовершенствование, модификацию и расширение лицензионных технологий с получением прав на измененную технологию без обязательства предоставления лицензии на измененную технологию в пользу лицензиара.</w:t>
            </w:r>
          </w:p>
          <w:p>
            <w:pPr>
              <w:pStyle w:val="0"/>
            </w:pPr>
            <w:r>
              <w:rPr>
                <w:sz w:val="24"/>
              </w:rPr>
              <w:t xml:space="preserve">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 с использованием баз данных, находящихся на территории Российской Федерации.</w:t>
            </w:r>
          </w:p>
          <w:p>
            <w:pPr>
              <w:pStyle w:val="0"/>
            </w:pPr>
            <w:r>
              <w:rPr>
                <w:sz w:val="24"/>
              </w:rPr>
              <w:t xml:space="preserve">Наличие у предприятия на территории Российской Федерации или использование находящегося на территории Российской Федерации аттестованного в соответствии с </w:t>
            </w:r>
            <w:r>
              <w:rPr>
                <w:sz w:val="24"/>
              </w:rPr>
              <w:t xml:space="preserve">ГОСТ Р 8.568-2017</w:t>
            </w:r>
            <w:r>
              <w:rPr>
                <w:sz w:val="24"/>
              </w:rPr>
              <w:t xml:space="preserve"> "Государственная система обеспечения единства измерений. Аттестация испытательного оборудования. Основные положения" испытательного оборудования для узлов горячего тракта.</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Соблюдение процентной доли стоимости использованных при производстве иностранных товаров:</w:t>
            </w:r>
          </w:p>
          <w:p>
            <w:pPr>
              <w:pStyle w:val="0"/>
            </w:pPr>
            <w:r>
              <w:rPr>
                <w:sz w:val="24"/>
              </w:rPr>
              <w:t xml:space="preserve">до 31 декабря 2019 г.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 не более 10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 1 января 2020 г. осуществляется изготовление или использование произведенных на территории Российской Федерации следующих систем (при наличии):</w:t>
            </w:r>
          </w:p>
          <w:p>
            <w:pPr>
              <w:pStyle w:val="0"/>
            </w:pPr>
            <w:r>
              <w:rPr>
                <w:sz w:val="24"/>
              </w:rPr>
              <w:t xml:space="preserve">системы электроснабжения (код ОКПД 2 - из </w:t>
            </w:r>
            <w:r>
              <w:rPr>
                <w:sz w:val="24"/>
              </w:rPr>
              <w:t xml:space="preserve">27.12.23</w:t>
            </w:r>
            <w:r>
              <w:rPr>
                <w:sz w:val="24"/>
              </w:rPr>
              <w:t xml:space="preserve">);</w:t>
            </w:r>
          </w:p>
          <w:p>
            <w:pPr>
              <w:pStyle w:val="0"/>
            </w:pPr>
            <w:r>
              <w:rPr>
                <w:sz w:val="24"/>
              </w:rPr>
              <w:t xml:space="preserve">системы автоматического управления (код ОКПД 2 - из </w:t>
            </w:r>
            <w:r>
              <w:rPr>
                <w:sz w:val="24"/>
              </w:rPr>
              <w:t xml:space="preserve">26.51.70.190</w:t>
            </w:r>
            <w:r>
              <w:rPr>
                <w:sz w:val="24"/>
              </w:rPr>
              <w:t xml:space="preserve">).</w:t>
            </w:r>
          </w:p>
          <w:p>
            <w:pPr>
              <w:pStyle w:val="0"/>
            </w:pPr>
            <w:r>
              <w:rPr>
                <w:sz w:val="24"/>
              </w:rPr>
              <w:t xml:space="preserve">С 1 января 2020 г.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Программное обеспечение должно исключать несанкционированный удаленный доступ к системам автоматического управления и несанкционированное дистанционное вмешательство в функционирование турбин.</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термообработка (закалка, нормализация, отпуск) роторов и корпусных деталей;</w:t>
            </w:r>
          </w:p>
          <w:p>
            <w:pPr>
              <w:pStyle w:val="0"/>
            </w:pPr>
            <w:r>
              <w:rPr>
                <w:sz w:val="24"/>
              </w:rPr>
              <w:t xml:space="preserve">механическая обработка (точение, сверление, расточка, нарезание резьбы, шлифование, полировка) роторов и корпусных деталей;</w:t>
            </w:r>
          </w:p>
          <w:p>
            <w:pPr>
              <w:pStyle w:val="0"/>
            </w:pPr>
            <w:r>
              <w:rPr>
                <w:sz w:val="24"/>
              </w:rPr>
              <w:t xml:space="preserve">сборка изделий (деталей, узлов, агрегатов);</w:t>
            </w:r>
          </w:p>
          <w:p>
            <w:pPr>
              <w:pStyle w:val="0"/>
            </w:pPr>
            <w:r>
              <w:rPr>
                <w:sz w:val="24"/>
              </w:rPr>
              <w:t xml:space="preserve">с 1 января 2021 г. - в дополнение:</w:t>
            </w:r>
          </w:p>
          <w:p>
            <w:pPr>
              <w:pStyle w:val="0"/>
            </w:pPr>
            <w:r>
              <w:rPr>
                <w:sz w:val="24"/>
              </w:rPr>
              <w:t xml:space="preserve">изготовление или использование произведенных на территории Российской Федерации следующих комплектующих изделий:</w:t>
            </w:r>
          </w:p>
          <w:p>
            <w:pPr>
              <w:pStyle w:val="0"/>
            </w:pPr>
            <w:r>
              <w:rPr>
                <w:sz w:val="24"/>
              </w:rPr>
              <w:t xml:space="preserve">поковки роторов;</w:t>
            </w:r>
          </w:p>
          <w:p>
            <w:pPr>
              <w:pStyle w:val="0"/>
            </w:pPr>
            <w:r>
              <w:rPr>
                <w:sz w:val="24"/>
              </w:rPr>
              <w:t xml:space="preserve">лопаточные аппараты компрессоров;</w:t>
            </w:r>
          </w:p>
          <w:p>
            <w:pPr>
              <w:pStyle w:val="0"/>
            </w:pPr>
            <w:r>
              <w:rPr>
                <w:sz w:val="24"/>
              </w:rPr>
              <w:t xml:space="preserve">охлаждаемые и неохлаждаемые лопатки турбины (включая изготовление литых заготовок);</w:t>
            </w:r>
          </w:p>
          <w:p>
            <w:pPr>
              <w:pStyle w:val="0"/>
            </w:pPr>
            <w:r>
              <w:rPr>
                <w:sz w:val="24"/>
              </w:rPr>
              <w:t xml:space="preserve">камеры сгорания (горелочные устройства, жаровые трубы, пламяперепускные патрубки, заслонки, газосборники, воспламенители);</w:t>
            </w:r>
          </w:p>
          <w:p>
            <w:pPr>
              <w:pStyle w:val="0"/>
            </w:pPr>
            <w:r>
              <w:rPr>
                <w:sz w:val="24"/>
              </w:rPr>
              <w:t xml:space="preserve">осуществление на территории Российской Федерации следующих технологических операций, формирующих (влияющих на) ключевые параметры продукции:</w:t>
            </w:r>
          </w:p>
          <w:p>
            <w:pPr>
              <w:pStyle w:val="0"/>
            </w:pPr>
            <w:r>
              <w:rPr>
                <w:sz w:val="24"/>
              </w:rPr>
              <w:t xml:space="preserve">литье всех корпусных деталей;</w:t>
            </w:r>
          </w:p>
          <w:p>
            <w:pPr>
              <w:pStyle w:val="0"/>
            </w:pPr>
            <w:r>
              <w:rPr>
                <w:sz w:val="24"/>
              </w:rPr>
              <w:t xml:space="preserve">нанесение защитных покрытий на лопатки газовых турбин и компрессоров</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31.12.2020 </w:t>
            </w:r>
            <w:r>
              <w:rPr>
                <w:sz w:val="24"/>
              </w:rPr>
              <w:t xml:space="preserve">N 2458</w:t>
            </w:r>
            <w:r>
              <w:rPr>
                <w:sz w:val="24"/>
              </w:rPr>
              <w:t xml:space="preserve">, от 11.02.2021 </w:t>
            </w:r>
            <w:r>
              <w:rPr>
                <w:sz w:val="24"/>
              </w:rPr>
              <w:t xml:space="preserve">N 165</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28.11.3</w:t>
            </w:r>
          </w:p>
        </w:tc>
        <w:tc>
          <w:tcPr>
            <w:tcW w:w="2551" w:type="dxa"/>
            <w:tcBorders>
              <w:top w:val="none"/>
              <w:left w:val="none"/>
              <w:bottom w:val="none"/>
              <w:right w:val="none"/>
            </w:tcBorders>
          </w:tcPr>
          <w:p>
            <w:pPr>
              <w:pStyle w:val="0"/>
            </w:pPr>
            <w:r>
              <w:rPr>
                <w:sz w:val="24"/>
              </w:rPr>
              <w:t xml:space="preserve">Части турбин (ступица ветроэнергетической установки в сборе)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установка (монтаж) системы управления углом поворота лопасти;</w:t>
            </w:r>
          </w:p>
          <w:p>
            <w:pPr>
              <w:pStyle w:val="0"/>
            </w:pPr>
            <w:r>
              <w:rPr>
                <w:sz w:val="24"/>
              </w:rPr>
              <w:t xml:space="preserve">сборка элементов ступицы;</w:t>
            </w:r>
          </w:p>
          <w:p>
            <w:pPr>
              <w:pStyle w:val="0"/>
            </w:pPr>
            <w:r>
              <w:rPr>
                <w:sz w:val="24"/>
              </w:rPr>
              <w:t xml:space="preserve">тестирование готового образца (5 баллов);</w:t>
            </w:r>
          </w:p>
          <w:p>
            <w:pPr>
              <w:pStyle w:val="0"/>
            </w:pPr>
            <w:r>
              <w:rPr>
                <w:sz w:val="24"/>
              </w:rPr>
              <w:t xml:space="preserve">литье ступицы и механическая обработка ступицы (4 балла);</w:t>
            </w:r>
          </w:p>
          <w:p>
            <w:pPr>
              <w:pStyle w:val="0"/>
            </w:pPr>
            <w:r>
              <w:rPr>
                <w:sz w:val="24"/>
              </w:rPr>
              <w:t xml:space="preserve">сборка системы управления углом поворота лопасти;</w:t>
            </w:r>
          </w:p>
          <w:p>
            <w:pPr>
              <w:pStyle w:val="0"/>
            </w:pPr>
            <w:r>
              <w:rPr>
                <w:sz w:val="24"/>
              </w:rPr>
              <w:t xml:space="preserve">испытания системы управления углом поворота лопасти (3 балла);</w:t>
            </w:r>
          </w:p>
          <w:p>
            <w:pPr>
              <w:pStyle w:val="0"/>
            </w:pPr>
            <w:r>
              <w:rPr>
                <w:sz w:val="24"/>
              </w:rPr>
              <w:t xml:space="preserve">изготовление или использование произведенного на территории Российской Федерации кожуха ступицы (2 балла).</w:t>
            </w:r>
          </w:p>
          <w:p>
            <w:pPr>
              <w:pStyle w:val="0"/>
            </w:pPr>
            <w:r>
              <w:rPr>
                <w:sz w:val="24"/>
              </w:rPr>
              <w:t xml:space="preserve">Соблюдение процентной доли иностранных материалов для производства кожуха ступицы - не более 50 процентов общей стоимости всех материалов, необходимых для производства кожуха ступицы.</w:t>
            </w:r>
          </w:p>
          <w:p>
            <w:pPr>
              <w:pStyle w:val="0"/>
            </w:pPr>
            <w:r>
              <w:rPr>
                <w:sz w:val="24"/>
              </w:rPr>
              <w:t xml:space="preserve">Изготовление или использование произведенных на территории Российской Федерации опорно-поворотных колец системы управления углом поворота лопасти, механическая обработка опорно-поворотных колес систем управления углом поворота лопасти или изготовление заготовок опорно-поворотных колес (отливка или поковка) (3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tcBorders>
              <w:top w:val="none"/>
              <w:left w:val="none"/>
              <w:bottom w:val="none"/>
              <w:right w:val="none"/>
            </w:tcBorders>
          </w:tcPr>
          <w:bookmarkStart w:id="11843" w:name="P11843"/>
          <w:bookmarkEnd w:id="11843"/>
          <w:p>
            <w:pPr>
              <w:pStyle w:val="0"/>
              <w:jc w:val="center"/>
            </w:pPr>
            <w:r>
              <w:rPr>
                <w:sz w:val="24"/>
              </w:rPr>
              <w:t xml:space="preserve">28.11.31</w:t>
            </w:r>
          </w:p>
        </w:tc>
        <w:tc>
          <w:tcPr>
            <w:tcW w:w="2551" w:type="dxa"/>
            <w:tcBorders>
              <w:top w:val="none"/>
              <w:left w:val="none"/>
              <w:bottom w:val="none"/>
              <w:right w:val="none"/>
            </w:tcBorders>
          </w:tcPr>
          <w:p>
            <w:pPr>
              <w:pStyle w:val="0"/>
            </w:pPr>
            <w:r>
              <w:rPr>
                <w:sz w:val="24"/>
              </w:rPr>
              <w:t xml:space="preserve">Поковки роторов, литье всех корпусных деталей паровых турбин (части турбин на водяном паре и прочих паровых турбин, указанных в позиции </w:t>
            </w:r>
            <w:hyperlink w:tooltip="28.11.21" w:anchor="P11722" w:history="0">
              <w:r>
                <w:rPr>
                  <w:color w:val="0000ff"/>
                  <w:sz w:val="24"/>
                </w:rPr>
                <w:t xml:space="preserve">28.11.21</w:t>
              </w:r>
            </w:hyperlink>
            <w:r>
              <w:rPr>
                <w:sz w:val="24"/>
              </w:rPr>
              <w:t xml:space="preserve"> настоящего приложения)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финишная механическая обработка (точение, сверление, расточка, нарезание резьбы, фрезерование, шлифование, полировка);</w:t>
            </w:r>
          </w:p>
          <w:p>
            <w:pPr>
              <w:pStyle w:val="0"/>
            </w:pPr>
            <w:r>
              <w:rPr>
                <w:sz w:val="24"/>
              </w:rPr>
              <w:t xml:space="preserve">контроль качества и заводские испытания;</w:t>
            </w:r>
          </w:p>
          <w:p>
            <w:pPr>
              <w:pStyle w:val="0"/>
            </w:pPr>
            <w:r>
              <w:rPr>
                <w:sz w:val="24"/>
              </w:rPr>
              <w:t xml:space="preserve">с 1 января 2025 г. осуществление следующих дополнительных операций </w:t>
            </w:r>
            <w:hyperlink w:tooltip="&lt;25&gt; Для продукции энергетического машиностроения, классифицируемой кодом по ОК 034-2014 (КПЕС 2008) &quot;28.11.31 &quot;Поковки роторов, литье всех корпусных деталей паровых турбин (части турбин на водяном паре и прочих паровых турбин, указанных в позиции 28.11.21 настоящего приложения)&quot;, применяются требования раздела V в редакции, действовавшей на дату поставки продукции на территорию Российской Федерации." w:anchor="P26253" w:history="0">
              <w:r>
                <w:rPr>
                  <w:color w:val="0000ff"/>
                  <w:sz w:val="24"/>
                </w:rPr>
                <w:t xml:space="preserve">&lt;25&gt;</w:t>
              </w:r>
            </w:hyperlink>
            <w:r>
              <w:rPr>
                <w:sz w:val="24"/>
              </w:rPr>
              <w:t xml:space="preserve">:</w:t>
            </w:r>
          </w:p>
          <w:p>
            <w:pPr>
              <w:pStyle w:val="0"/>
            </w:pPr>
            <w:r>
              <w:rPr>
                <w:sz w:val="24"/>
              </w:rPr>
              <w:t xml:space="preserve">выплавка стали или чугуна;</w:t>
            </w:r>
          </w:p>
          <w:p>
            <w:pPr>
              <w:pStyle w:val="0"/>
            </w:pPr>
            <w:r>
              <w:rPr>
                <w:sz w:val="24"/>
              </w:rPr>
              <w:t xml:space="preserve">предварительная механическая обработка (точение, сверление, расточка, нарезание резьбы, фрезерование, шлифование, полировка)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24.09.2022 N 1684)</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28.13.13</w:t>
            </w:r>
          </w:p>
        </w:tc>
        <w:tc>
          <w:tcPr>
            <w:tcW w:w="2551" w:type="dxa"/>
            <w:tcBorders>
              <w:top w:val="none"/>
              <w:left w:val="none"/>
              <w:bottom w:val="none"/>
              <w:right w:val="none"/>
            </w:tcBorders>
          </w:tcPr>
          <w:p>
            <w:pPr>
              <w:pStyle w:val="0"/>
            </w:pPr>
            <w:r>
              <w:rPr>
                <w:sz w:val="24"/>
              </w:rPr>
              <w:t xml:space="preserve">Гидромеханическое оборудование гидротехнических сооружений (затворы гидротехнических сооружений)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 - раскрой, гибка, сборка, сварка, монтаж, нанесение покрытия.</w:t>
            </w:r>
          </w:p>
          <w:p>
            <w:pPr>
              <w:pStyle w:val="0"/>
            </w:pPr>
            <w:r>
              <w:rPr>
                <w:sz w:val="24"/>
              </w:rPr>
              <w:t xml:space="preserve">С 1 января 2023 г. при производстве использование иностранных материалов (сырья) и комплектующих в объеме более 30 процентов общей стоимости используемых при производстве материалов (сырья) и комплектующих не допускается;</w:t>
            </w:r>
          </w:p>
          <w:p>
            <w:pPr>
              <w:pStyle w:val="0"/>
            </w:pPr>
            <w:r>
              <w:rPr>
                <w:sz w:val="24"/>
              </w:rPr>
              <w:t xml:space="preserve">с 1 января 2025 г. при производстве использование иностранных материалов (сырья) и комплектующих в объеме более 20 процентов общей стоимости используемых при производстве материалов (сырья) и комплектующих не допускается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28.15.24.110</w:t>
            </w:r>
          </w:p>
        </w:tc>
        <w:tc>
          <w:tcPr>
            <w:tcW w:w="2551" w:type="dxa"/>
            <w:tcBorders>
              <w:top w:val="none"/>
              <w:left w:val="none"/>
              <w:bottom w:val="none"/>
              <w:right w:val="none"/>
            </w:tcBorders>
          </w:tcPr>
          <w:p>
            <w:pPr>
              <w:pStyle w:val="0"/>
            </w:pPr>
            <w:r>
              <w:rPr>
                <w:sz w:val="24"/>
              </w:rPr>
              <w:t xml:space="preserve">Редуктор (мультипликатор) ветроэнергетической установки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производство корпуса редуктора, крышек, ступиц (литье, ковка, раскрой, сварка, механическая обработка, термическая обработка);</w:t>
            </w:r>
          </w:p>
          <w:p>
            <w:pPr>
              <w:pStyle w:val="0"/>
            </w:pPr>
            <w:r>
              <w:rPr>
                <w:sz w:val="24"/>
              </w:rPr>
              <w:t xml:space="preserve">производство зубчатых колес, входного и выходного валов редуктора (литье, ковка, механическая и термическая обработка);</w:t>
            </w:r>
          </w:p>
          <w:p>
            <w:pPr>
              <w:pStyle w:val="0"/>
            </w:pPr>
            <w:r>
              <w:rPr>
                <w:sz w:val="24"/>
              </w:rPr>
              <w:t xml:space="preserve">механическая обработка зубчатых колес редуктора;</w:t>
            </w:r>
          </w:p>
          <w:p>
            <w:pPr>
              <w:pStyle w:val="0"/>
            </w:pPr>
            <w:r>
              <w:rPr>
                <w:sz w:val="24"/>
              </w:rPr>
              <w:t xml:space="preserve">сборка редуктора;</w:t>
            </w:r>
          </w:p>
          <w:p>
            <w:pPr>
              <w:pStyle w:val="0"/>
            </w:pPr>
            <w:r>
              <w:rPr>
                <w:sz w:val="24"/>
              </w:rPr>
              <w:t xml:space="preserve">испытание редуктора.</w:t>
            </w:r>
          </w:p>
          <w:p>
            <w:pPr>
              <w:pStyle w:val="0"/>
            </w:pPr>
            <w:r>
              <w:rPr>
                <w:sz w:val="24"/>
              </w:rPr>
              <w:t xml:space="preserve">При производстве использование иностранных материалов (сырья) и комплектующих в объеме более 25 процентов общей стоимости используемых при производстве материалов (сырья) и комплектующих не допускается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28.21.11.130</w:t>
            </w:r>
          </w:p>
        </w:tc>
        <w:tc>
          <w:tcPr>
            <w:tcW w:w="2551" w:type="dxa"/>
            <w:tcBorders>
              <w:top w:val="none"/>
              <w:left w:val="none"/>
              <w:bottom w:val="none"/>
              <w:right w:val="none"/>
            </w:tcBorders>
          </w:tcPr>
          <w:p>
            <w:pPr>
              <w:pStyle w:val="0"/>
            </w:pPr>
            <w:r>
              <w:rPr>
                <w:sz w:val="24"/>
              </w:rPr>
              <w:t xml:space="preserve">Решетки колосниковые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осуществления монтажа соответствующей продукции, на срок не менее 5 лет;</w:t>
            </w:r>
          </w:p>
          <w:p>
            <w:pPr>
              <w:pStyle w:val="0"/>
            </w:pPr>
            <w:r>
              <w:rPr>
                <w:sz w:val="24"/>
              </w:rPr>
              <w:t xml:space="preserve">наличие в структуре юридического лица - налогового резидента стран - членов Евразийского экономического союза подразделения, уполномоченного осуществлять обслуживание и ремонт продукции;</w:t>
            </w:r>
          </w:p>
          <w:p>
            <w:pPr>
              <w:pStyle w:val="0"/>
            </w:pPr>
            <w:r>
              <w:rPr>
                <w:sz w:val="24"/>
              </w:rPr>
              <w:t xml:space="preserve">осуществление юридическим лицом - налоговым резидентом стран - членов Евразийского экономического союза монтажа колосниковой решетки;</w:t>
            </w:r>
          </w:p>
          <w:p>
            <w:pPr>
              <w:pStyle w:val="0"/>
            </w:pPr>
            <w:r>
              <w:rPr>
                <w:sz w:val="24"/>
              </w:rPr>
              <w:t xml:space="preserve">наличие с 1 января 2027 г. у юридического лица - налогового резидента стран - членов Евразийского экономического союза конструкторской и технической документации, позволяющей самостоятельно осуществлять производство, модернизацию и развитие соответствующей продукции, на срок не менее 5 лет;</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 включая поставку запчастей;</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литье жаропрочных частей колосниковой решетки (3 балла);</w:t>
            </w:r>
          </w:p>
          <w:p>
            <w:pPr>
              <w:pStyle w:val="0"/>
            </w:pPr>
            <w:r>
              <w:rPr>
                <w:sz w:val="24"/>
              </w:rPr>
              <w:t xml:space="preserve">механическая обработка (точение, сверление, расточка, нарезание резьбы, фрезерование, шлифование жаропрочных частей колосниковой решетки) (5 баллов);</w:t>
            </w:r>
          </w:p>
          <w:p>
            <w:pPr>
              <w:pStyle w:val="0"/>
            </w:pPr>
            <w:r>
              <w:rPr>
                <w:sz w:val="24"/>
              </w:rPr>
              <w:t xml:space="preserve">изготовление каркаса колосниковой решетки (5 баллов);</w:t>
            </w:r>
          </w:p>
          <w:p>
            <w:pPr>
              <w:pStyle w:val="0"/>
            </w:pPr>
            <w:r>
              <w:rPr>
                <w:sz w:val="24"/>
              </w:rPr>
              <w:t xml:space="preserve">изготовление приводных гидроцилиндров колосниковой решетки (4 балла);</w:t>
            </w:r>
          </w:p>
          <w:p>
            <w:pPr>
              <w:pStyle w:val="0"/>
            </w:pPr>
            <w:r>
              <w:rPr>
                <w:sz w:val="24"/>
              </w:rPr>
              <w:t xml:space="preserve">сборка изделий (деталей, узлов, агрегатов) (3 балла);</w:t>
            </w:r>
          </w:p>
          <w:p>
            <w:pPr>
              <w:pStyle w:val="0"/>
            </w:pPr>
            <w:r>
              <w:rPr>
                <w:sz w:val="24"/>
              </w:rPr>
              <w:t xml:space="preserve">контроль качества и заводские испытания (2 балла);</w:t>
            </w:r>
          </w:p>
          <w:p>
            <w:pPr>
              <w:pStyle w:val="0"/>
            </w:pPr>
            <w:r>
              <w:rPr>
                <w:sz w:val="24"/>
              </w:rPr>
              <w:t xml:space="preserve">соблюдение процентной доли стоимости использованных при производстве товара иностранных комплектующих, сырья и материалов:</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не более 70 процентов цены всех комплектующих, сырья и материалов, необходимых для производства товара (6 баллов);</w:t>
            </w:r>
          </w:p>
          <w:p>
            <w:pPr>
              <w:pStyle w:val="0"/>
            </w:pPr>
            <w:r>
              <w:rPr>
                <w:sz w:val="24"/>
              </w:rPr>
              <w:t xml:space="preserve">не более 50 процентов цены всех комплектующих, сырья и материалов, необходимых для производства товара (8 баллов);</w:t>
            </w:r>
          </w:p>
          <w:p>
            <w:pPr>
              <w:pStyle w:val="0"/>
            </w:pPr>
            <w:r>
              <w:rPr>
                <w:sz w:val="24"/>
              </w:rPr>
              <w:t xml:space="preserve">не более 30 процентов цены всех комплектующих, сырья и материалов, необходимых для производства товара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18.06.2025 N 911)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28.25.14.110</w:t>
            </w:r>
          </w:p>
        </w:tc>
        <w:tc>
          <w:tcPr>
            <w:tcW w:w="2551" w:type="dxa"/>
            <w:tcBorders>
              <w:top w:val="none"/>
              <w:left w:val="none"/>
              <w:bottom w:val="none"/>
              <w:right w:val="none"/>
            </w:tcBorders>
          </w:tcPr>
          <w:p>
            <w:pPr>
              <w:pStyle w:val="0"/>
            </w:pPr>
            <w:r>
              <w:rPr>
                <w:sz w:val="24"/>
              </w:rPr>
              <w:t xml:space="preserve">Воздухозаборные тракты (ВЗТ) газотурбинных и компрессорных установок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 1 января 2019 г. в структуре предприятия-изготовителя собственных конструкторско-технологических подразделений.</w:t>
            </w:r>
          </w:p>
          <w:p>
            <w:pPr>
              <w:pStyle w:val="0"/>
            </w:pPr>
            <w:r>
              <w:rPr>
                <w:sz w:val="24"/>
              </w:rPr>
              <w:t xml:space="preserve">До 31 декабря 2019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10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pPr>
              <w:pStyle w:val="0"/>
            </w:pPr>
            <w:r>
              <w:rPr>
                <w:sz w:val="24"/>
              </w:rPr>
              <w:t xml:space="preserve">изготовление или использование произведенных на территории Российской Федерации металлоконструкций ВЗТ;</w:t>
            </w:r>
          </w:p>
          <w:p>
            <w:pPr>
              <w:pStyle w:val="0"/>
            </w:pPr>
            <w:r>
              <w:rPr>
                <w:sz w:val="24"/>
              </w:rPr>
              <w:t xml:space="preserve">подготовка поверхности металла к нанесению антикоррозионных покрытий;</w:t>
            </w:r>
          </w:p>
          <w:p>
            <w:pPr>
              <w:pStyle w:val="0"/>
            </w:pPr>
            <w:r>
              <w:rPr>
                <w:sz w:val="24"/>
              </w:rPr>
              <w:t xml:space="preserve">нанесение антикоррозионных покрытий со сроком службы не менее 15 лет</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28.11.3</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28.11.3</w:t>
            </w:r>
          </w:p>
        </w:tc>
        <w:tc>
          <w:tcPr>
            <w:tcW w:w="2551" w:type="dxa"/>
            <w:tcBorders>
              <w:top w:val="none"/>
              <w:left w:val="none"/>
              <w:bottom w:val="none"/>
              <w:right w:val="none"/>
            </w:tcBorders>
          </w:tcPr>
          <w:p>
            <w:pPr>
              <w:pStyle w:val="0"/>
            </w:pPr>
            <w:r>
              <w:rPr>
                <w:sz w:val="24"/>
              </w:rPr>
              <w:t xml:space="preserve">Части турбин (гондола ветроэнергетической установки в сборе)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pPr>
              <w:pStyle w:val="0"/>
            </w:pPr>
            <w:r>
              <w:rPr>
                <w:sz w:val="24"/>
              </w:rPr>
              <w:t xml:space="preserve">Изготовление или использование произведенных на территории Российской Федерации (при наличии) корпуса (кожуха) гондолы ветроэнергетической установки (2 балла).</w:t>
            </w:r>
          </w:p>
          <w:p>
            <w:pPr>
              <w:pStyle w:val="0"/>
            </w:pPr>
            <w:r>
              <w:rPr>
                <w:sz w:val="24"/>
              </w:rPr>
              <w:t xml:space="preserve">Соблюдение процентной доли иностранных комплектующих изделий и материалов для производства товара - не более 50 процентов общей стоимости комплектующих изделий и материалов, необходимых для производства корпуса (кожуха) гондолы ветроэнергетической установки.</w:t>
            </w:r>
          </w:p>
          <w:p>
            <w:pPr>
              <w:pStyle w:val="0"/>
            </w:pPr>
            <w:r>
              <w:rPr>
                <w:sz w:val="24"/>
              </w:rPr>
              <w:t xml:space="preserve">Сварка, сборка каркаса гондолы;</w:t>
            </w:r>
          </w:p>
          <w:p>
            <w:pPr>
              <w:pStyle w:val="0"/>
            </w:pPr>
            <w:r>
              <w:rPr>
                <w:sz w:val="24"/>
              </w:rPr>
              <w:t xml:space="preserve">покраска и (или) нанесение защитных покрытий, выходной контроль (2 балла).</w:t>
            </w:r>
          </w:p>
          <w:p>
            <w:pPr>
              <w:pStyle w:val="0"/>
            </w:pPr>
            <w:r>
              <w:rPr>
                <w:sz w:val="24"/>
              </w:rPr>
              <w:t xml:space="preserve">Соблюдение процентной доли стоимости использованных иностранных стальных пластин (литых или кованых изделий) при изготовлении каркаса гондолы - не более 20 процентов общей стоимости пластин, необходимых для производства каркаса гондолы;</w:t>
            </w:r>
          </w:p>
          <w:p>
            <w:pPr>
              <w:pStyle w:val="0"/>
            </w:pPr>
            <w:r>
              <w:rPr>
                <w:sz w:val="24"/>
              </w:rPr>
              <w:t xml:space="preserve">сборка системы охлаждения;</w:t>
            </w:r>
          </w:p>
          <w:p>
            <w:pPr>
              <w:pStyle w:val="0"/>
            </w:pPr>
            <w:r>
              <w:rPr>
                <w:sz w:val="24"/>
              </w:rPr>
              <w:t xml:space="preserve">испытания системы охлаждения (2 балла);</w:t>
            </w:r>
          </w:p>
          <w:p>
            <w:pPr>
              <w:pStyle w:val="0"/>
            </w:pPr>
            <w:r>
              <w:rPr>
                <w:sz w:val="24"/>
              </w:rPr>
              <w:t xml:space="preserve">сборка и испытания системы управления углом поворота гондолы (3 балла);</w:t>
            </w:r>
          </w:p>
          <w:p>
            <w:pPr>
              <w:pStyle w:val="0"/>
            </w:pPr>
            <w:r>
              <w:rPr>
                <w:sz w:val="24"/>
              </w:rPr>
              <w:t xml:space="preserve">изготовление или использование произведенных на территории Российской Федерации опорно-поворотных колец системы управления углом поворота гондолы;</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механическая обработка опорно-поворотных колес систем управления углом поворота гондолы или изготовление заготовок опорно-поворотных колес (отливка или поковка) (3 балла);</w:t>
            </w:r>
          </w:p>
          <w:p>
            <w:pPr>
              <w:pStyle w:val="0"/>
            </w:pPr>
            <w:r>
              <w:rPr>
                <w:sz w:val="24"/>
              </w:rPr>
              <w:t xml:space="preserve">сборка элементов гондолы;</w:t>
            </w:r>
          </w:p>
          <w:p>
            <w:pPr>
              <w:pStyle w:val="0"/>
            </w:pPr>
            <w:r>
              <w:rPr>
                <w:sz w:val="24"/>
              </w:rPr>
              <w:t xml:space="preserve">установка (монтаж) системы управления углом поворота гондолы;</w:t>
            </w:r>
          </w:p>
          <w:p>
            <w:pPr>
              <w:pStyle w:val="0"/>
            </w:pPr>
            <w:r>
              <w:rPr>
                <w:sz w:val="24"/>
              </w:rPr>
              <w:t xml:space="preserve">установка (монтаж) трансмиссии, в том числе вала привода и редуктора (мультипликатора);</w:t>
            </w:r>
          </w:p>
          <w:p>
            <w:pPr>
              <w:pStyle w:val="0"/>
            </w:pPr>
            <w:r>
              <w:rPr>
                <w:sz w:val="24"/>
              </w:rPr>
              <w:t xml:space="preserve">установка (монтаж) генератора; установка (монтаж) вала привода (при наличии);</w:t>
            </w:r>
          </w:p>
          <w:p>
            <w:pPr>
              <w:pStyle w:val="0"/>
            </w:pPr>
            <w:r>
              <w:rPr>
                <w:sz w:val="24"/>
              </w:rPr>
              <w:t xml:space="preserve">испытания систем гондолы (8 баллов);</w:t>
            </w:r>
          </w:p>
          <w:p>
            <w:pPr>
              <w:pStyle w:val="0"/>
            </w:pPr>
            <w:r>
              <w:rPr>
                <w:sz w:val="24"/>
              </w:rPr>
              <w:t xml:space="preserve">литье главной рамы гондолы (4 балла);</w:t>
            </w:r>
          </w:p>
          <w:p>
            <w:pPr>
              <w:pStyle w:val="0"/>
            </w:pPr>
            <w:r>
              <w:rPr>
                <w:sz w:val="24"/>
              </w:rPr>
              <w:t xml:space="preserve">литье главного вала (2 балла);</w:t>
            </w:r>
          </w:p>
          <w:p>
            <w:pPr>
              <w:pStyle w:val="0"/>
            </w:pPr>
            <w:r>
              <w:rPr>
                <w:sz w:val="24"/>
              </w:rPr>
              <w:t xml:space="preserve">литье корпуса подшипника главного вала (1 балл)</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02.04.2021 N 535)</w:t>
            </w:r>
          </w:p>
        </w:tc>
      </w:tr>
      <w:tr>
        <w:tc>
          <w:tcPr>
            <w:tcW w:w="9068" w:type="dxa"/>
            <w:gridSpan w:val="3"/>
            <w:tcBorders>
              <w:top w:val="none"/>
              <w:left w:val="none"/>
              <w:bottom w:val="none"/>
              <w:right w:val="none"/>
            </w:tcBorders>
          </w:tcPr>
          <w:bookmarkStart w:id="11939" w:name="P11939"/>
          <w:bookmarkEnd w:id="11939"/>
          <w:p>
            <w:pPr>
              <w:pStyle w:val="0"/>
              <w:jc w:val="center"/>
              <w:outlineLvl w:val="1"/>
            </w:pPr>
            <w:r>
              <w:rPr>
                <w:sz w:val="24"/>
              </w:rPr>
              <w:t xml:space="preserve">VI. Продукция тяжелого машиностроения</w:t>
            </w:r>
          </w:p>
        </w:tc>
      </w:tr>
      <w:tr>
        <w:tc>
          <w:tcPr>
            <w:tcW w:w="1698" w:type="dxa"/>
            <w:tcBorders>
              <w:top w:val="none"/>
              <w:left w:val="none"/>
              <w:bottom w:val="none"/>
              <w:right w:val="none"/>
            </w:tcBorders>
          </w:tcPr>
          <w:p>
            <w:pPr>
              <w:pStyle w:val="0"/>
              <w:jc w:val="center"/>
            </w:pPr>
            <w:r>
              <w:rPr>
                <w:sz w:val="24"/>
              </w:rPr>
              <w:t xml:space="preserve">29.22.14.200</w:t>
            </w:r>
          </w:p>
        </w:tc>
        <w:tc>
          <w:tcPr>
            <w:tcW w:w="2551" w:type="dxa"/>
            <w:tcBorders>
              <w:top w:val="none"/>
              <w:left w:val="none"/>
              <w:bottom w:val="none"/>
              <w:right w:val="none"/>
            </w:tcBorders>
          </w:tcPr>
          <w:p>
            <w:pPr>
              <w:pStyle w:val="0"/>
            </w:pPr>
            <w:r>
              <w:rPr>
                <w:sz w:val="24"/>
              </w:rPr>
              <w:t xml:space="preserve">Краны мостовые на неподвижных опорах</w:t>
            </w:r>
          </w:p>
        </w:tc>
        <w:tc>
          <w:tcPr>
            <w:tcW w:w="4819" w:type="dxa"/>
            <w:tcBorders>
              <w:top w:val="none"/>
              <w:left w:val="none"/>
              <w:bottom w:val="none"/>
              <w:right w:val="none"/>
            </w:tcBorders>
          </w:tcPr>
          <w:p>
            <w:pPr>
              <w:pStyle w:val="0"/>
            </w:pPr>
            <w:r>
              <w:rPr>
                <w:sz w:val="24"/>
              </w:rPr>
              <w:t xml:space="preserve">наличие не менее 5 сервисных центров на территории стран - членов Евразийского экономического союза, уполномоченных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сборка металлоконструкций с применением сварки;</w:t>
            </w:r>
          </w:p>
          <w:p>
            <w:pPr>
              <w:pStyle w:val="0"/>
            </w:pPr>
            <w:r>
              <w:rPr>
                <w:sz w:val="24"/>
              </w:rPr>
              <w:t xml:space="preserve">производственные (контрольно-измерительные) испытания изделия и комплектующих механизмов;</w:t>
            </w:r>
          </w:p>
          <w:p>
            <w:pPr>
              <w:pStyle w:val="0"/>
            </w:pPr>
            <w:r>
              <w:rPr>
                <w:sz w:val="24"/>
              </w:rPr>
              <w:t xml:space="preserve">окраска;</w:t>
            </w:r>
          </w:p>
          <w:p>
            <w:pPr>
              <w:pStyle w:val="0"/>
            </w:pPr>
            <w:r>
              <w:rPr>
                <w:sz w:val="24"/>
              </w:rPr>
              <w:t xml:space="preserve">механическая обработка деталей;</w:t>
            </w:r>
          </w:p>
          <w:p>
            <w:pPr>
              <w:pStyle w:val="0"/>
            </w:pPr>
            <w:r>
              <w:rPr>
                <w:sz w:val="24"/>
              </w:rPr>
              <w:t xml:space="preserve">термическая обработка деталей;</w:t>
            </w:r>
          </w:p>
          <w:p>
            <w:pPr>
              <w:pStyle w:val="0"/>
            </w:pPr>
            <w:r>
              <w:rPr>
                <w:sz w:val="24"/>
              </w:rPr>
              <w:t xml:space="preserve">плазменный и механический раскрой деталей, листогибочные работы;</w:t>
            </w:r>
          </w:p>
          <w:p>
            <w:pPr>
              <w:pStyle w:val="0"/>
            </w:pPr>
            <w:r>
              <w:rPr>
                <w:sz w:val="24"/>
              </w:rPr>
              <w:t xml:space="preserve">программирование контроллера прибора безопасности;</w:t>
            </w:r>
          </w:p>
          <w:p>
            <w:pPr>
              <w:pStyle w:val="0"/>
            </w:pPr>
            <w:r>
              <w:rPr>
                <w:sz w:val="24"/>
              </w:rPr>
              <w:t xml:space="preserve">настройка параметров частотных преобразователей</w:t>
            </w:r>
          </w:p>
        </w:tc>
      </w:tr>
      <w:tr>
        <w:tc>
          <w:tcPr>
            <w:tcW w:w="1698" w:type="dxa"/>
            <w:tcBorders>
              <w:top w:val="none"/>
              <w:left w:val="none"/>
              <w:bottom w:val="none"/>
              <w:right w:val="none"/>
            </w:tcBorders>
          </w:tcPr>
          <w:p>
            <w:pPr>
              <w:pStyle w:val="0"/>
              <w:jc w:val="center"/>
            </w:pPr>
            <w:r>
              <w:rPr>
                <w:sz w:val="24"/>
              </w:rPr>
              <w:t xml:space="preserve">29.22.14.300</w:t>
            </w:r>
          </w:p>
        </w:tc>
        <w:tc>
          <w:tcPr>
            <w:tcW w:w="2551" w:type="dxa"/>
            <w:tcBorders>
              <w:top w:val="none"/>
              <w:left w:val="none"/>
              <w:bottom w:val="none"/>
              <w:right w:val="none"/>
            </w:tcBorders>
          </w:tcPr>
          <w:p>
            <w:pPr>
              <w:pStyle w:val="0"/>
            </w:pPr>
            <w:r>
              <w:rPr>
                <w:sz w:val="24"/>
              </w:rPr>
              <w:t xml:space="preserve">Краны мостовые, кроме кранов на неподвижных опорах, козловые, портальные, подвижные подъемные фермы на пневмоколесном ходу и перегрузочные краны (портальные погрузчики)</w:t>
            </w:r>
          </w:p>
        </w:tc>
        <w:tc>
          <w:tcPr>
            <w:tcW w:w="4819" w:type="dxa"/>
            <w:tcBorders>
              <w:top w:val="none"/>
              <w:left w:val="none"/>
              <w:bottom w:val="none"/>
              <w:right w:val="none"/>
            </w:tcBorders>
          </w:tcPr>
          <w:p>
            <w:pPr>
              <w:pStyle w:val="0"/>
            </w:pPr>
            <w:r>
              <w:rPr>
                <w:sz w:val="24"/>
              </w:rPr>
              <w:t xml:space="preserve">наличие не менее 5 сервисных центров на территории стран - членов Евразийского экономического союза, уполномоченных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сборка металлоконструкций с применением сварки;</w:t>
            </w:r>
          </w:p>
          <w:p>
            <w:pPr>
              <w:pStyle w:val="0"/>
            </w:pPr>
            <w:r>
              <w:rPr>
                <w:sz w:val="24"/>
              </w:rPr>
              <w:t xml:space="preserve">производственные (контрольно-измерительные) испытания изделия и комплектующих механизмов;</w:t>
            </w:r>
          </w:p>
          <w:p>
            <w:pPr>
              <w:pStyle w:val="0"/>
            </w:pPr>
            <w:r>
              <w:rPr>
                <w:sz w:val="24"/>
              </w:rPr>
              <w:t xml:space="preserve">окраска;</w:t>
            </w:r>
          </w:p>
          <w:p>
            <w:pPr>
              <w:pStyle w:val="0"/>
            </w:pPr>
            <w:r>
              <w:rPr>
                <w:sz w:val="24"/>
              </w:rPr>
              <w:t xml:space="preserve">механическая обработка деталей;</w:t>
            </w:r>
          </w:p>
          <w:p>
            <w:pPr>
              <w:pStyle w:val="0"/>
            </w:pPr>
            <w:r>
              <w:rPr>
                <w:sz w:val="24"/>
              </w:rPr>
              <w:t xml:space="preserve">термическая обработка деталей;</w:t>
            </w:r>
          </w:p>
          <w:p>
            <w:pPr>
              <w:pStyle w:val="0"/>
            </w:pPr>
            <w:r>
              <w:rPr>
                <w:sz w:val="24"/>
              </w:rPr>
              <w:t xml:space="preserve">плазменный и механический раскрой деталей,</w:t>
            </w:r>
          </w:p>
          <w:p>
            <w:pPr>
              <w:pStyle w:val="0"/>
            </w:pPr>
            <w:r>
              <w:rPr>
                <w:sz w:val="24"/>
              </w:rPr>
              <w:t xml:space="preserve">листогибочные работы;</w:t>
            </w:r>
          </w:p>
          <w:p>
            <w:pPr>
              <w:pStyle w:val="0"/>
            </w:pPr>
            <w:r>
              <w:rPr>
                <w:sz w:val="24"/>
              </w:rPr>
              <w:t xml:space="preserve">программирование контроллера прибора безопасности;</w:t>
            </w:r>
          </w:p>
          <w:p>
            <w:pPr>
              <w:pStyle w:val="0"/>
            </w:pPr>
            <w:r>
              <w:rPr>
                <w:sz w:val="24"/>
              </w:rPr>
              <w:t xml:space="preserve">настройка параметров частотных преобразователей</w:t>
            </w:r>
          </w:p>
        </w:tc>
      </w:tr>
      <w:tr>
        <w:tc>
          <w:tcPr>
            <w:tcW w:w="1698" w:type="dxa"/>
            <w:tcBorders>
              <w:top w:val="none"/>
              <w:left w:val="none"/>
              <w:bottom w:val="none"/>
              <w:right w:val="none"/>
            </w:tcBorders>
          </w:tcPr>
          <w:p>
            <w:pPr>
              <w:pStyle w:val="0"/>
              <w:jc w:val="center"/>
            </w:pPr>
            <w:r>
              <w:rPr>
                <w:sz w:val="24"/>
              </w:rPr>
              <w:t xml:space="preserve">29.22.14.400</w:t>
            </w:r>
          </w:p>
        </w:tc>
        <w:tc>
          <w:tcPr>
            <w:tcW w:w="2551" w:type="dxa"/>
            <w:tcBorders>
              <w:top w:val="none"/>
              <w:left w:val="none"/>
              <w:bottom w:val="none"/>
              <w:right w:val="none"/>
            </w:tcBorders>
          </w:tcPr>
          <w:p>
            <w:pPr>
              <w:pStyle w:val="0"/>
            </w:pPr>
            <w:r>
              <w:rPr>
                <w:sz w:val="24"/>
              </w:rPr>
              <w:t xml:space="preserve">Краны башенные, портальные или стреловые краны</w:t>
            </w:r>
          </w:p>
        </w:tc>
        <w:tc>
          <w:tcPr>
            <w:tcW w:w="4819" w:type="dxa"/>
            <w:tcBorders>
              <w:top w:val="none"/>
              <w:left w:val="none"/>
              <w:bottom w:val="none"/>
              <w:right w:val="none"/>
            </w:tcBorders>
          </w:tcPr>
          <w:p>
            <w:pPr>
              <w:pStyle w:val="0"/>
            </w:pPr>
            <w:r>
              <w:rPr>
                <w:sz w:val="24"/>
              </w:rPr>
              <w:t xml:space="preserve">наличие не менее пяти сервисных центров на территории стран - членов Евразийского экономического союза, уполномоченных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сборка металлоконструкций с применением сварки;</w:t>
            </w:r>
          </w:p>
          <w:p>
            <w:pPr>
              <w:pStyle w:val="0"/>
            </w:pPr>
            <w:r>
              <w:rPr>
                <w:sz w:val="24"/>
              </w:rPr>
              <w:t xml:space="preserve">производственные (контрольно-измерительные) испытания изделия и комплектующих механизмов;</w:t>
            </w:r>
          </w:p>
          <w:p>
            <w:pPr>
              <w:pStyle w:val="0"/>
            </w:pPr>
            <w:r>
              <w:rPr>
                <w:sz w:val="24"/>
              </w:rPr>
              <w:t xml:space="preserve">окраска;</w:t>
            </w:r>
          </w:p>
          <w:p>
            <w:pPr>
              <w:pStyle w:val="0"/>
            </w:pPr>
            <w:r>
              <w:rPr>
                <w:sz w:val="24"/>
              </w:rPr>
              <w:t xml:space="preserve">механическая обработка деталей;</w:t>
            </w:r>
          </w:p>
          <w:p>
            <w:pPr>
              <w:pStyle w:val="0"/>
            </w:pPr>
            <w:r>
              <w:rPr>
                <w:sz w:val="24"/>
              </w:rPr>
              <w:t xml:space="preserve">термическая обработка деталей;</w:t>
            </w:r>
          </w:p>
          <w:p>
            <w:pPr>
              <w:pStyle w:val="0"/>
            </w:pPr>
            <w:r>
              <w:rPr>
                <w:sz w:val="24"/>
              </w:rPr>
              <w:t xml:space="preserve">плазменный и механический раскрой деталей;</w:t>
            </w:r>
          </w:p>
          <w:p>
            <w:pPr>
              <w:pStyle w:val="0"/>
            </w:pPr>
            <w:r>
              <w:rPr>
                <w:sz w:val="24"/>
              </w:rPr>
              <w:t xml:space="preserve">листогибочные работы;</w:t>
            </w:r>
          </w:p>
          <w:p>
            <w:pPr>
              <w:pStyle w:val="0"/>
            </w:pPr>
            <w:r>
              <w:rPr>
                <w:sz w:val="24"/>
              </w:rPr>
              <w:t xml:space="preserve">программирование контроллера прибора безопасности;</w:t>
            </w:r>
          </w:p>
          <w:p>
            <w:pPr>
              <w:pStyle w:val="0"/>
            </w:pPr>
            <w:r>
              <w:rPr>
                <w:sz w:val="24"/>
              </w:rPr>
              <w:t xml:space="preserve">настройка параметров частотных преобразователей</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28.91.11.150</w:t>
            </w:r>
          </w:p>
        </w:tc>
        <w:tc>
          <w:tcPr>
            <w:tcW w:w="2551" w:type="dxa"/>
            <w:tcBorders>
              <w:top w:val="none"/>
              <w:left w:val="none"/>
              <w:bottom w:val="none"/>
              <w:right w:val="none"/>
            </w:tcBorders>
          </w:tcPr>
          <w:p>
            <w:pPr>
              <w:pStyle w:val="0"/>
            </w:pPr>
            <w:r>
              <w:rPr>
                <w:sz w:val="24"/>
              </w:rPr>
              <w:t xml:space="preserve">Станы холодной прокатки винтовой арматуры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стран - членов Евразийского экономического союза с 1 января 2016 г. предприятий, осуществляющих ремонт и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35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товаров - не более 25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механообработка;</w:t>
            </w:r>
          </w:p>
          <w:p>
            <w:pPr>
              <w:pStyle w:val="0"/>
            </w:pPr>
            <w:r>
              <w:rPr>
                <w:sz w:val="24"/>
              </w:rPr>
              <w:t xml:space="preserve">термообработка;</w:t>
            </w:r>
          </w:p>
          <w:p>
            <w:pPr>
              <w:pStyle w:val="0"/>
            </w:pPr>
            <w:r>
              <w:rPr>
                <w:sz w:val="24"/>
              </w:rPr>
              <w:t xml:space="preserve">сборка;</w:t>
            </w:r>
          </w:p>
          <w:p>
            <w:pPr>
              <w:pStyle w:val="0"/>
            </w:pPr>
            <w:r>
              <w:rPr>
                <w:sz w:val="24"/>
              </w:rPr>
              <w:t xml:space="preserve">приемо-сдаточные испытания</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28.41.33.190</w:t>
            </w:r>
          </w:p>
        </w:tc>
        <w:tc>
          <w:tcPr>
            <w:tcW w:w="2551" w:type="dxa"/>
            <w:vMerge w:val="restart"/>
            <w:tcBorders>
              <w:top w:val="none"/>
              <w:left w:val="none"/>
              <w:bottom w:val="none"/>
              <w:right w:val="none"/>
            </w:tcBorders>
          </w:tcPr>
          <w:p>
            <w:pPr>
              <w:pStyle w:val="0"/>
            </w:pPr>
            <w:r>
              <w:rPr>
                <w:sz w:val="24"/>
              </w:rPr>
              <w:t xml:space="preserve">Прессы для изостатической обработки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(в случае, если предусмотрено конструкцией оборудования или технологическим процессом его производства), оцениваемых в совокупности суммарным количеством баллов:</w:t>
            </w:r>
          </w:p>
          <w:p>
            <w:pPr>
              <w:pStyle w:val="0"/>
            </w:pPr>
            <w:r>
              <w:rPr>
                <w:sz w:val="24"/>
              </w:rPr>
              <w:t xml:space="preserve">до 31 декабря 2023 г. - не менее 60 баллов;</w:t>
            </w:r>
          </w:p>
          <w:p>
            <w:pPr>
              <w:pStyle w:val="0"/>
            </w:pPr>
            <w:r>
              <w:rPr>
                <w:sz w:val="24"/>
              </w:rPr>
              <w:t xml:space="preserve">с 1 января 2024 г. - не менее 80 баллов;</w:t>
            </w:r>
          </w:p>
          <w:p>
            <w:pPr>
              <w:pStyle w:val="0"/>
            </w:pPr>
            <w:r>
              <w:rPr>
                <w:sz w:val="24"/>
              </w:rPr>
              <w:t xml:space="preserve">с 1 января 2026 г. - не менее 100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механическая обработка поковок (10 баллов);</w:t>
            </w:r>
          </w:p>
          <w:p>
            <w:pPr>
              <w:pStyle w:val="0"/>
            </w:pPr>
            <w:r>
              <w:rPr>
                <w:sz w:val="24"/>
              </w:rPr>
              <w:t xml:space="preserve">намотка предварительно напряженных изделий (30 баллов);</w:t>
            </w:r>
          </w:p>
          <w:p>
            <w:pPr>
              <w:pStyle w:val="0"/>
            </w:pPr>
            <w:r>
              <w:rPr>
                <w:sz w:val="24"/>
              </w:rPr>
              <w:t xml:space="preserve">производство или использование произведенных на территории Российской Федерации систем нагрева (10 баллов);</w:t>
            </w:r>
          </w:p>
          <w:p>
            <w:pPr>
              <w:pStyle w:val="0"/>
            </w:pPr>
            <w:r>
              <w:rPr>
                <w:sz w:val="24"/>
              </w:rPr>
              <w:t xml:space="preserve">производство или использование произведенных на территории Российской Федерации систем охлаждения (10 баллов);</w:t>
            </w:r>
          </w:p>
          <w:p>
            <w:pPr>
              <w:pStyle w:val="0"/>
            </w:pPr>
            <w:r>
              <w:rPr>
                <w:sz w:val="24"/>
              </w:rPr>
              <w:t xml:space="preserve">производство или использование произведенных на территории Российской Федерации систем управления (10 баллов);</w:t>
            </w:r>
          </w:p>
          <w:p>
            <w:pPr>
              <w:pStyle w:val="0"/>
            </w:pPr>
            <w:r>
              <w:rPr>
                <w:sz w:val="24"/>
              </w:rPr>
              <w:t xml:space="preserve">производство или использование произведенной на территории Российской Федерации (20 баллов) или использование произведенной на территории государств - членов Евразийского экономического союза (5 баллов) и (или) монтаж газовакуумной системы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или использование произведенных на территории Российской Федерации (15 баллов) или использование произведенных на территории государств - членов Евразийского экономического союза (5 баллов) и (или) монтаж систем электрооборудования (5 баллов);</w:t>
            </w:r>
          </w:p>
          <w:p>
            <w:pPr>
              <w:pStyle w:val="0"/>
            </w:pPr>
            <w:r>
              <w:rPr>
                <w:sz w:val="24"/>
              </w:rPr>
              <w:t xml:space="preserve">производство или использование произведенных на территории Российской Федерации (15 баллов) или использование произведенных на территории государств - членов Евразийского экономического союза (5 баллов) и (или) монтаж систем гидрооборудования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01.04.2022 N 553)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28.21.13.119</w:t>
            </w:r>
          </w:p>
        </w:tc>
        <w:tc>
          <w:tcPr>
            <w:tcW w:w="2551" w:type="dxa"/>
            <w:tcBorders>
              <w:top w:val="none"/>
              <w:left w:val="none"/>
              <w:bottom w:val="none"/>
              <w:right w:val="none"/>
            </w:tcBorders>
          </w:tcPr>
          <w:p>
            <w:pPr>
              <w:pStyle w:val="0"/>
            </w:pPr>
            <w:r>
              <w:rPr>
                <w:sz w:val="24"/>
              </w:rPr>
              <w:t xml:space="preserve">Вакуумно-компрессионные печи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стран - членов Евразийского экономического союза с 1 января 2016 г. предприятий, осуществляющих ремонт и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специальные виды сварки нагревательных элементов;</w:t>
            </w:r>
          </w:p>
          <w:p>
            <w:pPr>
              <w:pStyle w:val="0"/>
            </w:pPr>
            <w:r>
              <w:rPr>
                <w:sz w:val="24"/>
              </w:rPr>
              <w:t xml:space="preserve">механообработка;</w:t>
            </w:r>
          </w:p>
          <w:p>
            <w:pPr>
              <w:pStyle w:val="0"/>
            </w:pPr>
            <w:r>
              <w:rPr>
                <w:sz w:val="24"/>
              </w:rPr>
              <w:t xml:space="preserve">термообработка;</w:t>
            </w:r>
          </w:p>
          <w:p>
            <w:pPr>
              <w:pStyle w:val="0"/>
            </w:pPr>
            <w:r>
              <w:rPr>
                <w:sz w:val="24"/>
              </w:rPr>
              <w:t xml:space="preserve">сборка;</w:t>
            </w:r>
          </w:p>
          <w:p>
            <w:pPr>
              <w:pStyle w:val="0"/>
            </w:pPr>
            <w:r>
              <w:rPr>
                <w:sz w:val="24"/>
              </w:rPr>
              <w:t xml:space="preserve">приемо-сдаточные испытания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28.91.11.150</w:t>
            </w:r>
          </w:p>
        </w:tc>
        <w:tc>
          <w:tcPr>
            <w:tcW w:w="2551" w:type="dxa"/>
            <w:tcBorders>
              <w:top w:val="none"/>
              <w:left w:val="none"/>
              <w:bottom w:val="none"/>
              <w:right w:val="none"/>
            </w:tcBorders>
          </w:tcPr>
          <w:p>
            <w:pPr>
              <w:pStyle w:val="0"/>
            </w:pPr>
            <w:r>
              <w:rPr>
                <w:sz w:val="24"/>
              </w:rPr>
              <w:t xml:space="preserve">Станы прокатные для малотоннажного производства тонких и тончайших лент из высоколегированных сталей, а также сплавов на основе бериллия, вольфрама и никеля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стран - членов Евразийского экономического союза с 1 января 2016 г. предприятий, осуществляющих ремонт и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35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товаров - не более 25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литье и ковка деталей стана;</w:t>
            </w:r>
          </w:p>
          <w:p>
            <w:pPr>
              <w:pStyle w:val="0"/>
            </w:pPr>
            <w:r>
              <w:rPr>
                <w:sz w:val="24"/>
              </w:rPr>
              <w:t xml:space="preserve">механическая обработка на станках с числовым программным управлением деталей стана;</w:t>
            </w:r>
          </w:p>
          <w:p>
            <w:pPr>
              <w:pStyle w:val="0"/>
            </w:pPr>
            <w:r>
              <w:rPr>
                <w:sz w:val="24"/>
              </w:rPr>
              <w:t xml:space="preserve">лазерный или плазменный раскрой деталей стана;</w:t>
            </w:r>
          </w:p>
          <w:p>
            <w:pPr>
              <w:pStyle w:val="0"/>
            </w:pPr>
            <w:r>
              <w:rPr>
                <w:sz w:val="24"/>
              </w:rPr>
              <w:t xml:space="preserve">сварочные или листогибочные работы;</w:t>
            </w:r>
          </w:p>
          <w:p>
            <w:pPr>
              <w:pStyle w:val="0"/>
            </w:pPr>
            <w:r>
              <w:rPr>
                <w:sz w:val="24"/>
              </w:rPr>
              <w:t xml:space="preserve">термическая обработка деталей стана;</w:t>
            </w:r>
          </w:p>
          <w:p>
            <w:pPr>
              <w:pStyle w:val="0"/>
            </w:pPr>
            <w:r>
              <w:rPr>
                <w:sz w:val="24"/>
              </w:rPr>
              <w:t xml:space="preserve">производство или использование произведенных на территории стран - членов Евразийского экономического союза шпинделей и карданов;</w:t>
            </w:r>
          </w:p>
          <w:p>
            <w:pPr>
              <w:pStyle w:val="0"/>
            </w:pPr>
            <w:r>
              <w:rPr>
                <w:sz w:val="24"/>
              </w:rPr>
              <w:t xml:space="preserve">сборка;</w:t>
            </w:r>
          </w:p>
          <w:p>
            <w:pPr>
              <w:pStyle w:val="0"/>
            </w:pPr>
            <w:r>
              <w:rPr>
                <w:sz w:val="24"/>
              </w:rPr>
              <w:t xml:space="preserve">приемо-сдаточные испытания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28.91.11.150</w:t>
            </w:r>
          </w:p>
        </w:tc>
        <w:tc>
          <w:tcPr>
            <w:tcW w:w="2551" w:type="dxa"/>
            <w:tcBorders>
              <w:top w:val="none"/>
              <w:left w:val="none"/>
              <w:bottom w:val="none"/>
              <w:right w:val="none"/>
            </w:tcBorders>
          </w:tcPr>
          <w:p>
            <w:pPr>
              <w:pStyle w:val="0"/>
            </w:pPr>
            <w:r>
              <w:rPr>
                <w:sz w:val="24"/>
              </w:rPr>
              <w:t xml:space="preserve">Станы холодной прокатки ребристых труб</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механообработка;</w:t>
            </w:r>
          </w:p>
          <w:p>
            <w:pPr>
              <w:pStyle w:val="0"/>
            </w:pPr>
            <w:r>
              <w:rPr>
                <w:sz w:val="24"/>
              </w:rPr>
              <w:t xml:space="preserve">зубофрезерная обработка;</w:t>
            </w:r>
          </w:p>
          <w:p>
            <w:pPr>
              <w:pStyle w:val="0"/>
            </w:pPr>
            <w:r>
              <w:rPr>
                <w:sz w:val="24"/>
              </w:rPr>
              <w:t xml:space="preserve">электроэрозионная обработка;</w:t>
            </w:r>
          </w:p>
          <w:p>
            <w:pPr>
              <w:pStyle w:val="0"/>
            </w:pPr>
            <w:r>
              <w:rPr>
                <w:sz w:val="24"/>
              </w:rPr>
              <w:t xml:space="preserve">термообработка;</w:t>
            </w:r>
          </w:p>
          <w:p>
            <w:pPr>
              <w:pStyle w:val="0"/>
            </w:pPr>
            <w:r>
              <w:rPr>
                <w:sz w:val="24"/>
              </w:rPr>
              <w:t xml:space="preserve">сборка;</w:t>
            </w:r>
          </w:p>
          <w:p>
            <w:pPr>
              <w:pStyle w:val="0"/>
            </w:pPr>
            <w:r>
              <w:rPr>
                <w:sz w:val="24"/>
              </w:rPr>
              <w:t xml:space="preserve">приемо-сдаточные испытания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28.91.11.150</w:t>
            </w:r>
          </w:p>
        </w:tc>
        <w:tc>
          <w:tcPr>
            <w:tcW w:w="2551" w:type="dxa"/>
            <w:tcBorders>
              <w:top w:val="none"/>
              <w:left w:val="none"/>
              <w:bottom w:val="none"/>
              <w:right w:val="none"/>
            </w:tcBorders>
          </w:tcPr>
          <w:p>
            <w:pPr>
              <w:pStyle w:val="0"/>
            </w:pPr>
            <w:r>
              <w:rPr>
                <w:sz w:val="24"/>
              </w:rPr>
              <w:t xml:space="preserve">Станы холодной прокатки труб с валковой клетью/станы холодной прокатки труб роликами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механообработка;</w:t>
            </w:r>
          </w:p>
          <w:p>
            <w:pPr>
              <w:pStyle w:val="0"/>
            </w:pPr>
            <w:r>
              <w:rPr>
                <w:sz w:val="24"/>
              </w:rPr>
              <w:t xml:space="preserve">зубофрезерная обработка;</w:t>
            </w:r>
          </w:p>
          <w:p>
            <w:pPr>
              <w:pStyle w:val="0"/>
            </w:pPr>
            <w:r>
              <w:rPr>
                <w:sz w:val="24"/>
              </w:rPr>
              <w:t xml:space="preserve">электроэрозионная обработка;</w:t>
            </w:r>
          </w:p>
          <w:p>
            <w:pPr>
              <w:pStyle w:val="0"/>
            </w:pPr>
            <w:r>
              <w:rPr>
                <w:sz w:val="24"/>
              </w:rPr>
              <w:t xml:space="preserve">термообработка;</w:t>
            </w:r>
          </w:p>
          <w:p>
            <w:pPr>
              <w:pStyle w:val="0"/>
            </w:pPr>
            <w:r>
              <w:rPr>
                <w:sz w:val="24"/>
              </w:rPr>
              <w:t xml:space="preserve">сборка;</w:t>
            </w:r>
          </w:p>
          <w:p>
            <w:pPr>
              <w:pStyle w:val="0"/>
            </w:pPr>
            <w:r>
              <w:rPr>
                <w:sz w:val="24"/>
              </w:rPr>
              <w:t xml:space="preserve">приемо-сдаточные испытания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28.91.11.150</w:t>
            </w:r>
          </w:p>
        </w:tc>
        <w:tc>
          <w:tcPr>
            <w:tcW w:w="2551" w:type="dxa"/>
            <w:tcBorders>
              <w:top w:val="none"/>
              <w:left w:val="none"/>
              <w:bottom w:val="none"/>
              <w:right w:val="none"/>
            </w:tcBorders>
          </w:tcPr>
          <w:p>
            <w:pPr>
              <w:pStyle w:val="0"/>
            </w:pPr>
            <w:r>
              <w:rPr>
                <w:sz w:val="24"/>
              </w:rPr>
              <w:t xml:space="preserve">Станы редукционные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механообработка на станках с числовым программным управлением;</w:t>
            </w:r>
          </w:p>
          <w:p>
            <w:pPr>
              <w:pStyle w:val="0"/>
            </w:pPr>
            <w:r>
              <w:rPr>
                <w:sz w:val="24"/>
              </w:rPr>
              <w:t xml:space="preserve">зубофрезерная обработка;</w:t>
            </w:r>
          </w:p>
          <w:p>
            <w:pPr>
              <w:pStyle w:val="0"/>
            </w:pPr>
            <w:r>
              <w:rPr>
                <w:sz w:val="24"/>
              </w:rPr>
              <w:t xml:space="preserve">электроэрозионная обработка;</w:t>
            </w:r>
          </w:p>
          <w:p>
            <w:pPr>
              <w:pStyle w:val="0"/>
            </w:pPr>
            <w:r>
              <w:rPr>
                <w:sz w:val="24"/>
              </w:rPr>
              <w:t xml:space="preserve">термообработка;</w:t>
            </w:r>
          </w:p>
          <w:p>
            <w:pPr>
              <w:pStyle w:val="0"/>
            </w:pPr>
            <w:r>
              <w:rPr>
                <w:sz w:val="24"/>
              </w:rPr>
              <w:t xml:space="preserve">сборка;</w:t>
            </w:r>
          </w:p>
          <w:p>
            <w:pPr>
              <w:pStyle w:val="0"/>
            </w:pPr>
            <w:r>
              <w:rPr>
                <w:sz w:val="24"/>
              </w:rPr>
              <w:t xml:space="preserve">приемо-сдаточные испытания</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13.04.2024 в отношении продукции, включенной в раздел VI, действительны до окончания срока их действия (</w:t>
                  </w:r>
                  <w:r>
                    <w:rPr>
                      <w:color w:val="392c69"/>
                      <w:sz w:val="24"/>
                    </w:rPr>
                    <w:t xml:space="preserve">Постановление</w:t>
                  </w:r>
                  <w:r>
                    <w:rPr>
                      <w:color w:val="392c69"/>
                      <w:sz w:val="24"/>
                    </w:rPr>
                    <w:t xml:space="preserve"> Правительства РФ от 27.03.2024 N 382).</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1698" w:type="dxa"/>
            <w:tcBorders>
              <w:top w:val="none"/>
              <w:left w:val="none"/>
              <w:bottom w:val="none"/>
              <w:right w:val="none"/>
            </w:tcBorders>
          </w:tcPr>
          <w:p>
            <w:pPr>
              <w:pStyle w:val="0"/>
              <w:jc w:val="center"/>
            </w:pPr>
            <w:r>
              <w:rPr>
                <w:sz w:val="24"/>
              </w:rPr>
              <w:t xml:space="preserve">28.22.16.111</w:t>
            </w:r>
          </w:p>
        </w:tc>
        <w:tc>
          <w:tcPr>
            <w:tcW w:w="2551" w:type="dxa"/>
            <w:tcBorders>
              <w:top w:val="none"/>
              <w:left w:val="none"/>
              <w:bottom w:val="none"/>
              <w:right w:val="none"/>
            </w:tcBorders>
          </w:tcPr>
          <w:p>
            <w:pPr>
              <w:pStyle w:val="0"/>
              <w:jc w:val="both"/>
            </w:pPr>
            <w:r>
              <w:rPr>
                <w:sz w:val="24"/>
              </w:rPr>
              <w:t xml:space="preserve">Лифты пассажирские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технологическую документацию на лифты пассажирские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(в случае, если предусмотрено конструкцией оборудования или технологическим процессом его производства):</w:t>
            </w:r>
          </w:p>
          <w:p>
            <w:pPr>
              <w:pStyle w:val="0"/>
            </w:pPr>
            <w:r>
              <w:rPr>
                <w:sz w:val="24"/>
              </w:rPr>
              <w:t xml:space="preserve">производство купе кабины лифта - раскрой, резка, гибка, сварка (либо иной метод соединения), окраска, сборка (15 баллов);</w:t>
            </w:r>
          </w:p>
          <w:p>
            <w:pPr>
              <w:pStyle w:val="0"/>
            </w:pPr>
            <w:r>
              <w:rPr>
                <w:sz w:val="24"/>
              </w:rPr>
              <w:t xml:space="preserve">производство каркаса кабины - раскрой, резка, гибка, сварка (либо иной метод соединения), окраска, сборка (10 баллов);</w:t>
            </w:r>
          </w:p>
          <w:p>
            <w:pPr>
              <w:pStyle w:val="0"/>
            </w:pPr>
            <w:r>
              <w:rPr>
                <w:sz w:val="24"/>
              </w:rPr>
              <w:t xml:space="preserve">использование произведенного на территории Российской Федерации привода дверей кабины (10 баллов);</w:t>
            </w:r>
          </w:p>
          <w:p>
            <w:pPr>
              <w:pStyle w:val="0"/>
            </w:pPr>
            <w:r>
              <w:rPr>
                <w:sz w:val="24"/>
              </w:rPr>
              <w:t xml:space="preserve">производство дверных систем шахты - раскрой, резка, гибка, сварка (либо иной метод соединения), окраска, сборка (20 баллов);</w:t>
            </w:r>
          </w:p>
          <w:p>
            <w:pPr>
              <w:pStyle w:val="0"/>
            </w:pPr>
            <w:r>
              <w:rPr>
                <w:sz w:val="24"/>
              </w:rPr>
              <w:t xml:space="preserve">использование произведенных на территории Российской Федерации следующих узлов безопасности, которые определены техническим </w:t>
            </w:r>
            <w:r>
              <w:rPr>
                <w:sz w:val="24"/>
              </w:rPr>
              <w:t xml:space="preserve">регламентом</w:t>
            </w:r>
            <w:r>
              <w:rPr>
                <w:sz w:val="24"/>
              </w:rPr>
              <w:t xml:space="preserve"> Таможенного союза "Безопасность лифтов" (ТР ТС 011/2011), утвержденным Решением Комиссии Таможенного союза от 18 октября 2011 г. N 824:</w:t>
            </w:r>
          </w:p>
          <w:p>
            <w:pPr>
              <w:pStyle w:val="0"/>
            </w:pPr>
            <w:r>
              <w:rPr>
                <w:sz w:val="24"/>
              </w:rPr>
              <w:t xml:space="preserve">буфер (5 баллов);</w:t>
            </w:r>
          </w:p>
          <w:p>
            <w:pPr>
              <w:pStyle w:val="0"/>
            </w:pPr>
            <w:r>
              <w:rPr>
                <w:sz w:val="24"/>
              </w:rPr>
              <w:t xml:space="preserve">замок двери шахты (5 баллов);</w:t>
            </w:r>
          </w:p>
          <w:p>
            <w:pPr>
              <w:pStyle w:val="0"/>
            </w:pPr>
            <w:r>
              <w:rPr>
                <w:sz w:val="24"/>
              </w:rPr>
              <w:t xml:space="preserve">ловитель (5 баллов);</w:t>
            </w:r>
          </w:p>
          <w:p>
            <w:pPr>
              <w:pStyle w:val="0"/>
            </w:pPr>
            <w:r>
              <w:rPr>
                <w:sz w:val="24"/>
              </w:rPr>
              <w:t xml:space="preserve">ограничитель скорости (5 баллов);</w:t>
            </w:r>
          </w:p>
          <w:p>
            <w:pPr>
              <w:pStyle w:val="0"/>
            </w:pPr>
            <w:r>
              <w:rPr>
                <w:sz w:val="24"/>
              </w:rPr>
              <w:t xml:space="preserve">использование произведенных на территории Российской Федерации лебедок (для редукторной лебедки необходимо осуществление производства и сборки редуктора), сборка, испытание (20 баллов);</w:t>
            </w:r>
          </w:p>
          <w:p>
            <w:pPr>
              <w:pStyle w:val="0"/>
            </w:pPr>
            <w:r>
              <w:rPr>
                <w:sz w:val="24"/>
              </w:rPr>
              <w:t xml:space="preserve">использование произведенной на территории Российской Федерации системы управления (контроллер) - электромонтаж, сборка, испытания (15 баллов);</w:t>
            </w:r>
          </w:p>
          <w:p>
            <w:pPr>
              <w:pStyle w:val="0"/>
            </w:pPr>
            <w:r>
              <w:rPr>
                <w:sz w:val="24"/>
              </w:rPr>
              <w:t xml:space="preserve">использование произведенного на территории Российской Федерации кабеля лифтового подвесного (шахтного) (10 баллов);</w:t>
            </w:r>
          </w:p>
          <w:p>
            <w:pPr>
              <w:pStyle w:val="0"/>
            </w:pPr>
            <w:r>
              <w:rPr>
                <w:sz w:val="24"/>
              </w:rPr>
              <w:t xml:space="preserve">использование произведенного на территории Российской Федерации или на территориях стран - членов Евразийского экономического союза частотного преобразователя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27.03.2024 N 382)</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28.91.11.150</w:t>
            </w:r>
          </w:p>
        </w:tc>
        <w:tc>
          <w:tcPr>
            <w:tcW w:w="2551" w:type="dxa"/>
            <w:tcBorders>
              <w:top w:val="none"/>
              <w:left w:val="none"/>
              <w:bottom w:val="none"/>
              <w:right w:val="none"/>
            </w:tcBorders>
          </w:tcPr>
          <w:p>
            <w:pPr>
              <w:pStyle w:val="0"/>
            </w:pPr>
            <w:r>
              <w:rPr>
                <w:sz w:val="24"/>
              </w:rPr>
              <w:t xml:space="preserve">Трубоволочильные станы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2018 г. соблюдение процентной доли стоимости использованных при производстве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2020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 1 января 2016 г. следующих операций:</w:t>
            </w:r>
          </w:p>
          <w:p>
            <w:pPr>
              <w:pStyle w:val="0"/>
            </w:pPr>
            <w:r>
              <w:rPr>
                <w:sz w:val="24"/>
              </w:rPr>
              <w:t xml:space="preserve">механообработка;</w:t>
            </w:r>
          </w:p>
          <w:p>
            <w:pPr>
              <w:pStyle w:val="0"/>
            </w:pPr>
            <w:r>
              <w:rPr>
                <w:sz w:val="24"/>
              </w:rPr>
              <w:t xml:space="preserve">зубофрезерная обработка;</w:t>
            </w:r>
          </w:p>
          <w:p>
            <w:pPr>
              <w:pStyle w:val="0"/>
            </w:pPr>
            <w:r>
              <w:rPr>
                <w:sz w:val="24"/>
              </w:rPr>
              <w:t xml:space="preserve">электроэрозионная обработка;</w:t>
            </w:r>
          </w:p>
          <w:p>
            <w:pPr>
              <w:pStyle w:val="0"/>
            </w:pPr>
            <w:r>
              <w:rPr>
                <w:sz w:val="24"/>
              </w:rPr>
              <w:t xml:space="preserve">термообработка;</w:t>
            </w:r>
          </w:p>
          <w:p>
            <w:pPr>
              <w:pStyle w:val="0"/>
            </w:pPr>
            <w:r>
              <w:rPr>
                <w:sz w:val="24"/>
              </w:rPr>
              <w:t xml:space="preserve">сборка;</w:t>
            </w:r>
          </w:p>
          <w:p>
            <w:pPr>
              <w:pStyle w:val="0"/>
            </w:pPr>
            <w:r>
              <w:rPr>
                <w:sz w:val="24"/>
              </w:rPr>
              <w:t xml:space="preserve">приемо-сдаточные испытания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28.95.12</w:t>
            </w:r>
          </w:p>
        </w:tc>
        <w:tc>
          <w:tcPr>
            <w:tcW w:w="2551" w:type="dxa"/>
            <w:tcBorders>
              <w:top w:val="none"/>
              <w:left w:val="none"/>
              <w:bottom w:val="none"/>
              <w:right w:val="none"/>
            </w:tcBorders>
          </w:tcPr>
          <w:p>
            <w:pPr>
              <w:pStyle w:val="0"/>
            </w:pPr>
            <w:r>
              <w:rPr>
                <w:sz w:val="24"/>
              </w:rPr>
              <w:t xml:space="preserve">Части оборудования для производства бумаги и картона (валы и цилиндры сушильной части бумагоделательных машин, форматные барабаны, лощильные и крепирующие цилиндры для производства санитарно-гигиенической бумаги)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осуществление на территории Российской Федерации всех следующих технологических операций (при наличии):</w:t>
            </w:r>
          </w:p>
          <w:p>
            <w:pPr>
              <w:pStyle w:val="0"/>
            </w:pPr>
            <w:r>
              <w:rPr>
                <w:sz w:val="24"/>
              </w:rPr>
              <w:t xml:space="preserve">с 1 января 2019 г.:</w:t>
            </w:r>
          </w:p>
          <w:p>
            <w:pPr>
              <w:pStyle w:val="0"/>
            </w:pPr>
            <w:r>
              <w:rPr>
                <w:sz w:val="24"/>
              </w:rPr>
              <w:t xml:space="preserve">отливка корпусов валов и цилиндров из чугуна;</w:t>
            </w:r>
          </w:p>
          <w:p>
            <w:pPr>
              <w:pStyle w:val="0"/>
            </w:pPr>
            <w:r>
              <w:rPr>
                <w:sz w:val="24"/>
              </w:rPr>
              <w:t xml:space="preserve">изготовление корпусов валов и цилиндров из стального листа;</w:t>
            </w:r>
          </w:p>
          <w:p>
            <w:pPr>
              <w:pStyle w:val="0"/>
            </w:pPr>
            <w:r>
              <w:rPr>
                <w:sz w:val="24"/>
              </w:rPr>
              <w:t xml:space="preserve">изготовление корпуса форматного барабана;</w:t>
            </w:r>
          </w:p>
          <w:p>
            <w:pPr>
              <w:pStyle w:val="0"/>
            </w:pPr>
            <w:r>
              <w:rPr>
                <w:sz w:val="24"/>
              </w:rPr>
              <w:t xml:space="preserve">черновая механическая обработка корпуса;</w:t>
            </w:r>
          </w:p>
          <w:p>
            <w:pPr>
              <w:pStyle w:val="0"/>
            </w:pPr>
            <w:r>
              <w:rPr>
                <w:sz w:val="24"/>
              </w:rPr>
              <w:t xml:space="preserve">с 1 января 2021 г.:</w:t>
            </w:r>
          </w:p>
          <w:p>
            <w:pPr>
              <w:pStyle w:val="0"/>
            </w:pPr>
            <w:r>
              <w:rPr>
                <w:sz w:val="24"/>
              </w:rPr>
              <w:t xml:space="preserve">чистовая механическая обработка;</w:t>
            </w:r>
          </w:p>
          <w:p>
            <w:pPr>
              <w:pStyle w:val="0"/>
            </w:pPr>
            <w:r>
              <w:rPr>
                <w:sz w:val="24"/>
              </w:rPr>
              <w:t xml:space="preserve">перфорирование корпуса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21.01.2019 N 19)</w:t>
            </w:r>
          </w:p>
        </w:tc>
      </w:tr>
      <w:tr>
        <w:tc>
          <w:tcPr>
            <w:tcW w:w="1698" w:type="dxa"/>
            <w:tcBorders>
              <w:top w:val="none"/>
              <w:left w:val="none"/>
              <w:bottom w:val="none"/>
              <w:right w:val="none"/>
            </w:tcBorders>
          </w:tcPr>
          <w:p>
            <w:pPr>
              <w:pStyle w:val="0"/>
              <w:jc w:val="center"/>
            </w:pPr>
            <w:r>
              <w:rPr>
                <w:sz w:val="24"/>
              </w:rPr>
              <w:t xml:space="preserve">28.22.14.110</w:t>
            </w:r>
          </w:p>
        </w:tc>
        <w:tc>
          <w:tcPr>
            <w:tcW w:w="2551" w:type="dxa"/>
            <w:tcBorders>
              <w:top w:val="none"/>
              <w:left w:val="none"/>
              <w:bottom w:val="none"/>
              <w:right w:val="none"/>
            </w:tcBorders>
          </w:tcPr>
          <w:p>
            <w:pPr>
              <w:pStyle w:val="0"/>
            </w:pPr>
            <w:r>
              <w:rPr>
                <w:sz w:val="24"/>
              </w:rPr>
              <w:t xml:space="preserve">Деррик-краны</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технологическую документацию на продукцию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(если предусмотрено конструкцией оборудования или технологическим процессом его производства) </w:t>
            </w:r>
            <w:hyperlink w:tooltip="&lt;22(1)&gt; При производстве или использовании произведенных на территории Российской Федерации или государств - членов Евразийского экономического союза нескольких однотипных компонентов (комплектующих) количество баллов не суммируется." w:anchor="P26238" w:history="0">
              <w:r>
                <w:rPr>
                  <w:color w:val="0000ff"/>
                  <w:sz w:val="24"/>
                </w:rPr>
                <w:t xml:space="preserve">&lt;22(1)&gt;</w:t>
              </w:r>
            </w:hyperlink>
            <w:r>
              <w:rPr>
                <w:sz w:val="24"/>
              </w:rPr>
              <w:t xml:space="preserve">, </w:t>
            </w:r>
            <w:hyperlink w:tooltip="&lt;23(1)&gt; Обеспечить при производстве (осуществлении) на территории Российской Федерации комплектующих и технологических операций (в случае, если предусмотрено конструкцией оборудования или технологическим процессом его производства) применение компонентов системы управления в соответствии с баллами:" w:anchor="P26243" w:history="0">
              <w:r>
                <w:rPr>
                  <w:color w:val="0000ff"/>
                  <w:sz w:val="24"/>
                </w:rPr>
                <w:t xml:space="preserve">&lt;23(1)&gt;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28.22.14.121</w:t>
            </w:r>
          </w:p>
        </w:tc>
        <w:tc>
          <w:tcPr>
            <w:tcW w:w="2551" w:type="dxa"/>
            <w:tcBorders>
              <w:top w:val="none"/>
              <w:left w:val="none"/>
              <w:bottom w:val="none"/>
              <w:right w:val="none"/>
            </w:tcBorders>
          </w:tcPr>
          <w:p>
            <w:pPr>
              <w:pStyle w:val="0"/>
            </w:pPr>
            <w:r>
              <w:rPr>
                <w:sz w:val="24"/>
              </w:rPr>
              <w:t xml:space="preserve">Краны мостовые электрические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28.22.14.122</w:t>
            </w:r>
          </w:p>
        </w:tc>
        <w:tc>
          <w:tcPr>
            <w:tcW w:w="2551" w:type="dxa"/>
            <w:tcBorders>
              <w:top w:val="none"/>
              <w:left w:val="none"/>
              <w:bottom w:val="none"/>
              <w:right w:val="none"/>
            </w:tcBorders>
          </w:tcPr>
          <w:p>
            <w:pPr>
              <w:pStyle w:val="0"/>
            </w:pPr>
            <w:r>
              <w:rPr>
                <w:sz w:val="24"/>
              </w:rPr>
              <w:t xml:space="preserve">Краны козловые и полукозловые электрические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28.22.14.123</w:t>
            </w:r>
          </w:p>
        </w:tc>
        <w:tc>
          <w:tcPr>
            <w:tcW w:w="2551" w:type="dxa"/>
            <w:tcBorders>
              <w:top w:val="none"/>
              <w:left w:val="none"/>
              <w:bottom w:val="none"/>
              <w:right w:val="none"/>
            </w:tcBorders>
          </w:tcPr>
          <w:p>
            <w:pPr>
              <w:pStyle w:val="0"/>
            </w:pPr>
            <w:r>
              <w:rPr>
                <w:sz w:val="24"/>
              </w:rPr>
              <w:t xml:space="preserve">Краны консольные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28.22.14.125</w:t>
            </w:r>
          </w:p>
        </w:tc>
        <w:tc>
          <w:tcPr>
            <w:tcW w:w="2551" w:type="dxa"/>
            <w:tcBorders>
              <w:top w:val="none"/>
              <w:left w:val="none"/>
              <w:bottom w:val="none"/>
              <w:right w:val="none"/>
            </w:tcBorders>
          </w:tcPr>
          <w:p>
            <w:pPr>
              <w:pStyle w:val="0"/>
            </w:pPr>
            <w:r>
              <w:rPr>
                <w:sz w:val="24"/>
              </w:rPr>
              <w:t xml:space="preserve">Краны грузоподъемные стрелкового типа (несамоходные)</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28.22.14.126</w:t>
            </w:r>
          </w:p>
        </w:tc>
        <w:tc>
          <w:tcPr>
            <w:tcW w:w="2551" w:type="dxa"/>
            <w:vMerge w:val="restart"/>
            <w:tcBorders>
              <w:top w:val="none"/>
              <w:left w:val="none"/>
              <w:bottom w:val="none"/>
              <w:right w:val="none"/>
            </w:tcBorders>
          </w:tcPr>
          <w:p>
            <w:pPr>
              <w:pStyle w:val="0"/>
            </w:pPr>
            <w:r>
              <w:rPr>
                <w:sz w:val="24"/>
              </w:rPr>
              <w:t xml:space="preserve">Краны башенные строительные</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механизм передвижения:</w:t>
            </w:r>
          </w:p>
          <w:p>
            <w:pPr>
              <w:pStyle w:val="0"/>
            </w:pPr>
            <w:r>
              <w:rPr>
                <w:sz w:val="24"/>
              </w:rPr>
              <w:t xml:space="preserve">производство (механическая и термическая обработка (предусмотренные конструкторской документацией) узлов) ходовой тележки (30 баллов);</w:t>
            </w:r>
          </w:p>
          <w:p>
            <w:pPr>
              <w:pStyle w:val="0"/>
            </w:pPr>
            <w:r>
              <w:rPr>
                <w:sz w:val="24"/>
              </w:rPr>
              <w:t xml:space="preserve">производство (механическая и термическая обработка (предусмотренные конструкторской документацией) узлов) колеса (15 баллов);</w:t>
            </w:r>
          </w:p>
          <w:p>
            <w:pPr>
              <w:pStyle w:val="0"/>
            </w:pPr>
            <w:r>
              <w:rPr>
                <w:sz w:val="24"/>
              </w:rPr>
              <w:t xml:space="preserve">производство (механическая и термическая обработка (предусмотренные конструкторской документацией) узлов) или использование произведенного на территории Российской Федерации редуктора привода передвижения крана (20 баллов);</w:t>
            </w:r>
          </w:p>
          <w:p>
            <w:pPr>
              <w:pStyle w:val="0"/>
            </w:pPr>
            <w:r>
              <w:rPr>
                <w:sz w:val="24"/>
              </w:rPr>
              <w:t xml:space="preserve">использование произведенного на территории Российской Федерации (20 баллов) или на территории государств - членов Евразийского экономического союза (10 баллов) электромотора привода передвижения крана;</w:t>
            </w:r>
          </w:p>
          <w:p>
            <w:pPr>
              <w:pStyle w:val="0"/>
            </w:pPr>
            <w:r>
              <w:rPr>
                <w:sz w:val="24"/>
              </w:rPr>
              <w:t xml:space="preserve">производство (механическая и термическая обработка (предусмотренные конструкторской документацией)) рельсозахвата (5 баллов);</w:t>
            </w:r>
          </w:p>
        </w:tc>
      </w:tr>
      <w:tr>
        <w:tc>
          <w:tcPr>
            <w:tcW w:w="1698" w:type="dxa"/>
            <w:tcBorders>
              <w:top w:val="none"/>
              <w:left w:val="none"/>
              <w:bottom w:val="none"/>
              <w:right w:val="none"/>
            </w:tcBorders>
          </w:tcPr>
          <w:p>
            <w:pPr>
              <w:pStyle w:val="0"/>
              <w:jc w:val="center"/>
            </w:pPr>
            <w:r>
              <w:rPr>
                <w:sz w:val="24"/>
              </w:rPr>
              <w:t xml:space="preserve">28.22.14.129</w:t>
            </w:r>
          </w:p>
        </w:tc>
        <w:tc>
          <w:tcPr>
            <w:tcW w:w="2551" w:type="dxa"/>
            <w:tcBorders>
              <w:top w:val="none"/>
              <w:left w:val="none"/>
              <w:bottom w:val="none"/>
              <w:right w:val="none"/>
            </w:tcBorders>
          </w:tcPr>
          <w:p>
            <w:pPr>
              <w:pStyle w:val="0"/>
            </w:pPr>
            <w:r>
              <w:rPr>
                <w:sz w:val="24"/>
              </w:rPr>
              <w:t xml:space="preserve">Краны грузоподъемные прочие (за исключением кранов, предназначенных для установки на самоходную технику)</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28.22.14.140</w:t>
            </w:r>
          </w:p>
        </w:tc>
        <w:tc>
          <w:tcPr>
            <w:tcW w:w="2551" w:type="dxa"/>
            <w:tcBorders>
              <w:top w:val="none"/>
              <w:left w:val="none"/>
              <w:bottom w:val="none"/>
              <w:right w:val="none"/>
            </w:tcBorders>
          </w:tcPr>
          <w:p>
            <w:pPr>
              <w:pStyle w:val="0"/>
            </w:pPr>
            <w:r>
              <w:rPr>
                <w:sz w:val="24"/>
              </w:rPr>
              <w:t xml:space="preserve">Краны портальные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28.22.14.152</w:t>
            </w:r>
          </w:p>
        </w:tc>
        <w:tc>
          <w:tcPr>
            <w:tcW w:w="2551" w:type="dxa"/>
            <w:tcBorders>
              <w:top w:val="none"/>
              <w:left w:val="none"/>
              <w:bottom w:val="none"/>
              <w:right w:val="none"/>
            </w:tcBorders>
          </w:tcPr>
          <w:p>
            <w:pPr>
              <w:pStyle w:val="0"/>
            </w:pPr>
            <w:r>
              <w:rPr>
                <w:sz w:val="24"/>
              </w:rPr>
              <w:t xml:space="preserve">Краны на железнодорожном ходу</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28.22.14.160</w:t>
            </w:r>
          </w:p>
        </w:tc>
        <w:tc>
          <w:tcPr>
            <w:tcW w:w="2551" w:type="dxa"/>
            <w:vMerge w:val="restart"/>
            <w:tcBorders>
              <w:top w:val="none"/>
              <w:left w:val="none"/>
              <w:bottom w:val="none"/>
              <w:right w:val="none"/>
            </w:tcBorders>
          </w:tcPr>
          <w:p>
            <w:pPr>
              <w:pStyle w:val="0"/>
            </w:pPr>
            <w:r>
              <w:rPr>
                <w:sz w:val="24"/>
              </w:rPr>
              <w:t xml:space="preserve">Краны-штабелеры</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(механическая и термическая обработка (предусмотренные конструкторской документацией)) тормоза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механизм поворота:</w:t>
            </w:r>
          </w:p>
          <w:p>
            <w:pPr>
              <w:pStyle w:val="0"/>
            </w:pPr>
            <w:r>
              <w:rPr>
                <w:sz w:val="24"/>
              </w:rPr>
              <w:t xml:space="preserve">производство (механическая и термическая обработка (предусмотренные конструкторской документацией) узлов) опорно-поворотного устройства (30 баллов);</w:t>
            </w:r>
          </w:p>
          <w:p>
            <w:pPr>
              <w:pStyle w:val="0"/>
            </w:pPr>
            <w:r>
              <w:rPr>
                <w:sz w:val="24"/>
              </w:rPr>
              <w:t xml:space="preserve">производство (механическая и термическая обработка (предусмотренные конструкторской документацией)) (20 баллов) или использование произведенного на территории Российской Федерации редуктора привода опорно-поворотного устройства (10 баллов);</w:t>
            </w:r>
          </w:p>
          <w:p>
            <w:pPr>
              <w:pStyle w:val="0"/>
            </w:pPr>
            <w:r>
              <w:rPr>
                <w:sz w:val="24"/>
              </w:rPr>
              <w:t xml:space="preserve">использование произведенного на территории Российской Федерации (20 баллов) или на территории государств - членов Евразийского экономического союза (10 баллов) электромотора привода опорно-поворотного устройства;</w:t>
            </w:r>
          </w:p>
          <w:p>
            <w:pPr>
              <w:pStyle w:val="0"/>
            </w:pPr>
            <w:r>
              <w:rPr>
                <w:sz w:val="24"/>
              </w:rPr>
              <w:t xml:space="preserve">производство (механическая и термическая обработка (предусмотренные конструкторской документацией) (10 баллов) или использование произведенного на территории Российской Федерации (5 баллов) тормоза опорно-поворотного устройства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механизм подъема:</w:t>
            </w:r>
          </w:p>
          <w:p>
            <w:pPr>
              <w:pStyle w:val="0"/>
            </w:pPr>
            <w:r>
              <w:rPr>
                <w:sz w:val="24"/>
              </w:rPr>
              <w:t xml:space="preserve">производство (механическая и термическая обработка (предусмотренные конструкторской документацией) узлов) грузового барабана (25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редуктора привода механизма подъема (20 баллов);</w:t>
            </w:r>
          </w:p>
          <w:p>
            <w:pPr>
              <w:pStyle w:val="0"/>
            </w:pPr>
            <w:r>
              <w:rPr>
                <w:sz w:val="24"/>
              </w:rPr>
              <w:t xml:space="preserve">использование произведенного на территории Российской Федерации (20 баллов) или на территории государств - членов Евразийского экономического союза (10 баллов) электромотора привода механизма подъема;</w:t>
            </w:r>
          </w:p>
          <w:p>
            <w:pPr>
              <w:pStyle w:val="0"/>
            </w:pPr>
            <w:r>
              <w:rPr>
                <w:sz w:val="24"/>
              </w:rPr>
              <w:t xml:space="preserve">производство (механическая и термическая обработка (предусмотренные конструкторской документацией)) (10 баллов) или использование произведенного на территории Российской Федерации (5 баллов) крюковой обоймы механизма подъема;</w:t>
            </w:r>
          </w:p>
          <w:p>
            <w:pPr>
              <w:pStyle w:val="0"/>
            </w:pPr>
            <w:r>
              <w:rPr>
                <w:sz w:val="24"/>
              </w:rPr>
              <w:t xml:space="preserve">производство (механическая и термическая обработка (предусмотренные конструкторской документацией)) тормоза механизма подъема (5 баллов);</w:t>
            </w:r>
          </w:p>
          <w:p>
            <w:pPr>
              <w:pStyle w:val="0"/>
            </w:pPr>
            <w:r>
              <w:rPr>
                <w:sz w:val="24"/>
              </w:rPr>
              <w:t xml:space="preserve">производство (механическая и термическая обработка (предусмотренные конструкторской документацией)) муфты механизма подъема (5 баллов);</w:t>
            </w:r>
          </w:p>
          <w:p>
            <w:pPr>
              <w:pStyle w:val="0"/>
            </w:pPr>
            <w:r>
              <w:rPr>
                <w:sz w:val="24"/>
              </w:rPr>
              <w:t xml:space="preserve">производство (механическая и термическая обработка (предусмотренные конструкторской документацией)) канатного полиспаста (5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каната (5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механизм изменения положения грузовой тележки:</w:t>
            </w:r>
          </w:p>
          <w:p>
            <w:pPr>
              <w:pStyle w:val="0"/>
            </w:pPr>
            <w:r>
              <w:rPr>
                <w:sz w:val="24"/>
              </w:rPr>
              <w:t xml:space="preserve">производство (механическая и термическая обработка (предусмотренные конструкторской документацией) узлов) зубчатой рейки (20 баллов);</w:t>
            </w:r>
          </w:p>
          <w:p>
            <w:pPr>
              <w:pStyle w:val="0"/>
            </w:pPr>
            <w:r>
              <w:rPr>
                <w:sz w:val="24"/>
              </w:rPr>
              <w:t xml:space="preserve">производство (механическая и термическая обработка (предусмотренные конструкторской документацией) барабана изменения положения грузовой тележки (20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редуктора привода механизма изменения положения грузовой тележки (10 баллов);</w:t>
            </w:r>
          </w:p>
          <w:p>
            <w:pPr>
              <w:pStyle w:val="0"/>
            </w:pPr>
            <w:r>
              <w:rPr>
                <w:sz w:val="24"/>
              </w:rPr>
              <w:t xml:space="preserve">использование произведенного на территории Российской Федерации (10 баллов) или на территории государств - членов Евразийского экономического союза (5 баллов) электромотора привода механизма изменения положения грузовой тележки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(механическая и термическая обработка (предусмотренные конструкторской документацией)) тормоза механизма изменения положения грузовой тележки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механизм вылета стрелы:</w:t>
            </w:r>
          </w:p>
          <w:p>
            <w:pPr>
              <w:pStyle w:val="0"/>
            </w:pPr>
            <w:r>
              <w:rPr>
                <w:sz w:val="24"/>
              </w:rPr>
              <w:t xml:space="preserve">производство (механическая и термическая обработка (предусмотренные конструкторской документацией) узлов) зубчатой рейки (20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редуктора привода механизма вылета стрелы (10 баллов);</w:t>
            </w:r>
          </w:p>
          <w:p>
            <w:pPr>
              <w:pStyle w:val="0"/>
            </w:pPr>
            <w:r>
              <w:rPr>
                <w:sz w:val="24"/>
              </w:rPr>
              <w:t xml:space="preserve">использование произведенного на территории Российской Федерации (10 баллов) или на территории государств - членов Евразийского экономического союза (5 баллов) электромотора привода механизма вылета стрелы;</w:t>
            </w:r>
          </w:p>
          <w:p>
            <w:pPr>
              <w:pStyle w:val="0"/>
            </w:pPr>
            <w:r>
              <w:rPr>
                <w:sz w:val="24"/>
              </w:rPr>
              <w:t xml:space="preserve">производство (механическая и термическая обработка (предусмотренные конструкторской документацией)) тормоза механизма вылета стрелы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управления </w:t>
            </w:r>
            <w:hyperlink w:tooltip="&lt;24&gt; В случае производства (механическая и термическая обработка (предусмотренные конструкторской документацией)) или использования произведенной на территории Российской Федерации системы безлюдного управления краном начисляются дополнительные 30 баллов." w:anchor="P26249" w:history="0">
              <w:r>
                <w:rPr>
                  <w:color w:val="0000ff"/>
                  <w:sz w:val="24"/>
                </w:rPr>
                <w:t xml:space="preserve">&lt;24&gt;</w:t>
              </w:r>
            </w:hyperlink>
            <w:r>
              <w:rPr>
                <w:sz w:val="24"/>
              </w:rPr>
              <w:t xml:space="preserve">:</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(20 баллов) или на территории государств - членов Евразийского экономического союза (10 баллов) частотного преобразователя;</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произведенной на территории Российской Федерации коммутационной аппаратуры (10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произведенной на территории Российской Федерации панели управления (15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произведенных на территории Российской Федерации электрокомпонентов системы управления (10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программного обеспечения системы управления (15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произведенных на территории Российской Федерации командоконтроллеров (5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безопасности:</w:t>
            </w:r>
          </w:p>
          <w:p>
            <w:pPr>
              <w:pStyle w:val="0"/>
            </w:pPr>
            <w:r>
              <w:rPr>
                <w:sz w:val="24"/>
              </w:rPr>
              <w:t xml:space="preserve">производство (механическая и термическая обработка (предусмотренные конструкторской документацией) контактов безопасности (10 баллов);</w:t>
            </w:r>
          </w:p>
          <w:p>
            <w:pPr>
              <w:pStyle w:val="0"/>
            </w:pPr>
            <w:r>
              <w:rPr>
                <w:sz w:val="24"/>
              </w:rPr>
              <w:t xml:space="preserve">производство (механическая и термическая обработка (предусмотренные конструкторской документацией) ограничителей рабочих движений (5 баллов);</w:t>
            </w:r>
          </w:p>
          <w:p>
            <w:pPr>
              <w:pStyle w:val="0"/>
            </w:pPr>
            <w:r>
              <w:rPr>
                <w:sz w:val="24"/>
              </w:rPr>
              <w:t xml:space="preserve">производство (механическая и термическая обработка (предусмотренные конструкторской документацией) электрокомпонентов системы безопасности (15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башня:</w:t>
            </w:r>
          </w:p>
          <w:p>
            <w:pPr>
              <w:pStyle w:val="0"/>
            </w:pPr>
            <w:r>
              <w:rPr>
                <w:sz w:val="24"/>
              </w:rPr>
              <w:t xml:space="preserve">производство (механическая и термическая обработка (предусмотренные конструкторской документацией) узлов) секций башни крана (60 баллов);</w:t>
            </w:r>
          </w:p>
          <w:p>
            <w:pPr>
              <w:pStyle w:val="0"/>
            </w:pPr>
            <w:r>
              <w:rPr>
                <w:sz w:val="24"/>
              </w:rPr>
              <w:t xml:space="preserve">стрела:</w:t>
            </w:r>
          </w:p>
          <w:p>
            <w:pPr>
              <w:pStyle w:val="0"/>
            </w:pPr>
            <w:r>
              <w:rPr>
                <w:sz w:val="24"/>
              </w:rPr>
              <w:t xml:space="preserve">производство (механическая и термическая обработка (предусмотренные конструкторской документацией) узлов) секций стрелы крана (40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подшипника стрелы крана (5 баллов);</w:t>
            </w:r>
          </w:p>
          <w:p>
            <w:pPr>
              <w:pStyle w:val="0"/>
            </w:pPr>
            <w:r>
              <w:rPr>
                <w:sz w:val="24"/>
              </w:rPr>
              <w:t xml:space="preserve">производство (механическая и термическая обработка (предусмотренные конструкторской документацией) узлов) хобота стрелы крана (15 баллов);</w:t>
            </w:r>
          </w:p>
          <w:p>
            <w:pPr>
              <w:pStyle w:val="0"/>
            </w:pPr>
            <w:r>
              <w:rPr>
                <w:sz w:val="24"/>
              </w:rPr>
              <w:t xml:space="preserve">производство (механическая и термическая обработка (предусмотренные конструкторской документацией) узлов) жесткой оттяжки стрелы крана (25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колонна:</w:t>
            </w:r>
          </w:p>
          <w:p>
            <w:pPr>
              <w:pStyle w:val="0"/>
            </w:pPr>
            <w:r>
              <w:rPr>
                <w:sz w:val="24"/>
              </w:rPr>
              <w:t xml:space="preserve">производство (механическая и термическая обработка (предусмотренные конструкторской документацией) узлов) секций колонны крана (40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(механическая и термическая обработка (предусмотренные конструкторской документацией) узлов) балок колонны крана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(механическая и термическая обработка (предусмотренные конструкторской документацией) узлов) опоры колонны крана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кабина:</w:t>
            </w:r>
          </w:p>
          <w:p>
            <w:pPr>
              <w:pStyle w:val="0"/>
            </w:pPr>
            <w:r>
              <w:rPr>
                <w:sz w:val="24"/>
              </w:rPr>
              <w:t xml:space="preserve">производство (механическая и термическая обработка (предусмотренные конструкторской документацией) металлического каркаса (10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(механическая и термическая обработка (предусмотренные конструкторской документацией) пола, потолка, крыши кабины и площадки входа в кабину крана (5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пульта, панели управления, электронного блока управления (5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стекол (5 баллов);</w:t>
            </w:r>
          </w:p>
          <w:p>
            <w:pPr>
              <w:pStyle w:val="0"/>
            </w:pPr>
            <w:r>
              <w:rPr>
                <w:sz w:val="24"/>
              </w:rPr>
              <w:t xml:space="preserve">производство (механическая и термическая обработка (предусмотренные конструкторской документацией) или использование произведенного на территории Российской Федерации приборов освещения, световой сигнализации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противовес:</w:t>
            </w:r>
          </w:p>
          <w:p>
            <w:pPr>
              <w:pStyle w:val="0"/>
            </w:pPr>
            <w:r>
              <w:rPr>
                <w:sz w:val="24"/>
              </w:rPr>
              <w:t xml:space="preserve">производство (механическая и термическая обработка (предусмотренные конструкторской документацией) противовеса крана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опорная часть:</w:t>
            </w:r>
          </w:p>
          <w:p>
            <w:pPr>
              <w:pStyle w:val="0"/>
            </w:pPr>
            <w:r>
              <w:rPr>
                <w:sz w:val="24"/>
              </w:rPr>
              <w:t xml:space="preserve">производство (механическая и термическая обработка (предусмотренные конструкторской документацией) опорной части крана (30 баллов)</w:t>
            </w:r>
          </w:p>
          <w:p>
            <w:pPr>
              <w:pStyle w:val="0"/>
            </w:pPr>
            <w:r>
              <w:rPr>
                <w:sz w:val="24"/>
              </w:rPr>
              <w:t xml:space="preserve">портал (портального крана):</w:t>
            </w:r>
          </w:p>
          <w:p>
            <w:pPr>
              <w:pStyle w:val="0"/>
            </w:pPr>
            <w:r>
              <w:rPr>
                <w:sz w:val="24"/>
              </w:rPr>
              <w:t xml:space="preserve">производство (механическая и термическая обработка (предусмотренные конструкторской документацией) портала крана (50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пролетное строение (мост):</w:t>
            </w:r>
          </w:p>
          <w:p>
            <w:pPr>
              <w:pStyle w:val="0"/>
            </w:pPr>
            <w:r>
              <w:rPr>
                <w:sz w:val="24"/>
              </w:rPr>
              <w:t xml:space="preserve">производство (механическая и термическая обработка (предусмотренные конструкторской документацией)) пролетного строения (моста) крана (50 баллов);</w:t>
            </w:r>
          </w:p>
          <w:p>
            <w:pPr>
              <w:pStyle w:val="0"/>
            </w:pPr>
            <w:r>
              <w:rPr>
                <w:sz w:val="24"/>
              </w:rPr>
              <w:t xml:space="preserve">использование/применение оцифрованной (в электронном виде) конструкторской документации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 (ред. 22.06.2022))</w:t>
            </w:r>
          </w:p>
        </w:tc>
      </w:tr>
      <w:tr>
        <w:tc>
          <w:tcPr>
            <w:tcW w:w="1698" w:type="dxa"/>
            <w:vMerge w:val="restart"/>
            <w:tcBorders>
              <w:top w:val="none"/>
              <w:left w:val="none"/>
              <w:bottom w:val="none"/>
              <w:right w:val="none"/>
            </w:tcBorders>
          </w:tcPr>
          <w:p>
            <w:pPr>
              <w:pStyle w:val="0"/>
              <w:jc w:val="center"/>
            </w:pPr>
            <w:r>
              <w:rPr>
                <w:sz w:val="24"/>
              </w:rPr>
              <w:t xml:space="preserve">28.22.17.111</w:t>
            </w:r>
          </w:p>
        </w:tc>
        <w:tc>
          <w:tcPr>
            <w:tcW w:w="2551" w:type="dxa"/>
            <w:vMerge w:val="restart"/>
            <w:tcBorders>
              <w:top w:val="none"/>
              <w:left w:val="none"/>
              <w:bottom w:val="none"/>
              <w:right w:val="none"/>
            </w:tcBorders>
          </w:tcPr>
          <w:p>
            <w:pPr>
              <w:pStyle w:val="0"/>
            </w:pPr>
            <w:r>
              <w:rPr>
                <w:sz w:val="24"/>
              </w:rPr>
              <w:t xml:space="preserve">Конвейеры ленточные для горнодобывающей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(если предусмотрено конструкцией оборудования или технологическим процессом его производства):</w:t>
            </w:r>
          </w:p>
          <w:p>
            <w:pPr>
              <w:pStyle w:val="0"/>
            </w:pPr>
            <w:r>
              <w:rPr>
                <w:sz w:val="24"/>
              </w:rPr>
              <w:t xml:space="preserve">производство или использование произведенной на территории Российской Федерации (20 баллов) или использование произведенной на территории государств - членов Евразийского экономического союза (10 баллов) ленты (10 баллов);</w:t>
            </w:r>
          </w:p>
          <w:p>
            <w:pPr>
              <w:pStyle w:val="0"/>
            </w:pPr>
            <w:r>
              <w:rPr>
                <w:sz w:val="24"/>
              </w:rPr>
              <w:t xml:space="preserve">производство приводной группы (30 баллов);</w:t>
            </w:r>
          </w:p>
          <w:p>
            <w:pPr>
              <w:pStyle w:val="0"/>
            </w:pPr>
            <w:r>
              <w:rPr>
                <w:sz w:val="24"/>
              </w:rPr>
              <w:t xml:space="preserve">производство става (25 баллов);</w:t>
            </w:r>
          </w:p>
          <w:p>
            <w:pPr>
              <w:pStyle w:val="0"/>
            </w:pPr>
            <w:r>
              <w:rPr>
                <w:sz w:val="24"/>
              </w:rPr>
              <w:t xml:space="preserve">производство роликов (30 баллов);</w:t>
            </w:r>
          </w:p>
          <w:p>
            <w:pPr>
              <w:pStyle w:val="0"/>
            </w:pPr>
            <w:r>
              <w:rPr>
                <w:sz w:val="24"/>
              </w:rPr>
              <w:t xml:space="preserve">производство натяжного устройства (15 баллов);</w:t>
            </w:r>
          </w:p>
          <w:p>
            <w:pPr>
              <w:pStyle w:val="0"/>
            </w:pPr>
            <w:r>
              <w:rPr>
                <w:sz w:val="24"/>
              </w:rPr>
              <w:t xml:space="preserve">производство загрузочного устройства (15 баллов);</w:t>
            </w:r>
          </w:p>
          <w:p>
            <w:pPr>
              <w:pStyle w:val="0"/>
            </w:pPr>
            <w:r>
              <w:rPr>
                <w:sz w:val="24"/>
              </w:rPr>
              <w:t xml:space="preserve">производство ловителей ленты (ограничителей) (15 баллов);</w:t>
            </w:r>
          </w:p>
          <w:p>
            <w:pPr>
              <w:pStyle w:val="0"/>
            </w:pPr>
            <w:r>
              <w:rPr>
                <w:sz w:val="24"/>
              </w:rPr>
              <w:t xml:space="preserve">сборочно-сварочное производство металлоконструкций (20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двигателя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 органов управления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или использование произведенных на территории Российской Федерации (20 баллов) или использование произведенных на территории государств - членов Евразийского экономического союза (10 баллов) и (или) монтаж систем электрооборудования (5 баллов);</w:t>
            </w:r>
          </w:p>
          <w:p>
            <w:pPr>
              <w:pStyle w:val="0"/>
            </w:pPr>
            <w:r>
              <w:rPr>
                <w:sz w:val="24"/>
              </w:rPr>
              <w:t xml:space="preserve">производство или использование произведенных на территории Российской Федерации (20 баллов) или использование произведенных на территории государств - членов Евразийского экономического союза (10 баллов) и (или) монтаж систем пневмооборудования (5 баллов);</w:t>
            </w:r>
          </w:p>
          <w:p>
            <w:pPr>
              <w:pStyle w:val="0"/>
            </w:pPr>
            <w:r>
              <w:rPr>
                <w:sz w:val="24"/>
              </w:rPr>
              <w:t xml:space="preserve">производство или использование произведенных на территории Российской Федерации (20 баллов) или использование произведенных на территории государств - членов Евразийского экономического союза (10 баллов) и (или) монтаж систем гидрооборудования (5 баллов) конвейеры ленточные для горнодобывающей промышленности могут быть отнесены к продукции, произведенной на территории Российской Федерации, при обеспечении:</w:t>
            </w:r>
          </w:p>
          <w:p>
            <w:pPr>
              <w:pStyle w:val="0"/>
            </w:pPr>
            <w:r>
              <w:rPr>
                <w:sz w:val="24"/>
              </w:rPr>
              <w:t xml:space="preserve">до 31 декабря 2023 г. - не менее 90 баллов;</w:t>
            </w:r>
          </w:p>
          <w:p>
            <w:pPr>
              <w:pStyle w:val="0"/>
            </w:pPr>
            <w:r>
              <w:rPr>
                <w:sz w:val="24"/>
              </w:rPr>
              <w:t xml:space="preserve">с 1 января 2024 г. - не менее 120 баллов;</w:t>
            </w:r>
          </w:p>
          <w:p>
            <w:pPr>
              <w:pStyle w:val="0"/>
            </w:pPr>
            <w:r>
              <w:rPr>
                <w:sz w:val="24"/>
              </w:rPr>
              <w:t xml:space="preserve">с 1 января 2026 г. - не менее 150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tcBorders>
              <w:top w:val="none"/>
              <w:left w:val="none"/>
              <w:bottom w:val="none"/>
              <w:right w:val="none"/>
            </w:tcBorders>
          </w:tcPr>
          <w:p>
            <w:pPr>
              <w:pStyle w:val="0"/>
              <w:jc w:val="center"/>
            </w:pPr>
            <w:r>
              <w:rPr>
                <w:sz w:val="24"/>
              </w:rPr>
              <w:t xml:space="preserve">28.22.17.112</w:t>
            </w:r>
          </w:p>
        </w:tc>
        <w:tc>
          <w:tcPr>
            <w:tcW w:w="2551" w:type="dxa"/>
            <w:tcBorders>
              <w:top w:val="none"/>
              <w:left w:val="none"/>
              <w:bottom w:val="none"/>
              <w:right w:val="none"/>
            </w:tcBorders>
          </w:tcPr>
          <w:p>
            <w:pPr>
              <w:pStyle w:val="0"/>
            </w:pPr>
            <w:r>
              <w:rPr>
                <w:sz w:val="24"/>
              </w:rPr>
              <w:t xml:space="preserve">Конвейеры скребковые для горнодобывающей промышленности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(в случае, если предусмотрено конструкцией оборудования или технологическим процессом его производства):</w:t>
            </w:r>
          </w:p>
          <w:p>
            <w:pPr>
              <w:pStyle w:val="0"/>
            </w:pPr>
            <w:r>
              <w:rPr>
                <w:sz w:val="24"/>
              </w:rPr>
              <w:t xml:space="preserve">производство става (25 баллов);</w:t>
            </w:r>
          </w:p>
          <w:p>
            <w:pPr>
              <w:pStyle w:val="0"/>
            </w:pPr>
            <w:r>
              <w:rPr>
                <w:sz w:val="24"/>
              </w:rPr>
              <w:t xml:space="preserve">производство цепной трассы (10 баллов);</w:t>
            </w:r>
          </w:p>
          <w:p>
            <w:pPr>
              <w:pStyle w:val="0"/>
            </w:pPr>
            <w:r>
              <w:rPr>
                <w:sz w:val="24"/>
              </w:rPr>
              <w:t xml:space="preserve">производство приводной группы (30 баллов);</w:t>
            </w:r>
          </w:p>
          <w:p>
            <w:pPr>
              <w:pStyle w:val="0"/>
            </w:pPr>
            <w:r>
              <w:rPr>
                <w:sz w:val="24"/>
              </w:rPr>
              <w:t xml:space="preserve">производство скребков (30 баллов);</w:t>
            </w:r>
          </w:p>
          <w:p>
            <w:pPr>
              <w:pStyle w:val="0"/>
            </w:pPr>
            <w:r>
              <w:rPr>
                <w:sz w:val="24"/>
              </w:rPr>
              <w:t xml:space="preserve">сборочно-сварочное производство металлоконструкций (20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 двигателя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органов управления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электрооборудования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пневмооборудования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гидрооборудования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конвейеры скребковые для горнодобывающей промышленности могут быть отнесены к продукции, произведенной на территории Российской Федерации, при обеспечении:</w:t>
            </w:r>
          </w:p>
          <w:p>
            <w:pPr>
              <w:pStyle w:val="0"/>
            </w:pPr>
            <w:r>
              <w:rPr>
                <w:sz w:val="24"/>
              </w:rPr>
              <w:t xml:space="preserve">до 31 декабря 2023 г. - не менее 90 баллов;</w:t>
            </w:r>
          </w:p>
          <w:p>
            <w:pPr>
              <w:pStyle w:val="0"/>
            </w:pPr>
            <w:r>
              <w:rPr>
                <w:sz w:val="24"/>
              </w:rPr>
              <w:t xml:space="preserve">с 1 января 2024 г. - не менее 120 баллов;</w:t>
            </w:r>
          </w:p>
          <w:p>
            <w:pPr>
              <w:pStyle w:val="0"/>
            </w:pPr>
            <w:r>
              <w:rPr>
                <w:sz w:val="24"/>
              </w:rPr>
              <w:t xml:space="preserve">с 1 января 2026 г. - не менее 150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vMerge w:val="restart"/>
            <w:tcBorders>
              <w:top w:val="none"/>
              <w:left w:val="none"/>
              <w:bottom w:val="none"/>
              <w:right w:val="none"/>
            </w:tcBorders>
          </w:tcPr>
          <w:p>
            <w:pPr>
              <w:pStyle w:val="0"/>
              <w:jc w:val="center"/>
            </w:pPr>
            <w:r>
              <w:rPr>
                <w:sz w:val="24"/>
              </w:rPr>
              <w:t xml:space="preserve">28.92.11.120</w:t>
            </w:r>
          </w:p>
        </w:tc>
        <w:tc>
          <w:tcPr>
            <w:tcW w:w="2551" w:type="dxa"/>
            <w:vMerge w:val="restart"/>
            <w:tcBorders>
              <w:top w:val="none"/>
              <w:left w:val="none"/>
              <w:bottom w:val="none"/>
              <w:right w:val="none"/>
            </w:tcBorders>
          </w:tcPr>
          <w:p>
            <w:pPr>
              <w:pStyle w:val="0"/>
            </w:pPr>
            <w:r>
              <w:rPr>
                <w:sz w:val="24"/>
              </w:rPr>
              <w:t xml:space="preserve">Конвейеры непрерывного действия для подземных работ</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(в случае, если предусмотрено конструкцией оборудования или технологическим процессом его производства):</w:t>
            </w:r>
          </w:p>
          <w:p>
            <w:pPr>
              <w:pStyle w:val="0"/>
            </w:pPr>
            <w:r>
              <w:rPr>
                <w:sz w:val="24"/>
              </w:rPr>
              <w:t xml:space="preserve">производство или использование произведенной на территории Российской Федерации (15 баллов) или использование произведенной на территории государств - членов Евразийского экономического союза ленты (цепной трассы) (10 баллов);</w:t>
            </w:r>
          </w:p>
          <w:p>
            <w:pPr>
              <w:pStyle w:val="0"/>
            </w:pPr>
            <w:r>
              <w:rPr>
                <w:sz w:val="24"/>
              </w:rPr>
              <w:t xml:space="preserve">производство приводной группы (30 баллов);</w:t>
            </w:r>
          </w:p>
          <w:p>
            <w:pPr>
              <w:pStyle w:val="0"/>
            </w:pPr>
            <w:r>
              <w:rPr>
                <w:sz w:val="24"/>
              </w:rPr>
              <w:t xml:space="preserve">производство става (25 баллов);</w:t>
            </w:r>
          </w:p>
          <w:p>
            <w:pPr>
              <w:pStyle w:val="0"/>
            </w:pPr>
            <w:r>
              <w:rPr>
                <w:sz w:val="24"/>
              </w:rPr>
              <w:t xml:space="preserve">производство роликов (скребков) (30 баллов);</w:t>
            </w:r>
          </w:p>
          <w:p>
            <w:pPr>
              <w:pStyle w:val="0"/>
            </w:pPr>
            <w:r>
              <w:rPr>
                <w:sz w:val="24"/>
              </w:rPr>
              <w:t xml:space="preserve">сборочно-сварочное производство металлоконструкций (20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двигателя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органов управления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электрооборудования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пневмооборудования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гидрооборудования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конвейеры непрерывного действия для подземных работ могут быть отнесены к продукции, произведенной на территории Российской Федерации, при обеспечении:</w:t>
            </w:r>
          </w:p>
          <w:p>
            <w:pPr>
              <w:pStyle w:val="0"/>
            </w:pPr>
            <w:r>
              <w:rPr>
                <w:sz w:val="24"/>
              </w:rPr>
              <w:t xml:space="preserve">до 31 декабря 2023 г. - не менее 90 баллов;</w:t>
            </w:r>
          </w:p>
          <w:p>
            <w:pPr>
              <w:pStyle w:val="0"/>
            </w:pPr>
            <w:r>
              <w:rPr>
                <w:sz w:val="24"/>
              </w:rPr>
              <w:t xml:space="preserve">с 1 января 2024 г. - не менее 120 баллов;</w:t>
            </w:r>
          </w:p>
          <w:p>
            <w:pPr>
              <w:pStyle w:val="0"/>
            </w:pPr>
            <w:r>
              <w:rPr>
                <w:sz w:val="24"/>
              </w:rPr>
              <w:t xml:space="preserve">с 1 января 2026 г. - не менее 150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vMerge w:val="restart"/>
            <w:tcBorders>
              <w:top w:val="none"/>
              <w:left w:val="none"/>
              <w:bottom w:val="none"/>
              <w:right w:val="none"/>
            </w:tcBorders>
          </w:tcPr>
          <w:p>
            <w:pPr>
              <w:pStyle w:val="0"/>
              <w:jc w:val="center"/>
            </w:pPr>
            <w:r>
              <w:rPr>
                <w:sz w:val="24"/>
              </w:rPr>
              <w:t xml:space="preserve">28.92.12.121</w:t>
            </w:r>
          </w:p>
        </w:tc>
        <w:tc>
          <w:tcPr>
            <w:tcW w:w="2551" w:type="dxa"/>
            <w:vMerge w:val="restart"/>
            <w:tcBorders>
              <w:top w:val="none"/>
              <w:left w:val="none"/>
              <w:bottom w:val="none"/>
              <w:right w:val="none"/>
            </w:tcBorders>
          </w:tcPr>
          <w:p>
            <w:pPr>
              <w:pStyle w:val="0"/>
            </w:pPr>
            <w:r>
              <w:rPr>
                <w:sz w:val="24"/>
              </w:rPr>
              <w:t xml:space="preserve">Комбайны проходческие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(если предусмотрено конструкцией оборудования или технологическим процессом его производства):</w:t>
            </w:r>
          </w:p>
          <w:p>
            <w:pPr>
              <w:pStyle w:val="0"/>
            </w:pPr>
            <w:r>
              <w:rPr>
                <w:sz w:val="24"/>
              </w:rPr>
              <w:t xml:space="preserve">устройств и систем для создания силовой тяги (силовая установка) (35 баллов);</w:t>
            </w:r>
          </w:p>
          <w:p>
            <w:pPr>
              <w:pStyle w:val="0"/>
            </w:pPr>
            <w:r>
              <w:rPr>
                <w:sz w:val="24"/>
              </w:rPr>
              <w:t xml:space="preserve">узлов и механизмов в совокупности обеспечивающих движение оборудования (ходовая часть) (35 баллов);</w:t>
            </w:r>
          </w:p>
          <w:p>
            <w:pPr>
              <w:pStyle w:val="0"/>
            </w:pPr>
            <w:r>
              <w:rPr>
                <w:sz w:val="24"/>
              </w:rPr>
              <w:t xml:space="preserve">системы пылеподавления (10 баллов);</w:t>
            </w:r>
          </w:p>
          <w:p>
            <w:pPr>
              <w:pStyle w:val="0"/>
            </w:pPr>
            <w:r>
              <w:rPr>
                <w:sz w:val="24"/>
              </w:rPr>
              <w:t xml:space="preserve">рабочего инструмента (10 баллов);</w:t>
            </w:r>
          </w:p>
          <w:p>
            <w:pPr>
              <w:pStyle w:val="0"/>
            </w:pPr>
            <w:r>
              <w:rPr>
                <w:sz w:val="24"/>
              </w:rPr>
              <w:t xml:space="preserve">сборочно-сварочное производство металлоконструкций (15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(15 баллов) и (или) монтажа двигателя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(15 баллов) и (или) монтажа органов управления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(15 баллов) и (или) монтажа мостов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(15 баллов) и (или) монтажа трансмиссии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(15 баллов) и (или) монтажа рабочего инструмента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(15 баллов) и (или) монтажа опорно-поворотных механизмов и устройств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электрооборудования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пневмооборудования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гидрооборудования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комбайны проходческие могут быть отнесены к продукции, произведенной на территории Российской Федерации, при обеспечении:</w:t>
            </w:r>
          </w:p>
          <w:p>
            <w:pPr>
              <w:pStyle w:val="0"/>
            </w:pPr>
            <w:r>
              <w:rPr>
                <w:sz w:val="24"/>
              </w:rPr>
              <w:t xml:space="preserve">до 31 декабря 2023 г. - не менее 80 баллов;</w:t>
            </w:r>
          </w:p>
          <w:p>
            <w:pPr>
              <w:pStyle w:val="0"/>
            </w:pPr>
            <w:r>
              <w:rPr>
                <w:sz w:val="24"/>
              </w:rPr>
              <w:t xml:space="preserve">с 1 января 2024 г. - не менее 100 баллов;</w:t>
            </w:r>
          </w:p>
          <w:p>
            <w:pPr>
              <w:pStyle w:val="0"/>
            </w:pPr>
            <w:r>
              <w:rPr>
                <w:sz w:val="24"/>
              </w:rPr>
              <w:t xml:space="preserve">с 1 января 2026 г. - не менее 150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28.92.12.130</w:t>
            </w:r>
          </w:p>
        </w:tc>
        <w:tc>
          <w:tcPr>
            <w:tcW w:w="2551" w:type="dxa"/>
            <w:vMerge w:val="restart"/>
            <w:tcBorders>
              <w:top w:val="none"/>
              <w:left w:val="none"/>
              <w:bottom w:val="none"/>
              <w:right w:val="none"/>
            </w:tcBorders>
          </w:tcPr>
          <w:p>
            <w:pPr>
              <w:pStyle w:val="0"/>
            </w:pPr>
            <w:r>
              <w:rPr>
                <w:sz w:val="24"/>
              </w:rPr>
              <w:t xml:space="preserve">Буровые установки (станки) для бурения на твердые полезные ископаемые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(если предусмотрено конструкцией оборудования или технологическим процессом его производства):</w:t>
            </w:r>
          </w:p>
          <w:p>
            <w:pPr>
              <w:pStyle w:val="0"/>
            </w:pPr>
            <w:r>
              <w:rPr>
                <w:sz w:val="24"/>
              </w:rPr>
              <w:t xml:space="preserve">производство или использование произведенных на территории Российской Федерации вращателей (20 баллов);</w:t>
            </w:r>
          </w:p>
          <w:p>
            <w:pPr>
              <w:pStyle w:val="0"/>
            </w:pPr>
            <w:r>
              <w:rPr>
                <w:sz w:val="24"/>
              </w:rPr>
              <w:t xml:space="preserve">производство или использование произведенных на территории Российской Федерации лебедок (10 баллов);</w:t>
            </w:r>
          </w:p>
          <w:p>
            <w:pPr>
              <w:pStyle w:val="0"/>
            </w:pPr>
            <w:r>
              <w:rPr>
                <w:sz w:val="24"/>
              </w:rPr>
              <w:t xml:space="preserve">производство или использование произведенного на территории Российской Федерации рабочего инструмента (15 баллов);</w:t>
            </w:r>
          </w:p>
          <w:p>
            <w:pPr>
              <w:pStyle w:val="0"/>
            </w:pPr>
            <w:r>
              <w:rPr>
                <w:sz w:val="24"/>
              </w:rPr>
              <w:t xml:space="preserve">сборочно-сварочное производство металлоконструкций (15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силовой установки (5 баллов);</w:t>
            </w:r>
          </w:p>
          <w:p>
            <w:pPr>
              <w:pStyle w:val="0"/>
            </w:pPr>
            <w:r>
              <w:rPr>
                <w:sz w:val="24"/>
              </w:rPr>
              <w:t xml:space="preserve">производство или использование произведенного на территории Российской Федерации (10 баллов) или использование произведенного на территории государств - членов Евразийского экономического союза (5 баллов) и (или) монтажа пульта управления (5 баллов);</w:t>
            </w:r>
          </w:p>
          <w:p>
            <w:pPr>
              <w:pStyle w:val="0"/>
            </w:pPr>
            <w:r>
              <w:rPr>
                <w:sz w:val="24"/>
              </w:rPr>
              <w:t xml:space="preserve">производство или использование произведенного на территории Российской Федерации (10 баллов) или использование произведенного на территории государств - членов Евразийского экономического союза (5 баллов) и (или) монтажа мачты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электрооборудования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гидрооборудования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цифрового контроля параметров бурения (5 баллов);</w:t>
            </w:r>
          </w:p>
          <w:p>
            <w:pPr>
              <w:pStyle w:val="0"/>
            </w:pPr>
            <w:r>
              <w:rPr>
                <w:sz w:val="24"/>
              </w:rPr>
              <w:t xml:space="preserve">производство или использование произведенного на территории Российской Федерации (15 баллов) или использование произведенного на территории государств - членов Евразийского экономического союза (10 баллов) и (или) монтажа систем пневмооборудования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буровые установки (станки) для бурения на твердые полезные ископаемые могут быть отнесены к продукции, произведенной на территории Российской Федерации, при обеспечении:</w:t>
            </w:r>
          </w:p>
          <w:p>
            <w:pPr>
              <w:pStyle w:val="0"/>
            </w:pPr>
            <w:r>
              <w:rPr>
                <w:sz w:val="24"/>
              </w:rPr>
              <w:t xml:space="preserve">до 31 декабря 2023 г. - не менее 50 баллов;</w:t>
            </w:r>
          </w:p>
          <w:p>
            <w:pPr>
              <w:pStyle w:val="0"/>
            </w:pPr>
            <w:r>
              <w:rPr>
                <w:sz w:val="24"/>
              </w:rPr>
              <w:t xml:space="preserve">с 1 января 2024 г. - не менее 80 баллов;</w:t>
            </w:r>
          </w:p>
          <w:p>
            <w:pPr>
              <w:pStyle w:val="0"/>
            </w:pPr>
            <w:r>
              <w:rPr>
                <w:sz w:val="24"/>
              </w:rPr>
              <w:t xml:space="preserve">с 1 января 2026 г. - не менее 100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28.92.2</w:t>
            </w:r>
          </w:p>
        </w:tc>
        <w:tc>
          <w:tcPr>
            <w:tcW w:w="2551" w:type="dxa"/>
            <w:vMerge w:val="restart"/>
            <w:tcBorders>
              <w:top w:val="none"/>
              <w:left w:val="none"/>
              <w:bottom w:val="none"/>
              <w:right w:val="none"/>
            </w:tcBorders>
          </w:tcPr>
          <w:p>
            <w:pPr>
              <w:pStyle w:val="0"/>
            </w:pPr>
            <w:r>
              <w:rPr>
                <w:sz w:val="24"/>
              </w:rPr>
              <w:t xml:space="preserve">Машины погрузочно-доставочные шахтные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(если предусмотрено конструкцией оборудования или технологическим процессом его производства):</w:t>
            </w:r>
          </w:p>
          <w:p>
            <w:pPr>
              <w:pStyle w:val="0"/>
            </w:pPr>
            <w:r>
              <w:rPr>
                <w:sz w:val="24"/>
              </w:rPr>
              <w:t xml:space="preserve">устройств и систем для работы моторной установки</w:t>
            </w:r>
          </w:p>
          <w:p>
            <w:pPr>
              <w:pStyle w:val="0"/>
            </w:pPr>
            <w:r>
              <w:rPr>
                <w:sz w:val="24"/>
              </w:rPr>
              <w:t xml:space="preserve">(35 баллов);</w:t>
            </w:r>
          </w:p>
          <w:p>
            <w:pPr>
              <w:pStyle w:val="0"/>
            </w:pPr>
            <w:r>
              <w:rPr>
                <w:sz w:val="24"/>
              </w:rPr>
              <w:t xml:space="preserve">узлов и механизмов в совокупности обеспечивающих движение оборудования (35 баллов);</w:t>
            </w:r>
          </w:p>
          <w:p>
            <w:pPr>
              <w:pStyle w:val="0"/>
            </w:pPr>
            <w:r>
              <w:rPr>
                <w:sz w:val="24"/>
              </w:rPr>
              <w:t xml:space="preserve">рабочего органа (25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навесного оборудования (5 баллов);</w:t>
            </w:r>
          </w:p>
          <w:p>
            <w:pPr>
              <w:pStyle w:val="0"/>
            </w:pPr>
            <w:r>
              <w:rPr>
                <w:sz w:val="24"/>
              </w:rPr>
              <w:t xml:space="preserve">сборочно-сварочное производство металлоконструкций (15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двигателя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органов управления (5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мостов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трансмиссии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опорно-поворотных механизмов и сочленений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электрооборудования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гидрооборудования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машины погрузочно-доставочные шахтные могут быть отнесены к продукции, произведенной на территории Российской Федерации, при обеспечении:</w:t>
            </w:r>
          </w:p>
          <w:p>
            <w:pPr>
              <w:pStyle w:val="0"/>
            </w:pPr>
            <w:r>
              <w:rPr>
                <w:sz w:val="24"/>
              </w:rPr>
              <w:t xml:space="preserve">до 31 декабря 2023 г. - не менее 100 баллов;</w:t>
            </w:r>
          </w:p>
          <w:p>
            <w:pPr>
              <w:pStyle w:val="0"/>
            </w:pPr>
            <w:r>
              <w:rPr>
                <w:sz w:val="24"/>
              </w:rPr>
              <w:t xml:space="preserve">с 1 января 2024 г. - не менее 150 баллов;</w:t>
            </w:r>
          </w:p>
          <w:p>
            <w:pPr>
              <w:pStyle w:val="0"/>
            </w:pPr>
            <w:r>
              <w:rPr>
                <w:sz w:val="24"/>
              </w:rPr>
              <w:t xml:space="preserve">с 1 января 2026 г. - не менее 200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28.92.26.110</w:t>
            </w:r>
          </w:p>
        </w:tc>
        <w:tc>
          <w:tcPr>
            <w:tcW w:w="2551" w:type="dxa"/>
            <w:vMerge w:val="restart"/>
            <w:tcBorders>
              <w:top w:val="none"/>
              <w:left w:val="none"/>
              <w:bottom w:val="none"/>
              <w:right w:val="none"/>
            </w:tcBorders>
          </w:tcPr>
          <w:p>
            <w:pPr>
              <w:pStyle w:val="0"/>
            </w:pPr>
            <w:r>
              <w:rPr>
                <w:sz w:val="24"/>
              </w:rPr>
              <w:t xml:space="preserve">Экскаваторы: одноковшовые с объемом ковша не менее 4 м</w:t>
            </w:r>
            <w:r>
              <w:rPr>
                <w:sz w:val="24"/>
                <w:vertAlign w:val="superscript"/>
              </w:rPr>
              <w:t xml:space="preserve">3</w:t>
            </w:r>
            <w:r>
              <w:rPr>
                <w:sz w:val="24"/>
              </w:rPr>
              <w:t xml:space="preserve">; одноковшовые шагающие с объемом ковша не менее 4 м</w:t>
            </w:r>
            <w:r>
              <w:rPr>
                <w:sz w:val="24"/>
                <w:vertAlign w:val="superscript"/>
              </w:rPr>
              <w:t xml:space="preserve">3</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(если предусмотрено конструкцией оборудования или технологическим процессом его производства):</w:t>
            </w:r>
          </w:p>
          <w:p>
            <w:pPr>
              <w:pStyle w:val="0"/>
            </w:pPr>
            <w:r>
              <w:rPr>
                <w:sz w:val="24"/>
              </w:rPr>
              <w:t xml:space="preserve">производство или использование произведенных на территории Российской Федерации устройств и систем для создания силовой тяги (силовая установка) (35 баллов);</w:t>
            </w:r>
          </w:p>
          <w:p>
            <w:pPr>
              <w:pStyle w:val="0"/>
            </w:pPr>
            <w:r>
              <w:rPr>
                <w:sz w:val="24"/>
              </w:rPr>
              <w:t xml:space="preserve">производство или использование произведенных на территории Российской Федерации узлов и механизмов в совокупности обеспечивающих движение оборудования (ходовая часть) (35 баллов);</w:t>
            </w:r>
          </w:p>
          <w:p>
            <w:pPr>
              <w:pStyle w:val="0"/>
            </w:pPr>
            <w:r>
              <w:rPr>
                <w:sz w:val="24"/>
              </w:rPr>
              <w:t xml:space="preserve">производство или использование произведенного на территории Российской Федерации рабочего инструмента (20 баллов);</w:t>
            </w:r>
          </w:p>
          <w:p>
            <w:pPr>
              <w:pStyle w:val="0"/>
            </w:pPr>
            <w:r>
              <w:rPr>
                <w:sz w:val="24"/>
              </w:rPr>
              <w:t xml:space="preserve">сборочно-сварочное производство металлоконструкций (15 баллов);</w:t>
            </w:r>
          </w:p>
          <w:p>
            <w:pPr>
              <w:pStyle w:val="0"/>
            </w:pPr>
            <w:r>
              <w:rPr>
                <w:sz w:val="24"/>
              </w:rPr>
              <w:t xml:space="preserve">производство или использование произведенных на территории Российской Федерации (20 баллов) или использование произведенных на территории государств - членов Евразийского экономического союза (10 баллов) органов управления;</w:t>
            </w:r>
          </w:p>
          <w:p>
            <w:pPr>
              <w:pStyle w:val="0"/>
            </w:pPr>
            <w:r>
              <w:rPr>
                <w:sz w:val="24"/>
              </w:rPr>
              <w:t xml:space="preserve">производство или использование произведенных на территории Российской Федерации (20 баллов) или использование произведенных на территории государств - членов Евразийского экономического союза (10 баллов) мостов;</w:t>
            </w:r>
          </w:p>
          <w:p>
            <w:pPr>
              <w:pStyle w:val="0"/>
            </w:pPr>
            <w:r>
              <w:rPr>
                <w:sz w:val="24"/>
              </w:rPr>
              <w:t xml:space="preserve">производство или использование произведенной на территории Российской Федерации (20 баллов) или использование произведенной на территории государств - членов Евразийского экономического союза (10 баллов) трансмиссии;</w:t>
            </w:r>
          </w:p>
          <w:p>
            <w:pPr>
              <w:pStyle w:val="0"/>
            </w:pPr>
            <w:r>
              <w:rPr>
                <w:sz w:val="24"/>
              </w:rPr>
              <w:t xml:space="preserve">производство или использование произведенных на территории Российской Федерации (20 баллов) или использование произведенных на территории государств - членов Евразийского экономического союза (10 баллов) опорно-поворотных механизмов и устройств;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систем электрооборудования;</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систем пневмооборудования;</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систем гидрооборудования;</w:t>
            </w:r>
          </w:p>
          <w:p>
            <w:pPr>
              <w:pStyle w:val="0"/>
            </w:pPr>
            <w:r>
              <w:rPr>
                <w:sz w:val="24"/>
              </w:rPr>
              <w:t xml:space="preserve">сборка (30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экскаваторы: одноковшовые с объемом ковша не менее 4 м</w:t>
            </w:r>
            <w:r>
              <w:rPr>
                <w:sz w:val="24"/>
                <w:vertAlign w:val="superscript"/>
              </w:rPr>
              <w:t xml:space="preserve">3</w:t>
            </w:r>
            <w:r>
              <w:rPr>
                <w:sz w:val="24"/>
              </w:rPr>
              <w:t xml:space="preserve">; одноковшовые шагающие с объемом ковша не менее 4 м</w:t>
            </w:r>
            <w:r>
              <w:rPr>
                <w:sz w:val="24"/>
                <w:vertAlign w:val="superscript"/>
              </w:rPr>
              <w:t xml:space="preserve">3</w:t>
            </w:r>
            <w:r>
              <w:rPr>
                <w:sz w:val="24"/>
              </w:rPr>
              <w:t xml:space="preserve"> могут быть отнесены к продукции, произведенной на территории Российской Федерации, при обеспечении:</w:t>
            </w:r>
          </w:p>
          <w:p>
            <w:pPr>
              <w:pStyle w:val="0"/>
            </w:pPr>
            <w:r>
              <w:rPr>
                <w:sz w:val="24"/>
              </w:rPr>
              <w:t xml:space="preserve">до 31 декабря 2023 г. - не менее 80 баллов;</w:t>
            </w:r>
          </w:p>
          <w:p>
            <w:pPr>
              <w:pStyle w:val="0"/>
            </w:pPr>
            <w:r>
              <w:rPr>
                <w:sz w:val="24"/>
              </w:rPr>
              <w:t xml:space="preserve">с 1 января 2024 г. - не менее 130 баллов;</w:t>
            </w:r>
          </w:p>
          <w:p>
            <w:pPr>
              <w:pStyle w:val="0"/>
            </w:pPr>
            <w:r>
              <w:rPr>
                <w:sz w:val="24"/>
              </w:rPr>
              <w:t xml:space="preserve">с 1 января 2026 г. - не менее 180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tcBorders>
              <w:top w:val="none"/>
              <w:left w:val="none"/>
              <w:bottom w:val="none"/>
              <w:right w:val="none"/>
            </w:tcBorders>
          </w:tcPr>
          <w:p>
            <w:pPr>
              <w:pStyle w:val="0"/>
              <w:jc w:val="center"/>
            </w:pPr>
            <w:r>
              <w:rPr>
                <w:sz w:val="24"/>
              </w:rPr>
              <w:t xml:space="preserve">28.92.40</w:t>
            </w:r>
          </w:p>
        </w:tc>
        <w:tc>
          <w:tcPr>
            <w:tcW w:w="2551" w:type="dxa"/>
            <w:tcBorders>
              <w:top w:val="none"/>
              <w:left w:val="none"/>
              <w:bottom w:val="none"/>
              <w:right w:val="none"/>
            </w:tcBorders>
          </w:tcPr>
          <w:p>
            <w:pPr>
              <w:pStyle w:val="0"/>
            </w:pPr>
            <w:r>
              <w:rPr>
                <w:sz w:val="24"/>
              </w:rPr>
              <w:t xml:space="preserve">Машины для сортировки, дробления, смешивания и аналогичной обработки грунта, камня, руды и прочих минеральных веществ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vMerge w:val="restart"/>
            <w:tcBorders>
              <w:top w:val="none"/>
              <w:left w:val="none"/>
              <w:bottom w:val="none"/>
              <w:right w:val="none"/>
            </w:tcBorders>
          </w:tcPr>
          <w:p>
            <w:pPr>
              <w:pStyle w:val="0"/>
              <w:jc w:val="center"/>
            </w:pPr>
            <w:r>
              <w:rPr>
                <w:sz w:val="24"/>
              </w:rPr>
              <w:t xml:space="preserve">28.92.40.110</w:t>
            </w:r>
          </w:p>
        </w:tc>
        <w:tc>
          <w:tcPr>
            <w:tcW w:w="2551" w:type="dxa"/>
            <w:vMerge w:val="restart"/>
            <w:tcBorders>
              <w:top w:val="none"/>
              <w:left w:val="none"/>
              <w:bottom w:val="none"/>
              <w:right w:val="none"/>
            </w:tcBorders>
          </w:tcPr>
          <w:p>
            <w:pPr>
              <w:pStyle w:val="0"/>
            </w:pPr>
            <w:r>
              <w:rPr>
                <w:sz w:val="24"/>
              </w:rPr>
              <w:t xml:space="preserve">Машины для сортировки, грохочения, сепарации или промывки грунта, камня, руды и прочих минеральных веществ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(в случае, если предусмотрено конструкцией оборудования или технологическим процессом его производства), оцениваемых в совокупности суммарным количеством баллов:</w:t>
            </w:r>
          </w:p>
          <w:p>
            <w:pPr>
              <w:pStyle w:val="0"/>
            </w:pPr>
            <w:r>
              <w:rPr>
                <w:sz w:val="24"/>
              </w:rPr>
              <w:t xml:space="preserve">до 31 декабря 2023 г. - не менее 50 баллов;</w:t>
            </w:r>
          </w:p>
          <w:p>
            <w:pPr>
              <w:pStyle w:val="0"/>
            </w:pPr>
            <w:r>
              <w:rPr>
                <w:sz w:val="24"/>
              </w:rPr>
              <w:t xml:space="preserve">с 1 января 2024 г. - не менее 70 баллов;</w:t>
            </w:r>
          </w:p>
          <w:p>
            <w:pPr>
              <w:pStyle w:val="0"/>
            </w:pPr>
            <w:r>
              <w:rPr>
                <w:sz w:val="24"/>
              </w:rPr>
              <w:t xml:space="preserve">с 1 января 2026 г. - не менее 90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раскрой металла (10 баллов);</w:t>
            </w:r>
          </w:p>
          <w:p>
            <w:pPr>
              <w:pStyle w:val="0"/>
            </w:pPr>
            <w:r>
              <w:rPr>
                <w:sz w:val="24"/>
              </w:rPr>
              <w:t xml:space="preserve">механическая обработка деталей (20 баллов);</w:t>
            </w:r>
          </w:p>
          <w:p>
            <w:pPr>
              <w:pStyle w:val="0"/>
            </w:pPr>
            <w:r>
              <w:rPr>
                <w:sz w:val="24"/>
              </w:rPr>
              <w:t xml:space="preserve">сборка и сварка металлоконструкций и их окраска (20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электрооборудования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систем гидрооборудования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(10 баллов) и (или) монтажа подшипников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tcBorders>
              <w:top w:val="none"/>
              <w:left w:val="none"/>
              <w:bottom w:val="none"/>
              <w:right w:val="none"/>
            </w:tcBorders>
          </w:tcPr>
          <w:p>
            <w:pPr>
              <w:pStyle w:val="0"/>
              <w:jc w:val="center"/>
            </w:pPr>
            <w:r>
              <w:rPr>
                <w:sz w:val="24"/>
              </w:rPr>
              <w:t xml:space="preserve">28.92.40.120</w:t>
            </w:r>
          </w:p>
        </w:tc>
        <w:tc>
          <w:tcPr>
            <w:tcW w:w="2551" w:type="dxa"/>
            <w:tcBorders>
              <w:top w:val="none"/>
              <w:left w:val="none"/>
              <w:bottom w:val="none"/>
              <w:right w:val="none"/>
            </w:tcBorders>
          </w:tcPr>
          <w:p>
            <w:pPr>
              <w:pStyle w:val="0"/>
            </w:pPr>
            <w:r>
              <w:rPr>
                <w:sz w:val="24"/>
              </w:rPr>
              <w:t xml:space="preserve">Машины для дробления грунта, камня, руды и прочих минеральных веществ</w:t>
            </w:r>
          </w:p>
        </w:tc>
        <w:tc>
          <w:tcPr>
            <w:tcW w:w="4819" w:type="dxa"/>
            <w:vMerge w:val="restart"/>
            <w:tcBorders>
              <w:top w:val="none"/>
              <w:left w:val="none"/>
              <w:bottom w:val="none"/>
              <w:right w:val="none"/>
            </w:tcBorders>
          </w:tcPr>
          <w:p>
            <w:pPr>
              <w:pStyle w:val="0"/>
            </w:pPr>
            <w:r>
              <w:rPr>
                <w:sz w:val="24"/>
              </w:rPr>
              <w:t xml:space="preserve">наличие на территории одной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комплектующих и технологических операций (в случае, если предусмотрено конструкцией оборудования или технологическим процессом его производства), оцениваемых в совокупности суммарным количеством баллов:</w:t>
            </w:r>
          </w:p>
          <w:p>
            <w:pPr>
              <w:pStyle w:val="0"/>
            </w:pPr>
            <w:r>
              <w:rPr>
                <w:sz w:val="24"/>
              </w:rPr>
              <w:t xml:space="preserve">до 31 декабря 2023 г. - не менее 60 баллов;</w:t>
            </w:r>
          </w:p>
          <w:p>
            <w:pPr>
              <w:pStyle w:val="0"/>
            </w:pPr>
            <w:r>
              <w:rPr>
                <w:sz w:val="24"/>
              </w:rPr>
              <w:t xml:space="preserve">с 1 января 2024 г. - не менее 80 баллов;</w:t>
            </w:r>
          </w:p>
          <w:p>
            <w:pPr>
              <w:pStyle w:val="0"/>
            </w:pPr>
            <w:r>
              <w:rPr>
                <w:sz w:val="24"/>
              </w:rPr>
              <w:t xml:space="preserve">с 1 января 2026 г. - не менее 100 баллов</w:t>
            </w:r>
          </w:p>
        </w:tc>
      </w:tr>
      <w:tr>
        <w:tc>
          <w:tcPr>
            <w:tcW w:w="1698" w:type="dxa"/>
            <w:tcBorders>
              <w:top w:val="none"/>
              <w:left w:val="none"/>
              <w:bottom w:val="none"/>
              <w:right w:val="none"/>
            </w:tcBorders>
          </w:tcPr>
          <w:p>
            <w:pPr>
              <w:pStyle w:val="0"/>
              <w:jc w:val="center"/>
            </w:pPr>
            <w:r>
              <w:rPr>
                <w:sz w:val="24"/>
              </w:rPr>
              <w:t xml:space="preserve">28.92.40.121</w:t>
            </w:r>
          </w:p>
        </w:tc>
        <w:tc>
          <w:tcPr>
            <w:tcW w:w="2551" w:type="dxa"/>
            <w:tcBorders>
              <w:top w:val="none"/>
              <w:left w:val="none"/>
              <w:bottom w:val="none"/>
              <w:right w:val="none"/>
            </w:tcBorders>
          </w:tcPr>
          <w:p>
            <w:pPr>
              <w:pStyle w:val="0"/>
            </w:pPr>
            <w:r>
              <w:rPr>
                <w:sz w:val="24"/>
              </w:rPr>
              <w:t xml:space="preserve">Дробилки щековые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28.92.40.122</w:t>
            </w:r>
          </w:p>
        </w:tc>
        <w:tc>
          <w:tcPr>
            <w:tcW w:w="2551" w:type="dxa"/>
            <w:tcBorders>
              <w:top w:val="none"/>
              <w:left w:val="none"/>
              <w:bottom w:val="none"/>
              <w:right w:val="none"/>
            </w:tcBorders>
          </w:tcPr>
          <w:p>
            <w:pPr>
              <w:pStyle w:val="0"/>
            </w:pPr>
            <w:r>
              <w:rPr>
                <w:sz w:val="24"/>
              </w:rPr>
              <w:t xml:space="preserve">Дробилки конусные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28.92.40.123</w:t>
            </w:r>
          </w:p>
        </w:tc>
        <w:tc>
          <w:tcPr>
            <w:tcW w:w="2551" w:type="dxa"/>
            <w:tcBorders>
              <w:top w:val="none"/>
              <w:left w:val="none"/>
              <w:bottom w:val="none"/>
              <w:right w:val="none"/>
            </w:tcBorders>
          </w:tcPr>
          <w:p>
            <w:pPr>
              <w:pStyle w:val="0"/>
            </w:pPr>
            <w:r>
              <w:rPr>
                <w:sz w:val="24"/>
              </w:rPr>
              <w:t xml:space="preserve">Дробилки валковые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28.92.40.124</w:t>
            </w:r>
          </w:p>
        </w:tc>
        <w:tc>
          <w:tcPr>
            <w:tcW w:w="2551" w:type="dxa"/>
            <w:tcBorders>
              <w:top w:val="none"/>
              <w:left w:val="none"/>
              <w:bottom w:val="none"/>
              <w:right w:val="none"/>
            </w:tcBorders>
          </w:tcPr>
          <w:p>
            <w:pPr>
              <w:pStyle w:val="0"/>
            </w:pPr>
            <w:r>
              <w:rPr>
                <w:sz w:val="24"/>
              </w:rPr>
              <w:t xml:space="preserve">Дробилки роторные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28.92.40.125</w:t>
            </w:r>
          </w:p>
        </w:tc>
        <w:tc>
          <w:tcPr>
            <w:tcW w:w="2551" w:type="dxa"/>
            <w:tcBorders>
              <w:top w:val="none"/>
              <w:left w:val="none"/>
              <w:bottom w:val="none"/>
              <w:right w:val="none"/>
            </w:tcBorders>
          </w:tcPr>
          <w:p>
            <w:pPr>
              <w:pStyle w:val="0"/>
            </w:pPr>
            <w:r>
              <w:rPr>
                <w:sz w:val="24"/>
              </w:rPr>
              <w:t xml:space="preserve">Дробилки молотковые</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28.92.40.129</w:t>
            </w:r>
          </w:p>
        </w:tc>
        <w:tc>
          <w:tcPr>
            <w:tcW w:w="2551" w:type="dxa"/>
            <w:vMerge w:val="restart"/>
            <w:tcBorders>
              <w:top w:val="none"/>
              <w:left w:val="none"/>
              <w:bottom w:val="none"/>
              <w:right w:val="none"/>
            </w:tcBorders>
          </w:tcPr>
          <w:p>
            <w:pPr>
              <w:pStyle w:val="0"/>
            </w:pPr>
            <w:r>
              <w:rPr>
                <w:sz w:val="24"/>
              </w:rPr>
              <w:t xml:space="preserve">Дробилки прочие, не включенные в другие группировки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литье расходных элементов дробящих узлов и комплектующих (10 баллов) или использование литья расходных элементов дробящих узлов и комплектующих, произведенных на территории государств - членов Евразийского экономического союза (5 баллов);</w:t>
            </w:r>
          </w:p>
          <w:p>
            <w:pPr>
              <w:pStyle w:val="0"/>
            </w:pPr>
            <w:r>
              <w:rPr>
                <w:sz w:val="24"/>
              </w:rPr>
              <w:t xml:space="preserve">раскрой металла (20 баллов);</w:t>
            </w:r>
          </w:p>
          <w:p>
            <w:pPr>
              <w:pStyle w:val="0"/>
            </w:pPr>
            <w:r>
              <w:rPr>
                <w:sz w:val="24"/>
              </w:rPr>
              <w:t xml:space="preserve">механическая обработка деталей (25 баллов);</w:t>
            </w:r>
          </w:p>
          <w:p>
            <w:pPr>
              <w:pStyle w:val="0"/>
            </w:pPr>
            <w:r>
              <w:rPr>
                <w:sz w:val="24"/>
              </w:rPr>
              <w:t xml:space="preserve">сборка и сварка металлоконструкций и их окраска (20 баллов);</w:t>
            </w:r>
          </w:p>
          <w:p>
            <w:pPr>
              <w:pStyle w:val="0"/>
            </w:pPr>
            <w:r>
              <w:rPr>
                <w:sz w:val="24"/>
              </w:rPr>
              <w:t xml:space="preserve">производство или использование произведенных на территории Российской Федерации (10 баллов) или произведенных на территории государств - членов Евразийского экономического союза поковок (5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(15 баллов) и (или) монтажа систем электрооборудования (10 баллов);</w:t>
            </w:r>
          </w:p>
          <w:p>
            <w:pPr>
              <w:pStyle w:val="0"/>
            </w:pPr>
            <w:r>
              <w:rPr>
                <w:sz w:val="24"/>
              </w:rPr>
              <w:t xml:space="preserve">производство или использование произведенного на территории Российской Федерации (20 баллов) или использование произведенного на территории государств - членов Евразийского экономического союза (15 баллов) и (или) монтажа систем гидрооборудования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01.06.2027 разд. VI дополняется новыми позициями (</w:t>
                  </w:r>
                  <w:r>
                    <w:rPr>
                      <w:color w:val="392c69"/>
                      <w:sz w:val="24"/>
                    </w:rPr>
                    <w:t xml:space="preserve">Постановление</w:t>
                  </w:r>
                  <w:r>
                    <w:rPr>
                      <w:color w:val="392c69"/>
                      <w:sz w:val="24"/>
                    </w:rPr>
                    <w:t xml:space="preserve"> Правительства РФ от 27.08.2025 N 1284).</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вступления в силу изменений в разд. VII, утв. Постановлением Правительства РФ от 17.05.2024 N 610 (до 17.05.2024), </w:t>
                  </w:r>
                  <w:r>
                    <w:rPr>
                      <w:color w:val="392c69"/>
                      <w:sz w:val="24"/>
                    </w:rPr>
                    <w:t xml:space="preserve">действительны</w:t>
                  </w:r>
                  <w:r>
                    <w:rPr>
                      <w:color w:val="392c69"/>
                      <w:sz w:val="24"/>
                    </w:rPr>
                    <w:t xml:space="preserve">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12460" w:name="P12460"/>
          <w:bookmarkEnd w:id="12460"/>
          <w:p>
            <w:pPr>
              <w:pStyle w:val="0"/>
              <w:jc w:val="center"/>
              <w:outlineLvl w:val="1"/>
            </w:pPr>
            <w:r>
              <w:rPr>
                <w:sz w:val="24"/>
              </w:rPr>
              <w:t xml:space="preserve">VII. Медицинские изделия</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02.08.2016 N 744)</w:t>
            </w:r>
          </w:p>
        </w:tc>
      </w:tr>
      <w:tr>
        <w:tc>
          <w:tcPr>
            <w:tcW w:w="1698" w:type="dxa"/>
            <w:tcBorders>
              <w:top w:val="none"/>
              <w:left w:val="none"/>
              <w:bottom w:val="none"/>
              <w:right w:val="none"/>
            </w:tcBorders>
          </w:tcPr>
          <w:p>
            <w:pPr>
              <w:pStyle w:val="0"/>
              <w:jc w:val="center"/>
            </w:pPr>
            <w:r>
              <w:rPr>
                <w:sz w:val="24"/>
              </w:rPr>
              <w:t xml:space="preserve">13.95.10.190</w:t>
            </w:r>
          </w:p>
          <w:p>
            <w:pPr>
              <w:pStyle w:val="0"/>
              <w:jc w:val="center"/>
            </w:pPr>
            <w:r>
              <w:rPr>
                <w:sz w:val="24"/>
              </w:rPr>
              <w:t xml:space="preserve">14.12.30.190</w:t>
            </w:r>
          </w:p>
          <w:p>
            <w:pPr>
              <w:pStyle w:val="0"/>
              <w:jc w:val="center"/>
            </w:pPr>
            <w:r>
              <w:rPr>
                <w:sz w:val="24"/>
              </w:rPr>
              <w:t xml:space="preserve">14.19.32.120</w:t>
            </w:r>
          </w:p>
          <w:p>
            <w:pPr>
              <w:pStyle w:val="0"/>
              <w:jc w:val="center"/>
            </w:pPr>
            <w:r>
              <w:rPr>
                <w:sz w:val="24"/>
              </w:rPr>
              <w:t xml:space="preserve">32.50.50.190</w:t>
            </w:r>
          </w:p>
          <w:p>
            <w:pPr>
              <w:pStyle w:val="0"/>
              <w:jc w:val="center"/>
            </w:pPr>
            <w:r>
              <w:rPr>
                <w:sz w:val="24"/>
              </w:rPr>
              <w:t xml:space="preserve">32.99.11.160</w:t>
            </w:r>
          </w:p>
        </w:tc>
        <w:tc>
          <w:tcPr>
            <w:tcW w:w="2551" w:type="dxa"/>
            <w:tcBorders>
              <w:top w:val="none"/>
              <w:left w:val="none"/>
              <w:bottom w:val="none"/>
              <w:right w:val="none"/>
            </w:tcBorders>
          </w:tcPr>
          <w:p>
            <w:pPr>
              <w:pStyle w:val="0"/>
            </w:pPr>
            <w:r>
              <w:rPr>
                <w:sz w:val="24"/>
              </w:rPr>
              <w:t xml:space="preserve">Медицинские маски (за исключением полумасок фильтрующих классов защиты FFP1, FFP2, FFP3)</w:t>
            </w:r>
          </w:p>
        </w:tc>
        <w:tc>
          <w:tcPr>
            <w:tcW w:w="4819" w:type="dxa"/>
            <w:tcBorders>
              <w:top w:val="none"/>
              <w:left w:val="none"/>
              <w:bottom w:val="none"/>
              <w:right w:val="none"/>
            </w:tcBorders>
          </w:tcPr>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цены товара;</w:t>
            </w:r>
          </w:p>
          <w:p>
            <w:pPr>
              <w:pStyle w:val="0"/>
            </w:pPr>
            <w:r>
              <w:rPr>
                <w:sz w:val="24"/>
              </w:rPr>
              <w:t xml:space="preserve">наличие регистрационного удостоверения на разработанные и внедренные медицинские изделия;</w:t>
            </w:r>
          </w:p>
          <w:p>
            <w:pPr>
              <w:pStyle w:val="0"/>
            </w:pPr>
            <w:r>
              <w:rPr>
                <w:sz w:val="24"/>
              </w:rPr>
              <w:t xml:space="preserve">выполнение на территории Российской Федерации следующих операций, которые в совокупности оцениваются не менее 25 баллов:</w:t>
            </w:r>
          </w:p>
          <w:p>
            <w:pPr>
              <w:pStyle w:val="0"/>
            </w:pPr>
            <w:r>
              <w:rPr>
                <w:sz w:val="24"/>
              </w:rPr>
              <w:t xml:space="preserve">изготовление сырья для защитной части (мельтблаун/спанбонд) (10 баллов);</w:t>
            </w:r>
          </w:p>
          <w:p>
            <w:pPr>
              <w:pStyle w:val="0"/>
            </w:pPr>
            <w:r>
              <w:rPr>
                <w:sz w:val="24"/>
              </w:rPr>
              <w:t xml:space="preserve">изготовление защитной части (10 баллов);</w:t>
            </w:r>
          </w:p>
          <w:p>
            <w:pPr>
              <w:pStyle w:val="0"/>
            </w:pPr>
            <w:r>
              <w:rPr>
                <w:sz w:val="24"/>
              </w:rPr>
              <w:t xml:space="preserve">изготовление носового фиксатора (10 баллов);</w:t>
            </w:r>
          </w:p>
          <w:p>
            <w:pPr>
              <w:pStyle w:val="0"/>
            </w:pPr>
            <w:r>
              <w:rPr>
                <w:sz w:val="24"/>
              </w:rPr>
              <w:t xml:space="preserve">закрепление носового фиксатора (5 баллов);</w:t>
            </w:r>
          </w:p>
          <w:p>
            <w:pPr>
              <w:pStyle w:val="0"/>
            </w:pPr>
            <w:r>
              <w:rPr>
                <w:sz w:val="24"/>
              </w:rPr>
              <w:t xml:space="preserve">изготовление резинок для фиксации (10 баллов);</w:t>
            </w:r>
          </w:p>
          <w:p>
            <w:pPr>
              <w:pStyle w:val="0"/>
            </w:pPr>
            <w:r>
              <w:rPr>
                <w:sz w:val="24"/>
              </w:rPr>
              <w:t xml:space="preserve">закрепление фиксатора для головы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23.12.2020 N 2242)</w:t>
            </w:r>
          </w:p>
        </w:tc>
      </w:tr>
      <w:tr>
        <w:tc>
          <w:tcPr>
            <w:tcW w:w="1698" w:type="dxa"/>
            <w:tcBorders>
              <w:top w:val="none"/>
              <w:left w:val="none"/>
              <w:bottom w:val="none"/>
              <w:right w:val="none"/>
            </w:tcBorders>
          </w:tcPr>
          <w:p>
            <w:pPr>
              <w:pStyle w:val="0"/>
              <w:jc w:val="center"/>
            </w:pPr>
            <w:r>
              <w:rPr>
                <w:sz w:val="24"/>
              </w:rPr>
              <w:t xml:space="preserve">26.60.13.120</w:t>
            </w:r>
          </w:p>
        </w:tc>
        <w:tc>
          <w:tcPr>
            <w:tcW w:w="2551" w:type="dxa"/>
            <w:tcBorders>
              <w:top w:val="none"/>
              <w:left w:val="none"/>
              <w:bottom w:val="none"/>
              <w:right w:val="none"/>
            </w:tcBorders>
          </w:tcPr>
          <w:p>
            <w:pPr>
              <w:pStyle w:val="0"/>
            </w:pPr>
            <w:r>
              <w:rPr>
                <w:sz w:val="24"/>
              </w:rPr>
              <w:t xml:space="preserve">Аппараты микроволновой терапии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у заявителя прав на программное обеспечение, выполняющее основное функциональное назначение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p>
            <w:pPr>
              <w:pStyle w:val="0"/>
            </w:pPr>
            <w:r>
              <w:rPr>
                <w:sz w:val="24"/>
              </w:rPr>
              <w:t xml:space="preserve">все корпусные детали, за исключением фитингов, используемые для изготовления корпуса основного блока в сборе, должны быть произведены на территории Российской Федерации (данное требование не применяется к заявителям, годовой объем серийности продукции которых за предыдущий календарный год составляет менее 300 единиц);</w:t>
            </w:r>
          </w:p>
          <w:p>
            <w:pPr>
              <w:pStyle w:val="0"/>
            </w:pPr>
            <w:r>
              <w:rPr>
                <w:sz w:val="24"/>
              </w:rPr>
              <w:t xml:space="preserve">монтаж электронных компонентов на печатные платы в Российской Федерации в объеме, составляющем 100 процентов;</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разработка продукции;</w:t>
            </w:r>
          </w:p>
          <w:p>
            <w:pPr>
              <w:pStyle w:val="0"/>
            </w:pPr>
            <w:r>
              <w:rPr>
                <w:sz w:val="24"/>
              </w:rPr>
              <w:t xml:space="preserve">сборка продукции;</w:t>
            </w:r>
          </w:p>
          <w:p>
            <w:pPr>
              <w:pStyle w:val="0"/>
            </w:pPr>
            <w:r>
              <w:rPr>
                <w:sz w:val="24"/>
              </w:rPr>
              <w:t xml:space="preserve">проверка функциональности продукции;</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 продукции;</w:t>
            </w:r>
          </w:p>
          <w:p>
            <w:pPr>
              <w:pStyle w:val="0"/>
            </w:pPr>
            <w:r>
              <w:rPr>
                <w:sz w:val="24"/>
              </w:rPr>
              <w:t xml:space="preserve">использование составных частей (комплектующих), произведенных на территории Российской Федерации, и выполнение на территории Российской Федерации следующих технологических операций (условий):</w:t>
            </w:r>
          </w:p>
          <w:p>
            <w:pPr>
              <w:pStyle w:val="0"/>
            </w:pPr>
            <w:r>
              <w:rPr>
                <w:sz w:val="24"/>
              </w:rPr>
              <w:t xml:space="preserve">использование при производстве продукции составных частей, изготовленных на территории Российской Федерации (требуется наличие использования минимум одной составной части по каждому пункту для получения соответствующего количества баллов):</w:t>
            </w:r>
          </w:p>
          <w:p>
            <w:pPr>
              <w:pStyle w:val="0"/>
            </w:pPr>
            <w:r>
              <w:rPr>
                <w:sz w:val="24"/>
              </w:rPr>
              <w:t xml:space="preserve">прочие составные части (15 баллов);</w:t>
            </w:r>
          </w:p>
          <w:p>
            <w:pPr>
              <w:pStyle w:val="0"/>
            </w:pPr>
            <w:r>
              <w:rPr>
                <w:sz w:val="24"/>
              </w:rPr>
              <w:t xml:space="preserve">изготовление на территории Российской Федерации или использование изготовленных на территории Российской Федерации составных частей при производстве продукции (требуется наличие минимум одной единицы по каждому пункту для получения соответствующего количества баллов):</w:t>
            </w:r>
          </w:p>
          <w:p>
            <w:pPr>
              <w:pStyle w:val="0"/>
            </w:pPr>
            <w:r>
              <w:rPr>
                <w:sz w:val="24"/>
              </w:rPr>
              <w:t xml:space="preserve">корпус основного блока в сборе (25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кабели (15 баллов);</w:t>
            </w:r>
          </w:p>
          <w:p>
            <w:pPr>
              <w:pStyle w:val="0"/>
            </w:pPr>
            <w:r>
              <w:rPr>
                <w:sz w:val="24"/>
              </w:rPr>
              <w:t xml:space="preserve">платы в сборе (25 баллов);</w:t>
            </w:r>
          </w:p>
          <w:p>
            <w:pPr>
              <w:pStyle w:val="0"/>
            </w:pPr>
            <w:r>
              <w:rPr>
                <w:sz w:val="24"/>
              </w:rPr>
              <w:t xml:space="preserve">программное обеспечение, выполняющее основное функциональное назначение продукции, зарегистрированное в едином реестре российских программ для электронных вычислительных машин и баз данных (15 баллов);</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составляет 1 балл за каждые 0,17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26.60.13.130</w:t>
            </w:r>
          </w:p>
        </w:tc>
        <w:tc>
          <w:tcPr>
            <w:tcW w:w="2551" w:type="dxa"/>
            <w:tcBorders>
              <w:top w:val="none"/>
              <w:left w:val="none"/>
              <w:bottom w:val="none"/>
              <w:right w:val="none"/>
            </w:tcBorders>
          </w:tcPr>
          <w:p>
            <w:pPr>
              <w:pStyle w:val="0"/>
            </w:pPr>
            <w:r>
              <w:rPr>
                <w:sz w:val="24"/>
              </w:rPr>
              <w:t xml:space="preserve">Аппараты высокочастотной и низкочастотной терапии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у заявителя прав на программное обеспечение, выполняющее основное функциональное назначение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все корпусные детали, за исключением фитингов, используемые для изготовления корпуса основного блока в сборе, должны быть произведены на территории Российской Федерации (данное требование не применяется к заявителям, годовой объем серийности продукции которых за предыдущий календарный год составляет менее 300 единиц);</w:t>
            </w:r>
          </w:p>
          <w:p>
            <w:pPr>
              <w:pStyle w:val="0"/>
            </w:pPr>
            <w:r>
              <w:rPr>
                <w:sz w:val="24"/>
              </w:rPr>
              <w:t xml:space="preserve">монтаж электронных компонентов на печатные платы в Российской Федерации в объеме, составляющем 100 процентов;</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разработка продукции;</w:t>
            </w:r>
          </w:p>
          <w:p>
            <w:pPr>
              <w:pStyle w:val="0"/>
            </w:pPr>
            <w:r>
              <w:rPr>
                <w:sz w:val="24"/>
              </w:rPr>
              <w:t xml:space="preserve">сборка продукции;</w:t>
            </w:r>
          </w:p>
          <w:p>
            <w:pPr>
              <w:pStyle w:val="0"/>
            </w:pPr>
            <w:r>
              <w:rPr>
                <w:sz w:val="24"/>
              </w:rPr>
              <w:t xml:space="preserve">проверка функциональности продукции;</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 продукции;</w:t>
            </w:r>
          </w:p>
          <w:p>
            <w:pPr>
              <w:pStyle w:val="0"/>
            </w:pPr>
            <w:r>
              <w:rPr>
                <w:sz w:val="24"/>
              </w:rPr>
              <w:t xml:space="preserve">использование составных частей (комплектующих), произведенных на территории Российской Федерации, и выполнение на территории Российской Федерации следующих технологических операций (условий):</w:t>
            </w:r>
          </w:p>
          <w:p>
            <w:pPr>
              <w:pStyle w:val="0"/>
            </w:pPr>
            <w:r>
              <w:rPr>
                <w:sz w:val="24"/>
              </w:rPr>
              <w:t xml:space="preserve">использование при производстве продукции составных частей, изготовленных на территории Российской Федерации (требуется наличие использования минимум одной составной части по каждому пункту для получения соответствующего количества баллов):</w:t>
            </w:r>
          </w:p>
          <w:p>
            <w:pPr>
              <w:pStyle w:val="0"/>
            </w:pPr>
            <w:r>
              <w:rPr>
                <w:sz w:val="24"/>
              </w:rPr>
              <w:t xml:space="preserve">прочие составные части (15 баллов);</w:t>
            </w:r>
          </w:p>
          <w:p>
            <w:pPr>
              <w:pStyle w:val="0"/>
            </w:pPr>
            <w:r>
              <w:rPr>
                <w:sz w:val="24"/>
              </w:rPr>
              <w:t xml:space="preserve">изготовление на территории Российской Федерации или использование изготовленных на территории Российской Федерации составных частей при производстве продукции (требуется наличие минимум одной единицы по каждому пункту для получения соответствующего количества баллов):</w:t>
            </w:r>
          </w:p>
          <w:p>
            <w:pPr>
              <w:pStyle w:val="0"/>
            </w:pPr>
            <w:r>
              <w:rPr>
                <w:sz w:val="24"/>
              </w:rPr>
              <w:t xml:space="preserve">корпус основного блока в сборе (25 баллов);</w:t>
            </w:r>
          </w:p>
          <w:p>
            <w:pPr>
              <w:pStyle w:val="0"/>
            </w:pPr>
            <w:r>
              <w:rPr>
                <w:sz w:val="24"/>
              </w:rPr>
              <w:t xml:space="preserve">кабели (15 баллов);</w:t>
            </w:r>
          </w:p>
          <w:p>
            <w:pPr>
              <w:pStyle w:val="0"/>
            </w:pPr>
            <w:r>
              <w:rPr>
                <w:sz w:val="24"/>
              </w:rPr>
              <w:t xml:space="preserve">платы в сборе (25 баллов);</w:t>
            </w:r>
          </w:p>
          <w:p>
            <w:pPr>
              <w:pStyle w:val="0"/>
            </w:pPr>
            <w:r>
              <w:rPr>
                <w:sz w:val="24"/>
              </w:rPr>
              <w:t xml:space="preserve">программное обеспечение, выполняющее основное функциональное назначение продукции, зарегистрированное в едином реестре российских программ для электронных вычислительных машин и баз данных (15 баллов);</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объем затрат на научно-исследовательские и (или) опытно-конструкторские работы составляет 1 балл за каждые 0,17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26.60.13.150</w:t>
            </w:r>
          </w:p>
        </w:tc>
        <w:tc>
          <w:tcPr>
            <w:tcW w:w="2551" w:type="dxa"/>
            <w:tcBorders>
              <w:top w:val="none"/>
              <w:left w:val="none"/>
              <w:bottom w:val="none"/>
              <w:right w:val="none"/>
            </w:tcBorders>
          </w:tcPr>
          <w:p>
            <w:pPr>
              <w:pStyle w:val="0"/>
            </w:pPr>
            <w:r>
              <w:rPr>
                <w:sz w:val="24"/>
              </w:rPr>
              <w:t xml:space="preserve">Аппараты ультразвуковой терапии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у заявителя прав на программное обеспечение, выполняющее основное функциональное назначение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p>
            <w:pPr>
              <w:pStyle w:val="0"/>
            </w:pPr>
            <w:r>
              <w:rPr>
                <w:sz w:val="24"/>
              </w:rPr>
              <w:t xml:space="preserve">все корпусные детали, за исключением фитингов, используемые для изготовления корпуса основного блока в сборе, должны быть произведены на территории Российской Федерации (данное требование не применяется к заявителям, годовой объем серийности продукции которых за предыдущий календарный год составляет менее 300 единиц);</w:t>
            </w:r>
          </w:p>
          <w:p>
            <w:pPr>
              <w:pStyle w:val="0"/>
            </w:pPr>
            <w:r>
              <w:rPr>
                <w:sz w:val="24"/>
              </w:rPr>
              <w:t xml:space="preserve">монтаж электронных компонентов на печатные платы в Российской Федерации в объеме, составляющем 100 процентов;</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разработка продукции;</w:t>
            </w:r>
          </w:p>
          <w:p>
            <w:pPr>
              <w:pStyle w:val="0"/>
            </w:pPr>
            <w:r>
              <w:rPr>
                <w:sz w:val="24"/>
              </w:rPr>
              <w:t xml:space="preserve">сборка продукции;</w:t>
            </w:r>
          </w:p>
          <w:p>
            <w:pPr>
              <w:pStyle w:val="0"/>
            </w:pPr>
            <w:r>
              <w:rPr>
                <w:sz w:val="24"/>
              </w:rPr>
              <w:t xml:space="preserve">проверка функциональности продукции;</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 продукции;</w:t>
            </w:r>
          </w:p>
          <w:p>
            <w:pPr>
              <w:pStyle w:val="0"/>
            </w:pPr>
            <w:r>
              <w:rPr>
                <w:sz w:val="24"/>
              </w:rPr>
              <w:t xml:space="preserve">использование составных частей (комплектующих), произведенных на территории Российской Федерации, и выполнение на территории Российской Федерации следующих технологических операций (условий):</w:t>
            </w:r>
          </w:p>
          <w:p>
            <w:pPr>
              <w:pStyle w:val="0"/>
            </w:pPr>
            <w:r>
              <w:rPr>
                <w:sz w:val="24"/>
              </w:rPr>
              <w:t xml:space="preserve">использование при производстве продукции составных частей, изготовленных на территории Российской Федерации (требуется наличие использования минимум одной составной части по каждому пункту для получения соответствующего количества баллов):</w:t>
            </w:r>
          </w:p>
          <w:p>
            <w:pPr>
              <w:pStyle w:val="0"/>
            </w:pPr>
            <w:r>
              <w:rPr>
                <w:sz w:val="24"/>
              </w:rPr>
              <w:t xml:space="preserve">прочие составные части (15 баллов);</w:t>
            </w:r>
          </w:p>
          <w:p>
            <w:pPr>
              <w:pStyle w:val="0"/>
            </w:pPr>
            <w:r>
              <w:rPr>
                <w:sz w:val="24"/>
              </w:rPr>
              <w:t xml:space="preserve">изготовление на территории Российской Федерации или использование изготовленных на территории Российской Федерации составных частей при производстве продукции (требуется наличие минимум одной единицы по каждому пункту для получения соответствующего количества баллов):</w:t>
            </w:r>
          </w:p>
          <w:p>
            <w:pPr>
              <w:pStyle w:val="0"/>
            </w:pPr>
            <w:r>
              <w:rPr>
                <w:sz w:val="24"/>
              </w:rPr>
              <w:t xml:space="preserve">корпус основного блока в сборе (25 баллов);</w:t>
            </w:r>
          </w:p>
          <w:p>
            <w:pPr>
              <w:pStyle w:val="0"/>
            </w:pPr>
            <w:r>
              <w:rPr>
                <w:sz w:val="24"/>
              </w:rPr>
              <w:t xml:space="preserve">кабели (15 баллов);</w:t>
            </w:r>
          </w:p>
          <w:p>
            <w:pPr>
              <w:pStyle w:val="0"/>
            </w:pPr>
            <w:r>
              <w:rPr>
                <w:sz w:val="24"/>
              </w:rPr>
              <w:t xml:space="preserve">платы в сборе (25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программное обеспечение, выполняющее основное функциональное назначение продукции, зарегистрированное в едином реестре российских программ для электронных вычислительных машин и баз данных (15 баллов);</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составляет 1 балл за каждые 0,17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26.60.13.160</w:t>
            </w:r>
          </w:p>
        </w:tc>
        <w:tc>
          <w:tcPr>
            <w:tcW w:w="2551" w:type="dxa"/>
            <w:tcBorders>
              <w:top w:val="none"/>
              <w:left w:val="none"/>
              <w:bottom w:val="none"/>
              <w:right w:val="none"/>
            </w:tcBorders>
          </w:tcPr>
          <w:p>
            <w:pPr>
              <w:pStyle w:val="0"/>
            </w:pPr>
            <w:r>
              <w:rPr>
                <w:sz w:val="24"/>
              </w:rPr>
              <w:t xml:space="preserve">Аппараты магнитотерапии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у заявителя прав на программное обеспечение, выполняющее основное функциональное назначение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все корпусные детали, за исключением фитингов, используемые для изготовления корпуса основного блока в сборе, должны быть произведены на территории Российской Федерации (данное требование не применяется к заявителям, годовой объем серийности продукции которых за предыдущий календарный год составляет менее 300 единиц);</w:t>
            </w:r>
          </w:p>
          <w:p>
            <w:pPr>
              <w:pStyle w:val="0"/>
            </w:pPr>
            <w:r>
              <w:rPr>
                <w:sz w:val="24"/>
              </w:rPr>
              <w:t xml:space="preserve">монтаж электронных компонентов на печатные платы в Российской Федерации в объеме, составляющем 100 процентов;</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разработка продукции;</w:t>
            </w:r>
          </w:p>
          <w:p>
            <w:pPr>
              <w:pStyle w:val="0"/>
            </w:pPr>
            <w:r>
              <w:rPr>
                <w:sz w:val="24"/>
              </w:rPr>
              <w:t xml:space="preserve">сборка продукции;</w:t>
            </w:r>
          </w:p>
          <w:p>
            <w:pPr>
              <w:pStyle w:val="0"/>
            </w:pPr>
            <w:r>
              <w:rPr>
                <w:sz w:val="24"/>
              </w:rPr>
              <w:t xml:space="preserve">проверка функциональности продукции;</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 продукции;</w:t>
            </w:r>
          </w:p>
          <w:p>
            <w:pPr>
              <w:pStyle w:val="0"/>
            </w:pPr>
            <w:r>
              <w:rPr>
                <w:sz w:val="24"/>
              </w:rPr>
              <w:t xml:space="preserve">использование составных частей (комплектующих), произведенных на территории Российской Федерации, и выполнение на территории Российской Федерации следующих технологических операций (условий):</w:t>
            </w:r>
          </w:p>
          <w:p>
            <w:pPr>
              <w:pStyle w:val="0"/>
            </w:pPr>
            <w:r>
              <w:rPr>
                <w:sz w:val="24"/>
              </w:rPr>
              <w:t xml:space="preserve">использование при производстве продукции составных частей, изготовленных на территории Российской Федерации (требуется наличие использования минимум одной составной части по каждому пункту для получения соответствующего количества баллов):</w:t>
            </w:r>
          </w:p>
          <w:p>
            <w:pPr>
              <w:pStyle w:val="0"/>
            </w:pPr>
            <w:r>
              <w:rPr>
                <w:sz w:val="24"/>
              </w:rPr>
              <w:t xml:space="preserve">прочие составные части (15 баллов);</w:t>
            </w:r>
          </w:p>
          <w:p>
            <w:pPr>
              <w:pStyle w:val="0"/>
            </w:pPr>
            <w:r>
              <w:rPr>
                <w:sz w:val="24"/>
              </w:rPr>
              <w:t xml:space="preserve">изготовление на территории Российской Федерации или использование изготовленных на территории Российской Федерации составных частей при производстве продукции (требуется наличие минимум одной единицы по каждому пункту для получения соответствующего количества баллов):</w:t>
            </w:r>
          </w:p>
          <w:p>
            <w:pPr>
              <w:pStyle w:val="0"/>
            </w:pPr>
            <w:r>
              <w:rPr>
                <w:sz w:val="24"/>
              </w:rPr>
              <w:t xml:space="preserve">корпус основного блока в сборе (25 баллов);</w:t>
            </w:r>
          </w:p>
          <w:p>
            <w:pPr>
              <w:pStyle w:val="0"/>
            </w:pPr>
            <w:r>
              <w:rPr>
                <w:sz w:val="24"/>
              </w:rPr>
              <w:t xml:space="preserve">кабели (15 баллов);</w:t>
            </w:r>
          </w:p>
          <w:p>
            <w:pPr>
              <w:pStyle w:val="0"/>
            </w:pPr>
            <w:r>
              <w:rPr>
                <w:sz w:val="24"/>
              </w:rPr>
              <w:t xml:space="preserve">платы в сборе (25 баллов);</w:t>
            </w:r>
          </w:p>
          <w:p>
            <w:pPr>
              <w:pStyle w:val="0"/>
            </w:pPr>
            <w:r>
              <w:rPr>
                <w:sz w:val="24"/>
              </w:rPr>
              <w:t xml:space="preserve">швейные изделия (в соответствии с национальным стандартом Российской Федерации </w:t>
            </w:r>
            <w:r>
              <w:rPr>
                <w:sz w:val="24"/>
              </w:rPr>
              <w:t xml:space="preserve">ГОСТ 17037-2022</w:t>
            </w:r>
            <w:r>
              <w:rPr>
                <w:sz w:val="24"/>
              </w:rPr>
              <w:t xml:space="preserve"> "Изделия швейные и трикотажные. Термины и определения") (4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программное обеспечение, выполняющее основное функциональное назначение продукции, зарегистрированное в едином реестре российских программ для электронных вычислительных машин и баз данных (15 баллов);</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составляет 1 балл за каждые 0,17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26.60.11.111</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входной контроль комплектующих (сборочных единиц);</w:t>
            </w:r>
          </w:p>
          <w:p>
            <w:pPr>
              <w:pStyle w:val="0"/>
            </w:pPr>
            <w:r>
              <w:rPr>
                <w:sz w:val="24"/>
              </w:rPr>
              <w:t xml:space="preserve">сборка и настройка штативной части;</w:t>
            </w:r>
          </w:p>
          <w:p>
            <w:pPr>
              <w:pStyle w:val="0"/>
            </w:pPr>
            <w:r>
              <w:rPr>
                <w:sz w:val="24"/>
              </w:rPr>
              <w:t xml:space="preserve">проверка функциональности основных узлов системы, юстировка и калибровка всей системы;</w:t>
            </w:r>
          </w:p>
          <w:p>
            <w:pPr>
              <w:pStyle w:val="0"/>
            </w:pPr>
            <w:r>
              <w:rPr>
                <w:sz w:val="24"/>
              </w:rPr>
              <w:t xml:space="preserve">проверка параметров качества изображения системы;</w:t>
            </w:r>
          </w:p>
          <w:p>
            <w:pPr>
              <w:pStyle w:val="0"/>
            </w:pPr>
            <w:r>
              <w:rPr>
                <w:sz w:val="24"/>
              </w:rPr>
              <w:t xml:space="preserve">проведение контрольных испытаний;</w:t>
            </w:r>
          </w:p>
          <w:p>
            <w:pPr>
              <w:pStyle w:val="0"/>
            </w:pPr>
            <w:r>
              <w:rPr>
                <w:sz w:val="24"/>
              </w:rPr>
              <w:t xml:space="preserve">загрузка и конфигурирование российского (русскоязычного) программного обеспечения;</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у производителя подразделения научно-исследовательских и опытно-конструкторских работа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26.60.11.110</w:t>
            </w:r>
          </w:p>
        </w:tc>
        <w:tc>
          <w:tcPr>
            <w:tcW w:w="2551" w:type="dxa"/>
            <w:tcBorders>
              <w:top w:val="none"/>
              <w:left w:val="none"/>
              <w:bottom w:val="none"/>
              <w:right w:val="none"/>
            </w:tcBorders>
          </w:tcPr>
          <w:p>
            <w:pPr>
              <w:pStyle w:val="0"/>
            </w:pPr>
            <w:r>
              <w:rPr>
                <w:sz w:val="24"/>
              </w:rPr>
              <w:t xml:space="preserve">Системы однофотонной эмиссионной компьютерной томографии (гамма-камеры)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26.60.12.132</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26.60.11.112</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26.60.11.113</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26.60.13.140</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26.60.12.131</w:t>
            </w:r>
          </w:p>
        </w:tc>
        <w:tc>
          <w:tcPr>
            <w:tcW w:w="2551" w:type="dxa"/>
            <w:tcBorders>
              <w:top w:val="none"/>
              <w:left w:val="none"/>
              <w:bottom w:val="none"/>
              <w:right w:val="none"/>
            </w:tcBorders>
          </w:tcPr>
          <w:p>
            <w:pPr>
              <w:pStyle w:val="0"/>
            </w:pPr>
            <w:r>
              <w:rPr>
                <w:sz w:val="24"/>
              </w:rPr>
              <w:t xml:space="preserve">Томографы магнитно-резонансные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26.60.11.119</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26.60.11.129</w:t>
            </w:r>
          </w:p>
        </w:tc>
        <w:tc>
          <w:tcPr>
            <w:tcW w:w="2551" w:type="dxa"/>
            <w:tcBorders>
              <w:top w:val="none"/>
              <w:left w:val="none"/>
              <w:bottom w:val="none"/>
              <w:right w:val="none"/>
            </w:tcBorders>
          </w:tcPr>
          <w:p>
            <w:pPr>
              <w:pStyle w:val="0"/>
            </w:pPr>
            <w:r>
              <w:rPr>
                <w:sz w:val="24"/>
              </w:rPr>
              <w:t xml:space="preserve">Аппараты, основанные на использовании альфа-, бета- или гамма-излучений, применяемые в медицинских целях, включая хирургию, стоматологию, ветеринарию,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28.99.39.152</w:t>
            </w:r>
          </w:p>
        </w:tc>
        <w:tc>
          <w:tcPr>
            <w:tcW w:w="2551" w:type="dxa"/>
            <w:tcBorders>
              <w:top w:val="none"/>
              <w:left w:val="none"/>
              <w:bottom w:val="none"/>
              <w:right w:val="none"/>
            </w:tcBorders>
          </w:tcPr>
          <w:p>
            <w:pPr>
              <w:pStyle w:val="0"/>
            </w:pPr>
            <w:r>
              <w:rPr>
                <w:sz w:val="24"/>
              </w:rPr>
              <w:t xml:space="preserve">Линейные медицинские ускорители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26.60.11.111</w:t>
            </w:r>
          </w:p>
        </w:tc>
        <w:tc>
          <w:tcPr>
            <w:tcW w:w="2551" w:type="dxa"/>
            <w:tcBorders>
              <w:top w:val="none"/>
              <w:left w:val="none"/>
              <w:bottom w:val="none"/>
              <w:right w:val="none"/>
            </w:tcBorders>
          </w:tcPr>
          <w:p>
            <w:pPr>
              <w:pStyle w:val="0"/>
            </w:pPr>
            <w:r>
              <w:rPr>
                <w:sz w:val="24"/>
              </w:rPr>
              <w:t xml:space="preserve">Томографы компьютерные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 или ISO 13485:2016, российский орган по сертификации системы менеджмента качества должен быть аккредитован в национальной системе аккредитации в соответствии с Федеральным </w:t>
            </w:r>
            <w:r>
              <w:rPr>
                <w:sz w:val="24"/>
              </w:rPr>
              <w:t xml:space="preserve">законом</w:t>
            </w:r>
            <w:r>
              <w:rPr>
                <w:sz w:val="24"/>
              </w:rPr>
              <w:t xml:space="preserve"> "Об аккредитации в национальной системе аккредитации";</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сборка и монтаж электронного оборудования;</w:t>
            </w:r>
          </w:p>
          <w:p>
            <w:pPr>
              <w:pStyle w:val="0"/>
            </w:pPr>
            <w:r>
              <w:rPr>
                <w:sz w:val="24"/>
              </w:rPr>
              <w:t xml:space="preserve">установка программного обеспечения, если оно является неотъемлемой частью оборудования;</w:t>
            </w:r>
          </w:p>
          <w:p>
            <w:pPr>
              <w:pStyle w:val="0"/>
            </w:pPr>
            <w:r>
              <w:rPr>
                <w:sz w:val="24"/>
              </w:rPr>
              <w:t xml:space="preserve">настройка и функциональное тестирование оборудования;</w:t>
            </w:r>
          </w:p>
          <w:p>
            <w:pPr>
              <w:pStyle w:val="0"/>
            </w:pPr>
            <w:r>
              <w:rPr>
                <w:sz w:val="24"/>
              </w:rPr>
              <w:t xml:space="preserve">сборка и монтаж готовой продукции;</w:t>
            </w:r>
          </w:p>
          <w:p>
            <w:pPr>
              <w:pStyle w:val="0"/>
            </w:pPr>
            <w:r>
              <w:rPr>
                <w:sz w:val="24"/>
              </w:rPr>
              <w:t xml:space="preserve">проведение технического контроля соответствия требованиям технических условий готового изделия, включая проверку безопасности, проверку системы детектора, проверку параметров изображения;</w:t>
            </w:r>
          </w:p>
          <w:p>
            <w:pPr>
              <w:pStyle w:val="0"/>
            </w:pPr>
            <w:r>
              <w:rPr>
                <w:sz w:val="24"/>
              </w:rPr>
              <w:t xml:space="preserve">консервация и упаковывание;</w:t>
            </w:r>
          </w:p>
          <w:p>
            <w:pPr>
              <w:pStyle w:val="0"/>
            </w:pPr>
            <w:r>
              <w:rPr>
                <w:sz w:val="24"/>
              </w:rPr>
              <w:t xml:space="preserve">использование материалов российского производства:</w:t>
            </w:r>
          </w:p>
          <w:p>
            <w:pPr>
              <w:pStyle w:val="0"/>
            </w:pPr>
            <w:r>
              <w:rPr>
                <w:sz w:val="24"/>
              </w:rPr>
              <w:t xml:space="preserve">крепежные изделия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российских компонентов и комплектующих:</w:t>
            </w:r>
          </w:p>
          <w:p>
            <w:pPr>
              <w:pStyle w:val="0"/>
            </w:pPr>
            <w:r>
              <w:rPr>
                <w:sz w:val="24"/>
              </w:rPr>
              <w:t xml:space="preserve">стол пациента (20 баллов);</w:t>
            </w:r>
          </w:p>
          <w:p>
            <w:pPr>
              <w:pStyle w:val="0"/>
            </w:pPr>
            <w:r>
              <w:rPr>
                <w:sz w:val="24"/>
              </w:rPr>
              <w:t xml:space="preserve">система архивации и передачи изображений (15 баллов);</w:t>
            </w:r>
          </w:p>
          <w:p>
            <w:pPr>
              <w:pStyle w:val="0"/>
            </w:pPr>
            <w:r>
              <w:rPr>
                <w:sz w:val="24"/>
              </w:rPr>
              <w:t xml:space="preserve">окно рентгенозащитное (2 балла);</w:t>
            </w:r>
          </w:p>
          <w:p>
            <w:pPr>
              <w:pStyle w:val="0"/>
            </w:pPr>
            <w:r>
              <w:rPr>
                <w:sz w:val="24"/>
              </w:rPr>
              <w:t xml:space="preserve">медицинская мебель (1 балл);</w:t>
            </w:r>
          </w:p>
          <w:p>
            <w:pPr>
              <w:pStyle w:val="0"/>
            </w:pPr>
            <w:r>
              <w:rPr>
                <w:sz w:val="24"/>
              </w:rPr>
              <w:t xml:space="preserve">автоматизированное рабочее место врача компьютерной томографии (20 баллов);</w:t>
            </w:r>
          </w:p>
          <w:p>
            <w:pPr>
              <w:pStyle w:val="0"/>
            </w:pPr>
            <w:r>
              <w:rPr>
                <w:sz w:val="24"/>
              </w:rPr>
              <w:t xml:space="preserve">щит силовой электрический (8 баллов);</w:t>
            </w:r>
          </w:p>
          <w:p>
            <w:pPr>
              <w:pStyle w:val="0"/>
            </w:pPr>
            <w:r>
              <w:rPr>
                <w:sz w:val="24"/>
              </w:rPr>
              <w:t xml:space="preserve">тележка для перемещения (кожухов, гентри) (4 балла);</w:t>
            </w:r>
          </w:p>
          <w:p>
            <w:pPr>
              <w:pStyle w:val="0"/>
            </w:pPr>
            <w:r>
              <w:rPr>
                <w:sz w:val="24"/>
              </w:rPr>
              <w:t xml:space="preserve">источники бесперебойного питания (10 баллов);</w:t>
            </w:r>
          </w:p>
          <w:p>
            <w:pPr>
              <w:pStyle w:val="0"/>
            </w:pPr>
            <w:r>
              <w:rPr>
                <w:sz w:val="24"/>
              </w:rPr>
              <w:t xml:space="preserve">кожухи (10 баллов);</w:t>
            </w:r>
          </w:p>
          <w:p>
            <w:pPr>
              <w:pStyle w:val="0"/>
            </w:pPr>
            <w:r>
              <w:rPr>
                <w:sz w:val="24"/>
              </w:rPr>
              <w:t xml:space="preserve">коллиматор (диафрагма) (3 балла);</w:t>
            </w:r>
          </w:p>
          <w:p>
            <w:pPr>
              <w:pStyle w:val="0"/>
            </w:pPr>
            <w:r>
              <w:rPr>
                <w:sz w:val="24"/>
              </w:rPr>
              <w:t xml:space="preserve">блок излучателя (10 баллов);</w:t>
            </w:r>
          </w:p>
          <w:p>
            <w:pPr>
              <w:pStyle w:val="0"/>
            </w:pPr>
            <w:r>
              <w:rPr>
                <w:sz w:val="24"/>
              </w:rPr>
              <w:t xml:space="preserve">излучатель рентгеновский (3 балла);</w:t>
            </w:r>
          </w:p>
          <w:p>
            <w:pPr>
              <w:pStyle w:val="0"/>
            </w:pPr>
            <w:r>
              <w:rPr>
                <w:sz w:val="24"/>
              </w:rPr>
              <w:t xml:space="preserve">плата емкостного накопителя (5 баллов);</w:t>
            </w:r>
          </w:p>
          <w:p>
            <w:pPr>
              <w:pStyle w:val="0"/>
            </w:pPr>
            <w:r>
              <w:rPr>
                <w:sz w:val="24"/>
              </w:rPr>
              <w:t xml:space="preserve">шкаф управления (5 баллов);</w:t>
            </w:r>
          </w:p>
          <w:p>
            <w:pPr>
              <w:pStyle w:val="0"/>
            </w:pPr>
            <w:r>
              <w:rPr>
                <w:sz w:val="24"/>
              </w:rPr>
              <w:t xml:space="preserve">печатные платы (8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территории Российской Федерации в предыдущем календарном году, составляет 1 балл за каждые 0,17 процента объема выручки за данное изделие, направленной на реализацию научно-исследовательских и опытно-конструкторских работ) (не более 30 баллов);</w:t>
            </w:r>
          </w:p>
          <w:p>
            <w:pPr>
              <w:pStyle w:val="0"/>
            </w:pPr>
            <w:r>
              <w:rPr>
                <w:sz w:val="24"/>
              </w:rPr>
              <w:t xml:space="preserve">выполнение следующих технологических операций:</w:t>
            </w:r>
          </w:p>
          <w:p>
            <w:pPr>
              <w:pStyle w:val="0"/>
            </w:pPr>
            <w:r>
              <w:rPr>
                <w:sz w:val="24"/>
              </w:rPr>
              <w:t xml:space="preserve">сборка гентри (5 баллов);</w:t>
            </w:r>
          </w:p>
          <w:p>
            <w:pPr>
              <w:pStyle w:val="0"/>
            </w:pPr>
            <w:r>
              <w:rPr>
                <w:sz w:val="24"/>
              </w:rPr>
              <w:t xml:space="preserve">сборка стола (4 балла);</w:t>
            </w:r>
          </w:p>
          <w:p>
            <w:pPr>
              <w:pStyle w:val="0"/>
            </w:pPr>
            <w:r>
              <w:rPr>
                <w:sz w:val="24"/>
              </w:rPr>
              <w:t xml:space="preserve">сборка консоли оператора (4 балла);</w:t>
            </w:r>
          </w:p>
          <w:p>
            <w:pPr>
              <w:pStyle w:val="0"/>
            </w:pPr>
            <w:r>
              <w:rPr>
                <w:sz w:val="24"/>
              </w:rPr>
              <w:t xml:space="preserve">установка системного программного обеспечения компьютерного томографа (4 балла);</w:t>
            </w:r>
          </w:p>
          <w:p>
            <w:pPr>
              <w:pStyle w:val="0"/>
            </w:pPr>
            <w:r>
              <w:rPr>
                <w:sz w:val="24"/>
              </w:rPr>
              <w:t xml:space="preserve">прошивка контроллеров гентри и стола (3 балла);</w:t>
            </w:r>
          </w:p>
          <w:p>
            <w:pPr>
              <w:pStyle w:val="0"/>
            </w:pPr>
            <w:r>
              <w:rPr>
                <w:sz w:val="24"/>
              </w:rPr>
              <w:t xml:space="preserve">настройка блока детекторов (5 баллов);</w:t>
            </w:r>
          </w:p>
          <w:p>
            <w:pPr>
              <w:pStyle w:val="0"/>
            </w:pPr>
            <w:r>
              <w:rPr>
                <w:sz w:val="24"/>
              </w:rPr>
              <w:t xml:space="preserve">юстировка плоскости вращения гентри (3 балла);</w:t>
            </w:r>
          </w:p>
          <w:p>
            <w:pPr>
              <w:pStyle w:val="0"/>
            </w:pPr>
            <w:r>
              <w:rPr>
                <w:sz w:val="24"/>
              </w:rPr>
              <w:t xml:space="preserve">юстировка центра сканирования гентри (3 балла);</w:t>
            </w:r>
          </w:p>
          <w:p>
            <w:pPr>
              <w:pStyle w:val="0"/>
            </w:pPr>
            <w:r>
              <w:rPr>
                <w:sz w:val="24"/>
              </w:rPr>
              <w:t xml:space="preserve">калибровка системы получения изображений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проверка электробезопасности (4 балла);</w:t>
            </w:r>
          </w:p>
          <w:p>
            <w:pPr>
              <w:pStyle w:val="0"/>
            </w:pPr>
            <w:r>
              <w:rPr>
                <w:sz w:val="24"/>
              </w:rPr>
              <w:t xml:space="preserve">настройка механических характеристик гентри (4 балла);</w:t>
            </w:r>
          </w:p>
          <w:p>
            <w:pPr>
              <w:pStyle w:val="0"/>
            </w:pPr>
            <w:r>
              <w:rPr>
                <w:sz w:val="24"/>
              </w:rPr>
              <w:t xml:space="preserve">настройка пространственного разрешения (3 балла);</w:t>
            </w:r>
          </w:p>
          <w:p>
            <w:pPr>
              <w:pStyle w:val="0"/>
            </w:pPr>
            <w:r>
              <w:rPr>
                <w:sz w:val="24"/>
              </w:rPr>
              <w:t xml:space="preserve">настройка однородности изображения (3 балла);</w:t>
            </w:r>
          </w:p>
          <w:p>
            <w:pPr>
              <w:pStyle w:val="0"/>
            </w:pPr>
            <w:r>
              <w:rPr>
                <w:sz w:val="24"/>
              </w:rPr>
              <w:t xml:space="preserve">пайка (10 баллов);</w:t>
            </w:r>
          </w:p>
          <w:p>
            <w:pPr>
              <w:pStyle w:val="0"/>
            </w:pPr>
            <w:r>
              <w:rPr>
                <w:sz w:val="24"/>
              </w:rPr>
              <w:t xml:space="preserve">электромонтаж (4 балла);</w:t>
            </w:r>
          </w:p>
          <w:p>
            <w:pPr>
              <w:pStyle w:val="0"/>
            </w:pPr>
            <w:r>
              <w:rPr>
                <w:sz w:val="24"/>
              </w:rPr>
              <w:t xml:space="preserve">сварка (9 баллов);</w:t>
            </w:r>
          </w:p>
          <w:p>
            <w:pPr>
              <w:pStyle w:val="0"/>
            </w:pPr>
            <w:r>
              <w:rPr>
                <w:sz w:val="24"/>
              </w:rPr>
              <w:t xml:space="preserve">получение покрытий (5 баллов);</w:t>
            </w:r>
          </w:p>
          <w:p>
            <w:pPr>
              <w:pStyle w:val="0"/>
            </w:pPr>
            <w:r>
              <w:rPr>
                <w:sz w:val="24"/>
              </w:rPr>
              <w:t xml:space="preserve">обработка резанием (4 балла);</w:t>
            </w:r>
          </w:p>
          <w:p>
            <w:pPr>
              <w:pStyle w:val="0"/>
            </w:pPr>
            <w:r>
              <w:rPr>
                <w:sz w:val="24"/>
              </w:rPr>
              <w:t xml:space="preserve">формообразование из полимерных материалов (7 баллов);</w:t>
            </w:r>
          </w:p>
          <w:p>
            <w:pPr>
              <w:pStyle w:val="0"/>
            </w:pPr>
            <w:r>
              <w:rPr>
                <w:sz w:val="24"/>
              </w:rPr>
              <w:t xml:space="preserve">сборка автоматизированного рабочего места лаборанта и (или) врача (5 баллов);</w:t>
            </w:r>
          </w:p>
          <w:p>
            <w:pPr>
              <w:pStyle w:val="0"/>
            </w:pPr>
            <w:r>
              <w:rPr>
                <w:sz w:val="24"/>
              </w:rPr>
              <w:t xml:space="preserve">сборка блока излучателя (8 баллов);</w:t>
            </w:r>
          </w:p>
          <w:p>
            <w:pPr>
              <w:pStyle w:val="0"/>
            </w:pPr>
            <w:r>
              <w:rPr>
                <w:sz w:val="24"/>
              </w:rPr>
              <w:t xml:space="preserve">настройка системы визуализации рентгеновских изображений (6 баллов);</w:t>
            </w:r>
          </w:p>
          <w:p>
            <w:pPr>
              <w:pStyle w:val="0"/>
            </w:pPr>
            <w:r>
              <w:rPr>
                <w:sz w:val="24"/>
              </w:rPr>
              <w:t xml:space="preserve">проверка сканируемого диапазона (5 баллов);</w:t>
            </w:r>
          </w:p>
          <w:p>
            <w:pPr>
              <w:pStyle w:val="0"/>
            </w:pPr>
            <w:r>
              <w:rPr>
                <w:sz w:val="24"/>
              </w:rPr>
              <w:t xml:space="preserve">проверка томографической толщины среза (7 баллов);</w:t>
            </w:r>
          </w:p>
          <w:p>
            <w:pPr>
              <w:pStyle w:val="0"/>
            </w:pPr>
            <w:r>
              <w:rPr>
                <w:sz w:val="24"/>
              </w:rPr>
              <w:t xml:space="preserve">проверка шума, среднего числа КТ-единиц и однородности (7 баллов);</w:t>
            </w:r>
          </w:p>
          <w:p>
            <w:pPr>
              <w:pStyle w:val="0"/>
            </w:pPr>
            <w:r>
              <w:rPr>
                <w:sz w:val="24"/>
              </w:rPr>
              <w:t xml:space="preserve">проверка точности установок анодного напряжения и тока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26.60.11.130</w:t>
            </w:r>
          </w:p>
        </w:tc>
        <w:tc>
          <w:tcPr>
            <w:tcW w:w="2551" w:type="dxa"/>
            <w:tcBorders>
              <w:top w:val="none"/>
              <w:left w:val="none"/>
              <w:bottom w:val="none"/>
              <w:right w:val="none"/>
            </w:tcBorders>
          </w:tcPr>
          <w:p>
            <w:pPr>
              <w:pStyle w:val="0"/>
            </w:pPr>
            <w:r>
              <w:rPr>
                <w:sz w:val="24"/>
              </w:rPr>
              <w:t xml:space="preserve">Комплекс аппаратно-программный для регистрации и обработки рентгеновских изображений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производителя или производителя компонентов подразделения научно-исследовательских и опытно-конструкторских работ по разработке компонентов, используемых в производстве медицинского изделия, документального подтверждения внедрения результатов этих разработок в производство;</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 или ISO 13485:2016, российский орган по сертификации системы менеджмента качества должен быть аккредитован в национальной системе аккредитации в соответствии с Федеральным </w:t>
            </w:r>
            <w:r>
              <w:rPr>
                <w:sz w:val="24"/>
              </w:rPr>
              <w:t xml:space="preserve">законом</w:t>
            </w:r>
            <w:r>
              <w:rPr>
                <w:sz w:val="24"/>
              </w:rPr>
              <w:t xml:space="preserve"> "Об аккредитации в национальной системе аккредитации";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следующих составных частей (комплектующих) и выполнение следующих технологических операций на территории Российской Федерации:</w:t>
            </w:r>
          </w:p>
          <w:p>
            <w:pPr>
              <w:pStyle w:val="0"/>
            </w:pPr>
            <w:r>
              <w:rPr>
                <w:sz w:val="24"/>
              </w:rPr>
              <w:t xml:space="preserve">применение материалов российского производства:</w:t>
            </w:r>
          </w:p>
          <w:p>
            <w:pPr>
              <w:pStyle w:val="0"/>
            </w:pPr>
            <w:r>
              <w:rPr>
                <w:sz w:val="24"/>
              </w:rPr>
              <w:t xml:space="preserve">крепежные изделия (1 балл);</w:t>
            </w:r>
          </w:p>
          <w:p>
            <w:pPr>
              <w:pStyle w:val="0"/>
            </w:pPr>
            <w:r>
              <w:rPr>
                <w:sz w:val="24"/>
              </w:rPr>
              <w:t xml:space="preserve">кабели (0,5 балла);</w:t>
            </w:r>
          </w:p>
          <w:p>
            <w:pPr>
              <w:pStyle w:val="0"/>
            </w:pPr>
            <w:r>
              <w:rPr>
                <w:sz w:val="24"/>
              </w:rPr>
              <w:t xml:space="preserve">сервисные инструменты (3 балла);</w:t>
            </w:r>
          </w:p>
          <w:p>
            <w:pPr>
              <w:pStyle w:val="0"/>
            </w:pPr>
            <w:r>
              <w:rPr>
                <w:sz w:val="24"/>
              </w:rPr>
              <w:t xml:space="preserve">предохранители (0,5 балла);</w:t>
            </w:r>
          </w:p>
          <w:p>
            <w:pPr>
              <w:pStyle w:val="0"/>
            </w:pPr>
            <w:r>
              <w:rPr>
                <w:sz w:val="24"/>
              </w:rPr>
              <w:t xml:space="preserve">использование российских компонентов и комплектующих:</w:t>
            </w:r>
          </w:p>
          <w:p>
            <w:pPr>
              <w:pStyle w:val="0"/>
            </w:pPr>
            <w:r>
              <w:rPr>
                <w:sz w:val="24"/>
              </w:rPr>
              <w:t xml:space="preserve">специализированное программное обеспечение автоматизированного рабочего места лаборанта (35 баллов);</w:t>
            </w:r>
          </w:p>
          <w:p>
            <w:pPr>
              <w:pStyle w:val="0"/>
            </w:pPr>
            <w:r>
              <w:rPr>
                <w:sz w:val="24"/>
              </w:rPr>
              <w:t xml:space="preserve">специализированное программное обеспечение автоматизированного рабочего места врача (30 баллов);</w:t>
            </w:r>
          </w:p>
          <w:p>
            <w:pPr>
              <w:pStyle w:val="0"/>
            </w:pPr>
            <w:r>
              <w:rPr>
                <w:sz w:val="24"/>
              </w:rPr>
              <w:t xml:space="preserve">детектор плоскопанельный цифровой рентгеновский (25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территории Российской Федерации в предыдущем календарном году, составляет 1 балл за каждые 0,17 процента объема выручки за данное изделие, направленной на реализацию научно-исследовательских и опытно-конструкторских работ) (не более 30 баллов);</w:t>
            </w:r>
          </w:p>
          <w:p>
            <w:pPr>
              <w:pStyle w:val="0"/>
            </w:pPr>
            <w:r>
              <w:rPr>
                <w:sz w:val="24"/>
              </w:rPr>
              <w:t xml:space="preserve">выполнение следующих технологических операций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ключа аппаратной защиты программного обеспечения (3 балла);</w:t>
            </w:r>
          </w:p>
          <w:p>
            <w:pPr>
              <w:pStyle w:val="0"/>
            </w:pPr>
            <w:r>
              <w:rPr>
                <w:sz w:val="24"/>
              </w:rPr>
              <w:t xml:space="preserve">сборка медицинской рабочей станции автоматизированного рабочего места лаборанта (4 балла);</w:t>
            </w:r>
          </w:p>
          <w:p>
            <w:pPr>
              <w:pStyle w:val="0"/>
            </w:pPr>
            <w:r>
              <w:rPr>
                <w:sz w:val="24"/>
              </w:rPr>
              <w:t xml:space="preserve">установка контроллеров в рабочую станцию (3 балла);</w:t>
            </w:r>
          </w:p>
          <w:p>
            <w:pPr>
              <w:pStyle w:val="0"/>
            </w:pPr>
            <w:r>
              <w:rPr>
                <w:sz w:val="24"/>
              </w:rPr>
              <w:t xml:space="preserve">установка и настройка операционной системы автоматизированного рабочего места лаборанта (3 балла);</w:t>
            </w:r>
          </w:p>
          <w:p>
            <w:pPr>
              <w:pStyle w:val="0"/>
            </w:pPr>
            <w:r>
              <w:rPr>
                <w:sz w:val="24"/>
              </w:rPr>
              <w:t xml:space="preserve">установка специализированного программного обеспечения автоматизированного рабочего места лаборанта (10 баллов);</w:t>
            </w:r>
          </w:p>
          <w:p>
            <w:pPr>
              <w:pStyle w:val="0"/>
            </w:pPr>
            <w:r>
              <w:rPr>
                <w:sz w:val="24"/>
              </w:rPr>
              <w:t xml:space="preserve">калибровка детектора (5 баллов);</w:t>
            </w:r>
          </w:p>
          <w:p>
            <w:pPr>
              <w:pStyle w:val="0"/>
            </w:pPr>
            <w:r>
              <w:rPr>
                <w:sz w:val="24"/>
              </w:rPr>
              <w:t xml:space="preserve">сборка медицинской рабочей станции автоматизированного рабочего места врача (4 балла);</w:t>
            </w:r>
          </w:p>
          <w:p>
            <w:pPr>
              <w:pStyle w:val="0"/>
            </w:pPr>
            <w:r>
              <w:rPr>
                <w:sz w:val="24"/>
              </w:rPr>
              <w:t xml:space="preserve">установка и настройка операционной системы автоматизированного рабочего места врача (3 балла);</w:t>
            </w:r>
          </w:p>
          <w:p>
            <w:pPr>
              <w:pStyle w:val="0"/>
            </w:pPr>
            <w:r>
              <w:rPr>
                <w:sz w:val="24"/>
              </w:rPr>
              <w:t xml:space="preserve">установка специализированного программного обеспечения автоматизированного рабочего места врача (10 баллов);</w:t>
            </w:r>
          </w:p>
          <w:p>
            <w:pPr>
              <w:pStyle w:val="0"/>
            </w:pPr>
            <w:r>
              <w:rPr>
                <w:sz w:val="24"/>
              </w:rPr>
              <w:t xml:space="preserve">настройка Wi-Fi и проводных коммуникаций (2 балла);</w:t>
            </w:r>
          </w:p>
          <w:p>
            <w:pPr>
              <w:pStyle w:val="0"/>
            </w:pPr>
            <w:r>
              <w:rPr>
                <w:sz w:val="24"/>
              </w:rPr>
              <w:t xml:space="preserve">проведение приемо-сдаточных испытаний (3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26.60.12.132</w:t>
            </w:r>
          </w:p>
        </w:tc>
        <w:tc>
          <w:tcPr>
            <w:tcW w:w="2551" w:type="dxa"/>
            <w:tcBorders>
              <w:top w:val="none"/>
              <w:left w:val="none"/>
              <w:bottom w:val="none"/>
              <w:right w:val="none"/>
            </w:tcBorders>
          </w:tcPr>
          <w:p>
            <w:pPr>
              <w:pStyle w:val="0"/>
            </w:pPr>
            <w:r>
              <w:rPr>
                <w:sz w:val="24"/>
              </w:rPr>
              <w:t xml:space="preserve">Аппараты ультразвукового сканирования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 или ISO 13485:2016, российский орган по сертификации системы менеджмента качества должен быть аккредитован в национальной системе аккредитации в соответствии с Федеральным </w:t>
            </w:r>
            <w:r>
              <w:rPr>
                <w:sz w:val="24"/>
              </w:rPr>
              <w:t xml:space="preserve">законом</w:t>
            </w:r>
            <w:r>
              <w:rPr>
                <w:sz w:val="24"/>
              </w:rPr>
              <w:t xml:space="preserve"> "Об аккредитации в национальной системе аккредитации";</w:t>
            </w:r>
          </w:p>
          <w:p>
            <w:pPr>
              <w:pStyle w:val="0"/>
            </w:pPr>
            <w:r>
              <w:rPr>
                <w:sz w:val="24"/>
              </w:rPr>
              <w:t xml:space="preserve">изготовление на территориях стран - членов Евразийского экономического союза следующих составных частей и выполнение следующих технологических операций:</w:t>
            </w:r>
          </w:p>
          <w:p>
            <w:pPr>
              <w:pStyle w:val="0"/>
            </w:pPr>
            <w:r>
              <w:rPr>
                <w:sz w:val="24"/>
              </w:rPr>
              <w:t xml:space="preserve">параметры проведения приемо-сдаточных испытаний:</w:t>
            </w:r>
          </w:p>
          <w:p>
            <w:pPr>
              <w:pStyle w:val="0"/>
            </w:pPr>
            <w:r>
              <w:rPr>
                <w:sz w:val="24"/>
              </w:rPr>
              <w:t xml:space="preserve">проверка функциональности основных узлов системы;</w:t>
            </w:r>
          </w:p>
          <w:p>
            <w:pPr>
              <w:pStyle w:val="0"/>
            </w:pPr>
            <w:r>
              <w:rPr>
                <w:sz w:val="24"/>
              </w:rPr>
              <w:t xml:space="preserve">проведение контрольных испытаний, включая проверку на электробезопасность;</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сборка и монтаж электронного оборудования;</w:t>
            </w:r>
          </w:p>
          <w:p>
            <w:pPr>
              <w:pStyle w:val="0"/>
            </w:pPr>
            <w:r>
              <w:rPr>
                <w:sz w:val="24"/>
              </w:rPr>
              <w:t xml:space="preserve">установка программного обеспечения, если оно является неотъемлемой частью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настройка и функциональное тестирование оборудования;</w:t>
            </w:r>
          </w:p>
          <w:p>
            <w:pPr>
              <w:pStyle w:val="0"/>
            </w:pPr>
            <w:r>
              <w:rPr>
                <w:sz w:val="24"/>
              </w:rPr>
              <w:t xml:space="preserve">использование при производстве продукции составных частей электронных модулей, изготовленных на территории Российской Федерации (в случае исполнения нескольких модулей на одной печатной плате баллы суммируются):</w:t>
            </w:r>
          </w:p>
          <w:p>
            <w:pPr>
              <w:pStyle w:val="0"/>
            </w:pPr>
            <w:r>
              <w:rPr>
                <w:sz w:val="24"/>
              </w:rPr>
              <w:t xml:space="preserve">печатная плата модуля компенсации ослабления эхо-сигнала, не менее 8 каналов (5 баллов);</w:t>
            </w:r>
          </w:p>
          <w:p>
            <w:pPr>
              <w:pStyle w:val="0"/>
            </w:pPr>
            <w:r>
              <w:rPr>
                <w:sz w:val="24"/>
              </w:rPr>
              <w:t xml:space="preserve">печатная плата модуля для подключения периферийных устройств USB (5 баллов);</w:t>
            </w:r>
          </w:p>
          <w:p>
            <w:pPr>
              <w:pStyle w:val="0"/>
            </w:pPr>
            <w:r>
              <w:rPr>
                <w:sz w:val="24"/>
              </w:rPr>
              <w:t xml:space="preserve">печатная плата модуля для подключения постоянно-волнового датчика (7 баллов);</w:t>
            </w:r>
          </w:p>
          <w:p>
            <w:pPr>
              <w:pStyle w:val="0"/>
            </w:pPr>
            <w:r>
              <w:rPr>
                <w:sz w:val="24"/>
              </w:rPr>
              <w:t xml:space="preserve">печатная плата модуля панели управления (7 баллов);</w:t>
            </w:r>
          </w:p>
          <w:p>
            <w:pPr>
              <w:pStyle w:val="0"/>
            </w:pPr>
            <w:r>
              <w:rPr>
                <w:sz w:val="24"/>
              </w:rPr>
              <w:t xml:space="preserve">печатная плата интерфейсного модуля для подключения аудио-, видео- и сетевых периферийных устройств (7 баллов);</w:t>
            </w:r>
          </w:p>
          <w:p>
            <w:pPr>
              <w:pStyle w:val="0"/>
            </w:pPr>
            <w:r>
              <w:rPr>
                <w:sz w:val="24"/>
              </w:rPr>
              <w:t xml:space="preserve">печатная плата основной части блока питания (7 баллов);</w:t>
            </w:r>
          </w:p>
          <w:p>
            <w:pPr>
              <w:pStyle w:val="0"/>
            </w:pPr>
            <w:r>
              <w:rPr>
                <w:sz w:val="24"/>
              </w:rPr>
              <w:t xml:space="preserve">печатная плата кросс-модуля для соединения электронных модулей (7 баллов);</w:t>
            </w:r>
          </w:p>
          <w:p>
            <w:pPr>
              <w:pStyle w:val="0"/>
            </w:pPr>
            <w:r>
              <w:rPr>
                <w:sz w:val="24"/>
              </w:rPr>
              <w:t xml:space="preserve">печатная плата модуля для подсоединения и переключения датчиков, не менее 3 портов (7 баллов);</w:t>
            </w:r>
          </w:p>
          <w:p>
            <w:pPr>
              <w:pStyle w:val="0"/>
            </w:pPr>
            <w:r>
              <w:rPr>
                <w:sz w:val="24"/>
              </w:rPr>
              <w:t xml:space="preserve">печатная плата модуля постоянно-волнового доплера (7 баллов);</w:t>
            </w:r>
          </w:p>
          <w:p>
            <w:pPr>
              <w:pStyle w:val="0"/>
            </w:pPr>
            <w:r>
              <w:rPr>
                <w:sz w:val="24"/>
              </w:rPr>
              <w:t xml:space="preserve">печатная плата встроенного источника бесперебойного питания (7 баллов);</w:t>
            </w:r>
          </w:p>
          <w:p>
            <w:pPr>
              <w:pStyle w:val="0"/>
            </w:pPr>
            <w:r>
              <w:rPr>
                <w:sz w:val="24"/>
              </w:rPr>
              <w:t xml:space="preserve">печатная плата бимформера (10 баллов);</w:t>
            </w:r>
          </w:p>
          <w:p>
            <w:pPr>
              <w:pStyle w:val="0"/>
            </w:pPr>
            <w:r>
              <w:rPr>
                <w:sz w:val="24"/>
              </w:rPr>
              <w:t xml:space="preserve">печатная плата компьютерного модуля (10 баллов);</w:t>
            </w:r>
          </w:p>
          <w:p>
            <w:pPr>
              <w:pStyle w:val="0"/>
            </w:pPr>
            <w:r>
              <w:rPr>
                <w:sz w:val="24"/>
              </w:rPr>
              <w:t xml:space="preserve">активные программируемые электронные компоненты при производстве электронных модулей (за каждый электронный модуль 10 баллов);</w:t>
            </w:r>
          </w:p>
          <w:p>
            <w:pPr>
              <w:pStyle w:val="0"/>
            </w:pPr>
            <w:r>
              <w:rPr>
                <w:sz w:val="24"/>
              </w:rPr>
              <w:t xml:space="preserve">пассивные электронные компоненты при производстве электронных модулей (за каждый электронный модуль 5 баллов);</w:t>
            </w:r>
          </w:p>
          <w:p>
            <w:pPr>
              <w:pStyle w:val="0"/>
            </w:pPr>
            <w:r>
              <w:rPr>
                <w:sz w:val="24"/>
              </w:rPr>
              <w:t xml:space="preserve">использование при производстве продукции составных механических, корпусных и межблочных соединений, изготовленных на территории Российской Федерации:</w:t>
            </w:r>
          </w:p>
          <w:p>
            <w:pPr>
              <w:pStyle w:val="0"/>
            </w:pPr>
            <w:r>
              <w:rPr>
                <w:sz w:val="24"/>
              </w:rPr>
              <w:t xml:space="preserve">комплект кабелей с разъемами для межблочных соединений (5 баллов);</w:t>
            </w:r>
          </w:p>
          <w:p>
            <w:pPr>
              <w:pStyle w:val="0"/>
            </w:pPr>
            <w:r>
              <w:rPr>
                <w:sz w:val="24"/>
              </w:rPr>
              <w:t xml:space="preserve">тележка для перемещения портативного ультразвукового сканера (10 баллов);</w:t>
            </w:r>
          </w:p>
          <w:p>
            <w:pPr>
              <w:pStyle w:val="0"/>
            </w:pPr>
            <w:r>
              <w:rPr>
                <w:sz w:val="24"/>
              </w:rPr>
              <w:t xml:space="preserve">корпус панели управления (10 баллов);</w:t>
            </w:r>
          </w:p>
          <w:p>
            <w:pPr>
              <w:pStyle w:val="0"/>
            </w:pPr>
            <w:r>
              <w:rPr>
                <w:sz w:val="24"/>
              </w:rPr>
              <w:t xml:space="preserve">корпус портативного или планшетного изделия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комплект корпусных панелей основного блока электронной консоли, не менее 2 в комплекте (10 баллов);</w:t>
            </w:r>
          </w:p>
          <w:p>
            <w:pPr>
              <w:pStyle w:val="0"/>
            </w:pPr>
            <w:r>
              <w:rPr>
                <w:sz w:val="24"/>
              </w:rPr>
              <w:t xml:space="preserve">комплект биопсионных насадок, не менее одного комплекта (5 баллов);</w:t>
            </w:r>
          </w:p>
          <w:p>
            <w:pPr>
              <w:pStyle w:val="0"/>
            </w:pPr>
            <w:r>
              <w:rPr>
                <w:sz w:val="24"/>
              </w:rPr>
              <w:t xml:space="preserve">механизм регулировки панели управления в вертикальной плоскости (5 баллов);</w:t>
            </w:r>
          </w:p>
          <w:p>
            <w:pPr>
              <w:pStyle w:val="0"/>
            </w:pPr>
            <w:r>
              <w:rPr>
                <w:sz w:val="24"/>
              </w:rPr>
              <w:t xml:space="preserve">механизм регулировки монитора в вертикальной плоскости (5 баллов);</w:t>
            </w:r>
          </w:p>
          <w:p>
            <w:pPr>
              <w:pStyle w:val="0"/>
            </w:pPr>
            <w:r>
              <w:rPr>
                <w:sz w:val="24"/>
              </w:rPr>
              <w:t xml:space="preserve">использование при производстве продукции ультразвуковых датчиков и их составных частей, изготовленных на территории Российской Федерации (при изготовлении датчика в сборе баллы за составные части не учитываются):</w:t>
            </w:r>
          </w:p>
          <w:p>
            <w:pPr>
              <w:pStyle w:val="0"/>
            </w:pPr>
            <w:r>
              <w:rPr>
                <w:sz w:val="24"/>
              </w:rPr>
              <w:t xml:space="preserve">многожильный кабель для многоэлементных датчиков, в составе не менее 32 проводников (за каждый кабель 10 баллов);</w:t>
            </w:r>
          </w:p>
          <w:p>
            <w:pPr>
              <w:pStyle w:val="0"/>
            </w:pPr>
            <w:r>
              <w:rPr>
                <w:sz w:val="24"/>
              </w:rPr>
              <w:t xml:space="preserve">разъем для многоэлементных визуализирующих датчиков, не менее 64 контактов (за каждый разъем 15 баллов);</w:t>
            </w:r>
          </w:p>
          <w:p>
            <w:pPr>
              <w:pStyle w:val="0"/>
            </w:pPr>
            <w:r>
              <w:rPr>
                <w:sz w:val="24"/>
              </w:rPr>
              <w:t xml:space="preserve">пьезокерамическая матрица для многоэлементных визуализирующих датчиков, не менее 64 активных элементов (за каждую матрицу 35 баллов);</w:t>
            </w:r>
          </w:p>
          <w:p>
            <w:pPr>
              <w:pStyle w:val="0"/>
            </w:pPr>
            <w:r>
              <w:rPr>
                <w:sz w:val="24"/>
              </w:rPr>
              <w:t xml:space="preserve">многоэлементный визуализирующий датчик в сборе, не менее 64 кристаллических элементов (60 баллов);</w:t>
            </w:r>
          </w:p>
          <w:p>
            <w:pPr>
              <w:pStyle w:val="0"/>
            </w:pPr>
            <w:r>
              <w:rPr>
                <w:sz w:val="24"/>
              </w:rPr>
              <w:t xml:space="preserve">постоянно-волновой (карандашный) датчик в сборе (20 баллов);</w:t>
            </w:r>
          </w:p>
          <w:p>
            <w:pPr>
              <w:pStyle w:val="0"/>
            </w:pPr>
            <w:r>
              <w:rPr>
                <w:sz w:val="24"/>
              </w:rPr>
              <w:t xml:space="preserve">многожильный кабель для постоянно-волнового (карандашного) датчика, в составе менее 32 проводников (за каждый кабель 5 баллов);</w:t>
            </w:r>
          </w:p>
          <w:p>
            <w:pPr>
              <w:pStyle w:val="0"/>
            </w:pPr>
            <w:r>
              <w:rPr>
                <w:sz w:val="24"/>
              </w:rPr>
              <w:t xml:space="preserve">разъем для постоянно-волнового (карандашного) датчика, не менее 64 контактов (за каждый разъем 7 баллов);</w:t>
            </w:r>
          </w:p>
          <w:p>
            <w:pPr>
              <w:pStyle w:val="0"/>
            </w:pPr>
            <w:r>
              <w:rPr>
                <w:sz w:val="24"/>
              </w:rPr>
              <w:t xml:space="preserve">пьезокерамические элементы для постоянно-волнового (карандашного) датчика (за каждое изделие 8 баллов);</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установка системного программного обеспечения (5 баллов);</w:t>
            </w:r>
          </w:p>
          <w:p>
            <w:pPr>
              <w:pStyle w:val="0"/>
            </w:pPr>
            <w:r>
              <w:rPr>
                <w:sz w:val="24"/>
              </w:rPr>
              <w:t xml:space="preserve">проверка качества визуализации, включая точность измерения скоростей кровотока с помощью утвержденного средства измерения, включенного в Федеральный информационный фонд по обеспечению единства измерений (10 баллов);</w:t>
            </w:r>
          </w:p>
          <w:p>
            <w:pPr>
              <w:pStyle w:val="0"/>
            </w:pPr>
            <w:r>
              <w:rPr>
                <w:sz w:val="24"/>
              </w:rPr>
              <w:t xml:space="preserve">нанесение нестираемой маркировки на пластиковые панели, не менее 2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и настройка механизма регулировки высоты панели управления (5 баллов);</w:t>
            </w:r>
          </w:p>
          <w:p>
            <w:pPr>
              <w:pStyle w:val="0"/>
            </w:pPr>
            <w:r>
              <w:rPr>
                <w:sz w:val="24"/>
              </w:rPr>
              <w:t xml:space="preserve">сборка и установка панели управления (5 баллов);</w:t>
            </w:r>
          </w:p>
          <w:p>
            <w:pPr>
              <w:pStyle w:val="0"/>
            </w:pPr>
            <w:r>
              <w:rPr>
                <w:sz w:val="24"/>
              </w:rPr>
              <w:t xml:space="preserve">сборка и установка сенсорного дисплея (5 баллов);</w:t>
            </w:r>
          </w:p>
          <w:p>
            <w:pPr>
              <w:pStyle w:val="0"/>
            </w:pPr>
            <w:r>
              <w:rPr>
                <w:sz w:val="24"/>
              </w:rPr>
              <w:t xml:space="preserve">сборка тележки для портативного сканера (5 баллов);</w:t>
            </w:r>
          </w:p>
          <w:p>
            <w:pPr>
              <w:pStyle w:val="0"/>
            </w:pPr>
            <w:r>
              <w:rPr>
                <w:sz w:val="24"/>
              </w:rPr>
              <w:t xml:space="preserve">установка и настройка электрокардиографического модуля системы мониторинга состояния пациента (5 баллов);</w:t>
            </w:r>
          </w:p>
          <w:p>
            <w:pPr>
              <w:pStyle w:val="0"/>
            </w:pPr>
            <w:r>
              <w:rPr>
                <w:sz w:val="24"/>
              </w:rPr>
              <w:t xml:space="preserve">установка и настройка видеопринтера (5 баллов);</w:t>
            </w:r>
          </w:p>
          <w:p>
            <w:pPr>
              <w:pStyle w:val="0"/>
            </w:pPr>
            <w:r>
              <w:rPr>
                <w:sz w:val="24"/>
              </w:rPr>
              <w:t xml:space="preserve">установка ЖК-монитора (5 баллов);</w:t>
            </w:r>
          </w:p>
          <w:p>
            <w:pPr>
              <w:pStyle w:val="0"/>
            </w:pPr>
            <w:r>
              <w:rPr>
                <w:sz w:val="24"/>
              </w:rPr>
              <w:t xml:space="preserve">установка электронных модулей, не менее 2 (5 баллов);</w:t>
            </w:r>
          </w:p>
          <w:p>
            <w:pPr>
              <w:pStyle w:val="0"/>
            </w:pPr>
            <w:r>
              <w:rPr>
                <w:sz w:val="24"/>
              </w:rPr>
              <w:t xml:space="preserve">установка корпусных панелей основной части корпуса консоли, не менее 2 в комплекте (5 баллов);</w:t>
            </w:r>
          </w:p>
          <w:p>
            <w:pPr>
              <w:pStyle w:val="0"/>
            </w:pPr>
            <w:r>
              <w:rPr>
                <w:sz w:val="24"/>
              </w:rPr>
              <w:t xml:space="preserve">проверка электробезопасности с помощью утвержденного средства измерения, включенного в Федеральный информационный фонд по обеспечению единства измерений (5 баллов);</w:t>
            </w:r>
          </w:p>
          <w:p>
            <w:pPr>
              <w:pStyle w:val="0"/>
            </w:pPr>
            <w:r>
              <w:rPr>
                <w:sz w:val="24"/>
              </w:rPr>
              <w:t xml:space="preserve">установка встроенного программного обеспечения при изготовлении программируемого электронного модуля (за каждый программируемый электронный модуль 5 баллов);</w:t>
            </w:r>
          </w:p>
          <w:p>
            <w:pPr>
              <w:pStyle w:val="0"/>
            </w:pPr>
            <w:r>
              <w:rPr>
                <w:sz w:val="24"/>
              </w:rPr>
              <w:t xml:space="preserve">монтаж всех электронных компонентов на печатную плату с количеством менее 20 штук (за каждый электронный модуль 8 баллов);</w:t>
            </w:r>
          </w:p>
          <w:p>
            <w:pPr>
              <w:pStyle w:val="0"/>
            </w:pPr>
            <w:r>
              <w:rPr>
                <w:sz w:val="24"/>
              </w:rPr>
              <w:t xml:space="preserve">монтаж всех электронных компонентов на печатную плату с количеством более 20 штук (за каждый электронный модуль 11 баллов);</w:t>
            </w:r>
          </w:p>
          <w:p>
            <w:pPr>
              <w:pStyle w:val="0"/>
            </w:pPr>
            <w:r>
              <w:rPr>
                <w:sz w:val="24"/>
              </w:rPr>
              <w:t xml:space="preserve">монтаж разъемов на электронные модули с помощью процессов запрессовки (за каждый электронный модуль 10 баллов);</w:t>
            </w:r>
          </w:p>
          <w:p>
            <w:pPr>
              <w:pStyle w:val="0"/>
            </w:pPr>
            <w:r>
              <w:rPr>
                <w:sz w:val="24"/>
              </w:rPr>
              <w:t xml:space="preserve">использование при производстве продукции программного обеспечения, зарегистрированного в едином реестре российских программ для электронных вычислительных машин и баз данных:</w:t>
            </w:r>
          </w:p>
          <w:p>
            <w:pPr>
              <w:pStyle w:val="0"/>
            </w:pPr>
            <w:r>
              <w:rPr>
                <w:sz w:val="24"/>
              </w:rPr>
              <w:t xml:space="preserve">система архивации и передачи изображений (5 баллов);</w:t>
            </w:r>
          </w:p>
          <w:p>
            <w:pPr>
              <w:pStyle w:val="0"/>
            </w:pPr>
            <w:r>
              <w:rPr>
                <w:sz w:val="24"/>
              </w:rPr>
              <w:t xml:space="preserve">системное программное обеспечение, обеспечивающее русскоязычный интерфейс основных режимов сканирования и их настройки (25 баллов);</w:t>
            </w:r>
          </w:p>
          <w:p>
            <w:pPr>
              <w:pStyle w:val="0"/>
            </w:pPr>
            <w:r>
              <w:rPr>
                <w:sz w:val="24"/>
              </w:rPr>
              <w:t xml:space="preserve">встроенная программа специализированных расчетов степени риска образований щитовидной железы, TI-RADS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встроенная программа специализированных расчетов степени риска образований молочной железы, BI-RADS (10 баллов);</w:t>
            </w:r>
          </w:p>
          <w:p>
            <w:pPr>
              <w:pStyle w:val="0"/>
            </w:pPr>
            <w:r>
              <w:rPr>
                <w:sz w:val="24"/>
              </w:rPr>
              <w:t xml:space="preserve">программа-ассистент со встроенным анатомическим атласом по регионарной анестезии и сосудистому доступу с возможностью демонстрации изображений и видеоклипов (10 баллов);</w:t>
            </w:r>
          </w:p>
          <w:p>
            <w:pPr>
              <w:pStyle w:val="0"/>
            </w:pPr>
            <w:r>
              <w:rPr>
                <w:sz w:val="24"/>
              </w:rPr>
              <w:t xml:space="preserve">программный модуль эластографии сдвиговой волны (15 баллов);</w:t>
            </w:r>
          </w:p>
          <w:p>
            <w:pPr>
              <w:pStyle w:val="0"/>
            </w:pPr>
            <w:r>
              <w:rPr>
                <w:sz w:val="24"/>
              </w:rPr>
              <w:t xml:space="preserve">программный модуль компрессионной эластографии (15 баллов);</w:t>
            </w:r>
          </w:p>
          <w:p>
            <w:pPr>
              <w:pStyle w:val="0"/>
            </w:pPr>
            <w:r>
              <w:rPr>
                <w:sz w:val="24"/>
              </w:rPr>
              <w:t xml:space="preserve">встроенное руководство по эксплуатации с возможностью просмотра видеоинструкции (5 баллов);</w:t>
            </w:r>
          </w:p>
          <w:p>
            <w:pPr>
              <w:pStyle w:val="0"/>
            </w:pPr>
            <w:r>
              <w:rPr>
                <w:sz w:val="24"/>
              </w:rPr>
              <w:t xml:space="preserve">модуль акушерских расчетов параметра плода (10 баллов);</w:t>
            </w:r>
          </w:p>
          <w:p>
            <w:pPr>
              <w:pStyle w:val="0"/>
            </w:pPr>
            <w:r>
              <w:rPr>
                <w:sz w:val="24"/>
              </w:rPr>
              <w:t xml:space="preserve">модуль дополнительных автоматических расчетов анатомических структур (за каждый модуль 10 баллов);</w:t>
            </w:r>
          </w:p>
          <w:p>
            <w:pPr>
              <w:pStyle w:val="0"/>
            </w:pPr>
            <w:r>
              <w:rPr>
                <w:sz w:val="24"/>
              </w:rPr>
              <w:t xml:space="preserve">программный модуль программного обеспечения, обеспечивающий качественное улучшение визуализации анатомической структуры (5 баллов);</w:t>
            </w:r>
          </w:p>
          <w:p>
            <w:pPr>
              <w:pStyle w:val="0"/>
            </w:pPr>
            <w:r>
              <w:rPr>
                <w:sz w:val="24"/>
              </w:rPr>
              <w:t xml:space="preserve">программный модуль оценки скорости звука в тканях для обеспечения фокусировки (10 баллов);</w:t>
            </w:r>
          </w:p>
          <w:p>
            <w:pPr>
              <w:pStyle w:val="0"/>
            </w:pPr>
            <w:r>
              <w:rPr>
                <w:sz w:val="24"/>
              </w:rPr>
              <w:t xml:space="preserve">программный модуль дифференциации минеральных включений в биологических тканях (10 баллов);</w:t>
            </w:r>
          </w:p>
          <w:p>
            <w:pPr>
              <w:pStyle w:val="0"/>
            </w:pPr>
            <w:r>
              <w:rPr>
                <w:sz w:val="24"/>
              </w:rPr>
              <w:t xml:space="preserve">программно-аппаратное устройство формирователя ультразвукового луча (BeamFormer) с возможностью подавления аберраций ультразвукового изображения из-за неоднородности биологических тканей (30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территории Российской Федерации в предыдущем календарном году, составляет 1 балл за каждые 0,17 процента объема выручки, направленной на реализацию научно-исследовательских и опытно-конструкторских работ (не более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26.60.11.112</w:t>
            </w:r>
            <w:r>
              <w:rPr>
                <w:sz w:val="24"/>
              </w:rPr>
              <w:t xml:space="preserve">, из </w:t>
            </w:r>
            <w:r>
              <w:rPr>
                <w:sz w:val="24"/>
              </w:rPr>
              <w:t xml:space="preserve">26.60.11.113</w:t>
            </w:r>
          </w:p>
        </w:tc>
        <w:tc>
          <w:tcPr>
            <w:tcW w:w="2551" w:type="dxa"/>
            <w:tcBorders>
              <w:top w:val="none"/>
              <w:left w:val="none"/>
              <w:bottom w:val="none"/>
              <w:right w:val="none"/>
            </w:tcBorders>
          </w:tcPr>
          <w:p>
            <w:pPr>
              <w:pStyle w:val="0"/>
            </w:pPr>
            <w:r>
              <w:rPr>
                <w:sz w:val="24"/>
              </w:rPr>
              <w:t xml:space="preserve">Маммографы,</w:t>
            </w:r>
          </w:p>
          <w:p>
            <w:pPr>
              <w:pStyle w:val="0"/>
            </w:pPr>
            <w:r>
              <w:rPr>
                <w:sz w:val="24"/>
              </w:rPr>
              <w:t xml:space="preserve">рентгеновские аппараты передвижные палатные,</w:t>
            </w:r>
          </w:p>
          <w:p>
            <w:pPr>
              <w:pStyle w:val="0"/>
            </w:pPr>
            <w:r>
              <w:rPr>
                <w:sz w:val="24"/>
              </w:rPr>
              <w:t xml:space="preserve">рентгенодиагностические комплексы на 2 рабочих места,</w:t>
            </w:r>
          </w:p>
          <w:p>
            <w:pPr>
              <w:pStyle w:val="0"/>
            </w:pPr>
            <w:r>
              <w:rPr>
                <w:sz w:val="24"/>
              </w:rPr>
              <w:t xml:space="preserve">рентгенодиагностические комплексы на 3 рабочих места,</w:t>
            </w:r>
          </w:p>
          <w:p>
            <w:pPr>
              <w:pStyle w:val="0"/>
            </w:pPr>
            <w:r>
              <w:rPr>
                <w:sz w:val="24"/>
              </w:rPr>
              <w:t xml:space="preserve">рентгенодиагностические комплексы на базе телеуправляемого стола-штатива,</w:t>
            </w:r>
          </w:p>
          <w:p>
            <w:pPr>
              <w:pStyle w:val="0"/>
            </w:pPr>
            <w:r>
              <w:rPr>
                <w:sz w:val="24"/>
              </w:rPr>
              <w:t xml:space="preserve">флюорографы,</w:t>
            </w:r>
          </w:p>
          <w:p>
            <w:pPr>
              <w:pStyle w:val="0"/>
            </w:pPr>
            <w:r>
              <w:rPr>
                <w:sz w:val="24"/>
              </w:rPr>
              <w:t xml:space="preserve">рентгеновские аппараты передвижные хирургические (C-дуга)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 наличие у заявителя прав на программное обеспечение, выполняющее основное функциональное назначение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 или ISO 13485:2016, российский орган по сертификации системы менеджмента качества должен быть аккредитован в национальной системе аккредитации в соответствии с Федеральным </w:t>
            </w:r>
            <w:r>
              <w:rPr>
                <w:sz w:val="24"/>
              </w:rPr>
              <w:t xml:space="preserve">законом</w:t>
            </w:r>
            <w:r>
              <w:rPr>
                <w:sz w:val="24"/>
              </w:rPr>
              <w:t xml:space="preserve"> "Об аккредитации в национальной системе аккредитации";</w:t>
            </w:r>
          </w:p>
          <w:p>
            <w:pPr>
              <w:pStyle w:val="0"/>
            </w:pPr>
            <w:r>
              <w:rPr>
                <w:sz w:val="24"/>
              </w:rPr>
              <w:t xml:space="preserve">изготовление на территории Российской Федерации следующих составных частей и выполнение следующих технологических операций:</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сборка и монтаж электронного оборудования и готовой продукции;</w:t>
            </w:r>
          </w:p>
          <w:p>
            <w:pPr>
              <w:pStyle w:val="0"/>
            </w:pPr>
            <w:r>
              <w:rPr>
                <w:sz w:val="24"/>
              </w:rPr>
              <w:t xml:space="preserve">установка программного обеспечения, если оно является неотъемлемой частью оборудования;</w:t>
            </w:r>
          </w:p>
          <w:p>
            <w:pPr>
              <w:pStyle w:val="0"/>
            </w:pPr>
            <w:r>
              <w:rPr>
                <w:sz w:val="24"/>
              </w:rPr>
              <w:t xml:space="preserve">настройка и функциональное тестирование оборудования;</w:t>
            </w:r>
          </w:p>
          <w:p>
            <w:pPr>
              <w:pStyle w:val="0"/>
            </w:pPr>
            <w:r>
              <w:rPr>
                <w:sz w:val="24"/>
              </w:rPr>
              <w:t xml:space="preserve">технический контроль;</w:t>
            </w:r>
          </w:p>
          <w:p>
            <w:pPr>
              <w:pStyle w:val="0"/>
            </w:pPr>
            <w:r>
              <w:rPr>
                <w:sz w:val="24"/>
              </w:rPr>
              <w:t xml:space="preserve">проведение контрольных испытаний, включая проверку на электробезопасность;</w:t>
            </w:r>
          </w:p>
          <w:p>
            <w:pPr>
              <w:pStyle w:val="0"/>
            </w:pPr>
            <w:r>
              <w:rPr>
                <w:sz w:val="24"/>
              </w:rPr>
              <w:t xml:space="preserve">консервация и упаковывание;</w:t>
            </w:r>
          </w:p>
          <w:p>
            <w:pPr>
              <w:pStyle w:val="0"/>
            </w:pPr>
            <w:r>
              <w:rPr>
                <w:sz w:val="24"/>
              </w:rPr>
              <w:t xml:space="preserve">применение материалов российского производства:</w:t>
            </w:r>
          </w:p>
          <w:p>
            <w:pPr>
              <w:pStyle w:val="0"/>
            </w:pPr>
            <w:r>
              <w:rPr>
                <w:sz w:val="24"/>
              </w:rPr>
              <w:t xml:space="preserve">крепежные изделия (3 балла);</w:t>
            </w:r>
          </w:p>
          <w:p>
            <w:pPr>
              <w:pStyle w:val="0"/>
            </w:pPr>
            <w:r>
              <w:rPr>
                <w:sz w:val="24"/>
              </w:rPr>
              <w:t xml:space="preserve">смазочные материалы (0,5 балла);</w:t>
            </w:r>
          </w:p>
          <w:p>
            <w:pPr>
              <w:pStyle w:val="0"/>
            </w:pPr>
            <w:r>
              <w:rPr>
                <w:sz w:val="24"/>
              </w:rPr>
              <w:t xml:space="preserve">кабели, провода (1 балл);</w:t>
            </w:r>
          </w:p>
          <w:p>
            <w:pPr>
              <w:pStyle w:val="0"/>
            </w:pPr>
            <w:r>
              <w:rPr>
                <w:sz w:val="24"/>
              </w:rPr>
              <w:t xml:space="preserve">сервисные инструменты (2 балла);</w:t>
            </w:r>
          </w:p>
          <w:p>
            <w:pPr>
              <w:pStyle w:val="0"/>
            </w:pPr>
            <w:r>
              <w:rPr>
                <w:sz w:val="24"/>
              </w:rPr>
              <w:t xml:space="preserve">предохранители (0,5 балла);</w:t>
            </w:r>
          </w:p>
          <w:p>
            <w:pPr>
              <w:pStyle w:val="0"/>
            </w:pPr>
            <w:r>
              <w:rPr>
                <w:sz w:val="24"/>
              </w:rPr>
              <w:t xml:space="preserve">упаковочный материал (1 балл);</w:t>
            </w:r>
          </w:p>
          <w:p>
            <w:pPr>
              <w:pStyle w:val="0"/>
            </w:pPr>
            <w:r>
              <w:rPr>
                <w:sz w:val="24"/>
              </w:rPr>
              <w:t xml:space="preserve">использование российских компонентов и комплектующих при изготовлении маммографов:</w:t>
            </w:r>
          </w:p>
          <w:p>
            <w:pPr>
              <w:pStyle w:val="0"/>
            </w:pPr>
            <w:r>
              <w:rPr>
                <w:sz w:val="24"/>
              </w:rPr>
              <w:t xml:space="preserve">кожухи (10 баллов);</w:t>
            </w:r>
          </w:p>
          <w:p>
            <w:pPr>
              <w:pStyle w:val="0"/>
            </w:pPr>
            <w:r>
              <w:rPr>
                <w:sz w:val="24"/>
              </w:rPr>
              <w:t xml:space="preserve">ширма оператора рентгенозащитная (6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средства индивидуальной защиты (1 балл);</w:t>
            </w:r>
          </w:p>
          <w:p>
            <w:pPr>
              <w:pStyle w:val="0"/>
            </w:pPr>
            <w:r>
              <w:rPr>
                <w:sz w:val="24"/>
              </w:rPr>
              <w:t xml:space="preserve">корпус узла съемочного (15 баллов);</w:t>
            </w:r>
          </w:p>
          <w:p>
            <w:pPr>
              <w:pStyle w:val="0"/>
            </w:pPr>
            <w:r>
              <w:rPr>
                <w:sz w:val="24"/>
              </w:rPr>
              <w:t xml:space="preserve">автоматизированное рабочее место лаборанта (20 баллов);</w:t>
            </w:r>
          </w:p>
          <w:p>
            <w:pPr>
              <w:pStyle w:val="0"/>
            </w:pPr>
            <w:r>
              <w:rPr>
                <w:sz w:val="24"/>
              </w:rPr>
              <w:t xml:space="preserve">автоматизированное рабочее место врача (20 баллов);</w:t>
            </w:r>
          </w:p>
          <w:p>
            <w:pPr>
              <w:pStyle w:val="0"/>
            </w:pPr>
            <w:r>
              <w:rPr>
                <w:sz w:val="24"/>
              </w:rPr>
              <w:t xml:space="preserve">детектор рентгеновского изображения цифровой полноформатный (25 баллов);</w:t>
            </w:r>
          </w:p>
          <w:p>
            <w:pPr>
              <w:pStyle w:val="0"/>
            </w:pPr>
            <w:r>
              <w:rPr>
                <w:sz w:val="24"/>
              </w:rPr>
              <w:t xml:space="preserve">кабельные сборки (4 балла);</w:t>
            </w:r>
          </w:p>
          <w:p>
            <w:pPr>
              <w:pStyle w:val="0"/>
            </w:pPr>
            <w:r>
              <w:rPr>
                <w:sz w:val="24"/>
              </w:rPr>
              <w:t xml:space="preserve">модуль (блок) питания (10 баллов);</w:t>
            </w:r>
          </w:p>
          <w:p>
            <w:pPr>
              <w:pStyle w:val="0"/>
            </w:pPr>
            <w:r>
              <w:rPr>
                <w:sz w:val="24"/>
              </w:rPr>
              <w:t xml:space="preserve">щит силовой электрический (3 балла);</w:t>
            </w:r>
          </w:p>
          <w:p>
            <w:pPr>
              <w:pStyle w:val="0"/>
            </w:pPr>
            <w:r>
              <w:rPr>
                <w:sz w:val="24"/>
              </w:rPr>
              <w:t xml:space="preserve">система поддержки принятия решений с использованием искусственного интеллекта (25 баллов);</w:t>
            </w:r>
          </w:p>
          <w:p>
            <w:pPr>
              <w:pStyle w:val="0"/>
            </w:pPr>
            <w:r>
              <w:rPr>
                <w:sz w:val="24"/>
              </w:rPr>
              <w:t xml:space="preserve">коллиматор (10 баллов);</w:t>
            </w:r>
          </w:p>
          <w:p>
            <w:pPr>
              <w:pStyle w:val="0"/>
            </w:pPr>
            <w:r>
              <w:rPr>
                <w:sz w:val="24"/>
              </w:rPr>
              <w:t xml:space="preserve">стойка-штатив или штатив (25 баллов);</w:t>
            </w:r>
          </w:p>
          <w:p>
            <w:pPr>
              <w:pStyle w:val="0"/>
            </w:pPr>
            <w:r>
              <w:rPr>
                <w:sz w:val="24"/>
              </w:rPr>
              <w:t xml:space="preserve">рентгеновский излучатель (15 баллов);</w:t>
            </w:r>
          </w:p>
          <w:p>
            <w:pPr>
              <w:pStyle w:val="0"/>
            </w:pPr>
            <w:r>
              <w:rPr>
                <w:sz w:val="24"/>
              </w:rPr>
              <w:t xml:space="preserve">рентгеновское питающее устройство (25 баллов);</w:t>
            </w:r>
          </w:p>
          <w:p>
            <w:pPr>
              <w:pStyle w:val="0"/>
            </w:pPr>
            <w:r>
              <w:rPr>
                <w:sz w:val="24"/>
              </w:rPr>
              <w:t xml:space="preserve">использование российских компонентов и комплектующих при изготовлении рентгеновских аппаратов передвижных палатных:</w:t>
            </w:r>
          </w:p>
          <w:p>
            <w:pPr>
              <w:pStyle w:val="0"/>
            </w:pPr>
            <w:r>
              <w:rPr>
                <w:sz w:val="24"/>
              </w:rPr>
              <w:t xml:space="preserve">штатив (25 баллов);</w:t>
            </w:r>
          </w:p>
          <w:p>
            <w:pPr>
              <w:pStyle w:val="0"/>
            </w:pPr>
            <w:r>
              <w:rPr>
                <w:sz w:val="24"/>
              </w:rPr>
              <w:t xml:space="preserve">кожухи (10 баллов);</w:t>
            </w:r>
          </w:p>
          <w:p>
            <w:pPr>
              <w:pStyle w:val="0"/>
            </w:pPr>
            <w:r>
              <w:rPr>
                <w:sz w:val="24"/>
              </w:rPr>
              <w:t xml:space="preserve">стойка снимков мобильная (5 баллов);</w:t>
            </w:r>
          </w:p>
          <w:p>
            <w:pPr>
              <w:pStyle w:val="0"/>
            </w:pPr>
            <w:r>
              <w:rPr>
                <w:sz w:val="24"/>
              </w:rPr>
              <w:t xml:space="preserve">средства индивидуальной защиты (1 балл);</w:t>
            </w:r>
          </w:p>
          <w:p>
            <w:pPr>
              <w:pStyle w:val="0"/>
            </w:pPr>
            <w:r>
              <w:rPr>
                <w:sz w:val="24"/>
              </w:rPr>
              <w:t xml:space="preserve">модуль (блок) питания (3 балла);</w:t>
            </w:r>
          </w:p>
          <w:p>
            <w:pPr>
              <w:pStyle w:val="0"/>
            </w:pPr>
            <w:r>
              <w:rPr>
                <w:sz w:val="24"/>
              </w:rPr>
              <w:t xml:space="preserve">модуль управления экспозицией (3 балла);</w:t>
            </w:r>
          </w:p>
          <w:p>
            <w:pPr>
              <w:pStyle w:val="0"/>
            </w:pPr>
            <w:r>
              <w:rPr>
                <w:sz w:val="24"/>
              </w:rPr>
              <w:t xml:space="preserve">автоматизированное рабочее место лаборанта (20 баллов);</w:t>
            </w:r>
          </w:p>
          <w:p>
            <w:pPr>
              <w:pStyle w:val="0"/>
            </w:pPr>
            <w:r>
              <w:rPr>
                <w:sz w:val="24"/>
              </w:rPr>
              <w:t xml:space="preserve">автоматизированное рабочее место врача (20 баллов);</w:t>
            </w:r>
          </w:p>
          <w:p>
            <w:pPr>
              <w:pStyle w:val="0"/>
            </w:pPr>
            <w:r>
              <w:rPr>
                <w:sz w:val="24"/>
              </w:rPr>
              <w:t xml:space="preserve">детектор рентгеновского изображения цифровой полноформатный (25 баллов);</w:t>
            </w:r>
          </w:p>
          <w:p>
            <w:pPr>
              <w:pStyle w:val="0"/>
            </w:pPr>
            <w:r>
              <w:rPr>
                <w:sz w:val="24"/>
              </w:rPr>
              <w:t xml:space="preserve">кабельные сборки (4 балла);</w:t>
            </w:r>
          </w:p>
          <w:p>
            <w:pPr>
              <w:pStyle w:val="0"/>
            </w:pPr>
            <w:r>
              <w:rPr>
                <w:sz w:val="24"/>
              </w:rPr>
              <w:t xml:space="preserve">дозиметр (3 балла);</w:t>
            </w:r>
          </w:p>
          <w:p>
            <w:pPr>
              <w:pStyle w:val="0"/>
            </w:pPr>
            <w:r>
              <w:rPr>
                <w:sz w:val="24"/>
              </w:rPr>
              <w:t xml:space="preserve">печатные платы (15 баллов);</w:t>
            </w:r>
          </w:p>
          <w:p>
            <w:pPr>
              <w:pStyle w:val="0"/>
            </w:pPr>
            <w:r>
              <w:rPr>
                <w:sz w:val="24"/>
              </w:rPr>
              <w:t xml:space="preserve">рентгеновское питающее устройство (25 баллов);</w:t>
            </w:r>
          </w:p>
          <w:p>
            <w:pPr>
              <w:pStyle w:val="0"/>
            </w:pPr>
            <w:r>
              <w:rPr>
                <w:sz w:val="24"/>
              </w:rPr>
              <w:t xml:space="preserve">блок передвижной рентгеновский (10 баллов);</w:t>
            </w:r>
          </w:p>
          <w:p>
            <w:pPr>
              <w:pStyle w:val="0"/>
            </w:pPr>
            <w:r>
              <w:rPr>
                <w:sz w:val="24"/>
              </w:rPr>
              <w:t xml:space="preserve">моноблок рентгеновский (25 баллов);</w:t>
            </w:r>
          </w:p>
          <w:p>
            <w:pPr>
              <w:pStyle w:val="0"/>
            </w:pPr>
            <w:r>
              <w:rPr>
                <w:sz w:val="24"/>
              </w:rPr>
              <w:t xml:space="preserve">выпрямитель анодный (5 баллов);</w:t>
            </w:r>
          </w:p>
          <w:p>
            <w:pPr>
              <w:pStyle w:val="0"/>
            </w:pPr>
            <w:r>
              <w:rPr>
                <w:sz w:val="24"/>
              </w:rPr>
              <w:t xml:space="preserve">выпрямитель катодный (5 баллов);</w:t>
            </w:r>
          </w:p>
          <w:p>
            <w:pPr>
              <w:pStyle w:val="0"/>
            </w:pPr>
            <w:r>
              <w:rPr>
                <w:sz w:val="24"/>
              </w:rPr>
              <w:t xml:space="preserve">инвертор (7 баллов);</w:t>
            </w:r>
          </w:p>
          <w:p>
            <w:pPr>
              <w:pStyle w:val="0"/>
            </w:pPr>
            <w:r>
              <w:rPr>
                <w:sz w:val="24"/>
              </w:rPr>
              <w:t xml:space="preserve">регулятор рентгеновского излучения (5 баллов);</w:t>
            </w:r>
          </w:p>
          <w:p>
            <w:pPr>
              <w:pStyle w:val="0"/>
            </w:pPr>
            <w:r>
              <w:rPr>
                <w:sz w:val="24"/>
              </w:rPr>
              <w:t xml:space="preserve">устройство отображения (5 баллов);</w:t>
            </w:r>
          </w:p>
          <w:p>
            <w:pPr>
              <w:pStyle w:val="0"/>
            </w:pPr>
            <w:r>
              <w:rPr>
                <w:sz w:val="24"/>
              </w:rPr>
              <w:t xml:space="preserve">приемник рентгеновский цифровой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камера рентгеновская цифровая (15 баллов);</w:t>
            </w:r>
          </w:p>
          <w:p>
            <w:pPr>
              <w:pStyle w:val="0"/>
            </w:pPr>
            <w:r>
              <w:rPr>
                <w:sz w:val="24"/>
              </w:rPr>
              <w:t xml:space="preserve">блок гальванической развязки (10 баллов);</w:t>
            </w:r>
          </w:p>
          <w:p>
            <w:pPr>
              <w:pStyle w:val="0"/>
            </w:pPr>
            <w:r>
              <w:rPr>
                <w:sz w:val="24"/>
              </w:rPr>
              <w:t xml:space="preserve">рентгеновский программно-аппаратный комплекс (15 баллов);</w:t>
            </w:r>
          </w:p>
          <w:p>
            <w:pPr>
              <w:pStyle w:val="0"/>
            </w:pPr>
            <w:r>
              <w:rPr>
                <w:sz w:val="24"/>
              </w:rPr>
              <w:t xml:space="preserve">средства радиационной защиты (5 баллов);</w:t>
            </w:r>
          </w:p>
          <w:p>
            <w:pPr>
              <w:pStyle w:val="0"/>
            </w:pPr>
            <w:r>
              <w:rPr>
                <w:sz w:val="24"/>
              </w:rPr>
              <w:t xml:space="preserve">использование российских компонентов и комплектующих при изготовлении рентгенодиагностических комплексов (2 рабочих места и 3 рабочих места, телеуправляемые, флюорографы, универсальные):</w:t>
            </w:r>
          </w:p>
          <w:p>
            <w:pPr>
              <w:pStyle w:val="0"/>
            </w:pPr>
            <w:r>
              <w:rPr>
                <w:sz w:val="24"/>
              </w:rPr>
              <w:t xml:space="preserve">стойки снимков (8 баллов);</w:t>
            </w:r>
          </w:p>
          <w:p>
            <w:pPr>
              <w:pStyle w:val="0"/>
            </w:pPr>
            <w:r>
              <w:rPr>
                <w:sz w:val="24"/>
              </w:rPr>
              <w:t xml:space="preserve">стол-штатив (10 баллов);</w:t>
            </w:r>
          </w:p>
          <w:p>
            <w:pPr>
              <w:pStyle w:val="0"/>
            </w:pPr>
            <w:r>
              <w:rPr>
                <w:sz w:val="24"/>
              </w:rPr>
              <w:t xml:space="preserve">стойка монитора (2 балла);</w:t>
            </w:r>
          </w:p>
          <w:p>
            <w:pPr>
              <w:pStyle w:val="0"/>
            </w:pPr>
            <w:r>
              <w:rPr>
                <w:sz w:val="24"/>
              </w:rPr>
              <w:t xml:space="preserve">телеуправляемый стол-штатив (25 баллов);</w:t>
            </w:r>
          </w:p>
          <w:p>
            <w:pPr>
              <w:pStyle w:val="0"/>
            </w:pPr>
            <w:r>
              <w:rPr>
                <w:sz w:val="24"/>
              </w:rPr>
              <w:t xml:space="preserve">кнопка включения экспозиции (1 балл);</w:t>
            </w:r>
          </w:p>
          <w:p>
            <w:pPr>
              <w:pStyle w:val="0"/>
            </w:pPr>
            <w:r>
              <w:rPr>
                <w:sz w:val="24"/>
              </w:rPr>
              <w:t xml:space="preserve">пульт рентгеновского питающего устройства (5 баллов);</w:t>
            </w:r>
          </w:p>
          <w:p>
            <w:pPr>
              <w:pStyle w:val="0"/>
            </w:pPr>
            <w:r>
              <w:rPr>
                <w:sz w:val="24"/>
              </w:rPr>
              <w:t xml:space="preserve">рентгеновское питающее устройство (25 баллов);</w:t>
            </w:r>
          </w:p>
          <w:p>
            <w:pPr>
              <w:pStyle w:val="0"/>
            </w:pPr>
            <w:r>
              <w:rPr>
                <w:sz w:val="24"/>
              </w:rPr>
              <w:t xml:space="preserve">щит силовой электрический (5 баллов);</w:t>
            </w:r>
          </w:p>
          <w:p>
            <w:pPr>
              <w:pStyle w:val="0"/>
            </w:pPr>
            <w:r>
              <w:rPr>
                <w:sz w:val="24"/>
              </w:rPr>
              <w:t xml:space="preserve">рентгеновский излучатель (15 баллов);</w:t>
            </w:r>
          </w:p>
          <w:p>
            <w:pPr>
              <w:pStyle w:val="0"/>
            </w:pPr>
            <w:r>
              <w:rPr>
                <w:sz w:val="24"/>
              </w:rPr>
              <w:t xml:space="preserve">колонна излучателя (8 баллов);</w:t>
            </w:r>
          </w:p>
          <w:p>
            <w:pPr>
              <w:pStyle w:val="0"/>
            </w:pPr>
            <w:r>
              <w:rPr>
                <w:sz w:val="24"/>
              </w:rPr>
              <w:t xml:space="preserve">окно рентгенозащитное (2 балла);</w:t>
            </w:r>
          </w:p>
          <w:p>
            <w:pPr>
              <w:pStyle w:val="0"/>
            </w:pPr>
            <w:r>
              <w:rPr>
                <w:sz w:val="24"/>
              </w:rPr>
              <w:t xml:space="preserve">кожухи (3 балла);</w:t>
            </w:r>
          </w:p>
          <w:p>
            <w:pPr>
              <w:pStyle w:val="0"/>
            </w:pPr>
            <w:r>
              <w:rPr>
                <w:sz w:val="24"/>
              </w:rPr>
              <w:t xml:space="preserve">стойка пульта управления (3 балла);</w:t>
            </w:r>
          </w:p>
          <w:p>
            <w:pPr>
              <w:pStyle w:val="0"/>
            </w:pPr>
            <w:r>
              <w:rPr>
                <w:sz w:val="24"/>
              </w:rPr>
              <w:t xml:space="preserve">средства индивидуальной защиты (1 балл);</w:t>
            </w:r>
          </w:p>
          <w:p>
            <w:pPr>
              <w:pStyle w:val="0"/>
            </w:pPr>
            <w:r>
              <w:rPr>
                <w:sz w:val="24"/>
              </w:rPr>
              <w:t xml:space="preserve">многофункциональное устройство фиксации (1 балл);</w:t>
            </w:r>
          </w:p>
          <w:p>
            <w:pPr>
              <w:pStyle w:val="0"/>
            </w:pPr>
            <w:r>
              <w:rPr>
                <w:sz w:val="24"/>
              </w:rPr>
              <w:t xml:space="preserve">крепление детское универсальное (2 балла);</w:t>
            </w:r>
          </w:p>
          <w:p>
            <w:pPr>
              <w:pStyle w:val="0"/>
            </w:pPr>
            <w:r>
              <w:rPr>
                <w:sz w:val="24"/>
              </w:rPr>
              <w:t xml:space="preserve">автоматизированное рабочее место лаборанта (20 баллов);</w:t>
            </w:r>
          </w:p>
          <w:p>
            <w:pPr>
              <w:pStyle w:val="0"/>
            </w:pPr>
            <w:r>
              <w:rPr>
                <w:sz w:val="24"/>
              </w:rPr>
              <w:t xml:space="preserve">автоматизированное рабочее место врача (20 баллов);</w:t>
            </w:r>
          </w:p>
          <w:p>
            <w:pPr>
              <w:pStyle w:val="0"/>
            </w:pPr>
            <w:r>
              <w:rPr>
                <w:sz w:val="24"/>
              </w:rPr>
              <w:t xml:space="preserve">детектор рентгеновского изображения цифровой полноформатный (25 баллов);</w:t>
            </w:r>
          </w:p>
          <w:p>
            <w:pPr>
              <w:pStyle w:val="0"/>
            </w:pPr>
            <w:r>
              <w:rPr>
                <w:sz w:val="24"/>
              </w:rPr>
              <w:t xml:space="preserve">кабельные сборки (4 балла);</w:t>
            </w:r>
          </w:p>
          <w:p>
            <w:pPr>
              <w:pStyle w:val="0"/>
            </w:pPr>
            <w:r>
              <w:rPr>
                <w:sz w:val="24"/>
              </w:rPr>
              <w:t xml:space="preserve">дозиметр (4 балла);</w:t>
            </w:r>
          </w:p>
          <w:p>
            <w:pPr>
              <w:pStyle w:val="0"/>
            </w:pPr>
            <w:r>
              <w:rPr>
                <w:sz w:val="24"/>
              </w:rPr>
              <w:t xml:space="preserve">печатные платы (15 баллов);</w:t>
            </w:r>
          </w:p>
          <w:p>
            <w:pPr>
              <w:pStyle w:val="0"/>
            </w:pPr>
            <w:r>
              <w:rPr>
                <w:sz w:val="24"/>
              </w:rPr>
              <w:t xml:space="preserve">силовой кабель питания (2 балла);</w:t>
            </w:r>
          </w:p>
          <w:p>
            <w:pPr>
              <w:pStyle w:val="0"/>
            </w:pPr>
            <w:r>
              <w:rPr>
                <w:sz w:val="24"/>
              </w:rPr>
              <w:t xml:space="preserve">негатоскоп (1 балл);</w:t>
            </w:r>
          </w:p>
          <w:p>
            <w:pPr>
              <w:pStyle w:val="0"/>
            </w:pPr>
            <w:r>
              <w:rPr>
                <w:sz w:val="24"/>
              </w:rPr>
              <w:t xml:space="preserve">штатив (20 баллов);</w:t>
            </w:r>
          </w:p>
          <w:p>
            <w:pPr>
              <w:pStyle w:val="0"/>
            </w:pPr>
            <w:r>
              <w:rPr>
                <w:sz w:val="24"/>
              </w:rPr>
              <w:t xml:space="preserve">стол пациента (10 баллов);</w:t>
            </w:r>
          </w:p>
          <w:p>
            <w:pPr>
              <w:pStyle w:val="0"/>
            </w:pPr>
            <w:r>
              <w:rPr>
                <w:sz w:val="24"/>
              </w:rPr>
              <w:t xml:space="preserve">блок излучателя (15 баллов);</w:t>
            </w:r>
          </w:p>
          <w:p>
            <w:pPr>
              <w:pStyle w:val="0"/>
            </w:pPr>
            <w:r>
              <w:rPr>
                <w:sz w:val="24"/>
              </w:rPr>
              <w:t xml:space="preserve">средства радиационной защиты (5 баллов);</w:t>
            </w:r>
          </w:p>
          <w:p>
            <w:pPr>
              <w:pStyle w:val="0"/>
            </w:pPr>
            <w:r>
              <w:rPr>
                <w:sz w:val="24"/>
              </w:rPr>
              <w:t xml:space="preserve">рентгеновский программно-аппаратный комплекс (15 баллов);</w:t>
            </w:r>
          </w:p>
          <w:p>
            <w:pPr>
              <w:pStyle w:val="0"/>
            </w:pPr>
            <w:r>
              <w:rPr>
                <w:sz w:val="24"/>
              </w:rPr>
              <w:t xml:space="preserve">камера рентгеновская цифровая (15 баллов);</w:t>
            </w:r>
          </w:p>
          <w:p>
            <w:pPr>
              <w:pStyle w:val="0"/>
            </w:pPr>
            <w:r>
              <w:rPr>
                <w:sz w:val="24"/>
              </w:rPr>
              <w:t xml:space="preserve">приемник рентгеновский цифровой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усилитель рентгеновского изображения (8 баллов);</w:t>
            </w:r>
          </w:p>
          <w:p>
            <w:pPr>
              <w:pStyle w:val="0"/>
            </w:pPr>
            <w:r>
              <w:rPr>
                <w:sz w:val="24"/>
              </w:rPr>
              <w:t xml:space="preserve">устройство видеонаблюдения (5 баллов);</w:t>
            </w:r>
          </w:p>
          <w:p>
            <w:pPr>
              <w:pStyle w:val="0"/>
            </w:pPr>
            <w:r>
              <w:rPr>
                <w:sz w:val="24"/>
              </w:rPr>
              <w:t xml:space="preserve">устройство переговорное (3 балла);</w:t>
            </w:r>
          </w:p>
          <w:p>
            <w:pPr>
              <w:pStyle w:val="0"/>
            </w:pPr>
            <w:r>
              <w:rPr>
                <w:sz w:val="24"/>
              </w:rPr>
              <w:t xml:space="preserve">блок гальванической развязки (10 баллов);</w:t>
            </w:r>
          </w:p>
          <w:p>
            <w:pPr>
              <w:pStyle w:val="0"/>
            </w:pPr>
            <w:r>
              <w:rPr>
                <w:sz w:val="24"/>
              </w:rPr>
              <w:t xml:space="preserve">принадлежности (7 баллов);</w:t>
            </w:r>
          </w:p>
          <w:p>
            <w:pPr>
              <w:pStyle w:val="0"/>
            </w:pPr>
            <w:r>
              <w:rPr>
                <w:sz w:val="24"/>
              </w:rPr>
              <w:t xml:space="preserve">использование российских компонентов и комплектующих при изготовлении рентгеновских аппаратов передвижных хирургических (C-дуга):</w:t>
            </w:r>
          </w:p>
          <w:p>
            <w:pPr>
              <w:pStyle w:val="0"/>
            </w:pPr>
            <w:r>
              <w:rPr>
                <w:sz w:val="24"/>
              </w:rPr>
              <w:t xml:space="preserve">штатив (25 баллов);</w:t>
            </w:r>
          </w:p>
          <w:p>
            <w:pPr>
              <w:pStyle w:val="0"/>
            </w:pPr>
            <w:r>
              <w:rPr>
                <w:sz w:val="24"/>
              </w:rPr>
              <w:t xml:space="preserve">стойка монитора (2 балла);</w:t>
            </w:r>
          </w:p>
          <w:p>
            <w:pPr>
              <w:pStyle w:val="0"/>
            </w:pPr>
            <w:r>
              <w:rPr>
                <w:sz w:val="24"/>
              </w:rPr>
              <w:t xml:space="preserve">кнопка (педаль) включения экспозиции (1 балл);</w:t>
            </w:r>
          </w:p>
          <w:p>
            <w:pPr>
              <w:pStyle w:val="0"/>
            </w:pPr>
            <w:r>
              <w:rPr>
                <w:sz w:val="24"/>
              </w:rPr>
              <w:t xml:space="preserve">пульт управления (4 балла);</w:t>
            </w:r>
          </w:p>
          <w:p>
            <w:pPr>
              <w:pStyle w:val="0"/>
            </w:pPr>
            <w:r>
              <w:rPr>
                <w:sz w:val="24"/>
              </w:rPr>
              <w:t xml:space="preserve">рентгеновское питающее устройство (15 баллов);</w:t>
            </w:r>
          </w:p>
          <w:p>
            <w:pPr>
              <w:pStyle w:val="0"/>
            </w:pPr>
            <w:r>
              <w:rPr>
                <w:sz w:val="24"/>
              </w:rPr>
              <w:t xml:space="preserve">щит силовой электрический (2 балла);</w:t>
            </w:r>
          </w:p>
          <w:p>
            <w:pPr>
              <w:pStyle w:val="0"/>
            </w:pPr>
            <w:r>
              <w:rPr>
                <w:sz w:val="24"/>
              </w:rPr>
              <w:t xml:space="preserve">рентгеновский излучатель (10 баллов);</w:t>
            </w:r>
          </w:p>
          <w:p>
            <w:pPr>
              <w:pStyle w:val="0"/>
            </w:pPr>
            <w:r>
              <w:rPr>
                <w:sz w:val="24"/>
              </w:rPr>
              <w:t xml:space="preserve">кожухи (10 баллов);</w:t>
            </w:r>
          </w:p>
          <w:p>
            <w:pPr>
              <w:pStyle w:val="0"/>
            </w:pPr>
            <w:r>
              <w:rPr>
                <w:sz w:val="24"/>
              </w:rPr>
              <w:t xml:space="preserve">автоматизированное рабочее место лаборанта (20 баллов);</w:t>
            </w:r>
          </w:p>
          <w:p>
            <w:pPr>
              <w:pStyle w:val="0"/>
            </w:pPr>
            <w:r>
              <w:rPr>
                <w:sz w:val="24"/>
              </w:rPr>
              <w:t xml:space="preserve">средства индивидуальной защиты (1 балл);</w:t>
            </w:r>
          </w:p>
          <w:p>
            <w:pPr>
              <w:pStyle w:val="0"/>
            </w:pPr>
            <w:r>
              <w:rPr>
                <w:sz w:val="24"/>
              </w:rPr>
              <w:t xml:space="preserve">детектор рентгеновского изображения цифровой полноформатный (25 баллов);</w:t>
            </w:r>
          </w:p>
          <w:p>
            <w:pPr>
              <w:pStyle w:val="0"/>
            </w:pPr>
            <w:r>
              <w:rPr>
                <w:sz w:val="24"/>
              </w:rPr>
              <w:t xml:space="preserve">кабельные сборки (4 балла);</w:t>
            </w:r>
          </w:p>
          <w:p>
            <w:pPr>
              <w:pStyle w:val="0"/>
            </w:pPr>
            <w:r>
              <w:rPr>
                <w:sz w:val="24"/>
              </w:rPr>
              <w:t xml:space="preserve">дозиметр (2 балла);</w:t>
            </w:r>
          </w:p>
          <w:p>
            <w:pPr>
              <w:pStyle w:val="0"/>
            </w:pPr>
            <w:r>
              <w:rPr>
                <w:sz w:val="24"/>
              </w:rPr>
              <w:t xml:space="preserve">печатные платы (15 баллов);</w:t>
            </w:r>
          </w:p>
          <w:p>
            <w:pPr>
              <w:pStyle w:val="0"/>
            </w:pPr>
            <w:r>
              <w:rPr>
                <w:sz w:val="24"/>
              </w:rPr>
              <w:t xml:space="preserve">силовой кабель питания (1 балл);</w:t>
            </w:r>
          </w:p>
          <w:p>
            <w:pPr>
              <w:pStyle w:val="0"/>
            </w:pPr>
            <w:r>
              <w:rPr>
                <w:sz w:val="24"/>
              </w:rPr>
              <w:t xml:space="preserve">дуга (25 баллов);</w:t>
            </w:r>
          </w:p>
          <w:p>
            <w:pPr>
              <w:pStyle w:val="0"/>
            </w:pPr>
            <w:r>
              <w:rPr>
                <w:sz w:val="24"/>
              </w:rPr>
              <w:t xml:space="preserve">коллиматор (диафрагма) (15 баллов);</w:t>
            </w:r>
          </w:p>
          <w:p>
            <w:pPr>
              <w:pStyle w:val="0"/>
            </w:pPr>
            <w:r>
              <w:rPr>
                <w:sz w:val="24"/>
              </w:rPr>
              <w:t xml:space="preserve">блок излучателя (15 баллов);</w:t>
            </w:r>
          </w:p>
          <w:p>
            <w:pPr>
              <w:pStyle w:val="0"/>
            </w:pPr>
            <w:r>
              <w:rPr>
                <w:sz w:val="24"/>
              </w:rPr>
              <w:t xml:space="preserve">пульт управления подвижками (3 балла);</w:t>
            </w:r>
          </w:p>
          <w:p>
            <w:pPr>
              <w:pStyle w:val="0"/>
            </w:pPr>
            <w:r>
              <w:rPr>
                <w:sz w:val="24"/>
              </w:rPr>
              <w:t xml:space="preserve">сетевое изолирующее устройство (3 балла);</w:t>
            </w:r>
          </w:p>
          <w:p>
            <w:pPr>
              <w:pStyle w:val="0"/>
            </w:pPr>
            <w:r>
              <w:rPr>
                <w:sz w:val="24"/>
              </w:rPr>
              <w:t xml:space="preserve">усилитель рентгеновского изображения (10 баллов);</w:t>
            </w:r>
          </w:p>
          <w:p>
            <w:pPr>
              <w:pStyle w:val="0"/>
            </w:pPr>
            <w:r>
              <w:rPr>
                <w:sz w:val="24"/>
              </w:rPr>
              <w:t xml:space="preserve">приемник рентгеновский цифровой (15 баллов);</w:t>
            </w:r>
          </w:p>
          <w:p>
            <w:pPr>
              <w:pStyle w:val="0"/>
            </w:pPr>
            <w:r>
              <w:rPr>
                <w:sz w:val="24"/>
              </w:rPr>
              <w:t xml:space="preserve">камера рентгеновская цифровая (15 баллов);</w:t>
            </w:r>
          </w:p>
          <w:p>
            <w:pPr>
              <w:pStyle w:val="0"/>
            </w:pPr>
            <w:r>
              <w:rPr>
                <w:sz w:val="24"/>
              </w:rPr>
              <w:t xml:space="preserve">блок гальванической развязки (10 баллов);</w:t>
            </w:r>
          </w:p>
          <w:p>
            <w:pPr>
              <w:pStyle w:val="0"/>
            </w:pPr>
            <w:r>
              <w:rPr>
                <w:sz w:val="24"/>
              </w:rPr>
              <w:t xml:space="preserve">рентгеновский программно-аппаратный комплекс (15 баллов);</w:t>
            </w:r>
          </w:p>
          <w:p>
            <w:pPr>
              <w:pStyle w:val="0"/>
            </w:pPr>
            <w:r>
              <w:rPr>
                <w:sz w:val="24"/>
              </w:rPr>
              <w:t xml:space="preserve">средства радиационной защиты (5 баллов);</w:t>
            </w:r>
          </w:p>
          <w:p>
            <w:pPr>
              <w:pStyle w:val="0"/>
            </w:pPr>
            <w:r>
              <w:rPr>
                <w:sz w:val="24"/>
              </w:rPr>
              <w:t xml:space="preserve">устройство переговорное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территории Российской Федерации в предыдущем календарном году, составляет 1 балл за каждые 0,17 процента объема выручки за данное изделие, направленной на реализацию научно-исследовательских и опытно-конструкторских работ (не более 30 баллов);</w:t>
            </w:r>
          </w:p>
          <w:p>
            <w:pPr>
              <w:pStyle w:val="0"/>
            </w:pPr>
            <w:r>
              <w:rPr>
                <w:sz w:val="24"/>
              </w:rPr>
              <w:t xml:space="preserve">печатные платы:</w:t>
            </w:r>
          </w:p>
          <w:p>
            <w:pPr>
              <w:pStyle w:val="0"/>
            </w:pPr>
            <w:r>
              <w:rPr>
                <w:sz w:val="24"/>
              </w:rPr>
              <w:t xml:space="preserve">изготовление печатных плат в Российской Федерации от общего количества печатных плат, используемых в изделии:</w:t>
            </w:r>
          </w:p>
          <w:p>
            <w:pPr>
              <w:pStyle w:val="0"/>
            </w:pPr>
            <w:r>
              <w:rPr>
                <w:sz w:val="24"/>
              </w:rPr>
              <w:t xml:space="preserve">не менее 60 процентов (10 баллов);</w:t>
            </w:r>
          </w:p>
          <w:p>
            <w:pPr>
              <w:pStyle w:val="0"/>
            </w:pPr>
            <w:r>
              <w:rPr>
                <w:sz w:val="24"/>
              </w:rPr>
              <w:t xml:space="preserve">не менее 75 процентов (15 баллов);</w:t>
            </w:r>
          </w:p>
          <w:p>
            <w:pPr>
              <w:pStyle w:val="0"/>
            </w:pPr>
            <w:r>
              <w:rPr>
                <w:sz w:val="24"/>
              </w:rPr>
              <w:t xml:space="preserve">не менее 100 процентов (20 баллов);</w:t>
            </w:r>
          </w:p>
          <w:p>
            <w:pPr>
              <w:pStyle w:val="0"/>
            </w:pPr>
            <w:r>
              <w:rPr>
                <w:sz w:val="24"/>
              </w:rPr>
              <w:t xml:space="preserve">монтаж электронных компонентов на печатные платы в Российской Федерации от общего количества электронных компонентов, используемых в изделии:</w:t>
            </w:r>
          </w:p>
          <w:p>
            <w:pPr>
              <w:pStyle w:val="0"/>
            </w:pPr>
            <w:r>
              <w:rPr>
                <w:sz w:val="24"/>
              </w:rPr>
              <w:t xml:space="preserve">не менее 60 процентов (10 баллов);</w:t>
            </w:r>
          </w:p>
          <w:p>
            <w:pPr>
              <w:pStyle w:val="0"/>
            </w:pPr>
            <w:r>
              <w:rPr>
                <w:sz w:val="24"/>
              </w:rPr>
              <w:t xml:space="preserve">не менее 75 процентов (15 баллов);</w:t>
            </w:r>
          </w:p>
          <w:p>
            <w:pPr>
              <w:pStyle w:val="0"/>
            </w:pPr>
            <w:r>
              <w:rPr>
                <w:sz w:val="24"/>
              </w:rPr>
              <w:t xml:space="preserve">не менее 100 процентов (20 баллов);</w:t>
            </w:r>
          </w:p>
          <w:p>
            <w:pPr>
              <w:pStyle w:val="0"/>
            </w:pPr>
            <w:r>
              <w:rPr>
                <w:sz w:val="24"/>
              </w:rPr>
              <w:t xml:space="preserve">выполнение следующих технологических операций при изготовлении маммографов:</w:t>
            </w:r>
          </w:p>
          <w:p>
            <w:pPr>
              <w:pStyle w:val="0"/>
            </w:pPr>
            <w:r>
              <w:rPr>
                <w:sz w:val="24"/>
              </w:rPr>
              <w:t xml:space="preserve">настройка медицинской рабочей станции автоматизированного рабочего места лаборанта (2 балла);</w:t>
            </w:r>
          </w:p>
          <w:p>
            <w:pPr>
              <w:pStyle w:val="0"/>
            </w:pPr>
            <w:r>
              <w:rPr>
                <w:sz w:val="24"/>
              </w:rPr>
              <w:t xml:space="preserve">сборка рентгенозащитной ширмы (2 балла);</w:t>
            </w:r>
          </w:p>
          <w:p>
            <w:pPr>
              <w:pStyle w:val="0"/>
            </w:pPr>
            <w:r>
              <w:rPr>
                <w:sz w:val="24"/>
              </w:rPr>
              <w:t xml:space="preserve">прокладка кабельных сборок (3 балла);</w:t>
            </w:r>
          </w:p>
          <w:p>
            <w:pPr>
              <w:pStyle w:val="0"/>
            </w:pPr>
            <w:r>
              <w:rPr>
                <w:sz w:val="24"/>
              </w:rPr>
              <w:t xml:space="preserve">установка генератора рентгеновского (4 балла);</w:t>
            </w:r>
          </w:p>
          <w:p>
            <w:pPr>
              <w:pStyle w:val="0"/>
            </w:pPr>
            <w:r>
              <w:rPr>
                <w:sz w:val="24"/>
              </w:rPr>
              <w:t xml:space="preserve">установка рентгеновского излучателя (3 балла);</w:t>
            </w:r>
          </w:p>
          <w:p>
            <w:pPr>
              <w:pStyle w:val="0"/>
            </w:pPr>
            <w:r>
              <w:rPr>
                <w:sz w:val="24"/>
              </w:rPr>
              <w:t xml:space="preserve">установка коллиматора (3 балла);</w:t>
            </w:r>
          </w:p>
          <w:p>
            <w:pPr>
              <w:pStyle w:val="0"/>
            </w:pPr>
            <w:r>
              <w:rPr>
                <w:sz w:val="24"/>
              </w:rPr>
              <w:t xml:space="preserve">настройка системы компрессии (2 балла);</w:t>
            </w:r>
          </w:p>
          <w:p>
            <w:pPr>
              <w:pStyle w:val="0"/>
            </w:pPr>
            <w:r>
              <w:rPr>
                <w:sz w:val="24"/>
              </w:rPr>
              <w:t xml:space="preserve">установка встроенного программного обеспечения (прошивка постоянного запоминающего устройства) (4 балла);</w:t>
            </w:r>
          </w:p>
          <w:p>
            <w:pPr>
              <w:pStyle w:val="0"/>
            </w:pPr>
            <w:r>
              <w:rPr>
                <w:sz w:val="24"/>
              </w:rPr>
              <w:t xml:space="preserve">настройка механических подвижных частей штатива (4 балла);</w:t>
            </w:r>
          </w:p>
          <w:p>
            <w:pPr>
              <w:pStyle w:val="0"/>
            </w:pPr>
            <w:r>
              <w:rPr>
                <w:sz w:val="24"/>
              </w:rPr>
              <w:t xml:space="preserve">монтаж детектора в съемочный узел (3 балла);</w:t>
            </w:r>
          </w:p>
          <w:p>
            <w:pPr>
              <w:pStyle w:val="0"/>
            </w:pPr>
            <w:r>
              <w:rPr>
                <w:sz w:val="24"/>
              </w:rPr>
              <w:t xml:space="preserve">установка съемочного узла (2 балла);</w:t>
            </w:r>
          </w:p>
          <w:p>
            <w:pPr>
              <w:pStyle w:val="0"/>
            </w:pPr>
            <w:r>
              <w:rPr>
                <w:sz w:val="24"/>
              </w:rPr>
              <w:t xml:space="preserve">калибровка токов накала рентгеновского излучателя (4 балла);</w:t>
            </w:r>
          </w:p>
          <w:p>
            <w:pPr>
              <w:pStyle w:val="0"/>
            </w:pPr>
            <w:r>
              <w:rPr>
                <w:sz w:val="24"/>
              </w:rPr>
              <w:t xml:space="preserve">калибровка токов защиты плат накала и вращения анода (4 балла);</w:t>
            </w:r>
          </w:p>
          <w:p>
            <w:pPr>
              <w:pStyle w:val="0"/>
            </w:pPr>
            <w:r>
              <w:rPr>
                <w:sz w:val="24"/>
              </w:rPr>
              <w:t xml:space="preserve">совмещение рентгеновского поля со световым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калибровка детектора (4 балла);</w:t>
            </w:r>
          </w:p>
          <w:p>
            <w:pPr>
              <w:pStyle w:val="0"/>
            </w:pPr>
            <w:r>
              <w:rPr>
                <w:sz w:val="24"/>
              </w:rPr>
              <w:t xml:space="preserve">установка кожухов (1 балл);</w:t>
            </w:r>
          </w:p>
          <w:p>
            <w:pPr>
              <w:pStyle w:val="0"/>
            </w:pPr>
            <w:r>
              <w:rPr>
                <w:sz w:val="24"/>
              </w:rPr>
              <w:t xml:space="preserve">проведение приемо-сдаточных испытаний аппарата (2 балла);</w:t>
            </w:r>
          </w:p>
          <w:p>
            <w:pPr>
              <w:pStyle w:val="0"/>
            </w:pPr>
            <w:r>
              <w:rPr>
                <w:sz w:val="24"/>
              </w:rPr>
              <w:t xml:space="preserve">выполнение следующих технологических операций при изготовлении рентгеновских аппаратов передвижных палатных:</w:t>
            </w:r>
          </w:p>
          <w:p>
            <w:pPr>
              <w:pStyle w:val="0"/>
            </w:pPr>
            <w:r>
              <w:rPr>
                <w:sz w:val="24"/>
              </w:rPr>
              <w:t xml:space="preserve">входной контроль печатных плат (на стендах) (3 балла);</w:t>
            </w:r>
          </w:p>
          <w:p>
            <w:pPr>
              <w:pStyle w:val="0"/>
            </w:pPr>
            <w:r>
              <w:rPr>
                <w:sz w:val="24"/>
              </w:rPr>
              <w:t xml:space="preserve">прошивка контроллера двигателя (2 балла);</w:t>
            </w:r>
          </w:p>
          <w:p>
            <w:pPr>
              <w:pStyle w:val="0"/>
            </w:pPr>
            <w:r>
              <w:rPr>
                <w:sz w:val="24"/>
              </w:rPr>
              <w:t xml:space="preserve">прошивка плат (2 балла);</w:t>
            </w:r>
          </w:p>
          <w:p>
            <w:pPr>
              <w:pStyle w:val="0"/>
            </w:pPr>
            <w:r>
              <w:rPr>
                <w:sz w:val="24"/>
              </w:rPr>
              <w:t xml:space="preserve">установка компонентов на штатив (5 баллов);</w:t>
            </w:r>
          </w:p>
          <w:p>
            <w:pPr>
              <w:pStyle w:val="0"/>
            </w:pPr>
            <w:r>
              <w:rPr>
                <w:sz w:val="24"/>
              </w:rPr>
              <w:t xml:space="preserve">установка печатных плат (5 баллов);</w:t>
            </w:r>
          </w:p>
          <w:p>
            <w:pPr>
              <w:pStyle w:val="0"/>
            </w:pPr>
            <w:r>
              <w:rPr>
                <w:sz w:val="24"/>
              </w:rPr>
              <w:t xml:space="preserve">прокладка кабельных сборок (5 баллов);</w:t>
            </w:r>
          </w:p>
          <w:p>
            <w:pPr>
              <w:pStyle w:val="0"/>
            </w:pPr>
            <w:r>
              <w:rPr>
                <w:sz w:val="24"/>
              </w:rPr>
              <w:t xml:space="preserve">установка рентгеновского излучателя (3 балла);</w:t>
            </w:r>
          </w:p>
          <w:p>
            <w:pPr>
              <w:pStyle w:val="0"/>
            </w:pPr>
            <w:r>
              <w:rPr>
                <w:sz w:val="24"/>
              </w:rPr>
              <w:t xml:space="preserve">установка дозиметра (1 балл);</w:t>
            </w:r>
          </w:p>
          <w:p>
            <w:pPr>
              <w:pStyle w:val="0"/>
            </w:pPr>
            <w:r>
              <w:rPr>
                <w:sz w:val="24"/>
              </w:rPr>
              <w:t xml:space="preserve">регулировка механических подвижных частей штатива (4 балла);</w:t>
            </w:r>
          </w:p>
          <w:p>
            <w:pPr>
              <w:pStyle w:val="0"/>
            </w:pPr>
            <w:r>
              <w:rPr>
                <w:sz w:val="24"/>
              </w:rPr>
              <w:t xml:space="preserve">калибровка токов накала рентгеновского излучателя (4 балла);</w:t>
            </w:r>
          </w:p>
          <w:p>
            <w:pPr>
              <w:pStyle w:val="0"/>
            </w:pPr>
            <w:r>
              <w:rPr>
                <w:sz w:val="24"/>
              </w:rPr>
              <w:t xml:space="preserve">калибровка параметров экспозиции (напряжение, время, ток-время) (4 балла);</w:t>
            </w:r>
          </w:p>
          <w:p>
            <w:pPr>
              <w:pStyle w:val="0"/>
            </w:pPr>
            <w:r>
              <w:rPr>
                <w:sz w:val="24"/>
              </w:rPr>
              <w:t xml:space="preserve">установка коллиматора (2 балла);</w:t>
            </w:r>
          </w:p>
          <w:p>
            <w:pPr>
              <w:pStyle w:val="0"/>
            </w:pPr>
            <w:r>
              <w:rPr>
                <w:sz w:val="24"/>
              </w:rPr>
              <w:t xml:space="preserve">совмещение рентгеновского поля со световым (3 балла);</w:t>
            </w:r>
          </w:p>
          <w:p>
            <w:pPr>
              <w:pStyle w:val="0"/>
            </w:pPr>
            <w:r>
              <w:rPr>
                <w:sz w:val="24"/>
              </w:rPr>
              <w:t xml:space="preserve">настройка рентгеновского питающего устройства (4 балла);</w:t>
            </w:r>
          </w:p>
          <w:p>
            <w:pPr>
              <w:pStyle w:val="0"/>
            </w:pPr>
            <w:r>
              <w:rPr>
                <w:sz w:val="24"/>
              </w:rPr>
              <w:t xml:space="preserve">установка кожухов (1 балл);</w:t>
            </w:r>
          </w:p>
          <w:p>
            <w:pPr>
              <w:pStyle w:val="0"/>
            </w:pPr>
            <w:r>
              <w:rPr>
                <w:sz w:val="24"/>
              </w:rPr>
              <w:t xml:space="preserve">проведение приемо-сдаточных испытаний аппарата (2 балла);</w:t>
            </w:r>
          </w:p>
          <w:p>
            <w:pPr>
              <w:pStyle w:val="0"/>
            </w:pPr>
            <w:r>
              <w:rPr>
                <w:sz w:val="24"/>
              </w:rPr>
              <w:t xml:space="preserve">пайка (10 баллов);</w:t>
            </w:r>
          </w:p>
          <w:p>
            <w:pPr>
              <w:pStyle w:val="0"/>
            </w:pPr>
            <w:r>
              <w:rPr>
                <w:sz w:val="24"/>
              </w:rPr>
              <w:t xml:space="preserve">электромонтаж (4 балла);</w:t>
            </w:r>
          </w:p>
          <w:p>
            <w:pPr>
              <w:pStyle w:val="0"/>
            </w:pPr>
            <w:r>
              <w:rPr>
                <w:sz w:val="24"/>
              </w:rPr>
              <w:t xml:space="preserve">сварка (9 баллов);</w:t>
            </w:r>
          </w:p>
          <w:p>
            <w:pPr>
              <w:pStyle w:val="0"/>
            </w:pPr>
            <w:r>
              <w:rPr>
                <w:sz w:val="24"/>
              </w:rPr>
              <w:t xml:space="preserve">получение покрытий (5 баллов);</w:t>
            </w:r>
          </w:p>
          <w:p>
            <w:pPr>
              <w:pStyle w:val="0"/>
            </w:pPr>
            <w:r>
              <w:rPr>
                <w:sz w:val="24"/>
              </w:rPr>
              <w:t xml:space="preserve">обработка резанием (4 балла);</w:t>
            </w:r>
          </w:p>
          <w:p>
            <w:pPr>
              <w:pStyle w:val="0"/>
            </w:pPr>
            <w:r>
              <w:rPr>
                <w:sz w:val="24"/>
              </w:rPr>
              <w:t xml:space="preserve">формообразование из полимерных материалов (7 баллов);</w:t>
            </w:r>
          </w:p>
          <w:p>
            <w:pPr>
              <w:pStyle w:val="0"/>
            </w:pPr>
            <w:r>
              <w:rPr>
                <w:sz w:val="24"/>
              </w:rPr>
              <w:t xml:space="preserve">выполнение следующих технологических операций при изготовлении рентгенодиагностических комплексов (2 рабочих места и 3 рабочих места, телеуправляемые, флюорографы):</w:t>
            </w:r>
          </w:p>
          <w:p>
            <w:pPr>
              <w:pStyle w:val="0"/>
            </w:pPr>
            <w:r>
              <w:rPr>
                <w:sz w:val="24"/>
              </w:rPr>
              <w:t xml:space="preserve">входной контроль печатных плат (на стендах) (3 балла);</w:t>
            </w:r>
          </w:p>
          <w:p>
            <w:pPr>
              <w:pStyle w:val="0"/>
            </w:pPr>
            <w:r>
              <w:rPr>
                <w:sz w:val="24"/>
              </w:rPr>
              <w:t xml:space="preserve">настройка пульта рентгеновского питающего устройства (2 балла);</w:t>
            </w:r>
          </w:p>
          <w:p>
            <w:pPr>
              <w:pStyle w:val="0"/>
            </w:pPr>
            <w:r>
              <w:rPr>
                <w:sz w:val="24"/>
              </w:rPr>
              <w:t xml:space="preserve">прошивка плат (2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регулировка механических подвижных частей стола-штатива, настройка датчиков (3 балла);</w:t>
            </w:r>
          </w:p>
          <w:p>
            <w:pPr>
              <w:pStyle w:val="0"/>
            </w:pPr>
            <w:r>
              <w:rPr>
                <w:sz w:val="24"/>
              </w:rPr>
              <w:t xml:space="preserve">установка плат в рентгеновское питающее устройство (2 балла);</w:t>
            </w:r>
          </w:p>
          <w:p>
            <w:pPr>
              <w:pStyle w:val="0"/>
            </w:pPr>
            <w:r>
              <w:rPr>
                <w:sz w:val="24"/>
              </w:rPr>
              <w:t xml:space="preserve">подключение генератора к комплексу и пульту управления рентгеновского питающего устройства (2 балла);</w:t>
            </w:r>
          </w:p>
          <w:p>
            <w:pPr>
              <w:pStyle w:val="0"/>
            </w:pPr>
            <w:r>
              <w:rPr>
                <w:sz w:val="24"/>
              </w:rPr>
              <w:t xml:space="preserve">установка колонны рентгеновского излучателя (2 балла);</w:t>
            </w:r>
          </w:p>
          <w:p>
            <w:pPr>
              <w:pStyle w:val="0"/>
            </w:pPr>
            <w:r>
              <w:rPr>
                <w:sz w:val="24"/>
              </w:rPr>
              <w:t xml:space="preserve">установка рентгеновского излучателя (3 балла);</w:t>
            </w:r>
          </w:p>
          <w:p>
            <w:pPr>
              <w:pStyle w:val="0"/>
            </w:pPr>
            <w:r>
              <w:rPr>
                <w:sz w:val="24"/>
              </w:rPr>
              <w:t xml:space="preserve">установка коллиматора (2 балла);</w:t>
            </w:r>
          </w:p>
          <w:p>
            <w:pPr>
              <w:pStyle w:val="0"/>
            </w:pPr>
            <w:r>
              <w:rPr>
                <w:sz w:val="24"/>
              </w:rPr>
              <w:t xml:space="preserve">установка дозиметра (1 балл);</w:t>
            </w:r>
          </w:p>
          <w:p>
            <w:pPr>
              <w:pStyle w:val="0"/>
            </w:pPr>
            <w:r>
              <w:rPr>
                <w:sz w:val="24"/>
              </w:rPr>
              <w:t xml:space="preserve">установка цифрового детектора (4 балла);</w:t>
            </w:r>
          </w:p>
          <w:p>
            <w:pPr>
              <w:pStyle w:val="0"/>
            </w:pPr>
            <w:r>
              <w:rPr>
                <w:sz w:val="24"/>
              </w:rPr>
              <w:t xml:space="preserve">установка растров и ионизационных камер (3 балла);</w:t>
            </w:r>
          </w:p>
          <w:p>
            <w:pPr>
              <w:pStyle w:val="0"/>
            </w:pPr>
            <w:r>
              <w:rPr>
                <w:sz w:val="24"/>
              </w:rPr>
              <w:t xml:space="preserve">подключение автоматизированного рабочего места лаборанта (2 балла);</w:t>
            </w:r>
          </w:p>
          <w:p>
            <w:pPr>
              <w:pStyle w:val="0"/>
            </w:pPr>
            <w:r>
              <w:rPr>
                <w:sz w:val="24"/>
              </w:rPr>
              <w:t xml:space="preserve">настройка рентгеновского питающего устройства (3 балла);</w:t>
            </w:r>
          </w:p>
          <w:p>
            <w:pPr>
              <w:pStyle w:val="0"/>
            </w:pPr>
            <w:r>
              <w:rPr>
                <w:sz w:val="24"/>
              </w:rPr>
              <w:t xml:space="preserve">загрузка файла автоматических программ (анатомические программы рентгенологии) в рентгеновское питающее устройство (2 балла);</w:t>
            </w:r>
          </w:p>
          <w:p>
            <w:pPr>
              <w:pStyle w:val="0"/>
            </w:pPr>
            <w:r>
              <w:rPr>
                <w:sz w:val="24"/>
              </w:rPr>
              <w:t xml:space="preserve">калибровка токов накала рентгеновского излучателя (3 балла);</w:t>
            </w:r>
          </w:p>
          <w:p>
            <w:pPr>
              <w:pStyle w:val="0"/>
            </w:pPr>
            <w:r>
              <w:rPr>
                <w:sz w:val="24"/>
              </w:rPr>
              <w:t xml:space="preserve">настройка параметров экспозиции (напряжение, время, ток-время) (3 балла);</w:t>
            </w:r>
          </w:p>
          <w:p>
            <w:pPr>
              <w:pStyle w:val="0"/>
            </w:pPr>
            <w:r>
              <w:rPr>
                <w:sz w:val="24"/>
              </w:rPr>
              <w:t xml:space="preserve">совмещение рентгеновского поля со световым (2 балла);</w:t>
            </w:r>
          </w:p>
          <w:p>
            <w:pPr>
              <w:pStyle w:val="0"/>
            </w:pPr>
            <w:r>
              <w:rPr>
                <w:sz w:val="24"/>
              </w:rPr>
              <w:t xml:space="preserve">настройка тракта передачи изображения (детектор - автоматизированное рабочее место) (3 балла);</w:t>
            </w:r>
          </w:p>
          <w:p>
            <w:pPr>
              <w:pStyle w:val="0"/>
            </w:pPr>
            <w:r>
              <w:rPr>
                <w:sz w:val="24"/>
              </w:rPr>
              <w:t xml:space="preserve">установка кожухов (1 балл);</w:t>
            </w:r>
          </w:p>
          <w:p>
            <w:pPr>
              <w:pStyle w:val="0"/>
            </w:pPr>
            <w:r>
              <w:rPr>
                <w:sz w:val="24"/>
              </w:rPr>
              <w:t xml:space="preserve">проведение приемо-сдаточных испытаний аппарата (2 балла);</w:t>
            </w:r>
          </w:p>
          <w:p>
            <w:pPr>
              <w:pStyle w:val="0"/>
            </w:pPr>
            <w:r>
              <w:rPr>
                <w:sz w:val="24"/>
              </w:rPr>
              <w:t xml:space="preserve">пайка (10 баллов);</w:t>
            </w:r>
          </w:p>
          <w:p>
            <w:pPr>
              <w:pStyle w:val="0"/>
            </w:pPr>
            <w:r>
              <w:rPr>
                <w:sz w:val="24"/>
              </w:rPr>
              <w:t xml:space="preserve">электромонтаж (4 балла);</w:t>
            </w:r>
          </w:p>
          <w:p>
            <w:pPr>
              <w:pStyle w:val="0"/>
            </w:pPr>
            <w:r>
              <w:rPr>
                <w:sz w:val="24"/>
              </w:rPr>
              <w:t xml:space="preserve">сварка (9 баллов);</w:t>
            </w:r>
          </w:p>
          <w:p>
            <w:pPr>
              <w:pStyle w:val="0"/>
            </w:pPr>
            <w:r>
              <w:rPr>
                <w:sz w:val="24"/>
              </w:rPr>
              <w:t xml:space="preserve">получение покрытий (5 баллов);</w:t>
            </w:r>
          </w:p>
          <w:p>
            <w:pPr>
              <w:pStyle w:val="0"/>
            </w:pPr>
            <w:r>
              <w:rPr>
                <w:sz w:val="24"/>
              </w:rPr>
              <w:t xml:space="preserve">обработка резанием (4 балла);</w:t>
            </w:r>
          </w:p>
          <w:p>
            <w:pPr>
              <w:pStyle w:val="0"/>
            </w:pPr>
            <w:r>
              <w:rPr>
                <w:sz w:val="24"/>
              </w:rPr>
              <w:t xml:space="preserve">формообразование из полимерных материалов (7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автоматизированного рабочего места лаборанта и (или) врача (5 баллов);</w:t>
            </w:r>
          </w:p>
          <w:p>
            <w:pPr>
              <w:pStyle w:val="0"/>
            </w:pPr>
            <w:r>
              <w:rPr>
                <w:sz w:val="24"/>
              </w:rPr>
              <w:t xml:space="preserve">сборка блока излучателя (8 баллов);</w:t>
            </w:r>
          </w:p>
          <w:p>
            <w:pPr>
              <w:pStyle w:val="0"/>
            </w:pPr>
            <w:r>
              <w:rPr>
                <w:sz w:val="24"/>
              </w:rPr>
              <w:t xml:space="preserve">настройка системы визуализации рентгеновских изображений (6 баллов);</w:t>
            </w:r>
          </w:p>
          <w:p>
            <w:pPr>
              <w:pStyle w:val="0"/>
            </w:pPr>
            <w:r>
              <w:rPr>
                <w:sz w:val="24"/>
              </w:rPr>
              <w:t xml:space="preserve">выполнение следующих технологических операций при изготовлении рентгеновских аппаратов передвижных хирургических (C-дуга):</w:t>
            </w:r>
          </w:p>
          <w:p>
            <w:pPr>
              <w:pStyle w:val="0"/>
            </w:pPr>
            <w:r>
              <w:rPr>
                <w:sz w:val="24"/>
              </w:rPr>
              <w:t xml:space="preserve">входной контроль печатных плат (на стендах) (3 балла);</w:t>
            </w:r>
          </w:p>
          <w:p>
            <w:pPr>
              <w:pStyle w:val="0"/>
            </w:pPr>
            <w:r>
              <w:rPr>
                <w:sz w:val="24"/>
              </w:rPr>
              <w:t xml:space="preserve">установка рентгеновского излучателя (3 балла);</w:t>
            </w:r>
          </w:p>
          <w:p>
            <w:pPr>
              <w:pStyle w:val="0"/>
            </w:pPr>
            <w:r>
              <w:rPr>
                <w:sz w:val="24"/>
              </w:rPr>
              <w:t xml:space="preserve">установка коллиматора (3 балла);</w:t>
            </w:r>
          </w:p>
          <w:p>
            <w:pPr>
              <w:pStyle w:val="0"/>
            </w:pPr>
            <w:r>
              <w:rPr>
                <w:sz w:val="24"/>
              </w:rPr>
              <w:t xml:space="preserve">установка цифрового детектора рентгеновского изображения (5 баллов);</w:t>
            </w:r>
          </w:p>
          <w:p>
            <w:pPr>
              <w:pStyle w:val="0"/>
            </w:pPr>
            <w:r>
              <w:rPr>
                <w:sz w:val="24"/>
              </w:rPr>
              <w:t xml:space="preserve">установка рентгеновского питающего устройства (5 баллов);</w:t>
            </w:r>
          </w:p>
          <w:p>
            <w:pPr>
              <w:pStyle w:val="0"/>
            </w:pPr>
            <w:r>
              <w:rPr>
                <w:sz w:val="24"/>
              </w:rPr>
              <w:t xml:space="preserve">регулировка механических подвижных частей штатива, настройка датчиков (5 баллов);</w:t>
            </w:r>
          </w:p>
          <w:p>
            <w:pPr>
              <w:pStyle w:val="0"/>
            </w:pPr>
            <w:r>
              <w:rPr>
                <w:sz w:val="24"/>
              </w:rPr>
              <w:t xml:space="preserve">установка блока обработки изображения и мониторов (5 баллов);</w:t>
            </w:r>
          </w:p>
          <w:p>
            <w:pPr>
              <w:pStyle w:val="0"/>
            </w:pPr>
            <w:r>
              <w:rPr>
                <w:sz w:val="24"/>
              </w:rPr>
              <w:t xml:space="preserve">калибровка токов накала рентгеновского излучателя (3 балла);</w:t>
            </w:r>
          </w:p>
          <w:p>
            <w:pPr>
              <w:pStyle w:val="0"/>
            </w:pPr>
            <w:r>
              <w:rPr>
                <w:sz w:val="24"/>
              </w:rPr>
              <w:t xml:space="preserve">настройка параметров экспозиции (напряжение, время, ток-время) (3 балла);</w:t>
            </w:r>
          </w:p>
          <w:p>
            <w:pPr>
              <w:pStyle w:val="0"/>
            </w:pPr>
            <w:r>
              <w:rPr>
                <w:sz w:val="24"/>
              </w:rPr>
              <w:t xml:space="preserve">настройка рентгеновского питающего устройства (4 балла);</w:t>
            </w:r>
          </w:p>
          <w:p>
            <w:pPr>
              <w:pStyle w:val="0"/>
            </w:pPr>
            <w:r>
              <w:rPr>
                <w:sz w:val="24"/>
              </w:rPr>
              <w:t xml:space="preserve">настройка тракта передачи изображения (5 баллов);</w:t>
            </w:r>
          </w:p>
          <w:p>
            <w:pPr>
              <w:pStyle w:val="0"/>
            </w:pPr>
            <w:r>
              <w:rPr>
                <w:sz w:val="24"/>
              </w:rPr>
              <w:t xml:space="preserve">совмещение рентгеновского поля со световым (3 балла);</w:t>
            </w:r>
          </w:p>
          <w:p>
            <w:pPr>
              <w:pStyle w:val="0"/>
            </w:pPr>
            <w:r>
              <w:rPr>
                <w:sz w:val="24"/>
              </w:rPr>
              <w:t xml:space="preserve">установка кожухов (1 балл);</w:t>
            </w:r>
          </w:p>
          <w:p>
            <w:pPr>
              <w:pStyle w:val="0"/>
            </w:pPr>
            <w:r>
              <w:rPr>
                <w:sz w:val="24"/>
              </w:rPr>
              <w:t xml:space="preserve">проведение приемо-сдаточных испытаний аппарата (2 балла);</w:t>
            </w:r>
          </w:p>
          <w:p>
            <w:pPr>
              <w:pStyle w:val="0"/>
            </w:pPr>
            <w:r>
              <w:rPr>
                <w:sz w:val="24"/>
              </w:rPr>
              <w:t xml:space="preserve">пайка (10 баллов);</w:t>
            </w:r>
          </w:p>
          <w:p>
            <w:pPr>
              <w:pStyle w:val="0"/>
            </w:pPr>
            <w:r>
              <w:rPr>
                <w:sz w:val="24"/>
              </w:rPr>
              <w:t xml:space="preserve">электромонтаж (4 балла);</w:t>
            </w:r>
          </w:p>
          <w:p>
            <w:pPr>
              <w:pStyle w:val="0"/>
            </w:pPr>
            <w:r>
              <w:rPr>
                <w:sz w:val="24"/>
              </w:rPr>
              <w:t xml:space="preserve">сварка (9 баллов);</w:t>
            </w:r>
          </w:p>
          <w:p>
            <w:pPr>
              <w:pStyle w:val="0"/>
            </w:pPr>
            <w:r>
              <w:rPr>
                <w:sz w:val="24"/>
              </w:rPr>
              <w:t xml:space="preserve">получение покрытий (5 баллов);</w:t>
            </w:r>
          </w:p>
          <w:p>
            <w:pPr>
              <w:pStyle w:val="0"/>
            </w:pPr>
            <w:r>
              <w:rPr>
                <w:sz w:val="24"/>
              </w:rPr>
              <w:t xml:space="preserve">обработка резанием (4 балла);</w:t>
            </w:r>
          </w:p>
          <w:p>
            <w:pPr>
              <w:pStyle w:val="0"/>
            </w:pPr>
            <w:r>
              <w:rPr>
                <w:sz w:val="24"/>
              </w:rPr>
              <w:t xml:space="preserve">формообразование из полимерных материалов (7 баллов);</w:t>
            </w:r>
          </w:p>
          <w:p>
            <w:pPr>
              <w:pStyle w:val="0"/>
            </w:pPr>
            <w:r>
              <w:rPr>
                <w:sz w:val="24"/>
              </w:rPr>
              <w:t xml:space="preserve">сборка автоматизированного рабочего места лаборанта и (или) врача (5 баллов);</w:t>
            </w:r>
          </w:p>
          <w:p>
            <w:pPr>
              <w:pStyle w:val="0"/>
            </w:pPr>
            <w:r>
              <w:rPr>
                <w:sz w:val="24"/>
              </w:rPr>
              <w:t xml:space="preserve">сборка блока излучателя (8 баллов);</w:t>
            </w:r>
          </w:p>
          <w:p>
            <w:pPr>
              <w:pStyle w:val="0"/>
            </w:pPr>
            <w:r>
              <w:rPr>
                <w:sz w:val="24"/>
              </w:rPr>
              <w:t xml:space="preserve">настройка системы визуализации рентгеновских изображений (6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27.06.2026 N 794)</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26.20.13.000</w:t>
            </w:r>
          </w:p>
          <w:p>
            <w:pPr>
              <w:pStyle w:val="0"/>
              <w:jc w:val="center"/>
            </w:pPr>
            <w:r>
              <w:rPr>
                <w:sz w:val="24"/>
              </w:rPr>
              <w:t xml:space="preserve">из </w:t>
            </w:r>
            <w:r>
              <w:rPr>
                <w:sz w:val="24"/>
              </w:rPr>
              <w:t xml:space="preserve">26.20.14.000</w:t>
            </w:r>
          </w:p>
        </w:tc>
        <w:tc>
          <w:tcPr>
            <w:tcW w:w="2551" w:type="dxa"/>
            <w:tcBorders>
              <w:top w:val="none"/>
              <w:left w:val="none"/>
              <w:bottom w:val="none"/>
              <w:right w:val="none"/>
            </w:tcBorders>
          </w:tcPr>
          <w:p>
            <w:pPr>
              <w:pStyle w:val="0"/>
            </w:pPr>
            <w:r>
              <w:rPr>
                <w:sz w:val="24"/>
              </w:rPr>
              <w:t xml:space="preserve">Радиологические информационные системы; медицинские информационные системы</w:t>
            </w:r>
          </w:p>
        </w:tc>
        <w:tc>
          <w:tcPr>
            <w:tcW w:w="4819" w:type="dxa"/>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p>
            <w:pPr>
              <w:pStyle w:val="0"/>
            </w:pPr>
            <w:r>
              <w:rPr>
                <w:sz w:val="24"/>
              </w:rPr>
              <w:t xml:space="preserve">наличие исключительного права на следующие компоненты специализированного программного обеспечения у юридического лица - налогового резидента стран - членов Евразийского экономического союза:</w:t>
            </w:r>
          </w:p>
          <w:p>
            <w:pPr>
              <w:pStyle w:val="0"/>
            </w:pPr>
            <w:r>
              <w:rPr>
                <w:sz w:val="24"/>
              </w:rPr>
              <w:t xml:space="preserve">обработка сетевого взаимодействия по протоколам DICOM, HL7;</w:t>
            </w:r>
          </w:p>
          <w:p>
            <w:pPr>
              <w:pStyle w:val="0"/>
            </w:pPr>
            <w:r>
              <w:rPr>
                <w:sz w:val="24"/>
              </w:rPr>
              <w:t xml:space="preserve">хранение, поиск и учет медицинских данных;</w:t>
            </w:r>
          </w:p>
          <w:p>
            <w:pPr>
              <w:pStyle w:val="0"/>
            </w:pPr>
            <w:r>
              <w:rPr>
                <w:sz w:val="24"/>
              </w:rPr>
              <w:t xml:space="preserve">визуализация медицинских диагностических данных при помощи веб-технологий (HTTP/HTTPS, HTML, CSS, ECMAScript)</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p>
            <w:pPr>
              <w:pStyle w:val="0"/>
            </w:pPr>
            <w:r>
              <w:rPr>
                <w:sz w:val="24"/>
              </w:rPr>
              <w:t xml:space="preserve">наличие исключительного права на следующие компоненты специализированного программного обеспечения у юридического лица - налогового резидента стран - членов Евразийского экономического союза:</w:t>
            </w:r>
          </w:p>
          <w:p>
            <w:pPr>
              <w:pStyle w:val="0"/>
            </w:pPr>
            <w:r>
              <w:rPr>
                <w:sz w:val="24"/>
              </w:rPr>
              <w:t xml:space="preserve">обработка сетевого взаимодействия по протоколу DICOM, HL7;</w:t>
            </w:r>
          </w:p>
          <w:p>
            <w:pPr>
              <w:pStyle w:val="0"/>
            </w:pPr>
            <w:r>
              <w:rPr>
                <w:sz w:val="24"/>
              </w:rPr>
              <w:t xml:space="preserve">хранение, поиск и учет медицинских данных;</w:t>
            </w:r>
          </w:p>
          <w:p>
            <w:pPr>
              <w:pStyle w:val="0"/>
            </w:pPr>
            <w:r>
              <w:rPr>
                <w:sz w:val="24"/>
              </w:rPr>
              <w:t xml:space="preserve">визуализация медицинских диагностических данных при помощи веб-технологий (HTTP/HTTPS, HTML, CSS, ECMAScript)</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26.60.14.120</w:t>
            </w:r>
          </w:p>
        </w:tc>
        <w:tc>
          <w:tcPr>
            <w:tcW w:w="2551" w:type="dxa"/>
            <w:tcBorders>
              <w:top w:val="none"/>
              <w:left w:val="none"/>
              <w:bottom w:val="none"/>
              <w:right w:val="none"/>
            </w:tcBorders>
          </w:tcPr>
          <w:p>
            <w:pPr>
              <w:pStyle w:val="0"/>
            </w:pPr>
            <w:r>
              <w:rPr>
                <w:sz w:val="24"/>
              </w:rPr>
              <w:t xml:space="preserve">Система кохлеарной имплантации; аппараты слуховые имплантируемые костной проводимости; слуховые аппараты неимплантируемые</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60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стран - членов Евразийского экономического союза следующих операций:</w:t>
            </w:r>
          </w:p>
          <w:p>
            <w:pPr>
              <w:pStyle w:val="0"/>
            </w:pPr>
            <w:r>
              <w:rPr>
                <w:sz w:val="24"/>
              </w:rPr>
              <w:t xml:space="preserve">сборка речевых процессоров;</w:t>
            </w:r>
          </w:p>
          <w:p>
            <w:pPr>
              <w:pStyle w:val="0"/>
            </w:pPr>
            <w:r>
              <w:rPr>
                <w:sz w:val="24"/>
              </w:rPr>
              <w:t xml:space="preserve">проверка функциональности основных узлов;</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включение локальных стратегий кодирования при настройке кохлеарного имплантата;</w:t>
            </w:r>
          </w:p>
          <w:p>
            <w:pPr>
              <w:pStyle w:val="0"/>
            </w:pPr>
            <w:r>
              <w:rPr>
                <w:sz w:val="24"/>
              </w:rPr>
              <w:t xml:space="preserve">осуществление на территории стран - членов Евразийского экономического союза следующих операций:</w:t>
            </w:r>
          </w:p>
          <w:p>
            <w:pPr>
              <w:pStyle w:val="0"/>
            </w:pPr>
            <w:r>
              <w:rPr>
                <w:sz w:val="24"/>
              </w:rPr>
              <w:t xml:space="preserve">сборка речевых процессоров;</w:t>
            </w:r>
          </w:p>
          <w:p>
            <w:pPr>
              <w:pStyle w:val="0"/>
            </w:pPr>
            <w:r>
              <w:rPr>
                <w:sz w:val="24"/>
              </w:rPr>
              <w:t xml:space="preserve">проверка функциональности основных узлов;</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w:t>
            </w:r>
          </w:p>
        </w:tc>
      </w:tr>
      <w:tr>
        <w:tc>
          <w:tcPr>
            <w:tcW w:w="1698" w:type="dxa"/>
            <w:tcBorders>
              <w:top w:val="none"/>
              <w:left w:val="none"/>
              <w:bottom w:val="none"/>
              <w:right w:val="none"/>
            </w:tcBorders>
          </w:tcPr>
          <w:p>
            <w:pPr>
              <w:pStyle w:val="0"/>
              <w:jc w:val="center"/>
            </w:pPr>
            <w:r>
              <w:rPr>
                <w:sz w:val="24"/>
              </w:rPr>
              <w:t xml:space="preserve">26.60.14.110</w:t>
            </w:r>
          </w:p>
        </w:tc>
        <w:tc>
          <w:tcPr>
            <w:tcW w:w="2551" w:type="dxa"/>
            <w:tcBorders>
              <w:top w:val="none"/>
              <w:left w:val="none"/>
              <w:bottom w:val="none"/>
              <w:right w:val="none"/>
            </w:tcBorders>
          </w:tcPr>
          <w:p>
            <w:pPr>
              <w:pStyle w:val="0"/>
            </w:pPr>
            <w:r>
              <w:rPr>
                <w:sz w:val="24"/>
              </w:rPr>
              <w:t xml:space="preserve">Кардиостимуляторы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26.60.12.111</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w:t>
            </w:r>
          </w:p>
          <w:p>
            <w:pPr>
              <w:pStyle w:val="0"/>
            </w:pPr>
            <w:r>
              <w:rPr>
                <w:sz w:val="24"/>
              </w:rPr>
              <w:t xml:space="preserve">настройка, контроль качества;</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наличие прав на программное обеспечение или использование при производстве печатных плат, произведенных на территории стран - членов Евразийского экономического союза;</w:t>
            </w:r>
          </w:p>
          <w:p>
            <w:pPr>
              <w:pStyle w:val="0"/>
            </w:pPr>
            <w:r>
              <w:rPr>
                <w:sz w:val="24"/>
              </w:rPr>
              <w:t xml:space="preserve">использование в производства корпусных деталей, изготовленных на территории стран - членов Евразийского экономического союза</w:t>
            </w:r>
          </w:p>
        </w:tc>
      </w:tr>
      <w:tr>
        <w:tc>
          <w:tcPr>
            <w:tcW w:w="1698" w:type="dxa"/>
            <w:tcBorders>
              <w:top w:val="none"/>
              <w:left w:val="none"/>
              <w:bottom w:val="none"/>
              <w:right w:val="none"/>
            </w:tcBorders>
          </w:tcPr>
          <w:p>
            <w:pPr>
              <w:pStyle w:val="0"/>
              <w:jc w:val="center"/>
            </w:pPr>
            <w:r>
              <w:rPr>
                <w:sz w:val="24"/>
              </w:rPr>
              <w:t xml:space="preserve">26.60.12.120</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32.50.21.111</w:t>
            </w:r>
          </w:p>
        </w:tc>
        <w:tc>
          <w:tcPr>
            <w:tcW w:w="2551" w:type="dxa"/>
            <w:tcBorders>
              <w:top w:val="none"/>
              <w:left w:val="none"/>
              <w:bottom w:val="none"/>
              <w:right w:val="none"/>
            </w:tcBorders>
          </w:tcPr>
          <w:p>
            <w:pPr>
              <w:pStyle w:val="0"/>
            </w:pPr>
            <w:r>
              <w:rPr>
                <w:sz w:val="24"/>
              </w:rPr>
              <w:t xml:space="preserve">Приборы для измерения кровяного давления (сфигмоманометры, тонометры, осциллометры)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26.60.12.124</w:t>
            </w:r>
          </w:p>
        </w:tc>
        <w:tc>
          <w:tcPr>
            <w:tcW w:w="2551" w:type="dxa"/>
            <w:tcBorders>
              <w:top w:val="none"/>
              <w:left w:val="none"/>
              <w:bottom w:val="none"/>
              <w:right w:val="none"/>
            </w:tcBorders>
          </w:tcPr>
          <w:p>
            <w:pPr>
              <w:pStyle w:val="0"/>
            </w:pPr>
            <w:r>
              <w:rPr>
                <w:sz w:val="24"/>
              </w:rPr>
              <w:t xml:space="preserve">Капнографы, пульсоксиметры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26.60.13.190</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32.50.21.110</w:t>
            </w:r>
          </w:p>
        </w:tc>
        <w:tc>
          <w:tcPr>
            <w:tcW w:w="2551" w:type="dxa"/>
            <w:tcBorders>
              <w:top w:val="none"/>
              <w:left w:val="none"/>
              <w:bottom w:val="none"/>
              <w:right w:val="none"/>
            </w:tcBorders>
          </w:tcPr>
          <w:p>
            <w:pPr>
              <w:pStyle w:val="0"/>
            </w:pPr>
            <w:r>
              <w:rPr>
                <w:sz w:val="24"/>
              </w:rPr>
              <w:t xml:space="preserve">Оборудование гемодиализное (искусственные почки, аппараты искусственной почки, диализаторы и др.)</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tc>
        <w:tc>
          <w:tcPr>
            <w:tcW w:w="2551" w:type="dxa"/>
            <w:tcBorders>
              <w:top w:val="none"/>
              <w:left w:val="none"/>
              <w:bottom w:val="none"/>
              <w:right w:val="none"/>
            </w:tcBorders>
          </w:tcPr>
          <w:p>
            <w:pPr>
              <w:pStyle w:val="0"/>
            </w:pPr>
            <w:r>
              <w:rPr>
                <w:sz w:val="24"/>
              </w:rPr>
              <w:t xml:space="preserve">Аппараты и одноразовые системы для переливания крови; ванны ультразвуковые для дезинфекции и очистки медицинских инструментов; фотометрические анализаторы и биологические микрочипы к нему для молекулярно-генетической диагностики инфекционных заболеваний; приборы, оборудование и устройства прочие, не включенные в другие группировки (тест-системы на микрочипах для лабораторной диагностики социально-значимых инфекционных заболеваний и фармакогеномики);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32.50.21.121</w:t>
            </w:r>
          </w:p>
        </w:tc>
        <w:tc>
          <w:tcPr>
            <w:tcW w:w="2551" w:type="dxa"/>
            <w:tcBorders>
              <w:top w:val="none"/>
              <w:left w:val="none"/>
              <w:bottom w:val="none"/>
              <w:right w:val="none"/>
            </w:tcBorders>
          </w:tcPr>
          <w:p>
            <w:pPr>
              <w:pStyle w:val="0"/>
            </w:pPr>
            <w:r>
              <w:rPr>
                <w:sz w:val="24"/>
              </w:rPr>
              <w:t xml:space="preserve">Аппараты для ингаляционного наркоза (за исключением аппаратов искусственной вентиляции легких)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32.50.21.122</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32.50.30.110</w:t>
            </w:r>
          </w:p>
        </w:tc>
        <w:tc>
          <w:tcPr>
            <w:tcW w:w="2551" w:type="dxa"/>
            <w:tcBorders>
              <w:top w:val="none"/>
              <w:left w:val="none"/>
              <w:bottom w:val="none"/>
              <w:right w:val="none"/>
            </w:tcBorders>
          </w:tcPr>
          <w:p>
            <w:pPr>
              <w:pStyle w:val="0"/>
            </w:pPr>
            <w:r>
              <w:rPr>
                <w:sz w:val="24"/>
              </w:rPr>
              <w:t xml:space="preserve">Столы операционные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32.50.12.000</w:t>
            </w:r>
          </w:p>
        </w:tc>
        <w:tc>
          <w:tcPr>
            <w:tcW w:w="2551" w:type="dxa"/>
            <w:tcBorders>
              <w:top w:val="none"/>
              <w:left w:val="none"/>
              <w:bottom w:val="none"/>
              <w:right w:val="none"/>
            </w:tcBorders>
          </w:tcPr>
          <w:p>
            <w:pPr>
              <w:pStyle w:val="0"/>
            </w:pPr>
            <w:r>
              <w:rPr>
                <w:sz w:val="24"/>
              </w:rPr>
              <w:t xml:space="preserve">Стерилизаторы хирургические или лабораторные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32.50.12</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32.50.22.190</w:t>
            </w:r>
          </w:p>
        </w:tc>
        <w:tc>
          <w:tcPr>
            <w:tcW w:w="2551" w:type="dxa"/>
            <w:tcBorders>
              <w:top w:val="none"/>
              <w:left w:val="none"/>
              <w:bottom w:val="none"/>
              <w:right w:val="none"/>
            </w:tcBorders>
          </w:tcPr>
          <w:p>
            <w:pPr>
              <w:pStyle w:val="0"/>
            </w:pPr>
            <w:r>
              <w:rPr>
                <w:sz w:val="24"/>
              </w:rPr>
              <w:t xml:space="preserve">Аппарат вспомогательного кровообращения носимый (искусственный левый желудочек сердца)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32.50.21.112</w:t>
            </w:r>
          </w:p>
        </w:tc>
        <w:tc>
          <w:tcPr>
            <w:tcW w:w="2551" w:type="dxa"/>
            <w:tcBorders>
              <w:top w:val="none"/>
              <w:left w:val="none"/>
              <w:bottom w:val="none"/>
              <w:right w:val="none"/>
            </w:tcBorders>
          </w:tcPr>
          <w:p>
            <w:pPr>
              <w:pStyle w:val="0"/>
            </w:pPr>
            <w:r>
              <w:rPr>
                <w:sz w:val="24"/>
              </w:rPr>
              <w:t xml:space="preserve">Аппараты автоматического плазмафереза; аппараты донорского плазмафереза; аппараты лечебного плазмафереза; аппараты терапевтического плазмафереза; аппараты донорского и терапевтического тромбоцитофереза; аппараты лейкоцитофереза; аппараты лимфоцитофереза; аппараты терапевтического лимфоцитофереза; аппараты обменного эритроцитофереза; аппараты назальной респираторной поддержки дыхания новорожденных; дефибрилляторы; инкубаторы интенсивной терапии для новорожденных (стационарные и транспортные); облучатели фототерапевтические неонатальные; обогреватели детские неонатальные; столы неонатальные с автоматическим поддержанием температуры обогрева новорожденных;</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10.05.2024 в отношении продукции, включенной в разд. VII (в ред. </w:t>
                  </w:r>
                  <w:r>
                    <w:rPr>
                      <w:color w:val="392c69"/>
                      <w:sz w:val="24"/>
                    </w:rPr>
                    <w:t xml:space="preserve">Постановления</w:t>
                  </w:r>
                  <w:r>
                    <w:rPr>
                      <w:color w:val="392c69"/>
                      <w:sz w:val="24"/>
                    </w:rPr>
                    <w:t xml:space="preserve"> Правительства РФ от 06.05.2024 N 590), </w:t>
                  </w:r>
                  <w:r>
                    <w:rPr>
                      <w:color w:val="392c69"/>
                      <w:sz w:val="24"/>
                    </w:rPr>
                    <w:t xml:space="preserve">действительны</w:t>
                  </w:r>
                  <w:r>
                    <w:rPr>
                      <w:color w:val="392c69"/>
                      <w:sz w:val="24"/>
                    </w:rPr>
                    <w:t xml:space="preserve">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1698" w:type="dxa"/>
            <w:tcBorders>
              <w:top w:val="none"/>
              <w:left w:val="none"/>
              <w:bottom w:val="none"/>
              <w:right w:val="none"/>
            </w:tcBorders>
          </w:tcPr>
          <w:bookmarkStart w:id="13197" w:name="P13197"/>
          <w:bookmarkEnd w:id="13197"/>
          <w:p>
            <w:pPr>
              <w:pStyle w:val="0"/>
              <w:jc w:val="center"/>
            </w:pPr>
            <w:r>
              <w:rPr>
                <w:sz w:val="24"/>
              </w:rPr>
              <w:t xml:space="preserve">из </w:t>
            </w:r>
            <w:r>
              <w:rPr>
                <w:sz w:val="24"/>
              </w:rPr>
              <w:t xml:space="preserve">30.92.20.000</w:t>
            </w:r>
          </w:p>
        </w:tc>
        <w:tc>
          <w:tcPr>
            <w:tcW w:w="2551" w:type="dxa"/>
            <w:tcBorders>
              <w:top w:val="none"/>
              <w:left w:val="none"/>
              <w:bottom w:val="none"/>
              <w:right w:val="none"/>
            </w:tcBorders>
          </w:tcPr>
          <w:p>
            <w:pPr>
              <w:pStyle w:val="0"/>
            </w:pPr>
            <w:r>
              <w:rPr>
                <w:sz w:val="24"/>
              </w:rPr>
              <w:t xml:space="preserve">Кресла-коляски с электроприводом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2024 году - не более 50 процентов, в 2025 году - не более 50 процентов, в 2026 году - не более 45 процентов, в 2027 году - не более 45 процентов, в 2028 году и далее - не более 40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использование составных частей изделия, произведенных на территориях стран - членов Евразийского экономического союза:</w:t>
            </w:r>
          </w:p>
          <w:p>
            <w:pPr>
              <w:pStyle w:val="0"/>
            </w:pPr>
            <w:r>
              <w:rPr>
                <w:sz w:val="24"/>
              </w:rPr>
              <w:t xml:space="preserve">опоры предплечья (5 баллов);</w:t>
            </w:r>
          </w:p>
          <w:p>
            <w:pPr>
              <w:pStyle w:val="0"/>
            </w:pPr>
            <w:r>
              <w:rPr>
                <w:sz w:val="24"/>
              </w:rPr>
              <w:t xml:space="preserve">опоры для стоп (5 баллов);</w:t>
            </w:r>
          </w:p>
          <w:p>
            <w:pPr>
              <w:pStyle w:val="0"/>
            </w:pPr>
            <w:r>
              <w:rPr>
                <w:sz w:val="24"/>
              </w:rPr>
              <w:t xml:space="preserve">колеса (10 баллов);</w:t>
            </w:r>
          </w:p>
          <w:p>
            <w:pPr>
              <w:pStyle w:val="0"/>
            </w:pPr>
            <w:r>
              <w:rPr>
                <w:sz w:val="24"/>
              </w:rPr>
              <w:t xml:space="preserve">пульт управления креслом - коляской (10 баллов);</w:t>
            </w:r>
          </w:p>
          <w:p>
            <w:pPr>
              <w:pStyle w:val="0"/>
            </w:pPr>
            <w:r>
              <w:rPr>
                <w:sz w:val="24"/>
              </w:rPr>
              <w:t xml:space="preserve">аккумуляторная батарея (10 баллов);</w:t>
            </w:r>
          </w:p>
          <w:p>
            <w:pPr>
              <w:pStyle w:val="0"/>
            </w:pPr>
            <w:r>
              <w:rPr>
                <w:sz w:val="24"/>
              </w:rPr>
              <w:t xml:space="preserve">моторы-редукторы (10 баллов);</w:t>
            </w:r>
          </w:p>
          <w:p>
            <w:pPr>
              <w:pStyle w:val="0"/>
            </w:pPr>
            <w:r>
              <w:rPr>
                <w:sz w:val="24"/>
              </w:rPr>
              <w:t xml:space="preserve">выполнение следующих технологических операций:</w:t>
            </w:r>
          </w:p>
          <w:p>
            <w:pPr>
              <w:pStyle w:val="0"/>
            </w:pPr>
            <w:r>
              <w:rPr>
                <w:sz w:val="24"/>
              </w:rPr>
              <w:t xml:space="preserve">осуществление раскроя или резки при изготовлении металлических деталей (4 балла);</w:t>
            </w:r>
          </w:p>
          <w:p>
            <w:pPr>
              <w:pStyle w:val="0"/>
            </w:pPr>
            <w:r>
              <w:rPr>
                <w:sz w:val="24"/>
              </w:rPr>
              <w:t xml:space="preserve">токарная или фрезерная обработка при изготовлении металлических деталей (10 баллов);</w:t>
            </w:r>
          </w:p>
          <w:p>
            <w:pPr>
              <w:pStyle w:val="0"/>
            </w:pPr>
            <w:r>
              <w:rPr>
                <w:sz w:val="24"/>
              </w:rPr>
              <w:t xml:space="preserve">осуществление сверления при изготовлении металлических деталей (2 балла);</w:t>
            </w:r>
          </w:p>
          <w:p>
            <w:pPr>
              <w:pStyle w:val="0"/>
            </w:pPr>
            <w:r>
              <w:rPr>
                <w:sz w:val="24"/>
              </w:rPr>
              <w:t xml:space="preserve">сварка несущей рамы и металлических узлов (10 баллов);</w:t>
            </w:r>
          </w:p>
          <w:p>
            <w:pPr>
              <w:pStyle w:val="0"/>
            </w:pPr>
            <w:r>
              <w:rPr>
                <w:sz w:val="24"/>
              </w:rPr>
              <w:t xml:space="preserve">покрытие металлических деталей (покраска) (5 баллов);</w:t>
            </w:r>
          </w:p>
          <w:p>
            <w:pPr>
              <w:pStyle w:val="0"/>
            </w:pPr>
            <w:r>
              <w:rPr>
                <w:sz w:val="24"/>
              </w:rPr>
              <w:t xml:space="preserve">изготовление кабелей (5 баллов);</w:t>
            </w:r>
          </w:p>
          <w:p>
            <w:pPr>
              <w:pStyle w:val="0"/>
            </w:pPr>
            <w:r>
              <w:rPr>
                <w:sz w:val="24"/>
              </w:rPr>
              <w:t xml:space="preserve">изготовление корпусов электроники (5 баллов);</w:t>
            </w:r>
          </w:p>
          <w:p>
            <w:pPr>
              <w:pStyle w:val="0"/>
            </w:pPr>
            <w:r>
              <w:rPr>
                <w:sz w:val="24"/>
              </w:rPr>
              <w:t xml:space="preserve">монтаж электронной компонентной базы на печатные платы (10 баллов);</w:t>
            </w:r>
          </w:p>
          <w:p>
            <w:pPr>
              <w:pStyle w:val="0"/>
            </w:pPr>
            <w:r>
              <w:rPr>
                <w:sz w:val="24"/>
              </w:rPr>
              <w:t xml:space="preserve">монтаж системы электрооборудования, прошивка микропрограмм, тестирование программного обеспечения (5 баллов);</w:t>
            </w:r>
          </w:p>
          <w:p>
            <w:pPr>
              <w:pStyle w:val="0"/>
            </w:pPr>
            <w:r>
              <w:rPr>
                <w:sz w:val="24"/>
              </w:rPr>
              <w:t xml:space="preserve">литье силиконовых изделий или литье пенополиуретановых мягких элементов конструкции сидения и подножек (5 баллов);</w:t>
            </w:r>
          </w:p>
          <w:p>
            <w:pPr>
              <w:pStyle w:val="0"/>
            </w:pPr>
            <w:r>
              <w:rPr>
                <w:sz w:val="24"/>
              </w:rPr>
              <w:t xml:space="preserve">пошив элементов спинки сиденья, подушки, включая раскрой тканных и нетканых материалов, чехлов и аксессуаров (5 баллов);</w:t>
            </w:r>
          </w:p>
          <w:p>
            <w:pPr>
              <w:pStyle w:val="0"/>
            </w:pPr>
            <w:r>
              <w:rPr>
                <w:sz w:val="24"/>
              </w:rPr>
              <w:t xml:space="preserve">штамповка (литье) пластиковых деталей (5 баллов);</w:t>
            </w:r>
          </w:p>
          <w:p>
            <w:pPr>
              <w:pStyle w:val="0"/>
            </w:pPr>
            <w:r>
              <w:rPr>
                <w:sz w:val="24"/>
              </w:rPr>
              <w:t xml:space="preserve">сборка готового изделия (5 баллов);</w:t>
            </w:r>
          </w:p>
          <w:p>
            <w:pPr>
              <w:pStyle w:val="0"/>
            </w:pPr>
            <w:r>
              <w:rPr>
                <w:sz w:val="24"/>
              </w:rPr>
              <w:t xml:space="preserve">упаковка изделия (коробка из гофрированного картона, инструкция для пользователя, гарантийный талон и паспорт изделия)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06.05.2024 N 590)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26.51.53.140</w:t>
            </w:r>
          </w:p>
        </w:tc>
        <w:tc>
          <w:tcPr>
            <w:tcW w:w="2551" w:type="dxa"/>
            <w:tcBorders>
              <w:top w:val="none"/>
              <w:left w:val="none"/>
              <w:bottom w:val="none"/>
              <w:right w:val="none"/>
            </w:tcBorders>
          </w:tcPr>
          <w:p>
            <w:pPr>
              <w:pStyle w:val="0"/>
            </w:pPr>
            <w:r>
              <w:rPr>
                <w:sz w:val="24"/>
              </w:rPr>
              <w:t xml:space="preserve">Приборы, основанные на принципе электрофореза</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w:t>
            </w:r>
          </w:p>
          <w:p>
            <w:pPr>
              <w:pStyle w:val="0"/>
            </w:pPr>
            <w:r>
              <w:rPr>
                <w:sz w:val="24"/>
              </w:rPr>
              <w:t xml:space="preserve">настройка, контроль качества;</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наличие прав на программное обеспечение или использование при производстве печатных плат, произведенных на территории стран - членов Евразийского экономического союза;</w:t>
            </w:r>
          </w:p>
          <w:p>
            <w:pPr>
              <w:pStyle w:val="0"/>
            </w:pPr>
            <w:r>
              <w:rPr>
                <w:sz w:val="24"/>
              </w:rPr>
              <w:t xml:space="preserve">использование в производства корпусных деталей, изготовленных на территории стран - членов Евразийского экономического союза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26.60.12.119</w:t>
            </w:r>
          </w:p>
        </w:tc>
        <w:tc>
          <w:tcPr>
            <w:tcW w:w="2551" w:type="dxa"/>
            <w:tcBorders>
              <w:top w:val="none"/>
              <w:left w:val="none"/>
              <w:bottom w:val="none"/>
              <w:right w:val="none"/>
            </w:tcBorders>
          </w:tcPr>
          <w:p>
            <w:pPr>
              <w:pStyle w:val="0"/>
            </w:pPr>
            <w:r>
              <w:rPr>
                <w:sz w:val="24"/>
              </w:rPr>
              <w:t xml:space="preserve">Аппараты для выделения нуклеиновых кислот; интегрированная платформа для проведения ПЦР-диагностики в автоматическом режиме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26.51.82.160</w:t>
            </w:r>
          </w:p>
        </w:tc>
        <w:tc>
          <w:tcPr>
            <w:tcW w:w="2551" w:type="dxa"/>
            <w:tcBorders>
              <w:top w:val="none"/>
              <w:left w:val="none"/>
              <w:bottom w:val="none"/>
              <w:right w:val="none"/>
            </w:tcBorders>
          </w:tcPr>
          <w:p>
            <w:pPr>
              <w:pStyle w:val="0"/>
            </w:pPr>
            <w:r>
              <w:rPr>
                <w:sz w:val="24"/>
              </w:rPr>
              <w:t xml:space="preserve">Микротомы ротационные; микротомы - криостаты с заморозкой для срочных биопсий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28.29.41.000</w:t>
            </w:r>
          </w:p>
        </w:tc>
        <w:tc>
          <w:tcPr>
            <w:tcW w:w="2551" w:type="dxa"/>
            <w:tcBorders>
              <w:top w:val="none"/>
              <w:left w:val="none"/>
              <w:bottom w:val="none"/>
              <w:right w:val="none"/>
            </w:tcBorders>
          </w:tcPr>
          <w:p>
            <w:pPr>
              <w:pStyle w:val="0"/>
            </w:pPr>
            <w:r>
              <w:rPr>
                <w:sz w:val="24"/>
              </w:rPr>
              <w:t xml:space="preserve">Центрифуги, центробежные сепараторы и экстракторы для медицинской промышленности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26.51.70.110</w:t>
            </w:r>
          </w:p>
        </w:tc>
        <w:tc>
          <w:tcPr>
            <w:tcW w:w="2551" w:type="dxa"/>
            <w:tcBorders>
              <w:top w:val="none"/>
              <w:left w:val="none"/>
              <w:bottom w:val="none"/>
              <w:right w:val="none"/>
            </w:tcBorders>
          </w:tcPr>
          <w:p>
            <w:pPr>
              <w:pStyle w:val="0"/>
            </w:pPr>
            <w:r>
              <w:rPr>
                <w:sz w:val="24"/>
              </w:rPr>
              <w:t xml:space="preserve">Термостаты неэлектронные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26.51.53.190</w:t>
            </w:r>
          </w:p>
        </w:tc>
        <w:tc>
          <w:tcPr>
            <w:tcW w:w="2551" w:type="dxa"/>
            <w:tcBorders>
              <w:top w:val="none"/>
              <w:left w:val="none"/>
              <w:bottom w:val="none"/>
              <w:right w:val="none"/>
            </w:tcBorders>
          </w:tcPr>
          <w:p>
            <w:pPr>
              <w:pStyle w:val="0"/>
            </w:pPr>
            <w:r>
              <w:rPr>
                <w:sz w:val="24"/>
              </w:rPr>
              <w:t xml:space="preserve">Приборы и аппаратура для физического или химического анализа, не включенные в другие группировки</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26.60.12.111</w:t>
            </w:r>
          </w:p>
        </w:tc>
        <w:tc>
          <w:tcPr>
            <w:tcW w:w="2551" w:type="dxa"/>
            <w:tcBorders>
              <w:top w:val="none"/>
              <w:left w:val="none"/>
              <w:bottom w:val="none"/>
              <w:right w:val="none"/>
            </w:tcBorders>
          </w:tcPr>
          <w:p>
            <w:pPr>
              <w:pStyle w:val="0"/>
            </w:pPr>
            <w:r>
              <w:rPr>
                <w:sz w:val="24"/>
              </w:rPr>
              <w:t xml:space="preserve">Электрокардиографы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заявителя прав на программное обеспечение, выполняющее основное функциональное назначение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p>
            <w:pPr>
              <w:pStyle w:val="0"/>
            </w:pPr>
            <w:r>
              <w:rPr>
                <w:sz w:val="24"/>
              </w:rPr>
              <w:t xml:space="preserve">все корпусные детали, за исключением фитингов, используемые для изготовления корпуса основного блока в сборе, должны быть произведены на территории Российской Федерации (данное требование не применяется к заявителям, годовой объем серийности продукции которых за предыдущий календарный год составляет менее 300 единиц);</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разработка продукции;</w:t>
            </w:r>
          </w:p>
          <w:p>
            <w:pPr>
              <w:pStyle w:val="0"/>
            </w:pPr>
            <w:r>
              <w:rPr>
                <w:sz w:val="24"/>
              </w:rPr>
              <w:t xml:space="preserve">сборка продукции;</w:t>
            </w:r>
          </w:p>
          <w:p>
            <w:pPr>
              <w:pStyle w:val="0"/>
            </w:pPr>
            <w:r>
              <w:rPr>
                <w:sz w:val="24"/>
              </w:rPr>
              <w:t xml:space="preserve">проверка функциональности продукции;</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 продукции;</w:t>
            </w:r>
          </w:p>
          <w:p>
            <w:pPr>
              <w:pStyle w:val="0"/>
            </w:pPr>
            <w:r>
              <w:rPr>
                <w:sz w:val="24"/>
              </w:rPr>
              <w:t xml:space="preserve">использование составных частей (комплектующих), произведенных на территории Российской Федерации, и выполнение на территории Российской Федерации следующих технологических операций (условий):</w:t>
            </w:r>
          </w:p>
          <w:p>
            <w:pPr>
              <w:pStyle w:val="0"/>
            </w:pPr>
            <w:r>
              <w:rPr>
                <w:sz w:val="24"/>
              </w:rPr>
              <w:t xml:space="preserve">использование при производстве продукции составных частей, изготовленных на территории Российской Федерации (требуется наличие использования минимум одной составной части по каждому пункту для получения соответствующего количества баллов):</w:t>
            </w:r>
          </w:p>
          <w:p>
            <w:pPr>
              <w:pStyle w:val="0"/>
            </w:pPr>
            <w:r>
              <w:rPr>
                <w:sz w:val="24"/>
              </w:rPr>
              <w:t xml:space="preserve">составные части, зарегистрированные в качестве медицинских изделий на территории Российской Федерации (20 баллов);</w:t>
            </w:r>
          </w:p>
          <w:p>
            <w:pPr>
              <w:pStyle w:val="0"/>
            </w:pPr>
            <w:r>
              <w:rPr>
                <w:sz w:val="24"/>
              </w:rPr>
              <w:t xml:space="preserve">изготовление на территории Российской Федерации или использование изготовленных</w:t>
            </w:r>
          </w:p>
          <w:p>
            <w:pPr>
              <w:pStyle w:val="0"/>
            </w:pPr>
            <w:r>
              <w:rPr>
                <w:sz w:val="24"/>
              </w:rPr>
              <w:t xml:space="preserve">на территории Российской Федерации составных частей при производстве продукции</w:t>
            </w:r>
          </w:p>
          <w:p>
            <w:pPr>
              <w:pStyle w:val="0"/>
            </w:pPr>
            <w:r>
              <w:rPr>
                <w:sz w:val="24"/>
              </w:rPr>
              <w:t xml:space="preserve">(требуется наличие минимум одной единицы по каждому пункту для получения</w:t>
            </w:r>
          </w:p>
          <w:p>
            <w:pPr>
              <w:pStyle w:val="0"/>
            </w:pPr>
            <w:r>
              <w:rPr>
                <w:sz w:val="24"/>
              </w:rPr>
              <w:t xml:space="preserve">соответствующего количества баллов):</w:t>
            </w:r>
          </w:p>
          <w:p>
            <w:pPr>
              <w:pStyle w:val="0"/>
            </w:pPr>
            <w:r>
              <w:rPr>
                <w:sz w:val="24"/>
              </w:rPr>
              <w:t xml:space="preserve">корпус основного блока в сборе (13 баллов);</w:t>
            </w:r>
          </w:p>
          <w:p>
            <w:pPr>
              <w:pStyle w:val="0"/>
            </w:pPr>
            <w:r>
              <w:rPr>
                <w:sz w:val="24"/>
              </w:rPr>
              <w:t xml:space="preserve">кабели (18 баллов);</w:t>
            </w:r>
          </w:p>
          <w:p>
            <w:pPr>
              <w:pStyle w:val="0"/>
            </w:pPr>
            <w:r>
              <w:rPr>
                <w:sz w:val="24"/>
              </w:rPr>
              <w:t xml:space="preserve">платы в сборе (24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швейные изделия (в соответствии с национальным стандартом Российской Федерации </w:t>
            </w:r>
            <w:r>
              <w:rPr>
                <w:sz w:val="24"/>
              </w:rPr>
              <w:t xml:space="preserve">ГОСТ 17037-2022</w:t>
            </w:r>
            <w:r>
              <w:rPr>
                <w:sz w:val="24"/>
              </w:rPr>
              <w:t xml:space="preserve"> "Изделия швейные и трикотажные. Термины и определения") (4 балла);</w:t>
            </w:r>
          </w:p>
          <w:p>
            <w:pPr>
              <w:pStyle w:val="0"/>
            </w:pPr>
            <w:r>
              <w:rPr>
                <w:sz w:val="24"/>
              </w:rPr>
              <w:t xml:space="preserve">программное обеспечение, выполняющее основное функциональное назначение продукции, зарегистрированное в едином реестре российских программ для электронных вычислительных машин и баз данных (25 баллов);</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составляет 1 балл за каждые 0,17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26.60.12.120</w:t>
            </w:r>
          </w:p>
        </w:tc>
        <w:tc>
          <w:tcPr>
            <w:tcW w:w="2551" w:type="dxa"/>
            <w:tcBorders>
              <w:top w:val="none"/>
              <w:left w:val="none"/>
              <w:bottom w:val="none"/>
              <w:right w:val="none"/>
            </w:tcBorders>
          </w:tcPr>
          <w:p>
            <w:pPr>
              <w:pStyle w:val="0"/>
            </w:pPr>
            <w:r>
              <w:rPr>
                <w:sz w:val="24"/>
              </w:rPr>
              <w:t xml:space="preserve">Аппараты для функциональных диагностических исследований или для контроля физиологических параметров, применяемые в медицинских целях, не включенные в другие группировки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w:t>
            </w:r>
          </w:p>
          <w:p>
            <w:pPr>
              <w:pStyle w:val="0"/>
            </w:pPr>
            <w:r>
              <w:rPr>
                <w:sz w:val="24"/>
              </w:rPr>
              <w:t xml:space="preserve">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наличие у заявителя прав на программное обеспечение, выполняющее основное функциональное назначение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все корпусные детали, за исключением фитингов, используемые для изготовления корпуса основного блока в сборе, должны быть произведены на территории Российской Федерации (данное требование не применяется к заявителям, годовой объем серийности продукции которых за предыдущий календарный год составляет менее 300 единиц);</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разработка продукции;</w:t>
            </w:r>
          </w:p>
          <w:p>
            <w:pPr>
              <w:pStyle w:val="0"/>
            </w:pPr>
            <w:r>
              <w:rPr>
                <w:sz w:val="24"/>
              </w:rPr>
              <w:t xml:space="preserve">сборка продукции;</w:t>
            </w:r>
          </w:p>
          <w:p>
            <w:pPr>
              <w:pStyle w:val="0"/>
            </w:pPr>
            <w:r>
              <w:rPr>
                <w:sz w:val="24"/>
              </w:rPr>
              <w:t xml:space="preserve">проверка функциональности продукции;</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 продукции;</w:t>
            </w:r>
          </w:p>
          <w:p>
            <w:pPr>
              <w:pStyle w:val="0"/>
            </w:pPr>
            <w:r>
              <w:rPr>
                <w:sz w:val="24"/>
              </w:rPr>
              <w:t xml:space="preserve">использование составных частей (комплектующих), произведенных на территории Российской Федерации, и выполнение на территории Российской Федерации следующих технологических операций (условий):</w:t>
            </w:r>
          </w:p>
          <w:p>
            <w:pPr>
              <w:pStyle w:val="0"/>
            </w:pPr>
            <w:r>
              <w:rPr>
                <w:sz w:val="24"/>
              </w:rPr>
              <w:t xml:space="preserve">изготовление на территории Российской Федерации или использование изготовленных на территории Российской Федерации составных частей при производстве продукции (требуется наличие минимум одной единицы по каждому пункту для получения соответствующего количества баллов):</w:t>
            </w:r>
          </w:p>
          <w:p>
            <w:pPr>
              <w:pStyle w:val="0"/>
            </w:pPr>
            <w:r>
              <w:rPr>
                <w:sz w:val="24"/>
              </w:rPr>
              <w:t xml:space="preserve">составные части, зарегистрированные в качестве медицинских изделий на территории Российской Федерации, или составные части медицинских изделий, прямо или опосредованно контактирующие с поверхностью тела человека, его слизистыми оболочками, внутренними средами организма, для которых указанное взаимодействие (контакт) является необходимым для выполнения их предназначенных функций (17 баллов) </w:t>
            </w:r>
            <w:hyperlink w:tooltip="&lt;56&gt; Под контактом с пациентом понимается прямой или опосредованный контакт, определяемый в соответствии с межгосударственным стандартом ГОСТ ISO 10993-1-2021 &quot;Изделия медицинские. Оценка биологического действия медицинских изделий. Часть 1. Оценка и исследования в процессе менеджмента риска&quot;." w:anchor="P26374" w:history="0">
              <w:r>
                <w:rPr>
                  <w:color w:val="0000ff"/>
                  <w:sz w:val="24"/>
                </w:rPr>
                <w:t xml:space="preserve">&lt;56&gt;</w:t>
              </w:r>
            </w:hyperlink>
            <w:r>
              <w:rPr>
                <w:sz w:val="24"/>
              </w:rPr>
              <w:t xml:space="preserve">;</w:t>
            </w:r>
          </w:p>
          <w:p>
            <w:pPr>
              <w:pStyle w:val="0"/>
            </w:pPr>
            <w:r>
              <w:rPr>
                <w:sz w:val="24"/>
              </w:rPr>
              <w:t xml:space="preserve">прочие составные части (10 баллов);</w:t>
            </w:r>
          </w:p>
          <w:p>
            <w:pPr>
              <w:pStyle w:val="0"/>
            </w:pPr>
            <w:r>
              <w:rPr>
                <w:sz w:val="24"/>
              </w:rPr>
              <w:t xml:space="preserve">корпус основного блока в сборе (9 баллов);</w:t>
            </w:r>
          </w:p>
          <w:p>
            <w:pPr>
              <w:pStyle w:val="0"/>
            </w:pPr>
            <w:r>
              <w:rPr>
                <w:sz w:val="24"/>
              </w:rPr>
              <w:t xml:space="preserve">кабели, провода (10 баллов);</w:t>
            </w:r>
          </w:p>
          <w:p>
            <w:pPr>
              <w:pStyle w:val="0"/>
            </w:pPr>
            <w:r>
              <w:rPr>
                <w:sz w:val="24"/>
              </w:rPr>
              <w:t xml:space="preserve">платы в сборе (24 балла);</w:t>
            </w:r>
          </w:p>
          <w:p>
            <w:pPr>
              <w:pStyle w:val="0"/>
            </w:pPr>
            <w:r>
              <w:rPr>
                <w:sz w:val="24"/>
              </w:rPr>
              <w:t xml:space="preserve">швейные изделия, используемые при эксплуатации или для упаковки и транспортировки продукции (4 балла);</w:t>
            </w:r>
          </w:p>
          <w:p>
            <w:pPr>
              <w:pStyle w:val="0"/>
            </w:pPr>
            <w:r>
              <w:rPr>
                <w:sz w:val="24"/>
              </w:rPr>
              <w:t xml:space="preserve">программное обеспечение, выполняющее основное функциональное назначение продукции, зарегистрированное в едином реестре российских программ для электронных вычислительных машин и баз данных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составляет 1 балл за каждые 0,17 процента годового объема затрат субъекта деятельности в сфере</w:t>
            </w:r>
          </w:p>
          <w:p>
            <w:pPr>
              <w:pStyle w:val="0"/>
            </w:pPr>
            <w:r>
              <w:rPr>
                <w:sz w:val="24"/>
              </w:rPr>
              <w:t xml:space="preserve">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 в ред. </w:t>
            </w:r>
            <w:r>
              <w:rPr>
                <w:sz w:val="24"/>
              </w:rPr>
              <w:t xml:space="preserve">Постановления</w:t>
            </w:r>
            <w:r>
              <w:rPr>
                <w:sz w:val="24"/>
              </w:rPr>
              <w:t xml:space="preserve"> Правительства РФ от 16.07.2026 N 899)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26.60.13.190</w:t>
            </w:r>
          </w:p>
        </w:tc>
        <w:tc>
          <w:tcPr>
            <w:tcW w:w="2551" w:type="dxa"/>
            <w:tcBorders>
              <w:top w:val="none"/>
              <w:left w:val="none"/>
              <w:bottom w:val="none"/>
              <w:right w:val="none"/>
            </w:tcBorders>
          </w:tcPr>
          <w:p>
            <w:pPr>
              <w:pStyle w:val="0"/>
            </w:pPr>
            <w:r>
              <w:rPr>
                <w:sz w:val="24"/>
              </w:rPr>
              <w:t xml:space="preserve">Аппаратура электротерапевтическая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у заявителя прав на программное обеспечение (при наличии такового в составе продукции), выполняющее основное функциональное назначение продукции;</w:t>
            </w:r>
          </w:p>
          <w:p>
            <w:pPr>
              <w:pStyle w:val="0"/>
            </w:pPr>
            <w:r>
              <w:rPr>
                <w:sz w:val="24"/>
              </w:rPr>
              <w:t xml:space="preserve">монтаж электронных компонентов на печатные платы в Российской Федерации в объеме, составляющем 100 процентов;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разработка продукции;</w:t>
            </w:r>
          </w:p>
          <w:p>
            <w:pPr>
              <w:pStyle w:val="0"/>
            </w:pPr>
            <w:r>
              <w:rPr>
                <w:sz w:val="24"/>
              </w:rPr>
              <w:t xml:space="preserve">сборка продукции;</w:t>
            </w:r>
          </w:p>
          <w:p>
            <w:pPr>
              <w:pStyle w:val="0"/>
            </w:pPr>
            <w:r>
              <w:rPr>
                <w:sz w:val="24"/>
              </w:rPr>
              <w:t xml:space="preserve">проверка функциональности продукции;</w:t>
            </w:r>
          </w:p>
          <w:p>
            <w:pPr>
              <w:pStyle w:val="0"/>
            </w:pPr>
            <w:r>
              <w:rPr>
                <w:sz w:val="24"/>
              </w:rPr>
              <w:t xml:space="preserve">загрузка и конфигурирование русскоязычного программного обеспечения;</w:t>
            </w:r>
          </w:p>
          <w:p>
            <w:pPr>
              <w:pStyle w:val="0"/>
            </w:pPr>
            <w:r>
              <w:rPr>
                <w:sz w:val="24"/>
              </w:rPr>
              <w:t xml:space="preserve">упаковка продукции;</w:t>
            </w:r>
          </w:p>
          <w:p>
            <w:pPr>
              <w:pStyle w:val="0"/>
            </w:pPr>
            <w:r>
              <w:rPr>
                <w:sz w:val="24"/>
              </w:rPr>
              <w:t xml:space="preserve">использование составных частей (комплектующих), произведенных на территории Российской Федерации, и выполнение на территории Российской Федерации следующих технологических операций (условий):</w:t>
            </w:r>
          </w:p>
          <w:p>
            <w:pPr>
              <w:pStyle w:val="0"/>
            </w:pPr>
            <w:r>
              <w:rPr>
                <w:sz w:val="24"/>
              </w:rPr>
              <w:t xml:space="preserve">изготовление на территории Российской Федерации или использование изготовленных на территории Российской Федерации составных частей при производстве продукции (требуется наличие минимум одной единицы по каждому пункту для получения соответствующего количества баллов):</w:t>
            </w:r>
          </w:p>
          <w:p>
            <w:pPr>
              <w:pStyle w:val="0"/>
            </w:pPr>
            <w:r>
              <w:rPr>
                <w:sz w:val="24"/>
              </w:rPr>
              <w:t xml:space="preserve">корпус основного блока в сборе (15 баллов);</w:t>
            </w:r>
          </w:p>
          <w:p>
            <w:pPr>
              <w:pStyle w:val="0"/>
            </w:pPr>
            <w:r>
              <w:rPr>
                <w:sz w:val="24"/>
              </w:rPr>
              <w:t xml:space="preserve">кабели (10 баллов);</w:t>
            </w:r>
          </w:p>
          <w:p>
            <w:pPr>
              <w:pStyle w:val="0"/>
            </w:pPr>
            <w:r>
              <w:rPr>
                <w:sz w:val="24"/>
              </w:rPr>
              <w:t xml:space="preserve">платы в сборе (25 баллов);</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 (5 баллов);</w:t>
            </w:r>
          </w:p>
          <w:p>
            <w:pPr>
              <w:pStyle w:val="0"/>
            </w:pPr>
            <w:r>
              <w:rPr>
                <w:sz w:val="24"/>
              </w:rPr>
              <w:t xml:space="preserve">научно-исследовательские и (или) опытно-конструкторские работы, реализуемые российскими юридическими лицами на территории Российской Федерации:</w:t>
            </w:r>
          </w:p>
          <w:p>
            <w:pPr>
              <w:pStyle w:val="0"/>
            </w:pPr>
            <w:r>
              <w:rPr>
                <w:sz w:val="24"/>
              </w:rPr>
              <w:t xml:space="preserve">объем затрат на научно-исследовательские и (или) опытно-конструкторские работы составляет 1 балл за каждые 0,17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32.50.12</w:t>
            </w:r>
          </w:p>
        </w:tc>
        <w:tc>
          <w:tcPr>
            <w:tcW w:w="2551" w:type="dxa"/>
            <w:tcBorders>
              <w:top w:val="none"/>
              <w:left w:val="none"/>
              <w:bottom w:val="none"/>
              <w:right w:val="none"/>
            </w:tcBorders>
          </w:tcPr>
          <w:p>
            <w:pPr>
              <w:pStyle w:val="0"/>
            </w:pPr>
            <w:r>
              <w:rPr>
                <w:sz w:val="24"/>
              </w:rPr>
              <w:t xml:space="preserve">Стерилизаторы хирургические или лабораторные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у заявителя самостоятельно разработанного программного обеспечения, если оно является частью конкретного оборудования и выполняет основное функциональное назначение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p>
            <w:pPr>
              <w:pStyle w:val="0"/>
            </w:pPr>
            <w:r>
              <w:rPr>
                <w:sz w:val="24"/>
              </w:rPr>
              <w:t xml:space="preserve">корпусные детали, относящиеся к ограждающим конструкциям, должны быть произведены на территории Российской Федерации;</w:t>
            </w:r>
          </w:p>
          <w:p>
            <w:pPr>
              <w:pStyle w:val="0"/>
            </w:pPr>
            <w:r>
              <w:rPr>
                <w:sz w:val="24"/>
              </w:rPr>
              <w:t xml:space="preserve">параметры проведения приемо-сдаточных испытаний:</w:t>
            </w:r>
          </w:p>
          <w:p>
            <w:pPr>
              <w:pStyle w:val="0"/>
            </w:pPr>
            <w:r>
              <w:rPr>
                <w:sz w:val="24"/>
              </w:rPr>
              <w:t xml:space="preserve">документированная процедура;</w:t>
            </w:r>
          </w:p>
          <w:p>
            <w:pPr>
              <w:pStyle w:val="0"/>
            </w:pPr>
            <w:r>
              <w:rPr>
                <w:sz w:val="24"/>
              </w:rPr>
              <w:t xml:space="preserve">проверка функциональности основных узлов системы;</w:t>
            </w:r>
          </w:p>
          <w:p>
            <w:pPr>
              <w:pStyle w:val="0"/>
            </w:pPr>
            <w:r>
              <w:rPr>
                <w:sz w:val="24"/>
              </w:rPr>
              <w:t xml:space="preserve">проведение контрольных испытаний, включая проверку на электробезопасность;</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сборка и монтаж электронного оборудования;</w:t>
            </w:r>
          </w:p>
          <w:p>
            <w:pPr>
              <w:pStyle w:val="0"/>
            </w:pPr>
            <w:r>
              <w:rPr>
                <w:sz w:val="24"/>
              </w:rPr>
              <w:t xml:space="preserve">установка программного обеспечения, если оно является неотъемлемой частью оборудования;</w:t>
            </w:r>
          </w:p>
          <w:p>
            <w:pPr>
              <w:pStyle w:val="0"/>
            </w:pPr>
            <w:r>
              <w:rPr>
                <w:sz w:val="24"/>
              </w:rPr>
              <w:t xml:space="preserve">настройка и функциональное тестирование оборудования;</w:t>
            </w:r>
          </w:p>
          <w:p>
            <w:pPr>
              <w:pStyle w:val="0"/>
            </w:pPr>
            <w:r>
              <w:rPr>
                <w:sz w:val="24"/>
              </w:rPr>
              <w:t xml:space="preserve">использование следующих составных частей (комплектующих) и выполнение следующих технологических операций на территории Российской Федерации:</w:t>
            </w:r>
          </w:p>
          <w:p>
            <w:pPr>
              <w:pStyle w:val="0"/>
            </w:pPr>
            <w:r>
              <w:rPr>
                <w:sz w:val="24"/>
              </w:rPr>
              <w:t xml:space="preserve">использование при производстве продукции составных электронных модулей, изготовленных на территориях стран - членов Евразийского экономического союза:</w:t>
            </w:r>
          </w:p>
          <w:p>
            <w:pPr>
              <w:pStyle w:val="0"/>
            </w:pPr>
            <w:r>
              <w:rPr>
                <w:sz w:val="24"/>
              </w:rPr>
              <w:t xml:space="preserve">модуль панели управления (5 баллов);</w:t>
            </w:r>
          </w:p>
          <w:p>
            <w:pPr>
              <w:pStyle w:val="0"/>
            </w:pPr>
            <w:r>
              <w:rPr>
                <w:sz w:val="24"/>
              </w:rPr>
              <w:t xml:space="preserve">модуль блока питания (5 баллов);</w:t>
            </w:r>
          </w:p>
          <w:p>
            <w:pPr>
              <w:pStyle w:val="0"/>
            </w:pPr>
            <w:r>
              <w:rPr>
                <w:sz w:val="24"/>
              </w:rPr>
              <w:t xml:space="preserve">коммутационный модуль (5 баллов);</w:t>
            </w:r>
          </w:p>
          <w:p>
            <w:pPr>
              <w:pStyle w:val="0"/>
            </w:pPr>
            <w:r>
              <w:rPr>
                <w:sz w:val="24"/>
              </w:rPr>
              <w:t xml:space="preserve">программируемый логический контроллер (5 баллов);</w:t>
            </w:r>
          </w:p>
          <w:p>
            <w:pPr>
              <w:pStyle w:val="0"/>
            </w:pPr>
            <w:r>
              <w:rPr>
                <w:sz w:val="24"/>
              </w:rPr>
              <w:t xml:space="preserve">использование при производстве продукции составных механических, корпусных и межблочных соединений, изготовленных на территориях стран - членов Евразийского экономического союза:</w:t>
            </w:r>
          </w:p>
          <w:p>
            <w:pPr>
              <w:pStyle w:val="0"/>
            </w:pPr>
            <w:r>
              <w:rPr>
                <w:sz w:val="24"/>
              </w:rPr>
              <w:t xml:space="preserve">комплект кабелей с разъемами для межблочных соединений (5 баллов);</w:t>
            </w:r>
          </w:p>
          <w:p>
            <w:pPr>
              <w:pStyle w:val="0"/>
            </w:pPr>
            <w:r>
              <w:rPr>
                <w:sz w:val="24"/>
              </w:rPr>
              <w:t xml:space="preserve">детали корпусные стальные, не менее 50 процентов общего количества деталей корпусных стальных, используемых в изделии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детали корпусные пластиковые, не менее 50 процентов общего количества деталей корпусных пластиковых, используемых в изделии (10 баллов);</w:t>
            </w:r>
          </w:p>
          <w:p>
            <w:pPr>
              <w:pStyle w:val="0"/>
            </w:pPr>
            <w:r>
              <w:rPr>
                <w:sz w:val="24"/>
              </w:rPr>
              <w:t xml:space="preserve">использование при производстве продукции компонентов и комплектующих, изготовленных на территориях стран - членов Евразийского экономического союза:</w:t>
            </w:r>
          </w:p>
          <w:p>
            <w:pPr>
              <w:pStyle w:val="0"/>
            </w:pPr>
            <w:r>
              <w:rPr>
                <w:sz w:val="24"/>
              </w:rPr>
              <w:t xml:space="preserve">стерилизационная камера (20 баллов);</w:t>
            </w:r>
          </w:p>
          <w:p>
            <w:pPr>
              <w:pStyle w:val="0"/>
            </w:pPr>
            <w:r>
              <w:rPr>
                <w:sz w:val="24"/>
              </w:rPr>
              <w:t xml:space="preserve">запорный механизм стерилизационной камеры (15 баллов);</w:t>
            </w:r>
          </w:p>
          <w:p>
            <w:pPr>
              <w:pStyle w:val="0"/>
            </w:pPr>
            <w:r>
              <w:rPr>
                <w:sz w:val="24"/>
              </w:rPr>
              <w:t xml:space="preserve">система парообразования (10 баллов);</w:t>
            </w:r>
          </w:p>
          <w:p>
            <w:pPr>
              <w:pStyle w:val="0"/>
            </w:pPr>
            <w:r>
              <w:rPr>
                <w:sz w:val="24"/>
              </w:rPr>
              <w:t xml:space="preserve">силовой трансформатор (10 баллов);</w:t>
            </w:r>
          </w:p>
          <w:p>
            <w:pPr>
              <w:pStyle w:val="0"/>
            </w:pPr>
            <w:r>
              <w:rPr>
                <w:sz w:val="24"/>
              </w:rPr>
              <w:t xml:space="preserve">вакуумный насос (5 баллов);</w:t>
            </w:r>
          </w:p>
          <w:p>
            <w:pPr>
              <w:pStyle w:val="0"/>
            </w:pPr>
            <w:r>
              <w:rPr>
                <w:sz w:val="24"/>
              </w:rPr>
              <w:t xml:space="preserve">запорные клапаны, не менее одного (5 баллов);</w:t>
            </w:r>
          </w:p>
          <w:p>
            <w:pPr>
              <w:pStyle w:val="0"/>
            </w:pPr>
            <w:r>
              <w:rPr>
                <w:sz w:val="24"/>
              </w:rPr>
              <w:t xml:space="preserve">контрольно-измерительные датчики, не менее 2 (5 баллов);</w:t>
            </w:r>
          </w:p>
          <w:p>
            <w:pPr>
              <w:pStyle w:val="0"/>
            </w:pPr>
            <w:r>
              <w:rPr>
                <w:sz w:val="24"/>
              </w:rPr>
              <w:t xml:space="preserve">стерилизационные тележки, и (или) полки, и (или) корзины (5 баллов);</w:t>
            </w:r>
          </w:p>
          <w:p>
            <w:pPr>
              <w:pStyle w:val="0"/>
            </w:pPr>
            <w:r>
              <w:rPr>
                <w:sz w:val="24"/>
              </w:rPr>
              <w:t xml:space="preserve">использование при производстве продукции российских материалов:</w:t>
            </w:r>
          </w:p>
          <w:p>
            <w:pPr>
              <w:pStyle w:val="0"/>
            </w:pPr>
            <w:r>
              <w:rPr>
                <w:sz w:val="24"/>
              </w:rPr>
              <w:t xml:space="preserve">метизы (2 балла);</w:t>
            </w:r>
          </w:p>
          <w:p>
            <w:pPr>
              <w:pStyle w:val="0"/>
            </w:pPr>
            <w:r>
              <w:rPr>
                <w:sz w:val="24"/>
              </w:rPr>
              <w:t xml:space="preserve">кабели (2 балла);</w:t>
            </w:r>
          </w:p>
          <w:p>
            <w:pPr>
              <w:pStyle w:val="0"/>
            </w:pPr>
            <w:r>
              <w:rPr>
                <w:sz w:val="24"/>
              </w:rPr>
              <w:t xml:space="preserve">предохранители (2 балла);</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установка кожухов, панелей, элементов рамы (10 баллов);</w:t>
            </w:r>
          </w:p>
          <w:p>
            <w:pPr>
              <w:pStyle w:val="0"/>
            </w:pPr>
            <w:r>
              <w:rPr>
                <w:sz w:val="24"/>
              </w:rPr>
              <w:t xml:space="preserve">пайка электронных компонентов и разъемов (10 баллов);</w:t>
            </w:r>
          </w:p>
          <w:p>
            <w:pPr>
              <w:pStyle w:val="0"/>
            </w:pPr>
            <w:r>
              <w:rPr>
                <w:sz w:val="24"/>
              </w:rPr>
              <w:t xml:space="preserve">наличие в технологии производства сварочных процессов:</w:t>
            </w:r>
          </w:p>
          <w:p>
            <w:pPr>
              <w:pStyle w:val="0"/>
            </w:pPr>
            <w:r>
              <w:rPr>
                <w:sz w:val="24"/>
              </w:rPr>
              <w:t xml:space="preserve">сварка наплавляющим электродом (5 баллов);</w:t>
            </w:r>
          </w:p>
          <w:p>
            <w:pPr>
              <w:pStyle w:val="0"/>
            </w:pPr>
            <w:r>
              <w:rPr>
                <w:sz w:val="24"/>
              </w:rPr>
              <w:t xml:space="preserve">сварка в защитных газах (5 баллов);</w:t>
            </w:r>
          </w:p>
          <w:p>
            <w:pPr>
              <w:pStyle w:val="0"/>
            </w:pPr>
            <w:r>
              <w:rPr>
                <w:sz w:val="24"/>
              </w:rPr>
              <w:t xml:space="preserve">плазменная сварка (5 баллов);</w:t>
            </w:r>
          </w:p>
          <w:p>
            <w:pPr>
              <w:pStyle w:val="0"/>
            </w:pPr>
            <w:r>
              <w:rPr>
                <w:sz w:val="24"/>
              </w:rPr>
              <w:t xml:space="preserve">лазерная сварка (5 баллов);</w:t>
            </w:r>
          </w:p>
          <w:p>
            <w:pPr>
              <w:pStyle w:val="0"/>
            </w:pPr>
            <w:r>
              <w:rPr>
                <w:sz w:val="24"/>
              </w:rPr>
              <w:t xml:space="preserve">наличие обработки листового металла (баллы суммируются, общая сумма не более 20 баллов):</w:t>
            </w:r>
          </w:p>
          <w:p>
            <w:pPr>
              <w:pStyle w:val="0"/>
            </w:pPr>
            <w:r>
              <w:rPr>
                <w:sz w:val="24"/>
              </w:rPr>
              <w:t xml:space="preserve">лазерный (плазменный) и (или) механический раскрой (5 баллов);</w:t>
            </w:r>
          </w:p>
          <w:p>
            <w:pPr>
              <w:pStyle w:val="0"/>
            </w:pPr>
            <w:r>
              <w:rPr>
                <w:sz w:val="24"/>
              </w:rPr>
              <w:t xml:space="preserve">прорубка отверстий и штамповка заготовок (5 баллов);</w:t>
            </w:r>
          </w:p>
          <w:p>
            <w:pPr>
              <w:pStyle w:val="0"/>
            </w:pPr>
            <w:r>
              <w:rPr>
                <w:sz w:val="24"/>
              </w:rPr>
              <w:t xml:space="preserve">гибка листового металла (5 баллов);</w:t>
            </w:r>
          </w:p>
          <w:p>
            <w:pPr>
              <w:pStyle w:val="0"/>
            </w:pPr>
            <w:r>
              <w:rPr>
                <w:sz w:val="24"/>
              </w:rPr>
              <w:t xml:space="preserve">холодное прессование (5 баллов);</w:t>
            </w:r>
          </w:p>
          <w:p>
            <w:pPr>
              <w:pStyle w:val="0"/>
            </w:pPr>
            <w:r>
              <w:rPr>
                <w:sz w:val="24"/>
              </w:rPr>
              <w:t xml:space="preserve">эрозионная резка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токарная и фрезерная обработка (10 баллов);</w:t>
            </w:r>
          </w:p>
          <w:p>
            <w:pPr>
              <w:pStyle w:val="0"/>
            </w:pPr>
            <w:r>
              <w:rPr>
                <w:sz w:val="24"/>
              </w:rPr>
              <w:t xml:space="preserve">лакокрасочные работы (10 баллов);</w:t>
            </w:r>
          </w:p>
          <w:p>
            <w:pPr>
              <w:pStyle w:val="0"/>
            </w:pPr>
            <w:r>
              <w:rPr>
                <w:sz w:val="24"/>
              </w:rPr>
              <w:t xml:space="preserve">установка программного обеспечения на оборудование (15 баллов)</w:t>
            </w:r>
          </w:p>
          <w:p>
            <w:pPr>
              <w:pStyle w:val="0"/>
            </w:pPr>
            <w:r>
              <w:rPr>
                <w:sz w:val="24"/>
              </w:rPr>
              <w:t xml:space="preserve">(баллы не суммируются при установке программного обеспечения на разные модули);</w:t>
            </w:r>
          </w:p>
          <w:p>
            <w:pPr>
              <w:pStyle w:val="0"/>
            </w:pPr>
            <w:r>
              <w:rPr>
                <w:sz w:val="24"/>
              </w:rPr>
              <w:t xml:space="preserve">электромонтаж, включая подключение потребителей внутри оборудования (5 баллов);</w:t>
            </w:r>
          </w:p>
          <w:p>
            <w:pPr>
              <w:pStyle w:val="0"/>
            </w:pPr>
            <w:r>
              <w:rPr>
                <w:sz w:val="24"/>
              </w:rPr>
              <w:t xml:space="preserve">изготовление кабельных жгутов (5 баллов);</w:t>
            </w:r>
          </w:p>
          <w:p>
            <w:pPr>
              <w:pStyle w:val="0"/>
            </w:pPr>
            <w:r>
              <w:rPr>
                <w:sz w:val="24"/>
              </w:rPr>
              <w:t xml:space="preserve">сборка и установка шкафа управления (5 баллов);</w:t>
            </w:r>
          </w:p>
          <w:p>
            <w:pPr>
              <w:pStyle w:val="0"/>
            </w:pPr>
            <w:r>
              <w:rPr>
                <w:sz w:val="24"/>
              </w:rPr>
              <w:t xml:space="preserve">сборка и установка сенсорного дисплея (2 балла);</w:t>
            </w:r>
          </w:p>
          <w:p>
            <w:pPr>
              <w:pStyle w:val="0"/>
            </w:pPr>
            <w:r>
              <w:rPr>
                <w:sz w:val="24"/>
              </w:rPr>
              <w:t xml:space="preserve">установка и настройка термопринтера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26.51.53.141</w:t>
            </w:r>
          </w:p>
          <w:p>
            <w:pPr>
              <w:pStyle w:val="0"/>
              <w:jc w:val="center"/>
            </w:pPr>
            <w:r>
              <w:rPr>
                <w:sz w:val="24"/>
              </w:rPr>
              <w:t xml:space="preserve">из </w:t>
            </w:r>
            <w:r>
              <w:rPr>
                <w:sz w:val="24"/>
              </w:rPr>
              <w:t xml:space="preserve">26.51.53.190</w:t>
            </w:r>
          </w:p>
          <w:p>
            <w:pPr>
              <w:pStyle w:val="0"/>
              <w:jc w:val="center"/>
            </w:pPr>
            <w:r>
              <w:rPr>
                <w:sz w:val="24"/>
              </w:rPr>
              <w:t xml:space="preserve">из </w:t>
            </w:r>
            <w:r>
              <w:rPr>
                <w:sz w:val="24"/>
              </w:rPr>
              <w:t xml:space="preserve">26.60.12.119</w:t>
            </w:r>
          </w:p>
        </w:tc>
        <w:tc>
          <w:tcPr>
            <w:tcW w:w="2551" w:type="dxa"/>
            <w:tcBorders>
              <w:top w:val="none"/>
              <w:left w:val="none"/>
              <w:bottom w:val="none"/>
              <w:right w:val="none"/>
            </w:tcBorders>
          </w:tcPr>
          <w:p>
            <w:pPr>
              <w:pStyle w:val="0"/>
            </w:pPr>
            <w:r>
              <w:rPr>
                <w:sz w:val="24"/>
              </w:rPr>
              <w:t xml:space="preserve">Прибор для проведения полимеразной цепной реакции (ПЦР) в режиме реального времени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использование составных частей (комплектующих), произведенных на территории Российской Федерации, и выполнение на территории Российской Федерации следующих технологических операций (условий):</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материалов, компонентов и комплектующих, произведенных на территории Российской Федерации:</w:t>
            </w:r>
          </w:p>
          <w:p>
            <w:pPr>
              <w:pStyle w:val="0"/>
            </w:pPr>
            <w:r>
              <w:rPr>
                <w:sz w:val="24"/>
              </w:rPr>
              <w:t xml:space="preserve">электрические модули (10 баллов);</w:t>
            </w:r>
          </w:p>
          <w:p>
            <w:pPr>
              <w:pStyle w:val="0"/>
            </w:pPr>
            <w:r>
              <w:rPr>
                <w:sz w:val="24"/>
              </w:rPr>
              <w:t xml:space="preserve">зеркала, линзы для оптической системы (10 баллов);</w:t>
            </w:r>
          </w:p>
          <w:p>
            <w:pPr>
              <w:pStyle w:val="0"/>
            </w:pPr>
            <w:r>
              <w:rPr>
                <w:sz w:val="24"/>
              </w:rPr>
              <w:t xml:space="preserve">комплект электронных плат без монтажа элементов (10 баллов);</w:t>
            </w:r>
          </w:p>
          <w:p>
            <w:pPr>
              <w:pStyle w:val="0"/>
            </w:pPr>
            <w:r>
              <w:rPr>
                <w:sz w:val="24"/>
              </w:rPr>
              <w:t xml:space="preserve">корпусной комплект изделия (10 баллов);</w:t>
            </w:r>
          </w:p>
          <w:p>
            <w:pPr>
              <w:pStyle w:val="0"/>
            </w:pPr>
            <w:r>
              <w:rPr>
                <w:sz w:val="24"/>
              </w:rPr>
              <w:t xml:space="preserve">кабели (провода) (5 баллов);</w:t>
            </w:r>
          </w:p>
          <w:p>
            <w:pPr>
              <w:pStyle w:val="0"/>
            </w:pPr>
            <w:r>
              <w:rPr>
                <w:sz w:val="24"/>
              </w:rPr>
              <w:t xml:space="preserve">крепежные изделия (5 баллов);</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изготовление деталей корпуса, блоков (узлов) (10 баллов);</w:t>
            </w:r>
          </w:p>
          <w:p>
            <w:pPr>
              <w:pStyle w:val="0"/>
            </w:pPr>
            <w:r>
              <w:rPr>
                <w:sz w:val="24"/>
              </w:rPr>
              <w:t xml:space="preserve">монтаж электронных плат (10 баллов);</w:t>
            </w:r>
          </w:p>
          <w:p>
            <w:pPr>
              <w:pStyle w:val="0"/>
            </w:pPr>
            <w:r>
              <w:rPr>
                <w:sz w:val="24"/>
              </w:rPr>
              <w:t xml:space="preserve">сборка термоблоков и оптоблоков (10 баллов);</w:t>
            </w:r>
          </w:p>
          <w:p>
            <w:pPr>
              <w:pStyle w:val="0"/>
            </w:pPr>
            <w:r>
              <w:rPr>
                <w:sz w:val="24"/>
              </w:rPr>
              <w:t xml:space="preserve">сборка и монтаж вспомогательных блоков (узлов) (5 баллов);</w:t>
            </w:r>
          </w:p>
          <w:p>
            <w:pPr>
              <w:pStyle w:val="0"/>
            </w:pPr>
            <w:r>
              <w:rPr>
                <w:sz w:val="24"/>
              </w:rPr>
              <w:t xml:space="preserve">настройка оптоблоков (15 баллов);</w:t>
            </w:r>
          </w:p>
          <w:p>
            <w:pPr>
              <w:pStyle w:val="0"/>
            </w:pPr>
            <w:r>
              <w:rPr>
                <w:sz w:val="24"/>
              </w:rPr>
              <w:t xml:space="preserve">настройка, регулировка и тестирование блоков (узлов) (10 баллов);</w:t>
            </w:r>
          </w:p>
          <w:p>
            <w:pPr>
              <w:pStyle w:val="0"/>
            </w:pPr>
            <w:r>
              <w:rPr>
                <w:sz w:val="24"/>
              </w:rPr>
              <w:t xml:space="preserve">наличие у заявителя самостоятельно разработанного программного обеспечения,</w:t>
            </w:r>
          </w:p>
          <w:p>
            <w:pPr>
              <w:pStyle w:val="0"/>
            </w:pPr>
            <w:r>
              <w:rPr>
                <w:sz w:val="24"/>
              </w:rPr>
              <w:t xml:space="preserve">если оно является частью конкретного оборудования и выполняет основное функциональное назначение продукции (15 баллов);</w:t>
            </w:r>
          </w:p>
          <w:p>
            <w:pPr>
              <w:pStyle w:val="0"/>
            </w:pPr>
            <w:r>
              <w:rPr>
                <w:sz w:val="24"/>
              </w:rPr>
              <w:t xml:space="preserve">установка программного обеспечения, если оно является неотъемлемой частью оборудования (5 баллов);</w:t>
            </w:r>
          </w:p>
          <w:p>
            <w:pPr>
              <w:pStyle w:val="0"/>
            </w:pPr>
            <w:r>
              <w:rPr>
                <w:sz w:val="24"/>
              </w:rPr>
              <w:t xml:space="preserve">функциональное тестирование продукции (15 баллов);</w:t>
            </w:r>
          </w:p>
          <w:p>
            <w:pPr>
              <w:pStyle w:val="0"/>
            </w:pPr>
            <w:r>
              <w:rPr>
                <w:sz w:val="24"/>
              </w:rPr>
              <w:t xml:space="preserve">изготовление упаковки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32.50.21.121</w:t>
            </w:r>
          </w:p>
          <w:p>
            <w:pPr>
              <w:pStyle w:val="0"/>
              <w:jc w:val="center"/>
            </w:pPr>
            <w:r>
              <w:rPr>
                <w:sz w:val="24"/>
              </w:rPr>
              <w:t xml:space="preserve">из </w:t>
            </w:r>
            <w:r>
              <w:rPr>
                <w:sz w:val="24"/>
              </w:rPr>
              <w:t xml:space="preserve">32.50.21.122</w:t>
            </w:r>
          </w:p>
          <w:p>
            <w:pPr>
              <w:pStyle w:val="0"/>
              <w:jc w:val="center"/>
            </w:pPr>
            <w:r>
              <w:rPr>
                <w:sz w:val="24"/>
              </w:rPr>
              <w:t xml:space="preserve">из </w:t>
            </w:r>
            <w:r>
              <w:rPr>
                <w:sz w:val="24"/>
              </w:rPr>
              <w:t xml:space="preserve">32.50.21.123</w:t>
            </w:r>
          </w:p>
        </w:tc>
        <w:tc>
          <w:tcPr>
            <w:tcW w:w="2551" w:type="dxa"/>
            <w:tcBorders>
              <w:top w:val="none"/>
              <w:left w:val="none"/>
              <w:bottom w:val="none"/>
              <w:right w:val="none"/>
            </w:tcBorders>
          </w:tcPr>
          <w:p>
            <w:pPr>
              <w:pStyle w:val="0"/>
            </w:pPr>
            <w:r>
              <w:rPr>
                <w:sz w:val="24"/>
              </w:rPr>
              <w:t xml:space="preserve">Аппараты искусственной вентиляции легких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сборка и монтаж готовой продукции;</w:t>
            </w:r>
          </w:p>
          <w:p>
            <w:pPr>
              <w:pStyle w:val="0"/>
            </w:pPr>
            <w:r>
              <w:rPr>
                <w:sz w:val="24"/>
              </w:rPr>
              <w:t xml:space="preserve">установка программного обеспечения, если оно является неотъемлемой частью оборудования;</w:t>
            </w:r>
          </w:p>
          <w:p>
            <w:pPr>
              <w:pStyle w:val="0"/>
            </w:pPr>
            <w:r>
              <w:rPr>
                <w:sz w:val="24"/>
              </w:rPr>
              <w:t xml:space="preserve">настройка и функциональное тестирование продукции;</w:t>
            </w:r>
          </w:p>
          <w:p>
            <w:pPr>
              <w:pStyle w:val="0"/>
            </w:pPr>
            <w:r>
              <w:rPr>
                <w:sz w:val="24"/>
              </w:rPr>
              <w:t xml:space="preserve">контроль качества на соответствие технической документации производителя (техническим условиям) (7 баллов);</w:t>
            </w:r>
          </w:p>
          <w:p>
            <w:pPr>
              <w:pStyle w:val="0"/>
            </w:pPr>
            <w:r>
              <w:rPr>
                <w:sz w:val="24"/>
              </w:rPr>
              <w:t xml:space="preserve">использование совместно с аппаратом искусственной вентиляции легких расходных материалов российского производства:</w:t>
            </w:r>
          </w:p>
          <w:p>
            <w:pPr>
              <w:pStyle w:val="0"/>
            </w:pPr>
            <w:r>
              <w:rPr>
                <w:sz w:val="24"/>
              </w:rPr>
              <w:t xml:space="preserve">одноразовый и (или) многоразовый расходный комплект (20 баллов);</w:t>
            </w:r>
          </w:p>
          <w:p>
            <w:pPr>
              <w:pStyle w:val="0"/>
            </w:pPr>
            <w:r>
              <w:rPr>
                <w:sz w:val="24"/>
              </w:rPr>
              <w:t xml:space="preserve">использование российских составных частей (комплектующих):</w:t>
            </w:r>
          </w:p>
          <w:p>
            <w:pPr>
              <w:pStyle w:val="0"/>
            </w:pPr>
            <w:r>
              <w:rPr>
                <w:sz w:val="24"/>
              </w:rPr>
              <w:t xml:space="preserve">датчик потока воздуха (5 баллов);</w:t>
            </w:r>
          </w:p>
          <w:p>
            <w:pPr>
              <w:pStyle w:val="0"/>
            </w:pPr>
            <w:r>
              <w:rPr>
                <w:sz w:val="24"/>
              </w:rPr>
              <w:t xml:space="preserve">кабель питания (сетевой) (2 балла);</w:t>
            </w:r>
          </w:p>
          <w:p>
            <w:pPr>
              <w:pStyle w:val="0"/>
            </w:pPr>
            <w:r>
              <w:rPr>
                <w:sz w:val="24"/>
              </w:rPr>
              <w:t xml:space="preserve">встроенный в аппарат аккумулятор (6 баллов);</w:t>
            </w:r>
          </w:p>
          <w:p>
            <w:pPr>
              <w:pStyle w:val="0"/>
            </w:pPr>
            <w:r>
              <w:rPr>
                <w:sz w:val="24"/>
              </w:rPr>
              <w:t xml:space="preserve">тележка для аппарата искусственной вентиляции легких (3 балла);</w:t>
            </w:r>
          </w:p>
          <w:p>
            <w:pPr>
              <w:pStyle w:val="0"/>
            </w:pPr>
            <w:r>
              <w:rPr>
                <w:sz w:val="24"/>
              </w:rPr>
              <w:t xml:space="preserve">датчик концентрации кислорода (5 баллов);</w:t>
            </w:r>
          </w:p>
          <w:p>
            <w:pPr>
              <w:pStyle w:val="0"/>
            </w:pPr>
            <w:r>
              <w:rPr>
                <w:sz w:val="24"/>
              </w:rPr>
              <w:t xml:space="preserve">корпусные детали аппарата искусственной вентиляции легких (7 баллов);</w:t>
            </w:r>
          </w:p>
          <w:p>
            <w:pPr>
              <w:pStyle w:val="0"/>
            </w:pPr>
            <w:r>
              <w:rPr>
                <w:sz w:val="24"/>
              </w:rPr>
              <w:t xml:space="preserve">пневмоблок (смеситель газов) (15 баллов);</w:t>
            </w:r>
          </w:p>
          <w:p>
            <w:pPr>
              <w:pStyle w:val="0"/>
            </w:pPr>
            <w:r>
              <w:rPr>
                <w:sz w:val="24"/>
              </w:rPr>
              <w:t xml:space="preserve">блок питания (вторичный источник питания) (5 баллов);</w:t>
            </w:r>
          </w:p>
          <w:p>
            <w:pPr>
              <w:pStyle w:val="0"/>
            </w:pPr>
            <w:r>
              <w:rPr>
                <w:sz w:val="24"/>
              </w:rPr>
              <w:t xml:space="preserve">увлажнитель дыхательных смесей (5 баллов);</w:t>
            </w:r>
          </w:p>
          <w:p>
            <w:pPr>
              <w:pStyle w:val="0"/>
            </w:pPr>
            <w:r>
              <w:rPr>
                <w:sz w:val="24"/>
              </w:rPr>
              <w:t xml:space="preserve">модуль анализа кислорода в дыхательной смеси (5 баллов);</w:t>
            </w:r>
          </w:p>
          <w:p>
            <w:pPr>
              <w:pStyle w:val="0"/>
            </w:pPr>
            <w:r>
              <w:rPr>
                <w:sz w:val="24"/>
              </w:rPr>
              <w:t xml:space="preserve">производство механических и корпусных частей:</w:t>
            </w:r>
          </w:p>
          <w:p>
            <w:pPr>
              <w:pStyle w:val="0"/>
            </w:pPr>
            <w:r>
              <w:rPr>
                <w:sz w:val="24"/>
              </w:rPr>
              <w:t xml:space="preserve">токарная и фрезерная обработка (7 баллов);</w:t>
            </w:r>
          </w:p>
          <w:p>
            <w:pPr>
              <w:pStyle w:val="0"/>
            </w:pPr>
            <w:r>
              <w:rPr>
                <w:sz w:val="24"/>
              </w:rPr>
              <w:t xml:space="preserve">изготовление корпусных деталей (10 баллов);</w:t>
            </w:r>
          </w:p>
          <w:p>
            <w:pPr>
              <w:pStyle w:val="0"/>
            </w:pPr>
            <w:r>
              <w:rPr>
                <w:sz w:val="24"/>
              </w:rPr>
              <w:t xml:space="preserve">контроль качества на соответствие технической документации производителя (техническим условиям) (7 баллов);</w:t>
            </w:r>
          </w:p>
          <w:p>
            <w:pPr>
              <w:pStyle w:val="0"/>
            </w:pPr>
            <w:r>
              <w:rPr>
                <w:sz w:val="24"/>
              </w:rPr>
              <w:t xml:space="preserve">упаковка (6 баллов);</w:t>
            </w:r>
          </w:p>
          <w:p>
            <w:pPr>
              <w:pStyle w:val="0"/>
            </w:pPr>
            <w:r>
              <w:rPr>
                <w:sz w:val="24"/>
              </w:rPr>
              <w:t xml:space="preserve">программное обеспечение, зарегистрированное в едином реестре российских программ для электронных вычислительных машин и баз данных (35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территории Российской Федерации в предыдущем календарном году, составляет 1 балл за каждые 0,17 процента объема выручки, направленной на реализацию научно-исследовательских и опытно-конструкторских работ (не более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28.25.13.111</w:t>
            </w:r>
          </w:p>
        </w:tc>
        <w:tc>
          <w:tcPr>
            <w:tcW w:w="2551" w:type="dxa"/>
            <w:tcBorders>
              <w:top w:val="none"/>
              <w:left w:val="none"/>
              <w:bottom w:val="none"/>
              <w:right w:val="none"/>
            </w:tcBorders>
          </w:tcPr>
          <w:p>
            <w:pPr>
              <w:pStyle w:val="0"/>
            </w:pPr>
            <w:r>
              <w:rPr>
                <w:sz w:val="24"/>
              </w:rPr>
              <w:t xml:space="preserve">Холодильники комбинированные лабораторные;</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не менее 4 из следующих операций:</w:t>
            </w:r>
          </w:p>
          <w:p>
            <w:pPr>
              <w:pStyle w:val="0"/>
            </w:pPr>
            <w:r>
              <w:rPr>
                <w:sz w:val="24"/>
              </w:rPr>
              <w:t xml:space="preserve">сборка корпуса и двери;</w:t>
            </w:r>
          </w:p>
          <w:p>
            <w:pPr>
              <w:pStyle w:val="0"/>
            </w:pPr>
            <w:r>
              <w:rPr>
                <w:sz w:val="24"/>
              </w:rPr>
              <w:t xml:space="preserve">сборка электрооборудования или использование электрооборудования, произведенного на территории стран - членов Евразийского экономического союза;</w:t>
            </w:r>
          </w:p>
          <w:p>
            <w:pPr>
              <w:pStyle w:val="0"/>
            </w:pPr>
            <w:r>
              <w:rPr>
                <w:sz w:val="24"/>
              </w:rPr>
              <w:t xml:space="preserve">сборка готового изделия;</w:t>
            </w:r>
          </w:p>
          <w:p>
            <w:pPr>
              <w:pStyle w:val="0"/>
            </w:pPr>
            <w:r>
              <w:rPr>
                <w:sz w:val="24"/>
              </w:rPr>
              <w:t xml:space="preserve">проведение контрольных испытаний;</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изготовление ПВХ-профилей или использование ПВХ-профилей, произведенных на территории стран - членов Евразийского экономического союза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28.25.13.115</w:t>
            </w:r>
          </w:p>
        </w:tc>
        <w:tc>
          <w:tcPr>
            <w:tcW w:w="2551" w:type="dxa"/>
            <w:tcBorders>
              <w:top w:val="none"/>
              <w:left w:val="none"/>
              <w:bottom w:val="none"/>
              <w:right w:val="none"/>
            </w:tcBorders>
          </w:tcPr>
          <w:p>
            <w:pPr>
              <w:pStyle w:val="0"/>
            </w:pPr>
            <w:r>
              <w:rPr>
                <w:sz w:val="24"/>
              </w:rPr>
              <w:t xml:space="preserve">холодильники фармацевтические; медицинские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28.25.13.119</w:t>
            </w:r>
          </w:p>
        </w:tc>
        <w:tc>
          <w:tcPr>
            <w:tcW w:w="2551" w:type="dxa"/>
            <w:tcBorders>
              <w:top w:val="none"/>
              <w:left w:val="none"/>
              <w:bottom w:val="none"/>
              <w:right w:val="none"/>
            </w:tcBorders>
          </w:tcPr>
          <w:p>
            <w:pPr>
              <w:pStyle w:val="0"/>
            </w:pPr>
            <w:r>
              <w:rPr>
                <w:sz w:val="24"/>
              </w:rPr>
              <w:t xml:space="preserve">морозильники; ларь низкотемпературный медицинский; шкаф низкотемпературный медицинский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22.22.14.000</w:t>
            </w:r>
            <w:r>
              <w:rPr>
                <w:sz w:val="24"/>
              </w:rPr>
              <w:t xml:space="preserve">,</w:t>
            </w:r>
          </w:p>
          <w:p>
            <w:pPr>
              <w:pStyle w:val="0"/>
              <w:jc w:val="center"/>
            </w:pPr>
            <w:r>
              <w:rPr>
                <w:sz w:val="24"/>
              </w:rPr>
              <w:t xml:space="preserve">из </w:t>
            </w:r>
            <w:r>
              <w:rPr>
                <w:sz w:val="24"/>
              </w:rPr>
              <w:t xml:space="preserve">22.29.29.000</w:t>
            </w:r>
          </w:p>
        </w:tc>
        <w:tc>
          <w:tcPr>
            <w:tcW w:w="2551" w:type="dxa"/>
            <w:tcBorders>
              <w:top w:val="none"/>
              <w:left w:val="none"/>
              <w:bottom w:val="none"/>
              <w:right w:val="none"/>
            </w:tcBorders>
          </w:tcPr>
          <w:p>
            <w:pPr>
              <w:pStyle w:val="0"/>
            </w:pPr>
            <w:r>
              <w:rPr>
                <w:sz w:val="24"/>
              </w:rPr>
              <w:t xml:space="preserve">контейнеры для биопроб полимерные; бутыли, бутылки, флаконы и аналогичные изделия из пластмасс для применения в медицине и клинической диагностике; материалы и емкости лабораторные расходные полимерные для использования в медицинской in vitro диагностике и лабораторных in vitro исследованиях; стерильные одноразовые медицинские изделия для диагностики in vitro; изделия полимерные одноразовые (пипетки, чашки культуральные, планшеты, флаконы, чашки Петри, петли микробиологические, скребки и аналогичные изделия)</w:t>
            </w:r>
          </w:p>
        </w:tc>
        <w:tc>
          <w:tcPr>
            <w:tcW w:w="4819" w:type="dxa"/>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 или 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(сборка) конечной продукции;</w:t>
            </w:r>
          </w:p>
          <w:p>
            <w:pPr>
              <w:pStyle w:val="0"/>
            </w:pPr>
            <w:r>
              <w:rPr>
                <w:sz w:val="24"/>
              </w:rPr>
              <w:t xml:space="preserve">стерилизация (где применимо);</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tc>
        <w:tc>
          <w:tcPr>
            <w:tcW w:w="2551" w:type="dxa"/>
            <w:tcBorders>
              <w:top w:val="none"/>
              <w:left w:val="none"/>
              <w:bottom w:val="none"/>
              <w:right w:val="none"/>
            </w:tcBorders>
          </w:tcPr>
          <w:p>
            <w:pPr>
              <w:pStyle w:val="0"/>
            </w:pPr>
            <w:r>
              <w:rPr>
                <w:sz w:val="24"/>
              </w:rPr>
              <w:t xml:space="preserve">Устройства для переливания крови, кровезаменителей и инфузионных растворов, в том числе и с микрофильтром; инфузоры; контейнеры для заготовки, хранения и транспортирования крови; устройства с лейкоцитарным фильтром; устройства для вливания кровезаменителей и инфузионных растворов; стерильные одноразовые медицинские изделия (пинцеты, ножницы, лотки, стаканы и другие) из пластических масс и готовые наборы, используемые при хирургических операциях (манипуляциях); наконечники для микромоторов; наконечники стоматологические турбинные; ножницы микрохирургические; боры зубные твердосплавные; пинцеты микрохирургические; иглодержатели микрохирургические; инструменты режущие и ударные с острой (режущей) кромкой; инструменты оттесняющие; инструменты многоповерхностного воздействия; инструменты зондирующие, бужирующие</w:t>
            </w:r>
          </w:p>
        </w:tc>
        <w:tc>
          <w:tcPr>
            <w:tcW w:w="4819" w:type="dxa"/>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jc w:val="both"/>
            </w:pPr>
            <w:r>
              <w:rPr>
                <w:sz w:val="24"/>
              </w:rPr>
              <w:t xml:space="preserve">изготовление (сборка) конечной продукции;</w:t>
            </w:r>
          </w:p>
          <w:p>
            <w:pPr>
              <w:pStyle w:val="0"/>
              <w:jc w:val="both"/>
            </w:pPr>
            <w:r>
              <w:rPr>
                <w:sz w:val="24"/>
              </w:rPr>
              <w:t xml:space="preserve">стерилизация (где применимо);</w:t>
            </w:r>
          </w:p>
          <w:p>
            <w:pPr>
              <w:pStyle w:val="0"/>
              <w:jc w:val="both"/>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jc w:val="both"/>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10.05.2024 в отношении продукции, включенной в разд. VII (в ред. </w:t>
                  </w:r>
                  <w:r>
                    <w:rPr>
                      <w:color w:val="392c69"/>
                      <w:sz w:val="24"/>
                    </w:rPr>
                    <w:t xml:space="preserve">Постановления</w:t>
                  </w:r>
                  <w:r>
                    <w:rPr>
                      <w:color w:val="392c69"/>
                      <w:sz w:val="24"/>
                    </w:rPr>
                    <w:t xml:space="preserve"> Правительства РФ от 06.05.2024 N 590), </w:t>
                  </w:r>
                  <w:r>
                    <w:rPr>
                      <w:color w:val="392c69"/>
                      <w:sz w:val="24"/>
                    </w:rPr>
                    <w:t xml:space="preserve">действительны</w:t>
                  </w:r>
                  <w:r>
                    <w:rPr>
                      <w:color w:val="392c69"/>
                      <w:sz w:val="24"/>
                    </w:rPr>
                    <w:t xml:space="preserve">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1698" w:type="dxa"/>
            <w:tcBorders>
              <w:top w:val="none"/>
              <w:left w:val="none"/>
              <w:bottom w:val="none"/>
              <w:right w:val="none"/>
            </w:tcBorders>
          </w:tcPr>
          <w:p>
            <w:pPr>
              <w:pStyle w:val="0"/>
              <w:jc w:val="center"/>
            </w:pPr>
            <w:r>
              <w:rPr>
                <w:sz w:val="24"/>
              </w:rPr>
              <w:t xml:space="preserve">20.59.52.140</w:t>
            </w:r>
          </w:p>
        </w:tc>
        <w:tc>
          <w:tcPr>
            <w:tcW w:w="2551" w:type="dxa"/>
            <w:tcBorders>
              <w:top w:val="none"/>
              <w:left w:val="none"/>
              <w:bottom w:val="none"/>
              <w:right w:val="none"/>
            </w:tcBorders>
          </w:tcPr>
          <w:p>
            <w:pPr>
              <w:pStyle w:val="0"/>
            </w:pPr>
            <w:r>
              <w:rPr>
                <w:sz w:val="24"/>
              </w:rPr>
              <w:t xml:space="preserve">Среды готовые питательные для выращивания микроорганизмов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наличие у производителя структурных подразделений и (или) аккредитованных лабораторий либо наличие договора оказания услуг с аккредитованными лабораториями, которые отвечают за проверку качества и безопасности произведенной продукции в течение гарантийного срока хранения;</w:t>
            </w:r>
          </w:p>
          <w:p>
            <w:pPr>
              <w:pStyle w:val="0"/>
            </w:pPr>
            <w:r>
              <w:rPr>
                <w:sz w:val="24"/>
              </w:rPr>
              <w:t xml:space="preserve">наличие оборудования на балансе производителя, позволяющего осуществлять операции технологического процесса по производству питательных сред, либо наличие договора аренды такого оборудования;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варка (30 баллов);</w:t>
            </w:r>
          </w:p>
          <w:p>
            <w:pPr>
              <w:pStyle w:val="0"/>
            </w:pPr>
            <w:r>
              <w:rPr>
                <w:sz w:val="24"/>
              </w:rPr>
              <w:t xml:space="preserve">разлив (расфасовка) (20 баллов);</w:t>
            </w:r>
          </w:p>
          <w:p>
            <w:pPr>
              <w:pStyle w:val="0"/>
            </w:pPr>
            <w:r>
              <w:rPr>
                <w:sz w:val="24"/>
              </w:rPr>
              <w:t xml:space="preserve">стерилизация (30 баллов);</w:t>
            </w:r>
          </w:p>
          <w:p>
            <w:pPr>
              <w:pStyle w:val="0"/>
            </w:pPr>
            <w:r>
              <w:rPr>
                <w:sz w:val="24"/>
              </w:rPr>
              <w:t xml:space="preserve">смешивание (20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06.05.2024 N 590)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20.59.52.199</w:t>
            </w:r>
          </w:p>
          <w:p>
            <w:pPr>
              <w:pStyle w:val="0"/>
              <w:jc w:val="center"/>
            </w:pPr>
            <w:r>
              <w:rPr>
                <w:sz w:val="24"/>
              </w:rPr>
              <w:t xml:space="preserve">из </w:t>
            </w:r>
            <w:r>
              <w:rPr>
                <w:sz w:val="24"/>
              </w:rPr>
              <w:t xml:space="preserve">21.20.23.111</w:t>
            </w:r>
          </w:p>
        </w:tc>
        <w:tc>
          <w:tcPr>
            <w:tcW w:w="2551" w:type="dxa"/>
            <w:tcBorders>
              <w:top w:val="none"/>
              <w:left w:val="none"/>
              <w:bottom w:val="none"/>
              <w:right w:val="none"/>
            </w:tcBorders>
          </w:tcPr>
          <w:p>
            <w:pPr>
              <w:pStyle w:val="0"/>
            </w:pPr>
            <w:r>
              <w:rPr>
                <w:sz w:val="24"/>
              </w:rPr>
              <w:t xml:space="preserve">Наборы (комплекты) реагентов для гематологических анализаторов; наборы биохимических реагентов для определения факторов свертывания крови; наборы реагентов для определения групп крови и резус-фактора; наборы биохимических реагентов для определения ферментов; наборы реагентов для фенотипирования крови человека по групповым системам резус, Келл и Кидд</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подготовка сырья,</w:t>
            </w:r>
          </w:p>
          <w:p>
            <w:pPr>
              <w:pStyle w:val="0"/>
            </w:pPr>
            <w:r>
              <w:rPr>
                <w:sz w:val="24"/>
              </w:rPr>
              <w:t xml:space="preserve">очистка воды;</w:t>
            </w:r>
          </w:p>
          <w:p>
            <w:pPr>
              <w:pStyle w:val="0"/>
            </w:pPr>
            <w:r>
              <w:rPr>
                <w:sz w:val="24"/>
              </w:rPr>
              <w:t xml:space="preserve">приготовление растворов;</w:t>
            </w:r>
          </w:p>
          <w:p>
            <w:pPr>
              <w:pStyle w:val="0"/>
            </w:pPr>
            <w:r>
              <w:rPr>
                <w:sz w:val="24"/>
              </w:rPr>
              <w:t xml:space="preserve">фасовка;</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20.59.52.190</w:t>
            </w:r>
          </w:p>
        </w:tc>
        <w:tc>
          <w:tcPr>
            <w:tcW w:w="2551" w:type="dxa"/>
            <w:tcBorders>
              <w:top w:val="none"/>
              <w:left w:val="none"/>
              <w:bottom w:val="none"/>
              <w:right w:val="none"/>
            </w:tcBorders>
          </w:tcPr>
          <w:p>
            <w:pPr>
              <w:pStyle w:val="0"/>
            </w:pPr>
            <w:r>
              <w:rPr>
                <w:sz w:val="24"/>
              </w:rPr>
              <w:t xml:space="preserve">Наборы биохимических реагентов для определения субстратов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21.10.60.196</w:t>
            </w:r>
          </w:p>
        </w:tc>
        <w:tc>
          <w:tcPr>
            <w:tcW w:w="2551" w:type="dxa"/>
            <w:tcBorders>
              <w:top w:val="none"/>
              <w:left w:val="none"/>
              <w:bottom w:val="none"/>
              <w:right w:val="none"/>
            </w:tcBorders>
          </w:tcPr>
          <w:p>
            <w:pPr>
              <w:pStyle w:val="0"/>
            </w:pPr>
            <w:r>
              <w:rPr>
                <w:sz w:val="24"/>
              </w:rPr>
              <w:t xml:space="preserve">Препараты диагностические (реагенты) микробного и вирусного происхождения; наборы диагностические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21.20.23.112</w:t>
            </w:r>
          </w:p>
        </w:tc>
        <w:tc>
          <w:tcPr>
            <w:tcW w:w="2551" w:type="dxa"/>
            <w:tcBorders>
              <w:top w:val="none"/>
              <w:left w:val="none"/>
              <w:bottom w:val="none"/>
              <w:right w:val="none"/>
            </w:tcBorders>
          </w:tcPr>
          <w:p>
            <w:pPr>
              <w:pStyle w:val="0"/>
            </w:pPr>
            <w:r>
              <w:rPr>
                <w:sz w:val="24"/>
              </w:rPr>
              <w:t xml:space="preserve">Реагенты рентгеноконтрастные и другие диагностические, предназначенные для введения пациентам</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20.59.52.199</w:t>
            </w:r>
          </w:p>
        </w:tc>
        <w:tc>
          <w:tcPr>
            <w:tcW w:w="2551" w:type="dxa"/>
            <w:tcBorders>
              <w:top w:val="none"/>
              <w:left w:val="none"/>
              <w:bottom w:val="none"/>
              <w:right w:val="none"/>
            </w:tcBorders>
          </w:tcPr>
          <w:p>
            <w:pPr>
              <w:pStyle w:val="0"/>
            </w:pPr>
            <w:r>
              <w:rPr>
                <w:sz w:val="24"/>
              </w:rPr>
              <w:t xml:space="preserve">Реагенты сложные диагностические или лабораторные, реагенты для in-vitro диагностики, не включенные в другие группировки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20.20.14.000</w:t>
            </w:r>
          </w:p>
        </w:tc>
        <w:tc>
          <w:tcPr>
            <w:tcW w:w="2551" w:type="dxa"/>
            <w:tcBorders>
              <w:top w:val="none"/>
              <w:left w:val="none"/>
              <w:bottom w:val="none"/>
              <w:right w:val="none"/>
            </w:tcBorders>
          </w:tcPr>
          <w:p>
            <w:pPr>
              <w:pStyle w:val="0"/>
            </w:pPr>
            <w:r>
              <w:rPr>
                <w:sz w:val="24"/>
              </w:rPr>
              <w:t xml:space="preserve">Средства дезинфицирующие, антисептики и дезинфицирующие препараты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14.12.11</w:t>
            </w:r>
            <w:r>
              <w:rPr>
                <w:sz w:val="24"/>
              </w:rPr>
              <w:t xml:space="preserve">,</w:t>
            </w:r>
          </w:p>
          <w:p>
            <w:pPr>
              <w:pStyle w:val="0"/>
              <w:jc w:val="center"/>
            </w:pPr>
            <w:r>
              <w:rPr>
                <w:sz w:val="24"/>
              </w:rPr>
              <w:t xml:space="preserve">14.12.21</w:t>
            </w:r>
          </w:p>
          <w:p>
            <w:pPr>
              <w:pStyle w:val="0"/>
              <w:jc w:val="center"/>
            </w:pPr>
            <w:r>
              <w:rPr>
                <w:sz w:val="24"/>
              </w:rPr>
              <w:t xml:space="preserve">14.12.30.131</w:t>
            </w:r>
          </w:p>
          <w:p>
            <w:pPr>
              <w:pStyle w:val="0"/>
              <w:jc w:val="center"/>
            </w:pPr>
            <w:r>
              <w:rPr>
                <w:sz w:val="24"/>
              </w:rPr>
              <w:t xml:space="preserve">14.12.30.132</w:t>
            </w:r>
          </w:p>
          <w:p>
            <w:pPr>
              <w:pStyle w:val="0"/>
              <w:jc w:val="center"/>
            </w:pPr>
            <w:r>
              <w:rPr>
                <w:sz w:val="24"/>
              </w:rPr>
              <w:t xml:space="preserve">14.12.30.160</w:t>
            </w:r>
          </w:p>
        </w:tc>
        <w:tc>
          <w:tcPr>
            <w:tcW w:w="2551" w:type="dxa"/>
            <w:tcBorders>
              <w:top w:val="none"/>
              <w:left w:val="none"/>
              <w:bottom w:val="none"/>
              <w:right w:val="none"/>
            </w:tcBorders>
          </w:tcPr>
          <w:p>
            <w:pPr>
              <w:pStyle w:val="0"/>
              <w:jc w:val="both"/>
            </w:pPr>
            <w:r>
              <w:rPr>
                <w:sz w:val="24"/>
              </w:rPr>
              <w:t xml:space="preserve">Исключены. - </w:t>
            </w:r>
            <w:r>
              <w:rPr>
                <w:sz w:val="24"/>
              </w:rPr>
              <w:t xml:space="preserve">Постановление</w:t>
            </w:r>
            <w:r>
              <w:rPr>
                <w:sz w:val="24"/>
              </w:rPr>
              <w:t xml:space="preserve"> Правительства РФ от 16.06.2025 N 901</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стерилизация в соответствии с ГОСТ Р ISO (при необходимости);</w:t>
            </w:r>
          </w:p>
          <w:p>
            <w:pPr>
              <w:pStyle w:val="0"/>
            </w:pPr>
            <w:r>
              <w:rPr>
                <w:sz w:val="24"/>
              </w:rPr>
              <w:t xml:space="preserve">фасовка;</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jc w:val="both"/>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17.22.12.130</w:t>
            </w:r>
          </w:p>
        </w:tc>
        <w:tc>
          <w:tcPr>
            <w:tcW w:w="2551" w:type="dxa"/>
            <w:tcBorders>
              <w:top w:val="none"/>
              <w:left w:val="none"/>
              <w:bottom w:val="none"/>
              <w:right w:val="none"/>
            </w:tcBorders>
          </w:tcPr>
          <w:p>
            <w:pPr>
              <w:pStyle w:val="0"/>
            </w:pPr>
            <w:r>
              <w:rPr>
                <w:sz w:val="24"/>
              </w:rPr>
              <w:t xml:space="preserve">Изделия санитарно-гигиенического назначения прочие из бумажной массы, бумаги, целлюлозной ваты и полотна из целлюлозных волокон</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13.99.19.111</w:t>
            </w:r>
            <w:r>
              <w:rPr>
                <w:sz w:val="24"/>
              </w:rPr>
              <w:t xml:space="preserve"> </w:t>
            </w:r>
            <w:r>
              <w:rPr>
                <w:sz w:val="24"/>
              </w:rPr>
              <w:t xml:space="preserve">13.99.19.119</w:t>
            </w:r>
          </w:p>
        </w:tc>
        <w:tc>
          <w:tcPr>
            <w:tcW w:w="2551" w:type="dxa"/>
            <w:tcBorders>
              <w:top w:val="none"/>
              <w:left w:val="none"/>
              <w:bottom w:val="none"/>
              <w:right w:val="none"/>
            </w:tcBorders>
          </w:tcPr>
          <w:p>
            <w:pPr>
              <w:pStyle w:val="0"/>
            </w:pPr>
            <w:r>
              <w:rPr>
                <w:sz w:val="24"/>
              </w:rPr>
              <w:t xml:space="preserve">Вата медицинская гигроскопическая; вата из текстильных материалов прочая</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16.06.2025 N 901)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21.20.24.110</w:t>
            </w:r>
          </w:p>
        </w:tc>
        <w:tc>
          <w:tcPr>
            <w:tcW w:w="2551" w:type="dxa"/>
            <w:tcBorders>
              <w:top w:val="none"/>
              <w:left w:val="none"/>
              <w:bottom w:val="none"/>
              <w:right w:val="none"/>
            </w:tcBorders>
          </w:tcPr>
          <w:p>
            <w:pPr>
              <w:pStyle w:val="0"/>
            </w:pPr>
            <w:r>
              <w:rPr>
                <w:sz w:val="24"/>
              </w:rPr>
              <w:t xml:space="preserve">Материалы клейкие перевязочные, в том числе пропитанные или покрытые лекарственными средствами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50 процентов, в 2023 году - не более 45 процентов, в 2024 году - не более 40 процентов, в 2025 году - не более 35 процентов, в 2026 году и далее - не более 25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использование составных частей, произведенных на территориях стран - членов Евразийского экономического союза:</w:t>
            </w:r>
          </w:p>
          <w:p>
            <w:pPr>
              <w:pStyle w:val="0"/>
            </w:pPr>
            <w:r>
              <w:rPr>
                <w:sz w:val="24"/>
              </w:rPr>
              <w:t xml:space="preserve">материал фиксирующей части лейкопластыря (10 баллов);</w:t>
            </w:r>
          </w:p>
          <w:p>
            <w:pPr>
              <w:pStyle w:val="0"/>
            </w:pPr>
            <w:r>
              <w:rPr>
                <w:sz w:val="24"/>
              </w:rPr>
              <w:t xml:space="preserve">клеевой состав (10 баллов);</w:t>
            </w:r>
          </w:p>
          <w:p>
            <w:pPr>
              <w:pStyle w:val="0"/>
            </w:pPr>
            <w:r>
              <w:rPr>
                <w:sz w:val="24"/>
              </w:rPr>
              <w:t xml:space="preserve">впитывающая прокладка (10 баллов);</w:t>
            </w:r>
          </w:p>
          <w:p>
            <w:pPr>
              <w:pStyle w:val="0"/>
            </w:pPr>
            <w:r>
              <w:rPr>
                <w:sz w:val="24"/>
              </w:rPr>
              <w:t xml:space="preserve">лекарственное средство (10 баллов);</w:t>
            </w:r>
          </w:p>
          <w:p>
            <w:pPr>
              <w:pStyle w:val="0"/>
            </w:pPr>
            <w:r>
              <w:rPr>
                <w:sz w:val="24"/>
              </w:rPr>
              <w:t xml:space="preserve">антиадгезионный материал (10 баллов);</w:t>
            </w:r>
          </w:p>
          <w:p>
            <w:pPr>
              <w:pStyle w:val="0"/>
            </w:pPr>
            <w:r>
              <w:rPr>
                <w:sz w:val="24"/>
              </w:rPr>
              <w:t xml:space="preserve">первичная тара (10 баллов);</w:t>
            </w:r>
          </w:p>
          <w:p>
            <w:pPr>
              <w:pStyle w:val="0"/>
            </w:pPr>
            <w:r>
              <w:rPr>
                <w:sz w:val="24"/>
              </w:rPr>
              <w:t xml:space="preserve">групповая тара (5 баллов);</w:t>
            </w:r>
          </w:p>
          <w:p>
            <w:pPr>
              <w:pStyle w:val="0"/>
            </w:pPr>
            <w:r>
              <w:rPr>
                <w:sz w:val="24"/>
              </w:rPr>
              <w:t xml:space="preserve">втулка, и (или) катушка, и (или) диспенсер (10 баллов);</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подготовка клеевого состава (10 баллов);</w:t>
            </w:r>
          </w:p>
          <w:p>
            <w:pPr>
              <w:pStyle w:val="0"/>
            </w:pPr>
            <w:r>
              <w:rPr>
                <w:sz w:val="24"/>
              </w:rPr>
              <w:t xml:space="preserve">нанесение клеевого состава на основу (10 баллов);</w:t>
            </w:r>
          </w:p>
          <w:p>
            <w:pPr>
              <w:pStyle w:val="0"/>
            </w:pPr>
            <w:r>
              <w:rPr>
                <w:sz w:val="24"/>
              </w:rPr>
              <w:t xml:space="preserve">пропитка лекарственным средством впитывающей прокладки (10 баллов);</w:t>
            </w:r>
          </w:p>
          <w:p>
            <w:pPr>
              <w:pStyle w:val="0"/>
            </w:pPr>
            <w:r>
              <w:rPr>
                <w:sz w:val="24"/>
              </w:rPr>
              <w:t xml:space="preserve">нарезка полуфабриката к производству лейкопластыря (10 баллов);</w:t>
            </w:r>
          </w:p>
          <w:p>
            <w:pPr>
              <w:pStyle w:val="0"/>
            </w:pPr>
            <w:r>
              <w:rPr>
                <w:sz w:val="24"/>
              </w:rPr>
              <w:t xml:space="preserve">производство лейкопластыря заданного размера (20 баллов);</w:t>
            </w:r>
          </w:p>
          <w:p>
            <w:pPr>
              <w:pStyle w:val="0"/>
            </w:pPr>
            <w:r>
              <w:rPr>
                <w:sz w:val="24"/>
              </w:rPr>
              <w:t xml:space="preserve">упаковка в первичную тару (5 баллов);</w:t>
            </w:r>
          </w:p>
          <w:p>
            <w:pPr>
              <w:pStyle w:val="0"/>
            </w:pPr>
            <w:r>
              <w:rPr>
                <w:sz w:val="24"/>
              </w:rPr>
              <w:t xml:space="preserve">маркировка (5 баллов);</w:t>
            </w:r>
          </w:p>
          <w:p>
            <w:pPr>
              <w:pStyle w:val="0"/>
            </w:pPr>
            <w:r>
              <w:rPr>
                <w:sz w:val="24"/>
              </w:rPr>
              <w:t xml:space="preserve">упаковка в групповую тару (5 баллов);</w:t>
            </w:r>
          </w:p>
          <w:p>
            <w:pPr>
              <w:pStyle w:val="0"/>
            </w:pPr>
            <w:r>
              <w:rPr>
                <w:sz w:val="24"/>
              </w:rPr>
              <w:t xml:space="preserve">стерилизация (5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не более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w:t>
            </w:r>
          </w:p>
        </w:tc>
        <w:tc>
          <w:tcPr>
            <w:tcW w:w="2551" w:type="dxa"/>
            <w:tcBorders>
              <w:top w:val="none"/>
              <w:left w:val="none"/>
              <w:bottom w:val="none"/>
              <w:right w:val="none"/>
            </w:tcBorders>
          </w:tcPr>
          <w:p>
            <w:pPr>
              <w:pStyle w:val="0"/>
            </w:pPr>
            <w:r>
              <w:rPr>
                <w:sz w:val="24"/>
              </w:rPr>
              <w:t xml:space="preserve">Изделия стерильные одноразовые хирургические специальные из нетканых материалов для защиты пациента и медицинского персонала (белье стерильное одноразовое операционное из нетканых материалов, одежда стерильная одноразовая хирургическая из нетканых материалов, комплекты стерильные одноразовые специальные из нетканых материалов для защиты от патогенных биологических агентов)</w:t>
            </w:r>
          </w:p>
        </w:tc>
        <w:tc>
          <w:tcPr>
            <w:tcW w:w="4819" w:type="dxa"/>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стерилизация в соответствии с ГОСТ Р ISO (при необходимости);</w:t>
            </w:r>
          </w:p>
          <w:p>
            <w:pPr>
              <w:pStyle w:val="0"/>
            </w:pPr>
            <w:r>
              <w:rPr>
                <w:sz w:val="24"/>
              </w:rPr>
              <w:t xml:space="preserve">фасовка;</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jc w:val="both"/>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32.50.11.000</w:t>
            </w:r>
          </w:p>
        </w:tc>
        <w:tc>
          <w:tcPr>
            <w:tcW w:w="2551" w:type="dxa"/>
            <w:tcBorders>
              <w:top w:val="none"/>
              <w:left w:val="none"/>
              <w:bottom w:val="none"/>
              <w:right w:val="none"/>
            </w:tcBorders>
          </w:tcPr>
          <w:p>
            <w:pPr>
              <w:pStyle w:val="0"/>
            </w:pPr>
            <w:r>
              <w:rPr>
                <w:sz w:val="24"/>
              </w:rPr>
              <w:t xml:space="preserve">Иглы корневые</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 готовой продукции;</w:t>
            </w:r>
          </w:p>
          <w:p>
            <w:pPr>
              <w:pStyle w:val="0"/>
            </w:pPr>
            <w:r>
              <w:rPr>
                <w:sz w:val="24"/>
              </w:rPr>
              <w:t xml:space="preserve">упаковка;</w:t>
            </w:r>
          </w:p>
          <w:p>
            <w:pPr>
              <w:pStyle w:val="0"/>
            </w:pPr>
            <w:r>
              <w:rPr>
                <w:sz w:val="24"/>
              </w:rPr>
              <w:t xml:space="preserve">стерилизация</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32.50.13.110</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29.12.2022 N 2519</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21.20.24.120</w:t>
            </w:r>
          </w:p>
        </w:tc>
        <w:tc>
          <w:tcPr>
            <w:tcW w:w="2551" w:type="dxa"/>
            <w:tcBorders>
              <w:top w:val="none"/>
              <w:left w:val="none"/>
              <w:bottom w:val="none"/>
              <w:right w:val="none"/>
            </w:tcBorders>
          </w:tcPr>
          <w:p>
            <w:pPr>
              <w:pStyle w:val="0"/>
            </w:pPr>
            <w:r>
              <w:rPr>
                <w:sz w:val="24"/>
              </w:rPr>
              <w:t xml:space="preserve">Материалы хирургические стерильные для соединения тканей (Материалы шовные рассасывающиеся природные (кетгут), материалы шовные нерассасывающиеся природные, материалы шовные рассасывающиеся синтетические, клеи, скобы и кассеты)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21.20.10.111</w:t>
            </w:r>
          </w:p>
        </w:tc>
        <w:tc>
          <w:tcPr>
            <w:tcW w:w="2551" w:type="dxa"/>
            <w:tcBorders>
              <w:top w:val="none"/>
              <w:left w:val="none"/>
              <w:bottom w:val="none"/>
              <w:right w:val="none"/>
            </w:tcBorders>
          </w:tcPr>
          <w:p>
            <w:pPr>
              <w:pStyle w:val="0"/>
            </w:pPr>
            <w:r>
              <w:rPr>
                <w:sz w:val="24"/>
              </w:rPr>
              <w:t xml:space="preserve">Рассасывающиеся гемостатические материалы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32.50.22.190</w:t>
            </w:r>
          </w:p>
        </w:tc>
        <w:tc>
          <w:tcPr>
            <w:tcW w:w="2551" w:type="dxa"/>
            <w:tcBorders>
              <w:top w:val="none"/>
              <w:left w:val="none"/>
              <w:bottom w:val="none"/>
              <w:right w:val="none"/>
            </w:tcBorders>
          </w:tcPr>
          <w:p>
            <w:pPr>
              <w:pStyle w:val="0"/>
            </w:pPr>
            <w:r>
              <w:rPr>
                <w:sz w:val="24"/>
              </w:rPr>
              <w:t xml:space="preserve">Трубки из синтетической ткани для замены кровеносных сосудов, сетчатые протезы, клапаны сердца искусственные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22.19.60.111</w:t>
            </w:r>
          </w:p>
        </w:tc>
        <w:tc>
          <w:tcPr>
            <w:tcW w:w="2551" w:type="dxa"/>
            <w:tcBorders>
              <w:top w:val="none"/>
              <w:left w:val="none"/>
              <w:bottom w:val="none"/>
              <w:right w:val="none"/>
            </w:tcBorders>
          </w:tcPr>
          <w:p>
            <w:pPr>
              <w:pStyle w:val="0"/>
            </w:pPr>
            <w:r>
              <w:rPr>
                <w:sz w:val="24"/>
              </w:rPr>
              <w:t xml:space="preserve">Перчатки хирургические резиновые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22.19.71.110</w:t>
            </w:r>
          </w:p>
        </w:tc>
        <w:tc>
          <w:tcPr>
            <w:tcW w:w="2551" w:type="dxa"/>
            <w:tcBorders>
              <w:top w:val="none"/>
              <w:left w:val="none"/>
              <w:bottom w:val="none"/>
              <w:right w:val="none"/>
            </w:tcBorders>
          </w:tcPr>
          <w:p>
            <w:pPr>
              <w:pStyle w:val="0"/>
            </w:pPr>
            <w:r>
              <w:rPr>
                <w:sz w:val="24"/>
              </w:rPr>
              <w:t xml:space="preserve">Презервативы</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w:t>
            </w:r>
          </w:p>
        </w:tc>
        <w:tc>
          <w:tcPr>
            <w:tcW w:w="2551" w:type="dxa"/>
            <w:tcBorders>
              <w:top w:val="none"/>
              <w:left w:val="none"/>
              <w:bottom w:val="none"/>
              <w:right w:val="none"/>
            </w:tcBorders>
          </w:tcPr>
          <w:p>
            <w:pPr>
              <w:pStyle w:val="0"/>
            </w:pPr>
            <w:r>
              <w:rPr>
                <w:sz w:val="24"/>
              </w:rPr>
              <w:t xml:space="preserve">Ортодонтические имплантаты, дентальные имплантаты</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 готового изделия;</w:t>
            </w:r>
          </w:p>
          <w:p>
            <w:pPr>
              <w:pStyle w:val="0"/>
            </w:pPr>
            <w:r>
              <w:rPr>
                <w:sz w:val="24"/>
              </w:rPr>
              <w:t xml:space="preserve">упаковка;</w:t>
            </w:r>
          </w:p>
          <w:p>
            <w:pPr>
              <w:pStyle w:val="0"/>
            </w:pPr>
            <w:r>
              <w:rPr>
                <w:sz w:val="24"/>
              </w:rPr>
              <w:t xml:space="preserve">стерилизация (где применимо)</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операций металлообработки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32.50.22.127</w:t>
            </w:r>
          </w:p>
        </w:tc>
        <w:tc>
          <w:tcPr>
            <w:tcW w:w="2551" w:type="dxa"/>
            <w:tcBorders>
              <w:top w:val="none"/>
              <w:left w:val="none"/>
              <w:bottom w:val="none"/>
              <w:right w:val="none"/>
            </w:tcBorders>
          </w:tcPr>
          <w:p>
            <w:pPr>
              <w:pStyle w:val="0"/>
            </w:pPr>
            <w:r>
              <w:rPr>
                <w:sz w:val="24"/>
              </w:rPr>
              <w:t xml:space="preserve">Изделия для соединения костей, имплантаты для остеосинтеза; имплантаты и инструменты для остеосинтеза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32.50.13.120</w:t>
            </w:r>
          </w:p>
        </w:tc>
        <w:tc>
          <w:tcPr>
            <w:tcW w:w="2551" w:type="dxa"/>
            <w:tcBorders>
              <w:top w:val="none"/>
              <w:left w:val="none"/>
              <w:bottom w:val="none"/>
              <w:right w:val="none"/>
            </w:tcBorders>
          </w:tcPr>
          <w:p>
            <w:pPr>
              <w:pStyle w:val="0"/>
            </w:pPr>
            <w:r>
              <w:rPr>
                <w:sz w:val="24"/>
              </w:rPr>
              <w:t xml:space="preserve">Микрохирургические инструменты для офтальмологии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32.50.13.110</w:t>
            </w:r>
          </w:p>
        </w:tc>
        <w:tc>
          <w:tcPr>
            <w:tcW w:w="2551" w:type="dxa"/>
            <w:tcBorders>
              <w:top w:val="none"/>
              <w:left w:val="none"/>
              <w:bottom w:val="none"/>
              <w:right w:val="none"/>
            </w:tcBorders>
          </w:tcPr>
          <w:p>
            <w:pPr>
              <w:pStyle w:val="0"/>
            </w:pPr>
            <w:r>
              <w:rPr>
                <w:sz w:val="24"/>
              </w:rPr>
              <w:t xml:space="preserve">Инструменты колющие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32.50.13.110</w:t>
            </w:r>
          </w:p>
        </w:tc>
        <w:tc>
          <w:tcPr>
            <w:tcW w:w="2551" w:type="dxa"/>
            <w:tcBorders>
              <w:top w:val="none"/>
              <w:left w:val="none"/>
              <w:bottom w:val="none"/>
              <w:right w:val="none"/>
            </w:tcBorders>
          </w:tcPr>
          <w:p>
            <w:pPr>
              <w:pStyle w:val="0"/>
            </w:pPr>
            <w:r>
              <w:rPr>
                <w:sz w:val="24"/>
              </w:rPr>
              <w:t xml:space="preserve">Шприцы-инъекторы медицинские многоразового и одноразового использования с инъекционными иглами и без них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50 процентов, в 2023 году - не более 45 процентов, в 2024 году - не более 40 процентов, в 2025 году - не более 35 процентов, в 2026 году и далее - не более 25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использование материалов и комплектующих, произведенных на территориях стран - членов Евразийского экономического союза:</w:t>
            </w:r>
          </w:p>
          <w:p>
            <w:pPr>
              <w:pStyle w:val="0"/>
            </w:pPr>
            <w:r>
              <w:rPr>
                <w:sz w:val="24"/>
              </w:rPr>
              <w:t xml:space="preserve">полипропилен, и (или) полиэтилен, и (или) термоэластопласт (10 баллов);</w:t>
            </w:r>
          </w:p>
          <w:p>
            <w:pPr>
              <w:pStyle w:val="0"/>
            </w:pPr>
            <w:r>
              <w:rPr>
                <w:sz w:val="24"/>
              </w:rPr>
              <w:t xml:space="preserve">бумага для газовой стерилизации (4 балла);</w:t>
            </w:r>
          </w:p>
          <w:p>
            <w:pPr>
              <w:pStyle w:val="0"/>
            </w:pPr>
            <w:r>
              <w:rPr>
                <w:sz w:val="24"/>
              </w:rPr>
              <w:t xml:space="preserve">оксид этилена (4 балла);</w:t>
            </w:r>
          </w:p>
          <w:p>
            <w:pPr>
              <w:pStyle w:val="0"/>
            </w:pPr>
            <w:r>
              <w:rPr>
                <w:sz w:val="24"/>
              </w:rPr>
              <w:t xml:space="preserve">пленка термоформуемая (4 балла);</w:t>
            </w:r>
          </w:p>
          <w:p>
            <w:pPr>
              <w:pStyle w:val="0"/>
            </w:pPr>
            <w:r>
              <w:rPr>
                <w:sz w:val="24"/>
              </w:rPr>
              <w:t xml:space="preserve">упаковка из картона (упаковка из гофрокартона) (8 баллов);</w:t>
            </w:r>
          </w:p>
          <w:p>
            <w:pPr>
              <w:pStyle w:val="0"/>
            </w:pPr>
            <w:r>
              <w:rPr>
                <w:sz w:val="24"/>
              </w:rPr>
              <w:t xml:space="preserve">выполнение следующих технологических операций:</w:t>
            </w:r>
          </w:p>
          <w:p>
            <w:pPr>
              <w:pStyle w:val="0"/>
            </w:pPr>
            <w:r>
              <w:rPr>
                <w:sz w:val="24"/>
              </w:rPr>
              <w:t xml:space="preserve">литье деталей шприцев (30 баллов);</w:t>
            </w:r>
          </w:p>
          <w:p>
            <w:pPr>
              <w:pStyle w:val="0"/>
            </w:pPr>
            <w:r>
              <w:rPr>
                <w:sz w:val="24"/>
              </w:rPr>
              <w:t xml:space="preserve">нанесение градуировки шкалы на цилиндр шприца (5 баллов);</w:t>
            </w:r>
          </w:p>
          <w:p>
            <w:pPr>
              <w:pStyle w:val="0"/>
            </w:pPr>
            <w:r>
              <w:rPr>
                <w:sz w:val="24"/>
              </w:rPr>
              <w:t xml:space="preserve">сборка шприца (цилиндр + шток + игла + манжета) (10 баллов);</w:t>
            </w:r>
          </w:p>
          <w:p>
            <w:pPr>
              <w:pStyle w:val="0"/>
            </w:pPr>
            <w:r>
              <w:rPr>
                <w:sz w:val="24"/>
              </w:rPr>
              <w:t xml:space="preserve">упаковка шприца (5 баллов);</w:t>
            </w:r>
          </w:p>
          <w:p>
            <w:pPr>
              <w:pStyle w:val="0"/>
            </w:pPr>
            <w:r>
              <w:rPr>
                <w:sz w:val="24"/>
              </w:rPr>
              <w:t xml:space="preserve">стерилизация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32.50.13.120</w:t>
            </w:r>
          </w:p>
        </w:tc>
        <w:tc>
          <w:tcPr>
            <w:tcW w:w="2551" w:type="dxa"/>
            <w:tcBorders>
              <w:top w:val="none"/>
              <w:left w:val="none"/>
              <w:bottom w:val="none"/>
              <w:right w:val="none"/>
            </w:tcBorders>
          </w:tcPr>
          <w:p>
            <w:pPr>
              <w:pStyle w:val="0"/>
            </w:pPr>
            <w:r>
              <w:rPr>
                <w:sz w:val="24"/>
              </w:rPr>
              <w:t xml:space="preserve">Наборы офтальмологические; набор пробных очковых линз офтальмологический</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 готового изделия;</w:t>
            </w:r>
          </w:p>
          <w:p>
            <w:pPr>
              <w:pStyle w:val="0"/>
            </w:pPr>
            <w:r>
              <w:rPr>
                <w:sz w:val="24"/>
              </w:rPr>
              <w:t xml:space="preserve">упаковка;</w:t>
            </w:r>
          </w:p>
          <w:p>
            <w:pPr>
              <w:pStyle w:val="0"/>
            </w:pPr>
            <w:r>
              <w:rPr>
                <w:sz w:val="24"/>
              </w:rPr>
              <w:t xml:space="preserve">стерилизация (где применимо)</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tc>
        <w:tc>
          <w:tcPr>
            <w:tcW w:w="2551" w:type="dxa"/>
            <w:tcBorders>
              <w:top w:val="none"/>
              <w:left w:val="none"/>
              <w:bottom w:val="none"/>
              <w:right w:val="none"/>
            </w:tcBorders>
          </w:tcPr>
          <w:p>
            <w:pPr>
              <w:pStyle w:val="0"/>
            </w:pPr>
            <w:r>
              <w:rPr>
                <w:sz w:val="24"/>
              </w:rPr>
              <w:t xml:space="preserve">Наборы, инструменты, устройства гинекологические, акушерские, урологические; зеркала гинекологические полимерные по Куско; наборы гинекологические смотровые одноразовые стерильные;</w:t>
            </w:r>
          </w:p>
          <w:p>
            <w:pPr>
              <w:pStyle w:val="0"/>
            </w:pPr>
            <w:r>
              <w:rPr>
                <w:sz w:val="24"/>
              </w:rPr>
              <w:t xml:space="preserve">наборы, инструменты, устройства для сердечно-сосудистой и абдоминальной хирургии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20.59.52.120</w:t>
            </w:r>
          </w:p>
        </w:tc>
        <w:tc>
          <w:tcPr>
            <w:tcW w:w="2551" w:type="dxa"/>
            <w:tcBorders>
              <w:top w:val="none"/>
              <w:left w:val="none"/>
              <w:bottom w:val="none"/>
              <w:right w:val="none"/>
            </w:tcBorders>
          </w:tcPr>
          <w:p>
            <w:pPr>
              <w:pStyle w:val="0"/>
              <w:jc w:val="both"/>
            </w:pPr>
            <w:r>
              <w:rPr>
                <w:sz w:val="24"/>
              </w:rPr>
              <w:t xml:space="preserve">Исключено с 1 июля 2026 года. - </w:t>
            </w:r>
            <w:r>
              <w:rPr>
                <w:sz w:val="24"/>
              </w:rPr>
              <w:t xml:space="preserve">Постановление</w:t>
            </w:r>
            <w:r>
              <w:rPr>
                <w:sz w:val="24"/>
              </w:rPr>
              <w:t xml:space="preserve"> Правительства РФ от 31.03.2026 N 351</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 (где применимо):</w:t>
            </w:r>
          </w:p>
          <w:p>
            <w:pPr>
              <w:pStyle w:val="0"/>
            </w:pPr>
            <w:r>
              <w:rPr>
                <w:sz w:val="24"/>
              </w:rPr>
              <w:t xml:space="preserve">просев, сушка сырья;</w:t>
            </w:r>
          </w:p>
          <w:p>
            <w:pPr>
              <w:pStyle w:val="0"/>
            </w:pPr>
            <w:r>
              <w:rPr>
                <w:sz w:val="24"/>
              </w:rPr>
              <w:t xml:space="preserve">перемешивание, нагревание, фильтрация;</w:t>
            </w:r>
          </w:p>
          <w:p>
            <w:pPr>
              <w:pStyle w:val="0"/>
            </w:pPr>
            <w:r>
              <w:rPr>
                <w:sz w:val="24"/>
              </w:rPr>
              <w:t xml:space="preserve">изготовление готового продукта;</w:t>
            </w:r>
          </w:p>
          <w:p>
            <w:pPr>
              <w:pStyle w:val="0"/>
            </w:pPr>
            <w:r>
              <w:rPr>
                <w:sz w:val="24"/>
              </w:rPr>
              <w:t xml:space="preserve">фасовка;</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20.42.18</w:t>
            </w:r>
          </w:p>
        </w:tc>
        <w:tc>
          <w:tcPr>
            <w:tcW w:w="2551" w:type="dxa"/>
            <w:tcBorders>
              <w:top w:val="none"/>
              <w:left w:val="none"/>
              <w:bottom w:val="none"/>
              <w:right w:val="none"/>
            </w:tcBorders>
          </w:tcPr>
          <w:p>
            <w:pPr>
              <w:pStyle w:val="0"/>
            </w:pPr>
            <w:r>
              <w:rPr>
                <w:sz w:val="24"/>
              </w:rPr>
              <w:t xml:space="preserve">Пасты и другие средства для обработки зубов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w:t>
            </w:r>
          </w:p>
        </w:tc>
        <w:tc>
          <w:tcPr>
            <w:tcW w:w="2551" w:type="dxa"/>
            <w:tcBorders>
              <w:top w:val="none"/>
              <w:left w:val="none"/>
              <w:bottom w:val="none"/>
              <w:right w:val="none"/>
            </w:tcBorders>
          </w:tcPr>
          <w:p>
            <w:pPr>
              <w:pStyle w:val="0"/>
            </w:pPr>
            <w:r>
              <w:rPr>
                <w:sz w:val="24"/>
              </w:rPr>
              <w:t xml:space="preserve">Материалы профилактические фторирующие, реминерализующие, отбеливающие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32.50.22.140</w:t>
            </w:r>
          </w:p>
        </w:tc>
        <w:tc>
          <w:tcPr>
            <w:tcW w:w="2551" w:type="dxa"/>
            <w:tcBorders>
              <w:top w:val="none"/>
              <w:left w:val="none"/>
              <w:bottom w:val="none"/>
              <w:right w:val="none"/>
            </w:tcBorders>
          </w:tcPr>
          <w:p>
            <w:pPr>
              <w:pStyle w:val="0"/>
            </w:pPr>
            <w:r>
              <w:rPr>
                <w:sz w:val="24"/>
              </w:rPr>
              <w:t xml:space="preserve">Материалы слепочные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23.52.20.130</w:t>
            </w:r>
          </w:p>
        </w:tc>
        <w:tc>
          <w:tcPr>
            <w:tcW w:w="2551" w:type="dxa"/>
            <w:tcBorders>
              <w:top w:val="none"/>
              <w:left w:val="none"/>
              <w:bottom w:val="none"/>
              <w:right w:val="none"/>
            </w:tcBorders>
          </w:tcPr>
          <w:p>
            <w:pPr>
              <w:pStyle w:val="0"/>
            </w:pPr>
            <w:r>
              <w:rPr>
                <w:sz w:val="24"/>
              </w:rPr>
              <w:t xml:space="preserve">Гипс медицинский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32.50.50.000</w:t>
            </w:r>
          </w:p>
        </w:tc>
        <w:tc>
          <w:tcPr>
            <w:tcW w:w="2551" w:type="dxa"/>
            <w:tcBorders>
              <w:top w:val="none"/>
              <w:left w:val="none"/>
              <w:bottom w:val="none"/>
              <w:right w:val="none"/>
            </w:tcBorders>
          </w:tcPr>
          <w:p>
            <w:pPr>
              <w:pStyle w:val="0"/>
            </w:pPr>
            <w:r>
              <w:rPr>
                <w:sz w:val="24"/>
              </w:rPr>
              <w:t xml:space="preserve">Пломбировочные материалы светового и химического отверждения, материалы подкладочные химического или светового отверждения, материалы для герметизации углублений и фиссур зубов, остеопластические хирургические материалы, цементы пломбировочные светового и химического отверждения</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32.50.50</w:t>
            </w:r>
          </w:p>
        </w:tc>
        <w:tc>
          <w:tcPr>
            <w:tcW w:w="2551" w:type="dxa"/>
            <w:tcBorders>
              <w:top w:val="none"/>
              <w:left w:val="none"/>
              <w:bottom w:val="none"/>
              <w:right w:val="none"/>
            </w:tcBorders>
          </w:tcPr>
          <w:p>
            <w:pPr>
              <w:pStyle w:val="0"/>
            </w:pPr>
            <w:r>
              <w:rPr>
                <w:sz w:val="24"/>
              </w:rPr>
              <w:t xml:space="preserve">Установка для обезвреживания медицинских отходов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наличие у заявителя самостоятельно разработанного программного обеспечения, если оно является частью конкретного оборудования и выполняет основное функциональное назначение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p>
            <w:pPr>
              <w:pStyle w:val="0"/>
            </w:pPr>
            <w:r>
              <w:rPr>
                <w:sz w:val="24"/>
              </w:rPr>
              <w:t xml:space="preserve">корпусные детали (части изделия, специально используемые для обеспечения защиты посредством установки физических преград), относящиеся к ограждающим конструкциям, должны быть произведены на территории Российской Федерации;</w:t>
            </w:r>
          </w:p>
          <w:p>
            <w:pPr>
              <w:pStyle w:val="0"/>
            </w:pPr>
            <w:r>
              <w:rPr>
                <w:sz w:val="24"/>
              </w:rPr>
              <w:t xml:space="preserve">при обеззараживании медицинских отходов классов Б и В должен использоваться метод водяного насыщенного пара под избыточным давлением;</w:t>
            </w:r>
          </w:p>
          <w:p>
            <w:pPr>
              <w:pStyle w:val="0"/>
            </w:pPr>
            <w:r>
              <w:rPr>
                <w:sz w:val="24"/>
              </w:rPr>
              <w:t xml:space="preserve">изменение внешнего вида медицинских отходов классов Б и В должно осуществляться одним из способов:</w:t>
            </w:r>
          </w:p>
          <w:p>
            <w:pPr>
              <w:pStyle w:val="0"/>
            </w:pPr>
            <w:r>
              <w:rPr>
                <w:sz w:val="24"/>
              </w:rPr>
              <w:t xml:space="preserve">измельчение;</w:t>
            </w:r>
          </w:p>
          <w:p>
            <w:pPr>
              <w:pStyle w:val="0"/>
            </w:pPr>
            <w:r>
              <w:rPr>
                <w:sz w:val="24"/>
              </w:rPr>
              <w:t xml:space="preserve">спекание;</w:t>
            </w:r>
          </w:p>
          <w:p>
            <w:pPr>
              <w:pStyle w:val="0"/>
            </w:pPr>
            <w:r>
              <w:rPr>
                <w:sz w:val="24"/>
              </w:rPr>
              <w:t xml:space="preserve">прессование;</w:t>
            </w:r>
          </w:p>
          <w:p>
            <w:pPr>
              <w:pStyle w:val="0"/>
            </w:pPr>
            <w:r>
              <w:rPr>
                <w:sz w:val="24"/>
              </w:rPr>
              <w:t xml:space="preserve">параметры проведения приемо-сдаточных испытаний:</w:t>
            </w:r>
          </w:p>
          <w:p>
            <w:pPr>
              <w:pStyle w:val="0"/>
            </w:pPr>
            <w:r>
              <w:rPr>
                <w:sz w:val="24"/>
              </w:rPr>
              <w:t xml:space="preserve">проверка функциональности основных узлов системы;</w:t>
            </w:r>
          </w:p>
          <w:p>
            <w:pPr>
              <w:pStyle w:val="0"/>
            </w:pPr>
            <w:r>
              <w:rPr>
                <w:sz w:val="24"/>
              </w:rPr>
              <w:t xml:space="preserve">проведение контрольных испытаний, включая проверку на электробезопасность;</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сборка и монтаж электронного оборудования;</w:t>
            </w:r>
          </w:p>
          <w:p>
            <w:pPr>
              <w:pStyle w:val="0"/>
            </w:pPr>
            <w:r>
              <w:rPr>
                <w:sz w:val="24"/>
              </w:rPr>
              <w:t xml:space="preserve">установка программного обеспечения, если оно является неотъемлемой частью оборудования;</w:t>
            </w:r>
          </w:p>
          <w:p>
            <w:pPr>
              <w:pStyle w:val="0"/>
            </w:pPr>
            <w:r>
              <w:rPr>
                <w:sz w:val="24"/>
              </w:rPr>
              <w:t xml:space="preserve">настройка и функциональное тестирование оборудования;</w:t>
            </w:r>
          </w:p>
          <w:p>
            <w:pPr>
              <w:pStyle w:val="0"/>
            </w:pPr>
            <w:r>
              <w:rPr>
                <w:sz w:val="24"/>
              </w:rPr>
              <w:t xml:space="preserve">использование следующих составных частей (комплектующих) и выполнение следующих технологических операций на территории Российской Федерации:</w:t>
            </w:r>
          </w:p>
          <w:p>
            <w:pPr>
              <w:pStyle w:val="0"/>
            </w:pPr>
            <w:r>
              <w:rPr>
                <w:sz w:val="24"/>
              </w:rPr>
              <w:t xml:space="preserve">использование при производстве продукции составных электронных модулей, изготовленных на территориях стран - членов Евразийского экономического союза:</w:t>
            </w:r>
          </w:p>
          <w:p>
            <w:pPr>
              <w:pStyle w:val="0"/>
            </w:pPr>
            <w:r>
              <w:rPr>
                <w:sz w:val="24"/>
              </w:rPr>
              <w:t xml:space="preserve">модуль панели управления (5 баллов);</w:t>
            </w:r>
          </w:p>
          <w:p>
            <w:pPr>
              <w:pStyle w:val="0"/>
            </w:pPr>
            <w:r>
              <w:rPr>
                <w:sz w:val="24"/>
              </w:rPr>
              <w:t xml:space="preserve">модуль блока питания (5 баллов);</w:t>
            </w:r>
          </w:p>
          <w:p>
            <w:pPr>
              <w:pStyle w:val="0"/>
            </w:pPr>
            <w:r>
              <w:rPr>
                <w:sz w:val="24"/>
              </w:rPr>
              <w:t xml:space="preserve">коммутационный модуль (5 баллов);</w:t>
            </w:r>
          </w:p>
          <w:p>
            <w:pPr>
              <w:pStyle w:val="0"/>
            </w:pPr>
            <w:r>
              <w:rPr>
                <w:sz w:val="24"/>
              </w:rPr>
              <w:t xml:space="preserve">программируемый логический контроллер (5 баллов);</w:t>
            </w:r>
          </w:p>
          <w:p>
            <w:pPr>
              <w:pStyle w:val="0"/>
            </w:pPr>
            <w:r>
              <w:rPr>
                <w:sz w:val="24"/>
              </w:rPr>
              <w:t xml:space="preserve">использование при производстве продукции составных механических, корпусных и межблочных соединений, изготовленных на территориях стран - членов Евразийского экономического союза;</w:t>
            </w:r>
          </w:p>
          <w:p>
            <w:pPr>
              <w:pStyle w:val="0"/>
            </w:pPr>
            <w:r>
              <w:rPr>
                <w:sz w:val="24"/>
              </w:rPr>
              <w:t xml:space="preserve">комплект кабелей с разъемами для межблочных соединений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детали корпусные стальные, не менее 50 процентов общего количества деталей корпусных стальных, используемых в изделии (10 баллов);</w:t>
            </w:r>
          </w:p>
          <w:p>
            <w:pPr>
              <w:pStyle w:val="0"/>
            </w:pPr>
            <w:r>
              <w:rPr>
                <w:sz w:val="24"/>
              </w:rPr>
              <w:t xml:space="preserve">детали корпусные пластиковые, не менее 50 процентов общего количества деталей корпусных пластиковых, используемых в изделии (10 баллов);</w:t>
            </w:r>
          </w:p>
          <w:p>
            <w:pPr>
              <w:pStyle w:val="0"/>
            </w:pPr>
            <w:r>
              <w:rPr>
                <w:sz w:val="24"/>
              </w:rPr>
              <w:t xml:space="preserve">использование при производстве продукции компонентов и комплектующих, изготовленных на территориях стран - членов Евразийского экономического союза:</w:t>
            </w:r>
          </w:p>
          <w:p>
            <w:pPr>
              <w:pStyle w:val="0"/>
            </w:pPr>
            <w:r>
              <w:rPr>
                <w:sz w:val="24"/>
              </w:rPr>
              <w:t xml:space="preserve">стерилизационная камера (20 баллов);</w:t>
            </w:r>
          </w:p>
          <w:p>
            <w:pPr>
              <w:pStyle w:val="0"/>
            </w:pPr>
            <w:r>
              <w:rPr>
                <w:sz w:val="24"/>
              </w:rPr>
              <w:t xml:space="preserve">запорный механизм стерилизационной камеры (15 баллов);</w:t>
            </w:r>
          </w:p>
          <w:p>
            <w:pPr>
              <w:pStyle w:val="0"/>
            </w:pPr>
            <w:r>
              <w:rPr>
                <w:sz w:val="24"/>
              </w:rPr>
              <w:t xml:space="preserve">мотор-редуктор (10 баллов);</w:t>
            </w:r>
          </w:p>
          <w:p>
            <w:pPr>
              <w:pStyle w:val="0"/>
            </w:pPr>
            <w:r>
              <w:rPr>
                <w:sz w:val="24"/>
              </w:rPr>
              <w:t xml:space="preserve">блок измельчения (10 баллов);</w:t>
            </w:r>
          </w:p>
          <w:p>
            <w:pPr>
              <w:pStyle w:val="0"/>
            </w:pPr>
            <w:r>
              <w:rPr>
                <w:sz w:val="24"/>
              </w:rPr>
              <w:t xml:space="preserve">силовой трансформатор (10 баллов);</w:t>
            </w:r>
          </w:p>
          <w:p>
            <w:pPr>
              <w:pStyle w:val="0"/>
            </w:pPr>
            <w:r>
              <w:rPr>
                <w:sz w:val="24"/>
              </w:rPr>
              <w:t xml:space="preserve">система парообразования (10 баллов);</w:t>
            </w:r>
          </w:p>
          <w:p>
            <w:pPr>
              <w:pStyle w:val="0"/>
            </w:pPr>
            <w:r>
              <w:rPr>
                <w:sz w:val="24"/>
              </w:rPr>
              <w:t xml:space="preserve">вакуумный насос (5 баллов);</w:t>
            </w:r>
          </w:p>
          <w:p>
            <w:pPr>
              <w:pStyle w:val="0"/>
            </w:pPr>
            <w:r>
              <w:rPr>
                <w:sz w:val="24"/>
              </w:rPr>
              <w:t xml:space="preserve">запорные клапаны, не менее одного (5 баллов);</w:t>
            </w:r>
          </w:p>
          <w:p>
            <w:pPr>
              <w:pStyle w:val="0"/>
            </w:pPr>
            <w:r>
              <w:rPr>
                <w:sz w:val="24"/>
              </w:rPr>
              <w:t xml:space="preserve">контрольно-измерительные датчики, не менее 2 (5 баллов);</w:t>
            </w:r>
          </w:p>
          <w:p>
            <w:pPr>
              <w:pStyle w:val="0"/>
            </w:pPr>
            <w:r>
              <w:rPr>
                <w:sz w:val="24"/>
              </w:rPr>
              <w:t xml:space="preserve">стерилизационные тележки, и (или) полки, и (или) корзины (5 баллов);</w:t>
            </w:r>
          </w:p>
          <w:p>
            <w:pPr>
              <w:pStyle w:val="0"/>
            </w:pPr>
            <w:r>
              <w:rPr>
                <w:sz w:val="24"/>
              </w:rPr>
              <w:t xml:space="preserve">использование при производстве продукции российских материалов:</w:t>
            </w:r>
          </w:p>
          <w:p>
            <w:pPr>
              <w:pStyle w:val="0"/>
            </w:pPr>
            <w:r>
              <w:rPr>
                <w:sz w:val="24"/>
              </w:rPr>
              <w:t xml:space="preserve">метизы (2 балла);</w:t>
            </w:r>
          </w:p>
          <w:p>
            <w:pPr>
              <w:pStyle w:val="0"/>
            </w:pPr>
            <w:r>
              <w:rPr>
                <w:sz w:val="24"/>
              </w:rPr>
              <w:t xml:space="preserve">кабели (2 балла);</w:t>
            </w:r>
          </w:p>
          <w:p>
            <w:pPr>
              <w:pStyle w:val="0"/>
            </w:pPr>
            <w:r>
              <w:rPr>
                <w:sz w:val="24"/>
              </w:rPr>
              <w:t xml:space="preserve">предохранители (2 балла);</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установка кожухов, панелей, элементов рамы (10 баллов);</w:t>
            </w:r>
          </w:p>
          <w:p>
            <w:pPr>
              <w:pStyle w:val="0"/>
            </w:pPr>
            <w:r>
              <w:rPr>
                <w:sz w:val="24"/>
              </w:rPr>
              <w:t xml:space="preserve">пайка электронных компонентов и разъемов (10 баллов);</w:t>
            </w:r>
          </w:p>
          <w:p>
            <w:pPr>
              <w:pStyle w:val="0"/>
            </w:pPr>
            <w:r>
              <w:rPr>
                <w:sz w:val="24"/>
              </w:rPr>
              <w:t xml:space="preserve">наличие в технологии производства сварочных процессов:</w:t>
            </w:r>
          </w:p>
          <w:p>
            <w:pPr>
              <w:pStyle w:val="0"/>
            </w:pPr>
            <w:r>
              <w:rPr>
                <w:sz w:val="24"/>
              </w:rPr>
              <w:t xml:space="preserve">сварка наплавляющим электродом (5 баллов);</w:t>
            </w:r>
          </w:p>
          <w:p>
            <w:pPr>
              <w:pStyle w:val="0"/>
            </w:pPr>
            <w:r>
              <w:rPr>
                <w:sz w:val="24"/>
              </w:rPr>
              <w:t xml:space="preserve">сварка в защитных газах (5 баллов);</w:t>
            </w:r>
          </w:p>
          <w:p>
            <w:pPr>
              <w:pStyle w:val="0"/>
            </w:pPr>
            <w:r>
              <w:rPr>
                <w:sz w:val="24"/>
              </w:rPr>
              <w:t xml:space="preserve">плазменная сварка (5 баллов);</w:t>
            </w:r>
          </w:p>
          <w:p>
            <w:pPr>
              <w:pStyle w:val="0"/>
            </w:pPr>
            <w:r>
              <w:rPr>
                <w:sz w:val="24"/>
              </w:rPr>
              <w:t xml:space="preserve">лазерная сварка (5 баллов);</w:t>
            </w:r>
          </w:p>
          <w:p>
            <w:pPr>
              <w:pStyle w:val="0"/>
            </w:pPr>
            <w:r>
              <w:rPr>
                <w:sz w:val="24"/>
              </w:rPr>
              <w:t xml:space="preserve">наличие обработки листового металла (баллы суммируются, общая сумма - не более 20 баллов):</w:t>
            </w:r>
          </w:p>
          <w:p>
            <w:pPr>
              <w:pStyle w:val="0"/>
            </w:pPr>
            <w:r>
              <w:rPr>
                <w:sz w:val="24"/>
              </w:rPr>
              <w:t xml:space="preserve">лазерный (плазменный) и (или) механический раскрой (5 баллов);</w:t>
            </w:r>
          </w:p>
          <w:p>
            <w:pPr>
              <w:pStyle w:val="0"/>
            </w:pPr>
            <w:r>
              <w:rPr>
                <w:sz w:val="24"/>
              </w:rPr>
              <w:t xml:space="preserve">прорубка отверстий и штамповка заготовок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гибка листового металла (5 баллов);</w:t>
            </w:r>
          </w:p>
          <w:p>
            <w:pPr>
              <w:pStyle w:val="0"/>
            </w:pPr>
            <w:r>
              <w:rPr>
                <w:sz w:val="24"/>
              </w:rPr>
              <w:t xml:space="preserve">холодное прессование (5 баллов);</w:t>
            </w:r>
          </w:p>
          <w:p>
            <w:pPr>
              <w:pStyle w:val="0"/>
            </w:pPr>
            <w:r>
              <w:rPr>
                <w:sz w:val="24"/>
              </w:rPr>
              <w:t xml:space="preserve">эрозионная резка (5 баллов);</w:t>
            </w:r>
          </w:p>
          <w:p>
            <w:pPr>
              <w:pStyle w:val="0"/>
            </w:pPr>
            <w:r>
              <w:rPr>
                <w:sz w:val="24"/>
              </w:rPr>
              <w:t xml:space="preserve">токарная и фрезерная обработка (10 баллов);</w:t>
            </w:r>
          </w:p>
          <w:p>
            <w:pPr>
              <w:pStyle w:val="0"/>
            </w:pPr>
            <w:r>
              <w:rPr>
                <w:sz w:val="24"/>
              </w:rPr>
              <w:t xml:space="preserve">лакокрасочные работы (10 баллов);</w:t>
            </w:r>
          </w:p>
          <w:p>
            <w:pPr>
              <w:pStyle w:val="0"/>
            </w:pPr>
            <w:r>
              <w:rPr>
                <w:sz w:val="24"/>
              </w:rPr>
              <w:t xml:space="preserve">установка программного обеспечения на оборудование (15 баллов) (баллы не суммируются при установке программного обеспечения на разные модули);</w:t>
            </w:r>
          </w:p>
          <w:p>
            <w:pPr>
              <w:pStyle w:val="0"/>
            </w:pPr>
            <w:r>
              <w:rPr>
                <w:sz w:val="24"/>
              </w:rPr>
              <w:t xml:space="preserve">электромонтаж, включая подключение потребителей внутри оборудования (5 баллов);</w:t>
            </w:r>
          </w:p>
          <w:p>
            <w:pPr>
              <w:pStyle w:val="0"/>
            </w:pPr>
            <w:r>
              <w:rPr>
                <w:sz w:val="24"/>
              </w:rPr>
              <w:t xml:space="preserve">изготовление кабельных жгутов (5 баллов);</w:t>
            </w:r>
          </w:p>
          <w:p>
            <w:pPr>
              <w:pStyle w:val="0"/>
            </w:pPr>
            <w:r>
              <w:rPr>
                <w:sz w:val="24"/>
              </w:rPr>
              <w:t xml:space="preserve">сборка и установка шкафа управления (5 баллов);</w:t>
            </w:r>
          </w:p>
          <w:p>
            <w:pPr>
              <w:pStyle w:val="0"/>
            </w:pPr>
            <w:r>
              <w:rPr>
                <w:sz w:val="24"/>
              </w:rPr>
              <w:t xml:space="preserve">сборка и установка сенсорного дисплея (2 балла);</w:t>
            </w:r>
          </w:p>
          <w:p>
            <w:pPr>
              <w:pStyle w:val="0"/>
            </w:pPr>
            <w:r>
              <w:rPr>
                <w:sz w:val="24"/>
              </w:rPr>
              <w:t xml:space="preserve">установка и настройка термопринтера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32.50.50</w:t>
            </w:r>
          </w:p>
        </w:tc>
        <w:tc>
          <w:tcPr>
            <w:tcW w:w="2551" w:type="dxa"/>
            <w:tcBorders>
              <w:top w:val="none"/>
              <w:left w:val="none"/>
              <w:bottom w:val="none"/>
              <w:right w:val="none"/>
            </w:tcBorders>
          </w:tcPr>
          <w:p>
            <w:pPr>
              <w:pStyle w:val="0"/>
            </w:pPr>
            <w:r>
              <w:rPr>
                <w:sz w:val="24"/>
              </w:rPr>
              <w:t xml:space="preserve">Машина моечно-дезинфекционная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одной из стран - членов Евразийского экономического союза и необходимой для разработки и производства продукции;</w:t>
            </w:r>
          </w:p>
          <w:p>
            <w:pPr>
              <w:pStyle w:val="0"/>
            </w:pPr>
            <w:r>
              <w:rPr>
                <w:sz w:val="24"/>
              </w:rPr>
              <w:t xml:space="preserve">наличие у заявителя самостоятельно разработанного программного обеспечения, если оно является частью конкретного оборудования и выполняет основное функциональное назначение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w:t>
            </w:r>
          </w:p>
          <w:p>
            <w:pPr>
              <w:pStyle w:val="0"/>
            </w:pPr>
            <w:r>
              <w:rPr>
                <w:sz w:val="24"/>
              </w:rPr>
              <w:t xml:space="preserve">корпусные детали, относящиеся к ограждающим конструкциям, должны быть произведены на территории Российской Федерации;</w:t>
            </w:r>
          </w:p>
          <w:p>
            <w:pPr>
              <w:pStyle w:val="0"/>
            </w:pPr>
            <w:r>
              <w:rPr>
                <w:sz w:val="24"/>
              </w:rPr>
              <w:t xml:space="preserve">параметры проведения приемо-сдаточных испытаний:</w:t>
            </w:r>
          </w:p>
          <w:p>
            <w:pPr>
              <w:pStyle w:val="0"/>
            </w:pPr>
            <w:r>
              <w:rPr>
                <w:sz w:val="24"/>
              </w:rPr>
              <w:t xml:space="preserve">документированная процедура;</w:t>
            </w:r>
          </w:p>
          <w:p>
            <w:pPr>
              <w:pStyle w:val="0"/>
            </w:pPr>
            <w:r>
              <w:rPr>
                <w:sz w:val="24"/>
              </w:rPr>
              <w:t xml:space="preserve">проверка функциональности основных узлов системы;</w:t>
            </w:r>
          </w:p>
          <w:p>
            <w:pPr>
              <w:pStyle w:val="0"/>
            </w:pPr>
            <w:r>
              <w:rPr>
                <w:sz w:val="24"/>
              </w:rPr>
              <w:t xml:space="preserve">проведение контрольных испытаний, включая проверку на электробезопасность;</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сборка и монтаж электронного оборудования;</w:t>
            </w:r>
          </w:p>
          <w:p>
            <w:pPr>
              <w:pStyle w:val="0"/>
            </w:pPr>
            <w:r>
              <w:rPr>
                <w:sz w:val="24"/>
              </w:rPr>
              <w:t xml:space="preserve">установка программного обеспечения, если оно является неотъемлемой частью оборудования;</w:t>
            </w:r>
          </w:p>
          <w:p>
            <w:pPr>
              <w:pStyle w:val="0"/>
            </w:pPr>
            <w:r>
              <w:rPr>
                <w:sz w:val="24"/>
              </w:rPr>
              <w:t xml:space="preserve">настройка и функциональное тестирование оборудования;</w:t>
            </w:r>
          </w:p>
          <w:p>
            <w:pPr>
              <w:pStyle w:val="0"/>
            </w:pPr>
            <w:r>
              <w:rPr>
                <w:sz w:val="24"/>
              </w:rPr>
              <w:t xml:space="preserve">использование при производстве продукции составных электронных модулей, изготовленных на территориях стран - членов Евразийского экономического союза:</w:t>
            </w:r>
          </w:p>
          <w:p>
            <w:pPr>
              <w:pStyle w:val="0"/>
            </w:pPr>
            <w:r>
              <w:rPr>
                <w:sz w:val="24"/>
              </w:rPr>
              <w:t xml:space="preserve">модуль панели управления (5 баллов);</w:t>
            </w:r>
          </w:p>
          <w:p>
            <w:pPr>
              <w:pStyle w:val="0"/>
            </w:pPr>
            <w:r>
              <w:rPr>
                <w:sz w:val="24"/>
              </w:rPr>
              <w:t xml:space="preserve">модуль блока питания (5 баллов);</w:t>
            </w:r>
          </w:p>
          <w:p>
            <w:pPr>
              <w:pStyle w:val="0"/>
            </w:pPr>
            <w:r>
              <w:rPr>
                <w:sz w:val="24"/>
              </w:rPr>
              <w:t xml:space="preserve">коммутационный модуль (5 баллов);</w:t>
            </w:r>
          </w:p>
          <w:p>
            <w:pPr>
              <w:pStyle w:val="0"/>
            </w:pPr>
            <w:r>
              <w:rPr>
                <w:sz w:val="24"/>
              </w:rPr>
              <w:t xml:space="preserve">программируемый логический контроллер (5 баллов);</w:t>
            </w:r>
          </w:p>
          <w:p>
            <w:pPr>
              <w:pStyle w:val="0"/>
            </w:pPr>
            <w:r>
              <w:rPr>
                <w:sz w:val="24"/>
              </w:rPr>
              <w:t xml:space="preserve">использование при производстве продукции составных механических, корпусных и межблочных соединений, изготовленных на территориях стран - членов Евразийского экономического союза:</w:t>
            </w:r>
          </w:p>
          <w:p>
            <w:pPr>
              <w:pStyle w:val="0"/>
            </w:pPr>
            <w:r>
              <w:rPr>
                <w:sz w:val="24"/>
              </w:rPr>
              <w:t xml:space="preserve">комплект кабелей с разъемами для межблочных соединений (5 баллов);</w:t>
            </w:r>
          </w:p>
          <w:p>
            <w:pPr>
              <w:pStyle w:val="0"/>
            </w:pPr>
            <w:r>
              <w:rPr>
                <w:sz w:val="24"/>
              </w:rPr>
              <w:t xml:space="preserve">детали корпусные стальные, не менее 50 процентов общего количества деталей корпусных стальных, используемых в изделии (10 баллов);</w:t>
            </w:r>
          </w:p>
          <w:p>
            <w:pPr>
              <w:pStyle w:val="0"/>
            </w:pPr>
            <w:r>
              <w:rPr>
                <w:sz w:val="24"/>
              </w:rPr>
              <w:t xml:space="preserve">детали корпусные пластиковые, не менее 50 процентов общего количества деталей корпусных пластиковых, используемых в изделии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при производстве продукции компонентов и комплектующих, изготовленных на территориях стран - членов Евразийского экономического союза:</w:t>
            </w:r>
          </w:p>
          <w:p>
            <w:pPr>
              <w:pStyle w:val="0"/>
            </w:pPr>
            <w:r>
              <w:rPr>
                <w:sz w:val="24"/>
              </w:rPr>
              <w:t xml:space="preserve">моечная камера (20 баллов);</w:t>
            </w:r>
          </w:p>
          <w:p>
            <w:pPr>
              <w:pStyle w:val="0"/>
            </w:pPr>
            <w:r>
              <w:rPr>
                <w:sz w:val="24"/>
              </w:rPr>
              <w:t xml:space="preserve">дверь с запорным механизмом (15 баллов);</w:t>
            </w:r>
          </w:p>
          <w:p>
            <w:pPr>
              <w:pStyle w:val="0"/>
            </w:pPr>
            <w:r>
              <w:rPr>
                <w:sz w:val="24"/>
              </w:rPr>
              <w:t xml:space="preserve">силовой трансформатор (10 баллов);</w:t>
            </w:r>
          </w:p>
          <w:p>
            <w:pPr>
              <w:pStyle w:val="0"/>
            </w:pPr>
            <w:r>
              <w:rPr>
                <w:sz w:val="24"/>
              </w:rPr>
              <w:t xml:space="preserve">запорные клапаны, не менее одного (5 баллов);</w:t>
            </w:r>
          </w:p>
          <w:p>
            <w:pPr>
              <w:pStyle w:val="0"/>
            </w:pPr>
            <w:r>
              <w:rPr>
                <w:sz w:val="24"/>
              </w:rPr>
              <w:t xml:space="preserve">контрольно-измерительные датчики, не менее 2 (5 баллов);</w:t>
            </w:r>
          </w:p>
          <w:p>
            <w:pPr>
              <w:pStyle w:val="0"/>
            </w:pPr>
            <w:r>
              <w:rPr>
                <w:sz w:val="24"/>
              </w:rPr>
              <w:t xml:space="preserve">моечные тележки, и (или) полки, и (или) корзины (10 баллов);</w:t>
            </w:r>
          </w:p>
          <w:p>
            <w:pPr>
              <w:pStyle w:val="0"/>
            </w:pPr>
            <w:r>
              <w:rPr>
                <w:sz w:val="24"/>
              </w:rPr>
              <w:t xml:space="preserve">использование при производстве продукции российских материалов:</w:t>
            </w:r>
          </w:p>
          <w:p>
            <w:pPr>
              <w:pStyle w:val="0"/>
            </w:pPr>
            <w:r>
              <w:rPr>
                <w:sz w:val="24"/>
              </w:rPr>
              <w:t xml:space="preserve">метизы (2 балла);</w:t>
            </w:r>
          </w:p>
          <w:p>
            <w:pPr>
              <w:pStyle w:val="0"/>
            </w:pPr>
            <w:r>
              <w:rPr>
                <w:sz w:val="24"/>
              </w:rPr>
              <w:t xml:space="preserve">кабели (2 балла);</w:t>
            </w:r>
          </w:p>
          <w:p>
            <w:pPr>
              <w:pStyle w:val="0"/>
            </w:pPr>
            <w:r>
              <w:rPr>
                <w:sz w:val="24"/>
              </w:rPr>
              <w:t xml:space="preserve">предохранители (2 балла);</w:t>
            </w:r>
          </w:p>
          <w:p>
            <w:pPr>
              <w:pStyle w:val="0"/>
            </w:pPr>
            <w:r>
              <w:rPr>
                <w:sz w:val="24"/>
              </w:rPr>
              <w:t xml:space="preserve">моюще-дезинфекционные средства (5 баллов);</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установка кожухов, панелей, элементов рамы (10 баллов);</w:t>
            </w:r>
          </w:p>
          <w:p>
            <w:pPr>
              <w:pStyle w:val="0"/>
            </w:pPr>
            <w:r>
              <w:rPr>
                <w:sz w:val="24"/>
              </w:rPr>
              <w:t xml:space="preserve">проведение приемо-сдаточных испытаний аппарата (5 баллов);</w:t>
            </w:r>
          </w:p>
          <w:p>
            <w:pPr>
              <w:pStyle w:val="0"/>
            </w:pPr>
            <w:r>
              <w:rPr>
                <w:sz w:val="24"/>
              </w:rPr>
              <w:t xml:space="preserve">пайка электронных компонентов и разъемов (10 баллов);</w:t>
            </w:r>
          </w:p>
          <w:p>
            <w:pPr>
              <w:pStyle w:val="0"/>
            </w:pPr>
            <w:r>
              <w:rPr>
                <w:sz w:val="24"/>
              </w:rPr>
              <w:t xml:space="preserve">наличие в технологии производства сварочных процессов:</w:t>
            </w:r>
          </w:p>
          <w:p>
            <w:pPr>
              <w:pStyle w:val="0"/>
            </w:pPr>
            <w:r>
              <w:rPr>
                <w:sz w:val="24"/>
              </w:rPr>
              <w:t xml:space="preserve">сварка наплавляющим электродом (5 баллов);</w:t>
            </w:r>
          </w:p>
          <w:p>
            <w:pPr>
              <w:pStyle w:val="0"/>
            </w:pPr>
            <w:r>
              <w:rPr>
                <w:sz w:val="24"/>
              </w:rPr>
              <w:t xml:space="preserve">сварка в защитных газах (5 баллов);</w:t>
            </w:r>
          </w:p>
          <w:p>
            <w:pPr>
              <w:pStyle w:val="0"/>
            </w:pPr>
            <w:r>
              <w:rPr>
                <w:sz w:val="24"/>
              </w:rPr>
              <w:t xml:space="preserve">плазменная сварка (5 баллов);</w:t>
            </w:r>
          </w:p>
          <w:p>
            <w:pPr>
              <w:pStyle w:val="0"/>
            </w:pPr>
            <w:r>
              <w:rPr>
                <w:sz w:val="24"/>
              </w:rPr>
              <w:t xml:space="preserve">лазерная сварка (5 баллов);</w:t>
            </w:r>
          </w:p>
          <w:p>
            <w:pPr>
              <w:pStyle w:val="0"/>
            </w:pPr>
            <w:r>
              <w:rPr>
                <w:sz w:val="24"/>
              </w:rPr>
              <w:t xml:space="preserve">наличие обработки листового металла (баллы суммируются, общая сумма баллов - не более 20):</w:t>
            </w:r>
          </w:p>
          <w:p>
            <w:pPr>
              <w:pStyle w:val="0"/>
            </w:pPr>
            <w:r>
              <w:rPr>
                <w:sz w:val="24"/>
              </w:rPr>
              <w:t xml:space="preserve">лазерный (плазменный) и (или) механический раскрой (5 баллов);</w:t>
            </w:r>
          </w:p>
          <w:p>
            <w:pPr>
              <w:pStyle w:val="0"/>
            </w:pPr>
            <w:r>
              <w:rPr>
                <w:sz w:val="24"/>
              </w:rPr>
              <w:t xml:space="preserve">прорубка отверстий и штамповка заготовок (5 баллов);</w:t>
            </w:r>
          </w:p>
          <w:p>
            <w:pPr>
              <w:pStyle w:val="0"/>
            </w:pPr>
            <w:r>
              <w:rPr>
                <w:sz w:val="24"/>
              </w:rPr>
              <w:t xml:space="preserve">гибка листового металла (5 баллов);</w:t>
            </w:r>
          </w:p>
          <w:p>
            <w:pPr>
              <w:pStyle w:val="0"/>
            </w:pPr>
            <w:r>
              <w:rPr>
                <w:sz w:val="24"/>
              </w:rPr>
              <w:t xml:space="preserve">холодное прессование (5 баллов);</w:t>
            </w:r>
          </w:p>
          <w:p>
            <w:pPr>
              <w:pStyle w:val="0"/>
            </w:pPr>
            <w:r>
              <w:rPr>
                <w:sz w:val="24"/>
              </w:rPr>
              <w:t xml:space="preserve">эрозионная резка (5 баллов);</w:t>
            </w:r>
          </w:p>
          <w:p>
            <w:pPr>
              <w:pStyle w:val="0"/>
            </w:pPr>
            <w:r>
              <w:rPr>
                <w:sz w:val="24"/>
              </w:rPr>
              <w:t xml:space="preserve">токарная и фрезерная обработка (10 баллов);</w:t>
            </w:r>
          </w:p>
          <w:p>
            <w:pPr>
              <w:pStyle w:val="0"/>
            </w:pPr>
            <w:r>
              <w:rPr>
                <w:sz w:val="24"/>
              </w:rPr>
              <w:t xml:space="preserve">лакокрасочные работы (10 баллов);</w:t>
            </w:r>
          </w:p>
          <w:p>
            <w:pPr>
              <w:pStyle w:val="0"/>
            </w:pPr>
            <w:r>
              <w:rPr>
                <w:sz w:val="24"/>
              </w:rPr>
              <w:t xml:space="preserve">установка программного обеспечения на оборудование (15 баллов) (баллы не суммируются при установке программного обеспечения на разные модули);</w:t>
            </w:r>
          </w:p>
          <w:p>
            <w:pPr>
              <w:pStyle w:val="0"/>
            </w:pPr>
            <w:r>
              <w:rPr>
                <w:sz w:val="24"/>
              </w:rPr>
              <w:t xml:space="preserve">электромонтаж, включая подключение потребителей внутри оборудования (5 баллов);</w:t>
            </w:r>
          </w:p>
          <w:p>
            <w:pPr>
              <w:pStyle w:val="0"/>
            </w:pPr>
            <w:r>
              <w:rPr>
                <w:sz w:val="24"/>
              </w:rPr>
              <w:t xml:space="preserve">изготовление кабельных жгутов (5 баллов);</w:t>
            </w:r>
          </w:p>
          <w:p>
            <w:pPr>
              <w:pStyle w:val="0"/>
            </w:pPr>
            <w:r>
              <w:rPr>
                <w:sz w:val="24"/>
              </w:rPr>
              <w:t xml:space="preserve">сборка и установка шкафа управления (5 баллов);</w:t>
            </w:r>
          </w:p>
          <w:p>
            <w:pPr>
              <w:pStyle w:val="0"/>
            </w:pPr>
            <w:r>
              <w:rPr>
                <w:sz w:val="24"/>
              </w:rPr>
              <w:t xml:space="preserve">сборка и установка сенсорного дисплея (2 балла);</w:t>
            </w:r>
          </w:p>
          <w:p>
            <w:pPr>
              <w:pStyle w:val="0"/>
            </w:pPr>
            <w:r>
              <w:rPr>
                <w:sz w:val="24"/>
              </w:rPr>
              <w:t xml:space="preserve">установка и настройка термопринтера (2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26.60.12.110</w:t>
            </w:r>
          </w:p>
        </w:tc>
        <w:tc>
          <w:tcPr>
            <w:tcW w:w="2551" w:type="dxa"/>
            <w:tcBorders>
              <w:top w:val="none"/>
              <w:left w:val="none"/>
              <w:bottom w:val="none"/>
              <w:right w:val="none"/>
            </w:tcBorders>
          </w:tcPr>
          <w:p>
            <w:pPr>
              <w:pStyle w:val="0"/>
            </w:pPr>
            <w:r>
              <w:rPr>
                <w:sz w:val="24"/>
              </w:rPr>
              <w:t xml:space="preserve">Аппарат для определения рабочей длины корневого канала зуба; многофункциональный эндодонтический аппарат для апекслокации, электроодонтодиагностики и определения толщины надпульпарного дентина; аппарат для освещения рабочей зоны при стоматологическом лечении</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jc w:val="both"/>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 (где применимо):</w:t>
            </w:r>
          </w:p>
          <w:p>
            <w:pPr>
              <w:pStyle w:val="0"/>
            </w:pPr>
            <w:r>
              <w:rPr>
                <w:sz w:val="24"/>
              </w:rPr>
              <w:t xml:space="preserve">монтаж электронных плат;</w:t>
            </w:r>
          </w:p>
          <w:p>
            <w:pPr>
              <w:pStyle w:val="0"/>
            </w:pPr>
            <w:r>
              <w:rPr>
                <w:sz w:val="24"/>
              </w:rPr>
              <w:t xml:space="preserve">сборка готового прибора;</w:t>
            </w:r>
          </w:p>
          <w:p>
            <w:pPr>
              <w:pStyle w:val="0"/>
            </w:pPr>
            <w:r>
              <w:rPr>
                <w:sz w:val="24"/>
              </w:rPr>
              <w:t xml:space="preserve">проведение контрольных испытаний;</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jc w:val="both"/>
            </w:pPr>
            <w:r>
              <w:rPr>
                <w:sz w:val="24"/>
              </w:rPr>
              <w:t xml:space="preserve">соблюдение процентной доли стоимости использованных при производстве (изготовлении)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26.60.13.180</w:t>
            </w:r>
          </w:p>
        </w:tc>
        <w:tc>
          <w:tcPr>
            <w:tcW w:w="2551" w:type="dxa"/>
            <w:tcBorders>
              <w:top w:val="none"/>
              <w:left w:val="none"/>
              <w:bottom w:val="none"/>
              <w:right w:val="none"/>
            </w:tcBorders>
          </w:tcPr>
          <w:p>
            <w:pPr>
              <w:pStyle w:val="0"/>
            </w:pPr>
            <w:r>
              <w:rPr>
                <w:sz w:val="24"/>
              </w:rPr>
              <w:t xml:space="preserve">Фотополимеризаторы стоматологические светодиодные для полимеризации облицовочных светочувствительных материалов, проводные; лампы (аппараты) для световой полимеризации, стоматологические фотоактиваторы (фотополимеризаторы), лампы для реставрации зубов, лампы для полимеризации реставрационного пломбировочного композитного материала, лампы (аппараты) для трансиллюминации, лампы для оральной фотодезинфекции, стоматологические оранжевые лампы, стоматологические UVA лампы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32.50.21.112</w:t>
            </w:r>
          </w:p>
        </w:tc>
        <w:tc>
          <w:tcPr>
            <w:tcW w:w="2551" w:type="dxa"/>
            <w:tcBorders>
              <w:top w:val="none"/>
              <w:left w:val="none"/>
              <w:bottom w:val="none"/>
              <w:right w:val="none"/>
            </w:tcBorders>
          </w:tcPr>
          <w:p>
            <w:pPr>
              <w:pStyle w:val="0"/>
            </w:pPr>
            <w:r>
              <w:rPr>
                <w:sz w:val="24"/>
              </w:rPr>
              <w:t xml:space="preserve">Аппараты для машинной обработки (пломбирования) корневых каналов зубов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29.10.59.170</w:t>
            </w:r>
          </w:p>
        </w:tc>
        <w:tc>
          <w:tcPr>
            <w:tcW w:w="2551" w:type="dxa"/>
            <w:tcBorders>
              <w:top w:val="none"/>
              <w:left w:val="none"/>
              <w:bottom w:val="none"/>
              <w:right w:val="none"/>
            </w:tcBorders>
          </w:tcPr>
          <w:p>
            <w:pPr>
              <w:pStyle w:val="0"/>
            </w:pPr>
            <w:r>
              <w:rPr>
                <w:sz w:val="24"/>
              </w:rPr>
              <w:t xml:space="preserve">Комплексы медицинские на шасси транспортных средств</w:t>
            </w:r>
          </w:p>
        </w:tc>
        <w:tc>
          <w:tcPr>
            <w:tcW w:w="4819" w:type="dxa"/>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32.50.50.000</w:t>
            </w:r>
          </w:p>
        </w:tc>
        <w:tc>
          <w:tcPr>
            <w:tcW w:w="2551" w:type="dxa"/>
            <w:tcBorders>
              <w:top w:val="none"/>
              <w:left w:val="none"/>
              <w:bottom w:val="none"/>
              <w:right w:val="none"/>
            </w:tcBorders>
          </w:tcPr>
          <w:p>
            <w:pPr>
              <w:pStyle w:val="0"/>
            </w:pPr>
            <w:r>
              <w:rPr>
                <w:sz w:val="24"/>
              </w:rPr>
              <w:t xml:space="preserve">Устройства для стерильного соединения магистралей из термопластичных материалов</w:t>
            </w:r>
          </w:p>
        </w:tc>
        <w:tc>
          <w:tcPr>
            <w:tcW w:w="4819" w:type="dxa"/>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не менее 5 из указанных операций:</w:t>
            </w:r>
          </w:p>
          <w:p>
            <w:pPr>
              <w:pStyle w:val="0"/>
            </w:pPr>
            <w:r>
              <w:rPr>
                <w:sz w:val="24"/>
              </w:rPr>
              <w:t xml:space="preserve">использование в товаре программного обеспечения, исключительное право на которое принадлежит лицу - налоговому резиденту страны - члена Евразийского экономического союза;</w:t>
            </w:r>
          </w:p>
          <w:p>
            <w:pPr>
              <w:pStyle w:val="0"/>
            </w:pPr>
            <w:r>
              <w:rPr>
                <w:sz w:val="24"/>
              </w:rPr>
              <w:t xml:space="preserve">производство электрических схем изделия;</w:t>
            </w:r>
          </w:p>
          <w:p>
            <w:pPr>
              <w:pStyle w:val="0"/>
            </w:pPr>
            <w:r>
              <w:rPr>
                <w:sz w:val="24"/>
              </w:rPr>
              <w:t xml:space="preserve">изготовление корпусов, механических деталей и узлов изделия;</w:t>
            </w:r>
          </w:p>
          <w:p>
            <w:pPr>
              <w:pStyle w:val="0"/>
            </w:pPr>
            <w:r>
              <w:rPr>
                <w:sz w:val="24"/>
              </w:rPr>
              <w:t xml:space="preserve">монтаж и настройка печатных плат изделия;</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32.50.21.112</w:t>
            </w:r>
          </w:p>
        </w:tc>
        <w:tc>
          <w:tcPr>
            <w:tcW w:w="2551" w:type="dxa"/>
            <w:tcBorders>
              <w:top w:val="none"/>
              <w:left w:val="none"/>
              <w:bottom w:val="none"/>
              <w:right w:val="none"/>
            </w:tcBorders>
          </w:tcPr>
          <w:p>
            <w:pPr>
              <w:pStyle w:val="0"/>
            </w:pPr>
            <w:r>
              <w:rPr>
                <w:sz w:val="24"/>
              </w:rPr>
              <w:t xml:space="preserve">Эндоскопы гибкие, жесткие эндоскопы; приборы и аппараты эндоскопические прочие</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 готового прибора;</w:t>
            </w:r>
          </w:p>
          <w:p>
            <w:pPr>
              <w:pStyle w:val="0"/>
            </w:pPr>
            <w:r>
              <w:rPr>
                <w:sz w:val="24"/>
              </w:rPr>
              <w:t xml:space="preserve">настройка, проведение контрольных испытаний;</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tc>
        <w:tc>
          <w:tcPr>
            <w:tcW w:w="2551" w:type="dxa"/>
            <w:tcBorders>
              <w:top w:val="none"/>
              <w:left w:val="none"/>
              <w:bottom w:val="none"/>
              <w:right w:val="none"/>
            </w:tcBorders>
          </w:tcPr>
          <w:p>
            <w:pPr>
              <w:pStyle w:val="0"/>
            </w:pPr>
            <w:r>
              <w:rPr>
                <w:sz w:val="24"/>
              </w:rPr>
              <w:t xml:space="preserve">Аппараты медицинские сшивающие; инструменты механизированные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27.90.11.000</w:t>
            </w:r>
          </w:p>
        </w:tc>
        <w:tc>
          <w:tcPr>
            <w:tcW w:w="2551" w:type="dxa"/>
            <w:tcBorders>
              <w:top w:val="none"/>
              <w:left w:val="none"/>
              <w:bottom w:val="none"/>
              <w:right w:val="none"/>
            </w:tcBorders>
          </w:tcPr>
          <w:p>
            <w:pPr>
              <w:pStyle w:val="0"/>
            </w:pPr>
            <w:r>
              <w:rPr>
                <w:sz w:val="24"/>
              </w:rPr>
              <w:t xml:space="preserve">Модули синтеза</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монтаж электронных плат (где применимо);</w:t>
            </w:r>
          </w:p>
          <w:p>
            <w:pPr>
              <w:pStyle w:val="0"/>
            </w:pPr>
            <w:r>
              <w:rPr>
                <w:sz w:val="24"/>
              </w:rPr>
              <w:t xml:space="preserve">сборка;</w:t>
            </w:r>
          </w:p>
          <w:p>
            <w:pPr>
              <w:pStyle w:val="0"/>
            </w:pPr>
            <w:r>
              <w:rPr>
                <w:sz w:val="24"/>
              </w:rPr>
              <w:t xml:space="preserve">настройка, проведение контрольных испытаний;</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26.60.11.130</w:t>
            </w:r>
          </w:p>
        </w:tc>
        <w:tc>
          <w:tcPr>
            <w:tcW w:w="2551" w:type="dxa"/>
            <w:tcBorders>
              <w:top w:val="none"/>
              <w:left w:val="none"/>
              <w:bottom w:val="none"/>
              <w:right w:val="none"/>
            </w:tcBorders>
          </w:tcPr>
          <w:p>
            <w:pPr>
              <w:pStyle w:val="0"/>
            </w:pPr>
            <w:r>
              <w:rPr>
                <w:sz w:val="24"/>
              </w:rPr>
              <w:t xml:space="preserve">Позиция исключена. - </w:t>
            </w:r>
            <w:r>
              <w:rPr>
                <w:sz w:val="24"/>
              </w:rPr>
              <w:t xml:space="preserve">Постановление</w:t>
            </w:r>
            <w:r>
              <w:rPr>
                <w:sz w:val="24"/>
              </w:rPr>
              <w:t xml:space="preserve"> Правительства РФ от 08.08.2023 N 1293</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14.12.30.160</w:t>
            </w:r>
          </w:p>
        </w:tc>
        <w:tc>
          <w:tcPr>
            <w:tcW w:w="2551" w:type="dxa"/>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16.06.2025 N 901</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26.51.41.110</w:t>
            </w:r>
          </w:p>
        </w:tc>
        <w:tc>
          <w:tcPr>
            <w:tcW w:w="2551" w:type="dxa"/>
            <w:tcBorders>
              <w:top w:val="none"/>
              <w:left w:val="none"/>
              <w:bottom w:val="none"/>
              <w:right w:val="none"/>
            </w:tcBorders>
          </w:tcPr>
          <w:p>
            <w:pPr>
              <w:pStyle w:val="0"/>
            </w:pPr>
            <w:r>
              <w:rPr>
                <w:sz w:val="24"/>
              </w:rPr>
              <w:t xml:space="preserve">Приборы, установки, системы дозиметрические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20.13.13</w:t>
            </w:r>
          </w:p>
        </w:tc>
        <w:tc>
          <w:tcPr>
            <w:tcW w:w="2551" w:type="dxa"/>
            <w:tcBorders>
              <w:top w:val="none"/>
              <w:left w:val="none"/>
              <w:bottom w:val="none"/>
              <w:right w:val="none"/>
            </w:tcBorders>
          </w:tcPr>
          <w:p>
            <w:pPr>
              <w:pStyle w:val="0"/>
            </w:pPr>
            <w:r>
              <w:rPr>
                <w:sz w:val="24"/>
              </w:rPr>
              <w:t xml:space="preserve">Элементы, изотопы и их соединения радиоактивные, прочие; сплавы, эмульсии, керамические изделия и смеси, содержащие эти элементы, изотопы или соединения</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08.08.2023 </w:t>
            </w:r>
            <w:r>
              <w:rPr>
                <w:sz w:val="24"/>
              </w:rPr>
              <w:t xml:space="preserve">N 1293</w:t>
            </w:r>
            <w:r>
              <w:rPr>
                <w:sz w:val="24"/>
              </w:rPr>
              <w:t xml:space="preserve">, от 16.06.2025 </w:t>
            </w:r>
            <w:r>
              <w:rPr>
                <w:sz w:val="24"/>
              </w:rPr>
              <w:t xml:space="preserve">N 901</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26.60.11.130</w:t>
            </w:r>
          </w:p>
        </w:tc>
        <w:tc>
          <w:tcPr>
            <w:tcW w:w="2551" w:type="dxa"/>
            <w:tcBorders>
              <w:top w:val="none"/>
              <w:left w:val="none"/>
              <w:bottom w:val="none"/>
              <w:right w:val="none"/>
            </w:tcBorders>
          </w:tcPr>
          <w:p>
            <w:pPr>
              <w:pStyle w:val="0"/>
            </w:pPr>
            <w:r>
              <w:rPr>
                <w:sz w:val="24"/>
              </w:rPr>
              <w:t xml:space="preserve">Детектор плоскопанельный цифровой рентгеновский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w:t>
            </w:r>
          </w:p>
          <w:p>
            <w:pPr>
              <w:pStyle w:val="0"/>
            </w:pPr>
            <w:r>
              <w:rPr>
                <w:sz w:val="24"/>
              </w:rPr>
              <w:t xml:space="preserve">осуществлять ремонт, послепродажное и гарантийное обслуживание соответствующей продукции;</w:t>
            </w:r>
          </w:p>
          <w:p>
            <w:pPr>
              <w:pStyle w:val="0"/>
            </w:pPr>
            <w:r>
              <w:rPr>
                <w:sz w:val="24"/>
              </w:rPr>
              <w:t xml:space="preserve">наличие у производителя или производителя компонентов подразделения научно-исследовательских и опытно-конструкторских работ по разработке компонентов, используемых в производстве медицинского изделия, и документального подтверждения внедрения результатов этих разработок в производство;</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 или ISO 13485:2016. Российский орган по сертификации системы менеджмента качества должен быть аккредитован в национальной системе аккредитации в соответствии с Федеральным </w:t>
            </w:r>
            <w:r>
              <w:rPr>
                <w:sz w:val="24"/>
              </w:rPr>
              <w:t xml:space="preserve">законом</w:t>
            </w:r>
            <w:r>
              <w:rPr>
                <w:sz w:val="24"/>
              </w:rPr>
              <w:t xml:space="preserve"> "Об аккредитации в национальной системе аккредитации";</w:t>
            </w:r>
          </w:p>
          <w:p>
            <w:pPr>
              <w:pStyle w:val="0"/>
            </w:pPr>
            <w:r>
              <w:rPr>
                <w:sz w:val="24"/>
              </w:rPr>
              <w:t xml:space="preserve">применение материалов российского производства:</w:t>
            </w:r>
          </w:p>
          <w:p>
            <w:pPr>
              <w:pStyle w:val="0"/>
            </w:pPr>
            <w:r>
              <w:rPr>
                <w:sz w:val="24"/>
              </w:rPr>
              <w:t xml:space="preserve">нейлоновые стяжки-хомуты (0,5 балла);</w:t>
            </w:r>
          </w:p>
          <w:p>
            <w:pPr>
              <w:pStyle w:val="0"/>
            </w:pPr>
            <w:r>
              <w:rPr>
                <w:sz w:val="24"/>
              </w:rPr>
              <w:t xml:space="preserve">метизы (0,5 балла);</w:t>
            </w:r>
          </w:p>
          <w:p>
            <w:pPr>
              <w:pStyle w:val="0"/>
            </w:pPr>
            <w:r>
              <w:rPr>
                <w:sz w:val="24"/>
              </w:rPr>
              <w:t xml:space="preserve">клеи (0,5 балла);</w:t>
            </w:r>
          </w:p>
          <w:p>
            <w:pPr>
              <w:pStyle w:val="0"/>
            </w:pPr>
            <w:r>
              <w:rPr>
                <w:sz w:val="24"/>
              </w:rPr>
              <w:t xml:space="preserve">кабели (1 балл);</w:t>
            </w:r>
          </w:p>
          <w:p>
            <w:pPr>
              <w:pStyle w:val="0"/>
            </w:pPr>
            <w:r>
              <w:rPr>
                <w:sz w:val="24"/>
              </w:rPr>
              <w:t xml:space="preserve">сервисные инструменты (2 балла);</w:t>
            </w:r>
          </w:p>
          <w:p>
            <w:pPr>
              <w:pStyle w:val="0"/>
            </w:pPr>
            <w:r>
              <w:rPr>
                <w:sz w:val="24"/>
              </w:rPr>
              <w:t xml:space="preserve">предохранители (0,5 балла);</w:t>
            </w:r>
          </w:p>
          <w:p>
            <w:pPr>
              <w:pStyle w:val="0"/>
            </w:pPr>
            <w:r>
              <w:rPr>
                <w:sz w:val="24"/>
              </w:rPr>
              <w:t xml:space="preserve">использование российских компонентов и комплектующих:</w:t>
            </w:r>
          </w:p>
          <w:p>
            <w:pPr>
              <w:pStyle w:val="0"/>
            </w:pPr>
            <w:r>
              <w:rPr>
                <w:sz w:val="24"/>
              </w:rPr>
              <w:t xml:space="preserve">корпусные детали (25 баллов);</w:t>
            </w:r>
          </w:p>
          <w:p>
            <w:pPr>
              <w:pStyle w:val="0"/>
            </w:pPr>
            <w:r>
              <w:rPr>
                <w:sz w:val="24"/>
              </w:rPr>
              <w:t xml:space="preserve">рентгенопрозрачная крышка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кабельные сборки (15 баллов);</w:t>
            </w:r>
          </w:p>
          <w:p>
            <w:pPr>
              <w:pStyle w:val="0"/>
            </w:pPr>
            <w:r>
              <w:rPr>
                <w:sz w:val="24"/>
              </w:rPr>
              <w:t xml:space="preserve">блок питания (10 баллов);</w:t>
            </w:r>
          </w:p>
          <w:p>
            <w:pPr>
              <w:pStyle w:val="0"/>
            </w:pPr>
            <w:r>
              <w:rPr>
                <w:sz w:val="24"/>
              </w:rPr>
              <w:t xml:space="preserve">блок аккумуляторов (10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территории Российской Федерации в предыдущем календарном году, составляет 1 балл за каждые 0,17 процента объема выручки за данное изделие, направленной на реализацию научно-исследовательских и опытно-конструкторских работ (не более 30 баллов);</w:t>
            </w:r>
          </w:p>
          <w:p>
            <w:pPr>
              <w:pStyle w:val="0"/>
            </w:pPr>
            <w:r>
              <w:rPr>
                <w:sz w:val="24"/>
              </w:rPr>
              <w:t xml:space="preserve">выполнение следующих технологических операций, свойственных всем типам детекторов, на территории Российской Федерации:</w:t>
            </w:r>
          </w:p>
          <w:p>
            <w:pPr>
              <w:pStyle w:val="0"/>
            </w:pPr>
            <w:r>
              <w:rPr>
                <w:sz w:val="24"/>
              </w:rPr>
              <w:t xml:space="preserve">входной контроль деталей корпуса (2 балла);</w:t>
            </w:r>
          </w:p>
          <w:p>
            <w:pPr>
              <w:pStyle w:val="0"/>
            </w:pPr>
            <w:r>
              <w:rPr>
                <w:sz w:val="24"/>
              </w:rPr>
              <w:t xml:space="preserve">входной контроль печатных плат (3 балла);</w:t>
            </w:r>
          </w:p>
          <w:p>
            <w:pPr>
              <w:pStyle w:val="0"/>
            </w:pPr>
            <w:r>
              <w:rPr>
                <w:sz w:val="24"/>
              </w:rPr>
              <w:t xml:space="preserve">монтаж плат в корпус детектора (3 балла);</w:t>
            </w:r>
          </w:p>
          <w:p>
            <w:pPr>
              <w:pStyle w:val="0"/>
            </w:pPr>
            <w:r>
              <w:rPr>
                <w:sz w:val="24"/>
              </w:rPr>
              <w:t xml:space="preserve">установка микропрограммного обеспечения детектора (3 балла);</w:t>
            </w:r>
          </w:p>
          <w:p>
            <w:pPr>
              <w:pStyle w:val="0"/>
            </w:pPr>
            <w:r>
              <w:rPr>
                <w:sz w:val="24"/>
              </w:rPr>
              <w:t xml:space="preserve">установка микропрограммного обеспечения печатных узлов (3 балла);</w:t>
            </w:r>
          </w:p>
          <w:p>
            <w:pPr>
              <w:pStyle w:val="0"/>
            </w:pPr>
            <w:r>
              <w:rPr>
                <w:sz w:val="24"/>
              </w:rPr>
              <w:t xml:space="preserve">сборка корпуса детектора (3 балла);</w:t>
            </w:r>
          </w:p>
          <w:p>
            <w:pPr>
              <w:pStyle w:val="0"/>
            </w:pPr>
            <w:r>
              <w:rPr>
                <w:sz w:val="24"/>
              </w:rPr>
              <w:t xml:space="preserve">герметизация рентгеночувствительного отсека детектора (3 балла);</w:t>
            </w:r>
          </w:p>
          <w:p>
            <w:pPr>
              <w:pStyle w:val="0"/>
            </w:pPr>
            <w:r>
              <w:rPr>
                <w:sz w:val="24"/>
              </w:rPr>
              <w:t xml:space="preserve">вырезка рентгенопрозрачного наполнителя (3 балла);</w:t>
            </w:r>
          </w:p>
          <w:p>
            <w:pPr>
              <w:pStyle w:val="0"/>
            </w:pPr>
            <w:r>
              <w:rPr>
                <w:sz w:val="24"/>
              </w:rPr>
              <w:t xml:space="preserve">установка рентгенопрозрачной крышки (2 балла);</w:t>
            </w:r>
          </w:p>
          <w:p>
            <w:pPr>
              <w:pStyle w:val="0"/>
            </w:pPr>
            <w:r>
              <w:rPr>
                <w:sz w:val="24"/>
              </w:rPr>
              <w:t xml:space="preserve">установка системы термостатирования печатных узлов (2 балла);</w:t>
            </w:r>
          </w:p>
          <w:p>
            <w:pPr>
              <w:pStyle w:val="0"/>
            </w:pPr>
            <w:r>
              <w:rPr>
                <w:sz w:val="24"/>
              </w:rPr>
              <w:t xml:space="preserve">соединение печатных узлов соединительными сборками (3 балла);</w:t>
            </w:r>
          </w:p>
          <w:p>
            <w:pPr>
              <w:pStyle w:val="0"/>
            </w:pPr>
            <w:r>
              <w:rPr>
                <w:sz w:val="24"/>
              </w:rPr>
              <w:t xml:space="preserve">инициализация заводских настроек детектора (2 балла);</w:t>
            </w:r>
          </w:p>
          <w:p>
            <w:pPr>
              <w:pStyle w:val="0"/>
            </w:pPr>
            <w:r>
              <w:rPr>
                <w:sz w:val="24"/>
              </w:rPr>
              <w:t xml:space="preserve">проверка работоспособности собранного детектора (3 балла);</w:t>
            </w:r>
          </w:p>
          <w:p>
            <w:pPr>
              <w:pStyle w:val="0"/>
            </w:pPr>
            <w:r>
              <w:rPr>
                <w:sz w:val="24"/>
              </w:rPr>
              <w:t xml:space="preserve">калибровка детектора (3 балла);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построение карты дефектов детектора (3 балла);</w:t>
            </w:r>
          </w:p>
          <w:p>
            <w:pPr>
              <w:pStyle w:val="0"/>
            </w:pPr>
            <w:r>
              <w:rPr>
                <w:sz w:val="24"/>
              </w:rPr>
              <w:t xml:space="preserve">термомеханическое испытание стабильности собранного детектора (3 балла);</w:t>
            </w:r>
          </w:p>
          <w:p>
            <w:pPr>
              <w:pStyle w:val="0"/>
            </w:pPr>
            <w:r>
              <w:rPr>
                <w:sz w:val="24"/>
              </w:rPr>
              <w:t xml:space="preserve">проведение приемо-сдаточных испытаний детектора (3 балла);</w:t>
            </w:r>
          </w:p>
          <w:p>
            <w:pPr>
              <w:pStyle w:val="0"/>
            </w:pPr>
            <w:r>
              <w:rPr>
                <w:sz w:val="24"/>
              </w:rPr>
              <w:t xml:space="preserve">изготовление печатных плат в Российской Федерации от общего количества печатных плат, используемых в изделии:</w:t>
            </w:r>
          </w:p>
          <w:p>
            <w:pPr>
              <w:pStyle w:val="0"/>
            </w:pPr>
            <w:r>
              <w:rPr>
                <w:sz w:val="24"/>
              </w:rPr>
              <w:t xml:space="preserve">не менее 60 процентов (10 баллов);</w:t>
            </w:r>
          </w:p>
          <w:p>
            <w:pPr>
              <w:pStyle w:val="0"/>
            </w:pPr>
            <w:r>
              <w:rPr>
                <w:sz w:val="24"/>
              </w:rPr>
              <w:t xml:space="preserve">не менее 75 процентов (15 баллов);</w:t>
            </w:r>
          </w:p>
          <w:p>
            <w:pPr>
              <w:pStyle w:val="0"/>
            </w:pPr>
            <w:r>
              <w:rPr>
                <w:sz w:val="24"/>
              </w:rPr>
              <w:t xml:space="preserve">не менее 100 процентов (20 баллов);</w:t>
            </w:r>
          </w:p>
          <w:p>
            <w:pPr>
              <w:pStyle w:val="0"/>
            </w:pPr>
            <w:r>
              <w:rPr>
                <w:sz w:val="24"/>
              </w:rPr>
              <w:t xml:space="preserve">монтаж электронных компонентов на печатные платы в Российской Федерации от общего количества электронных компонентов, используемых в изделии:</w:t>
            </w:r>
          </w:p>
          <w:p>
            <w:pPr>
              <w:pStyle w:val="0"/>
            </w:pPr>
            <w:r>
              <w:rPr>
                <w:sz w:val="24"/>
              </w:rPr>
              <w:t xml:space="preserve">не менее 60 процентов (10 баллов);</w:t>
            </w:r>
          </w:p>
          <w:p>
            <w:pPr>
              <w:pStyle w:val="0"/>
            </w:pPr>
            <w:r>
              <w:rPr>
                <w:sz w:val="24"/>
              </w:rPr>
              <w:t xml:space="preserve">не менее 75 процентов (15 баллов);</w:t>
            </w:r>
          </w:p>
          <w:p>
            <w:pPr>
              <w:pStyle w:val="0"/>
            </w:pPr>
            <w:r>
              <w:rPr>
                <w:sz w:val="24"/>
              </w:rPr>
              <w:t xml:space="preserve">не менее 100 процентов (20 баллов);</w:t>
            </w:r>
          </w:p>
          <w:p>
            <w:pPr>
              <w:pStyle w:val="0"/>
            </w:pPr>
            <w:r>
              <w:rPr>
                <w:sz w:val="24"/>
              </w:rPr>
              <w:t xml:space="preserve">выполнение следующих технологических операций, свойственных для детекторов на основе КМОП-технологии (комплементарная структура металл - оксид - полупроводник), на территории Российской Федерации:</w:t>
            </w:r>
          </w:p>
          <w:p>
            <w:pPr>
              <w:pStyle w:val="0"/>
            </w:pPr>
            <w:r>
              <w:rPr>
                <w:sz w:val="24"/>
              </w:rPr>
              <w:t xml:space="preserve">входной контроль сенсоров (5 баллов);</w:t>
            </w:r>
          </w:p>
          <w:p>
            <w:pPr>
              <w:pStyle w:val="0"/>
            </w:pPr>
            <w:r>
              <w:rPr>
                <w:sz w:val="24"/>
              </w:rPr>
              <w:t xml:space="preserve">сборка сенсоров в матрицу (10 баллов);</w:t>
            </w:r>
          </w:p>
          <w:p>
            <w:pPr>
              <w:pStyle w:val="0"/>
            </w:pPr>
            <w:r>
              <w:rPr>
                <w:sz w:val="24"/>
              </w:rPr>
              <w:t xml:space="preserve">сборка оптического тракта детектора (8 баллов);</w:t>
            </w:r>
          </w:p>
          <w:p>
            <w:pPr>
              <w:pStyle w:val="0"/>
            </w:pPr>
            <w:r>
              <w:rPr>
                <w:sz w:val="24"/>
              </w:rPr>
              <w:t xml:space="preserve">совмещение сцинтиллятора с оптическим трактом (сборка оптико-электронного модуля) (7 баллов);</w:t>
            </w:r>
          </w:p>
          <w:p>
            <w:pPr>
              <w:pStyle w:val="0"/>
            </w:pPr>
            <w:r>
              <w:rPr>
                <w:sz w:val="24"/>
              </w:rPr>
              <w:t xml:space="preserve">установка оптико-электронного модуля в корпус детектора (4 балла);</w:t>
            </w:r>
          </w:p>
          <w:p>
            <w:pPr>
              <w:pStyle w:val="0"/>
            </w:pPr>
            <w:r>
              <w:rPr>
                <w:sz w:val="24"/>
              </w:rPr>
              <w:t xml:space="preserve">выполнение следующих технологических операций, свойственных для детекторов на основе тонкопленочной технологии, на территории Российской Федерации:</w:t>
            </w:r>
          </w:p>
          <w:p>
            <w:pPr>
              <w:pStyle w:val="0"/>
            </w:pPr>
            <w:r>
              <w:rPr>
                <w:sz w:val="24"/>
              </w:rPr>
              <w:t xml:space="preserve">автоматизированный оптический контроль интерфейсных шлейфов тонкопленочного рентгеновского сенсора (10 баллов);</w:t>
            </w:r>
          </w:p>
          <w:p>
            <w:pPr>
              <w:pStyle w:val="0"/>
            </w:pPr>
            <w:r>
              <w:rPr>
                <w:sz w:val="24"/>
              </w:rPr>
              <w:t xml:space="preserve">входной контроль тонкопленочного рентгеновского сенсора (8 баллов);</w:t>
            </w:r>
          </w:p>
          <w:p>
            <w:pPr>
              <w:pStyle w:val="0"/>
            </w:pPr>
            <w:r>
              <w:rPr>
                <w:sz w:val="24"/>
              </w:rPr>
              <w:t xml:space="preserve">рентгеновский контроль сцинтиллятора тонкопленочного рентгеновского сенсора (8 баллов);</w:t>
            </w:r>
          </w:p>
          <w:p>
            <w:pPr>
              <w:pStyle w:val="0"/>
            </w:pPr>
            <w:r>
              <w:rPr>
                <w:sz w:val="24"/>
              </w:rPr>
              <w:t xml:space="preserve">установка тонкопленочного рентгеновского сенсора в корпус (6 баллов);</w:t>
            </w:r>
          </w:p>
          <w:p>
            <w:pPr>
              <w:pStyle w:val="0"/>
            </w:pPr>
            <w:r>
              <w:rPr>
                <w:sz w:val="24"/>
              </w:rPr>
              <w:t xml:space="preserve">установка системы термостатирования тонкопленочного рентгеновского сенсора (4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27.06.2026 N 794)</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32.50.22.110</w:t>
            </w:r>
          </w:p>
          <w:p>
            <w:pPr>
              <w:pStyle w:val="0"/>
              <w:jc w:val="center"/>
            </w:pPr>
            <w:r>
              <w:rPr>
                <w:sz w:val="24"/>
              </w:rPr>
              <w:t xml:space="preserve">из </w:t>
            </w:r>
            <w:r>
              <w:rPr>
                <w:sz w:val="24"/>
              </w:rPr>
              <w:t xml:space="preserve">32.50.22.120</w:t>
            </w:r>
          </w:p>
        </w:tc>
        <w:tc>
          <w:tcPr>
            <w:tcW w:w="2551" w:type="dxa"/>
            <w:tcBorders>
              <w:top w:val="none"/>
              <w:left w:val="none"/>
              <w:bottom w:val="none"/>
              <w:right w:val="none"/>
            </w:tcBorders>
          </w:tcPr>
          <w:p>
            <w:pPr>
              <w:pStyle w:val="0"/>
            </w:pPr>
            <w:r>
              <w:rPr>
                <w:sz w:val="24"/>
              </w:rPr>
              <w:t xml:space="preserve">Протезы верхних конечностей; протезы кисти; протезы предплечья; протезы плеча; протезы после вычленения плеча; приспособления для самообслуживания; протезы нижних конечностей; протезы стопы; протезы голени; протезы после вычленения бедра; протезы при врожденном недоразвитии; изделия протезно-ортопедические</w:t>
            </w:r>
          </w:p>
        </w:tc>
        <w:tc>
          <w:tcPr>
            <w:tcW w:w="4819" w:type="dxa"/>
            <w:vMerge w:val="restart"/>
            <w:tcBorders>
              <w:top w:val="none"/>
              <w:left w:val="none"/>
              <w:bottom w:val="none"/>
              <w:right w:val="none"/>
            </w:tcBorders>
          </w:tcPr>
          <w:p>
            <w:pPr>
              <w:pStyle w:val="0"/>
            </w:pPr>
            <w:r>
              <w:rPr>
                <w:sz w:val="24"/>
              </w:rPr>
              <w:t xml:space="preserve">до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p>
            <w:pPr>
              <w:pStyle w:val="0"/>
            </w:pPr>
            <w:r>
              <w:rPr>
                <w:sz w:val="24"/>
              </w:rPr>
              <w:t xml:space="preserve">или</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w:t>
            </w:r>
          </w:p>
          <w:p>
            <w:pPr>
              <w:pStyle w:val="0"/>
            </w:pPr>
            <w:r>
              <w:rPr>
                <w:sz w:val="24"/>
              </w:rPr>
              <w:t xml:space="preserve">проведение контрольных испытаний;</w:t>
            </w:r>
          </w:p>
          <w:p>
            <w:pPr>
              <w:pStyle w:val="0"/>
            </w:pPr>
            <w:r>
              <w:rPr>
                <w:sz w:val="24"/>
              </w:rPr>
              <w:t xml:space="preserve">упаковка</w:t>
            </w:r>
          </w:p>
          <w:p>
            <w:pPr>
              <w:pStyle w:val="0"/>
            </w:pPr>
            <w:r>
              <w:rPr>
                <w:sz w:val="24"/>
              </w:rPr>
              <w:t xml:space="preserve">с 1 января 2019 г.:</w:t>
            </w:r>
          </w:p>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pStyle w:val="0"/>
            </w:pPr>
            <w:r>
              <w:rPr>
                <w:sz w:val="24"/>
              </w:rP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p>
        </w:tc>
      </w:tr>
      <w:tr>
        <w:tc>
          <w:tcPr>
            <w:tcW w:w="1698" w:type="dxa"/>
            <w:tcBorders>
              <w:top w:val="none"/>
              <w:left w:val="none"/>
              <w:bottom w:val="none"/>
              <w:right w:val="none"/>
            </w:tcBorders>
          </w:tcPr>
          <w:p>
            <w:pPr>
              <w:pStyle w:val="0"/>
              <w:jc w:val="center"/>
            </w:pPr>
            <w:r>
              <w:rPr>
                <w:sz w:val="24"/>
              </w:rPr>
              <w:t xml:space="preserve">32.50.22.127</w:t>
            </w:r>
          </w:p>
        </w:tc>
        <w:tc>
          <w:tcPr>
            <w:tcW w:w="2551" w:type="dxa"/>
            <w:tcBorders>
              <w:top w:val="none"/>
              <w:left w:val="none"/>
              <w:bottom w:val="none"/>
              <w:right w:val="none"/>
            </w:tcBorders>
          </w:tcPr>
          <w:p>
            <w:pPr>
              <w:pStyle w:val="0"/>
            </w:pPr>
            <w:r>
              <w:rPr>
                <w:sz w:val="24"/>
              </w:rPr>
              <w:t xml:space="preserve">Шины и прочие приспособления для лечения переломов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32.50.23.000</w:t>
            </w:r>
          </w:p>
        </w:tc>
        <w:tc>
          <w:tcPr>
            <w:tcW w:w="2551" w:type="dxa"/>
            <w:tcBorders>
              <w:top w:val="none"/>
              <w:left w:val="none"/>
              <w:bottom w:val="none"/>
              <w:right w:val="none"/>
            </w:tcBorders>
          </w:tcPr>
          <w:p>
            <w:pPr>
              <w:pStyle w:val="0"/>
              <w:jc w:val="both"/>
            </w:pPr>
            <w:r>
              <w:rPr>
                <w:sz w:val="24"/>
              </w:rPr>
              <w:t xml:space="preserve">Исключено с 1 июля 2026 года. - </w:t>
            </w:r>
            <w:r>
              <w:rPr>
                <w:sz w:val="24"/>
              </w:rPr>
              <w:t xml:space="preserve">Постановление</w:t>
            </w:r>
            <w:r>
              <w:rPr>
                <w:sz w:val="24"/>
              </w:rPr>
              <w:t xml:space="preserve"> Правительства РФ от 31.03.2026 N 351</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22.29.29.190</w:t>
            </w:r>
            <w:r>
              <w:rPr>
                <w:sz w:val="24"/>
              </w:rPr>
              <w:t xml:space="preserve">,</w:t>
            </w:r>
          </w:p>
          <w:p>
            <w:pPr>
              <w:pStyle w:val="0"/>
              <w:jc w:val="center"/>
            </w:pPr>
            <w:r>
              <w:rPr>
                <w:sz w:val="24"/>
              </w:rPr>
              <w:t xml:space="preserve">из </w:t>
            </w:r>
            <w:r>
              <w:rPr>
                <w:sz w:val="24"/>
              </w:rPr>
              <w:t xml:space="preserve">32.50.50.181</w:t>
            </w:r>
            <w:r>
              <w:rPr>
                <w:sz w:val="24"/>
              </w:rPr>
              <w:t xml:space="preserve">,</w:t>
            </w:r>
          </w:p>
          <w:p>
            <w:pPr>
              <w:pStyle w:val="0"/>
              <w:jc w:val="center"/>
            </w:pPr>
            <w:r>
              <w:rPr>
                <w:sz w:val="24"/>
              </w:rPr>
              <w:t xml:space="preserve">из </w:t>
            </w:r>
            <w:r>
              <w:rPr>
                <w:sz w:val="24"/>
              </w:rPr>
              <w:t xml:space="preserve">32.50.13.190</w:t>
            </w:r>
            <w:r>
              <w:rPr>
                <w:sz w:val="24"/>
              </w:rPr>
              <w:t xml:space="preserve">,</w:t>
            </w:r>
          </w:p>
          <w:p>
            <w:pPr>
              <w:pStyle w:val="0"/>
              <w:jc w:val="center"/>
            </w:pPr>
            <w:r>
              <w:rPr>
                <w:sz w:val="24"/>
              </w:rPr>
              <w:t xml:space="preserve">из </w:t>
            </w:r>
            <w:r>
              <w:rPr>
                <w:sz w:val="24"/>
              </w:rPr>
              <w:t xml:space="preserve">32.50.50.190</w:t>
            </w:r>
          </w:p>
        </w:tc>
        <w:tc>
          <w:tcPr>
            <w:tcW w:w="2551" w:type="dxa"/>
            <w:tcBorders>
              <w:top w:val="none"/>
              <w:left w:val="none"/>
              <w:bottom w:val="none"/>
              <w:right w:val="none"/>
            </w:tcBorders>
          </w:tcPr>
          <w:p>
            <w:pPr>
              <w:pStyle w:val="0"/>
            </w:pPr>
            <w:r>
              <w:rPr>
                <w:sz w:val="24"/>
              </w:rPr>
              <w:t xml:space="preserve">Вакуумные одноразовые пробирки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50 процентов, в 2023 году - не более 50 процентов, в 2024 году - не более 45 процентов, в 2025 году - не более 45 процентов, в 2026 году и далее - не более 40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использование составных частей изделия, произведенных на территориях стран - членов Евразийского экономического союза:</w:t>
            </w:r>
          </w:p>
          <w:p>
            <w:pPr>
              <w:pStyle w:val="0"/>
            </w:pPr>
            <w:r>
              <w:rPr>
                <w:sz w:val="24"/>
              </w:rPr>
              <w:t xml:space="preserve">защитный колпачок (крышка) (15 баллов);</w:t>
            </w:r>
          </w:p>
          <w:p>
            <w:pPr>
              <w:pStyle w:val="0"/>
            </w:pPr>
            <w:r>
              <w:rPr>
                <w:sz w:val="24"/>
              </w:rPr>
              <w:t xml:space="preserve">пробка (5 баллов);</w:t>
            </w:r>
          </w:p>
          <w:p>
            <w:pPr>
              <w:pStyle w:val="0"/>
            </w:pPr>
            <w:r>
              <w:rPr>
                <w:sz w:val="24"/>
              </w:rPr>
              <w:t xml:space="preserve">пробирка (15 баллов);</w:t>
            </w:r>
          </w:p>
          <w:p>
            <w:pPr>
              <w:pStyle w:val="0"/>
            </w:pPr>
            <w:r>
              <w:rPr>
                <w:sz w:val="24"/>
              </w:rPr>
              <w:t xml:space="preserve">наполнитель (5 баллов);</w:t>
            </w:r>
          </w:p>
          <w:p>
            <w:pPr>
              <w:pStyle w:val="0"/>
            </w:pPr>
            <w:r>
              <w:rPr>
                <w:sz w:val="24"/>
              </w:rPr>
              <w:t xml:space="preserve">этикетка (10 баллов);</w:t>
            </w:r>
          </w:p>
          <w:p>
            <w:pPr>
              <w:pStyle w:val="0"/>
            </w:pPr>
            <w:r>
              <w:rPr>
                <w:sz w:val="24"/>
              </w:rPr>
              <w:t xml:space="preserve">выполнение следующих технологических операций:</w:t>
            </w:r>
          </w:p>
          <w:p>
            <w:pPr>
              <w:pStyle w:val="0"/>
            </w:pPr>
            <w:r>
              <w:rPr>
                <w:sz w:val="24"/>
              </w:rPr>
              <w:t xml:space="preserve">изготовление составных частей (части) (15 баллов);</w:t>
            </w:r>
          </w:p>
          <w:p>
            <w:pPr>
              <w:pStyle w:val="0"/>
            </w:pPr>
            <w:r>
              <w:rPr>
                <w:sz w:val="24"/>
              </w:rPr>
              <w:t xml:space="preserve">сборка конечной продукции (20 баллов);</w:t>
            </w:r>
          </w:p>
          <w:p>
            <w:pPr>
              <w:pStyle w:val="0"/>
            </w:pPr>
            <w:r>
              <w:rPr>
                <w:sz w:val="24"/>
              </w:rPr>
              <w:t xml:space="preserve">упаковка в групповую тару (5 баллов);</w:t>
            </w:r>
          </w:p>
          <w:p>
            <w:pPr>
              <w:pStyle w:val="0"/>
            </w:pPr>
            <w:r>
              <w:rPr>
                <w:sz w:val="24"/>
              </w:rPr>
              <w:t xml:space="preserve">стерилизация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21.20.24.160</w:t>
            </w:r>
          </w:p>
        </w:tc>
        <w:tc>
          <w:tcPr>
            <w:tcW w:w="2551" w:type="dxa"/>
            <w:tcBorders>
              <w:top w:val="none"/>
              <w:left w:val="none"/>
              <w:bottom w:val="none"/>
              <w:right w:val="none"/>
            </w:tcBorders>
          </w:tcPr>
          <w:p>
            <w:pPr>
              <w:pStyle w:val="0"/>
            </w:pPr>
            <w:r>
              <w:rPr>
                <w:sz w:val="24"/>
              </w:rPr>
              <w:t xml:space="preserve">Салфетки спиртовые (спирт этиловый 70 процентов)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в 2022 году - не более 20 процентов, в 2023 году - не более 15 процентов, в 2024 году - не более 10 процентов в цене конечной продукции;</w:t>
            </w:r>
          </w:p>
          <w:p>
            <w:pPr>
              <w:pStyle w:val="0"/>
            </w:pPr>
            <w:r>
              <w:rPr>
                <w:sz w:val="24"/>
              </w:rPr>
              <w:t xml:space="preserve">в 2025 году и далее использование российского сырья (материалов) при производстве продукции - не менее 100 процентов;</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стерилизация (20 баллов);</w:t>
            </w:r>
          </w:p>
          <w:p>
            <w:pPr>
              <w:pStyle w:val="0"/>
            </w:pPr>
            <w:r>
              <w:rPr>
                <w:sz w:val="24"/>
              </w:rPr>
              <w:t xml:space="preserve">очистка воды собственной системой (20 баллов);</w:t>
            </w:r>
          </w:p>
          <w:p>
            <w:pPr>
              <w:pStyle w:val="0"/>
            </w:pPr>
            <w:r>
              <w:rPr>
                <w:sz w:val="24"/>
              </w:rPr>
              <w:t xml:space="preserve">производство изделия (20 баллов);</w:t>
            </w:r>
          </w:p>
          <w:p>
            <w:pPr>
              <w:pStyle w:val="0"/>
            </w:pPr>
            <w:r>
              <w:rPr>
                <w:sz w:val="24"/>
              </w:rPr>
              <w:t xml:space="preserve">упаковка изделия (10 баллов);</w:t>
            </w:r>
          </w:p>
          <w:p>
            <w:pPr>
              <w:pStyle w:val="0"/>
            </w:pPr>
            <w:r>
              <w:rPr>
                <w:sz w:val="24"/>
              </w:rPr>
              <w:t xml:space="preserve">автоматизированный выпуск вторичной упаковки изделий (10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21.20.24.160</w:t>
            </w:r>
          </w:p>
        </w:tc>
        <w:tc>
          <w:tcPr>
            <w:tcW w:w="2551" w:type="dxa"/>
            <w:tcBorders>
              <w:top w:val="none"/>
              <w:left w:val="none"/>
              <w:bottom w:val="none"/>
              <w:right w:val="none"/>
            </w:tcBorders>
          </w:tcPr>
          <w:p>
            <w:pPr>
              <w:pStyle w:val="0"/>
            </w:pPr>
            <w:r>
              <w:rPr>
                <w:sz w:val="24"/>
              </w:rPr>
              <w:t xml:space="preserve">Салфетки, пропитанные или покрытые лекарственными средствами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20 процентов, в 2023 году - не более 15 процентов, в 2024 году - не более 10 процентов в цене конечной продукции;</w:t>
            </w:r>
          </w:p>
          <w:p>
            <w:pPr>
              <w:pStyle w:val="0"/>
            </w:pPr>
            <w:r>
              <w:rPr>
                <w:sz w:val="24"/>
              </w:rPr>
              <w:t xml:space="preserve">в 2025 году и далее использование российского сырья (материалов) при производстве продукции - не менее 100 процентов;</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стерилизация (30 баллов);</w:t>
            </w:r>
          </w:p>
          <w:p>
            <w:pPr>
              <w:pStyle w:val="0"/>
            </w:pPr>
            <w:r>
              <w:rPr>
                <w:sz w:val="24"/>
              </w:rPr>
              <w:t xml:space="preserve">производство изделия (25 баллов);</w:t>
            </w:r>
          </w:p>
          <w:p>
            <w:pPr>
              <w:pStyle w:val="0"/>
            </w:pPr>
            <w:r>
              <w:rPr>
                <w:sz w:val="24"/>
              </w:rPr>
              <w:t xml:space="preserve">упаковка изделия (10 баллов);</w:t>
            </w:r>
          </w:p>
          <w:p>
            <w:pPr>
              <w:pStyle w:val="0"/>
            </w:pPr>
            <w:r>
              <w:rPr>
                <w:sz w:val="24"/>
              </w:rPr>
              <w:t xml:space="preserve">автоматизированный выпуск вторичной упаковки изделий (15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21.20.24.160</w:t>
            </w:r>
          </w:p>
        </w:tc>
        <w:tc>
          <w:tcPr>
            <w:tcW w:w="2551" w:type="dxa"/>
            <w:tcBorders>
              <w:top w:val="none"/>
              <w:left w:val="none"/>
              <w:bottom w:val="none"/>
              <w:right w:val="none"/>
            </w:tcBorders>
          </w:tcPr>
          <w:p>
            <w:pPr>
              <w:pStyle w:val="0"/>
            </w:pPr>
            <w:r>
              <w:rPr>
                <w:sz w:val="24"/>
              </w:rPr>
              <w:t xml:space="preserve">Покрытие гидрогелевое атравматичное раневое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20 процентов, в 2023 году - не более 15 процентов, в 2024 году - не более 10 процентов в цене конечной продукции;</w:t>
            </w:r>
          </w:p>
          <w:p>
            <w:pPr>
              <w:pStyle w:val="0"/>
            </w:pPr>
            <w:r>
              <w:rPr>
                <w:sz w:val="24"/>
              </w:rPr>
              <w:t xml:space="preserve">в 2025 году и далее использование российского сырья (материалов) при производстве продукции - не менее 100 процентов;</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стерилизация (20 баллов);</w:t>
            </w:r>
          </w:p>
          <w:p>
            <w:pPr>
              <w:pStyle w:val="0"/>
            </w:pPr>
            <w:r>
              <w:rPr>
                <w:sz w:val="24"/>
              </w:rPr>
              <w:t xml:space="preserve">производство изделия (30 баллов);</w:t>
            </w:r>
          </w:p>
          <w:p>
            <w:pPr>
              <w:pStyle w:val="0"/>
            </w:pPr>
            <w:r>
              <w:rPr>
                <w:sz w:val="24"/>
              </w:rPr>
              <w:t xml:space="preserve">изготовление форм для хранения изделия (10 баллов);</w:t>
            </w:r>
          </w:p>
          <w:p>
            <w:pPr>
              <w:pStyle w:val="0"/>
            </w:pPr>
            <w:r>
              <w:rPr>
                <w:sz w:val="24"/>
              </w:rPr>
              <w:t xml:space="preserve">упаковка изделия (10 баллов);</w:t>
            </w:r>
          </w:p>
          <w:p>
            <w:pPr>
              <w:pStyle w:val="0"/>
            </w:pPr>
            <w:r>
              <w:rPr>
                <w:sz w:val="24"/>
              </w:rPr>
              <w:t xml:space="preserve">автоматизированный выпуск вторичной упаковки изделий (10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32.50.50.190</w:t>
            </w:r>
          </w:p>
        </w:tc>
        <w:tc>
          <w:tcPr>
            <w:tcW w:w="2551" w:type="dxa"/>
            <w:tcBorders>
              <w:top w:val="none"/>
              <w:left w:val="none"/>
              <w:bottom w:val="none"/>
              <w:right w:val="none"/>
            </w:tcBorders>
          </w:tcPr>
          <w:p>
            <w:pPr>
              <w:pStyle w:val="0"/>
            </w:pPr>
            <w:r>
              <w:rPr>
                <w:sz w:val="24"/>
              </w:rPr>
              <w:t xml:space="preserve">Салфетка сорбционная стерильная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20 процентов, в 2023 году - не более 15 процентов, в 2024 году - не более 10 процентов в цене конечной продукции;</w:t>
            </w:r>
          </w:p>
          <w:p>
            <w:pPr>
              <w:pStyle w:val="0"/>
            </w:pPr>
            <w:r>
              <w:rPr>
                <w:sz w:val="24"/>
              </w:rPr>
              <w:t xml:space="preserve">в 2025 году и далее использование российского сырья (материалов) при производстве продукции - не менее 100 процентов;</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стерилизация (30 баллов);</w:t>
            </w:r>
          </w:p>
          <w:p>
            <w:pPr>
              <w:pStyle w:val="0"/>
            </w:pPr>
            <w:r>
              <w:rPr>
                <w:sz w:val="24"/>
              </w:rPr>
              <w:t xml:space="preserve">производство изделия (25 баллов);</w:t>
            </w:r>
          </w:p>
          <w:p>
            <w:pPr>
              <w:pStyle w:val="0"/>
            </w:pPr>
            <w:r>
              <w:rPr>
                <w:sz w:val="24"/>
              </w:rPr>
              <w:t xml:space="preserve">упаковка изделия (10 баллов);</w:t>
            </w:r>
          </w:p>
          <w:p>
            <w:pPr>
              <w:pStyle w:val="0"/>
            </w:pPr>
            <w:r>
              <w:rPr>
                <w:sz w:val="24"/>
              </w:rPr>
              <w:t xml:space="preserve">автоматизированный выпуск продукции во вторичной упаковке с разным количеством изделий внутри (15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32.50.50.190</w:t>
            </w:r>
          </w:p>
        </w:tc>
        <w:tc>
          <w:tcPr>
            <w:tcW w:w="2551" w:type="dxa"/>
            <w:tcBorders>
              <w:top w:val="none"/>
              <w:left w:val="none"/>
              <w:bottom w:val="none"/>
              <w:right w:val="none"/>
            </w:tcBorders>
          </w:tcPr>
          <w:p>
            <w:pPr>
              <w:pStyle w:val="0"/>
            </w:pPr>
            <w:r>
              <w:rPr>
                <w:sz w:val="24"/>
              </w:rPr>
              <w:t xml:space="preserve">Светильник операционный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p>
            <w:pPr>
              <w:pStyle w:val="0"/>
            </w:pPr>
            <w:r>
              <w:rPr>
                <w:sz w:val="24"/>
              </w:rPr>
              <w:t xml:space="preserve">наличие у предприятия - изготовителя соответствующей продукции подразделения научно-исследовательских и опытно-конструкторских работ на территории Российской Федерации;</w:t>
            </w:r>
          </w:p>
          <w:p>
            <w:pPr>
              <w:pStyle w:val="0"/>
            </w:pPr>
            <w:r>
              <w:rPr>
                <w:sz w:val="24"/>
              </w:rPr>
              <w:t xml:space="preserve">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(наличие регистрационного удостоверения на разработанное и внедренное в производство готовое медицинское изделие (заявляемое наименование товара);</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использование материалов, компонентов и комплектующих, произведенных на территории Российской Федерации:</w:t>
            </w:r>
          </w:p>
          <w:p>
            <w:pPr>
              <w:pStyle w:val="0"/>
            </w:pPr>
            <w:r>
              <w:rPr>
                <w:sz w:val="24"/>
              </w:rPr>
              <w:t xml:space="preserve">материалы из металла, пластика или резины для изготовления элементов конструкции корпуса, блоков (узлов) и принадлежностей (5 баллов);</w:t>
            </w:r>
          </w:p>
          <w:p>
            <w:pPr>
              <w:pStyle w:val="0"/>
            </w:pPr>
            <w:r>
              <w:rPr>
                <w:sz w:val="24"/>
              </w:rPr>
              <w:t xml:space="preserve">электрические модули (10 баллов);</w:t>
            </w:r>
          </w:p>
          <w:p>
            <w:pPr>
              <w:pStyle w:val="0"/>
            </w:pPr>
            <w:r>
              <w:rPr>
                <w:sz w:val="24"/>
              </w:rPr>
              <w:t xml:space="preserve">комплект электронных плат (10 баллов);</w:t>
            </w:r>
          </w:p>
          <w:p>
            <w:pPr>
              <w:pStyle w:val="0"/>
            </w:pPr>
            <w:r>
              <w:rPr>
                <w:sz w:val="24"/>
              </w:rPr>
              <w:t xml:space="preserve">комплект деталей механической части (консоли) (10 баллов);</w:t>
            </w:r>
          </w:p>
          <w:p>
            <w:pPr>
              <w:pStyle w:val="0"/>
            </w:pPr>
            <w:r>
              <w:rPr>
                <w:sz w:val="24"/>
              </w:rPr>
              <w:t xml:space="preserve">кабели (провода) (5 баллов);</w:t>
            </w:r>
          </w:p>
          <w:p>
            <w:pPr>
              <w:pStyle w:val="0"/>
            </w:pPr>
            <w:r>
              <w:rPr>
                <w:sz w:val="24"/>
              </w:rPr>
              <w:t xml:space="preserve">крепежные изделия (5 баллов);</w:t>
            </w:r>
          </w:p>
          <w:p>
            <w:pPr>
              <w:pStyle w:val="0"/>
            </w:pPr>
            <w:r>
              <w:rPr>
                <w:sz w:val="24"/>
              </w:rPr>
              <w:t xml:space="preserve">выполнение следующих технологических операций на территории Российской Федерации:</w:t>
            </w:r>
          </w:p>
          <w:p>
            <w:pPr>
              <w:pStyle w:val="0"/>
            </w:pPr>
            <w:r>
              <w:rPr>
                <w:sz w:val="24"/>
              </w:rPr>
              <w:t xml:space="preserve">изготовление деталей блоков освещения (10 баллов);</w:t>
            </w:r>
          </w:p>
          <w:p>
            <w:pPr>
              <w:pStyle w:val="0"/>
            </w:pPr>
            <w:r>
              <w:rPr>
                <w:sz w:val="24"/>
              </w:rPr>
              <w:t xml:space="preserve">изготовление деталей корпуса, консоли (10 баллов);</w:t>
            </w:r>
          </w:p>
          <w:p>
            <w:pPr>
              <w:pStyle w:val="0"/>
            </w:pPr>
            <w:r>
              <w:rPr>
                <w:sz w:val="24"/>
              </w:rPr>
              <w:t xml:space="preserve">монтаж электронных плат (10 баллов);</w:t>
            </w:r>
          </w:p>
          <w:p>
            <w:pPr>
              <w:pStyle w:val="0"/>
            </w:pPr>
            <w:r>
              <w:rPr>
                <w:sz w:val="24"/>
              </w:rPr>
              <w:t xml:space="preserve">сборка, настройка, регулировка и тестирование блоков освещения (15 баллов);</w:t>
            </w:r>
          </w:p>
          <w:p>
            <w:pPr>
              <w:pStyle w:val="0"/>
            </w:pPr>
            <w:r>
              <w:rPr>
                <w:sz w:val="24"/>
              </w:rPr>
              <w:t xml:space="preserve">сборка и монтаж вспомогательных блоков (узлов) (5 баллов);</w:t>
            </w:r>
          </w:p>
          <w:p>
            <w:pPr>
              <w:pStyle w:val="0"/>
            </w:pPr>
            <w:r>
              <w:rPr>
                <w:sz w:val="24"/>
              </w:rPr>
              <w:t xml:space="preserve">установка программного обеспечения, если оно является неотъемлемой частью оборудования (5 баллов);</w:t>
            </w:r>
          </w:p>
          <w:p>
            <w:pPr>
              <w:pStyle w:val="0"/>
            </w:pPr>
            <w:r>
              <w:rPr>
                <w:sz w:val="24"/>
              </w:rPr>
              <w:t xml:space="preserve">функциональное тестирование продукции (10 баллов);</w:t>
            </w:r>
          </w:p>
          <w:p>
            <w:pPr>
              <w:pStyle w:val="0"/>
            </w:pPr>
            <w:r>
              <w:rPr>
                <w:sz w:val="24"/>
              </w:rPr>
              <w:t xml:space="preserve">изготовление упаковки (5 баллов);</w:t>
            </w:r>
          </w:p>
          <w:p>
            <w:pPr>
              <w:pStyle w:val="0"/>
            </w:pPr>
            <w:r>
              <w:rPr>
                <w:sz w:val="24"/>
              </w:rPr>
              <w:t xml:space="preserve">наличие у заявителя системы менеджмента качества компании, сертифицированной в соответствии с требованиями </w:t>
            </w:r>
            <w:r>
              <w:rPr>
                <w:sz w:val="24"/>
              </w:rPr>
              <w:t xml:space="preserve">ГОСТ ISO 13485-2017</w:t>
            </w:r>
            <w:r>
              <w:rPr>
                <w:sz w:val="24"/>
              </w:rPr>
              <w:t xml:space="preserve">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08.08.2023 N 1293)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21.20.24.170</w:t>
            </w:r>
          </w:p>
        </w:tc>
        <w:tc>
          <w:tcPr>
            <w:tcW w:w="2551" w:type="dxa"/>
            <w:tcBorders>
              <w:top w:val="none"/>
              <w:left w:val="none"/>
              <w:bottom w:val="none"/>
              <w:right w:val="none"/>
            </w:tcBorders>
          </w:tcPr>
          <w:p>
            <w:pPr>
              <w:pStyle w:val="0"/>
            </w:pPr>
            <w:r>
              <w:rPr>
                <w:sz w:val="24"/>
              </w:rPr>
              <w:t xml:space="preserve">Наборы медицинских салфеток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20 процентов, в 2023 году - не более 15 процентов, в 2024 году - не более 10 процентов в цене конечной продукции;</w:t>
            </w:r>
          </w:p>
          <w:p>
            <w:pPr>
              <w:pStyle w:val="0"/>
            </w:pPr>
            <w:r>
              <w:rPr>
                <w:sz w:val="24"/>
              </w:rPr>
              <w:t xml:space="preserve">в 2025 году и далее использование российского сырья (материалов) при производстве продукции - не менее 100 процентов;</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стерилизация (20 баллов);</w:t>
            </w:r>
          </w:p>
          <w:p>
            <w:pPr>
              <w:pStyle w:val="0"/>
            </w:pPr>
            <w:r>
              <w:rPr>
                <w:sz w:val="24"/>
              </w:rPr>
              <w:t xml:space="preserve">очистка воды собственной системой (20 баллов);</w:t>
            </w:r>
          </w:p>
          <w:p>
            <w:pPr>
              <w:pStyle w:val="0"/>
            </w:pPr>
            <w:r>
              <w:rPr>
                <w:sz w:val="24"/>
              </w:rPr>
              <w:t xml:space="preserve">производство изделия (20 баллов);</w:t>
            </w:r>
          </w:p>
          <w:p>
            <w:pPr>
              <w:pStyle w:val="0"/>
            </w:pPr>
            <w:r>
              <w:rPr>
                <w:sz w:val="24"/>
              </w:rPr>
              <w:t xml:space="preserve">упаковка изделия (10 баллов);</w:t>
            </w:r>
          </w:p>
          <w:p>
            <w:pPr>
              <w:pStyle w:val="0"/>
            </w:pPr>
            <w:r>
              <w:rPr>
                <w:sz w:val="24"/>
              </w:rPr>
              <w:t xml:space="preserve">автоматизированный выпуск продукции во вторичной упаковке с разным количеством изделий внутри (10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21.20.24.160</w:t>
            </w:r>
          </w:p>
        </w:tc>
        <w:tc>
          <w:tcPr>
            <w:tcW w:w="2551" w:type="dxa"/>
            <w:tcBorders>
              <w:top w:val="none"/>
              <w:left w:val="none"/>
              <w:bottom w:val="none"/>
              <w:right w:val="none"/>
            </w:tcBorders>
          </w:tcPr>
          <w:p>
            <w:pPr>
              <w:pStyle w:val="0"/>
            </w:pPr>
            <w:r>
              <w:rPr>
                <w:sz w:val="24"/>
              </w:rPr>
              <w:t xml:space="preserve">Повязки атравматичные, антимикробные, с наноструктурным покрытием серебра, стерильные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 и документального подтверждения внедрения результатов этих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20 процентов, в 2023 году - не более 15 процентов, в 2024 году - не более 10 процентов в цене конечной продукции;</w:t>
            </w:r>
          </w:p>
          <w:p>
            <w:pPr>
              <w:pStyle w:val="0"/>
            </w:pPr>
            <w:r>
              <w:rPr>
                <w:sz w:val="24"/>
              </w:rPr>
              <w:t xml:space="preserve">в 2025 году и далее использование российского сырья (материалов) при производстве продукции - не менее 100 процентов;</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наличие регистрации в пробирной палате;</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стерилизация (30 баллов);</w:t>
            </w:r>
          </w:p>
          <w:p>
            <w:pPr>
              <w:pStyle w:val="0"/>
            </w:pPr>
            <w:r>
              <w:rPr>
                <w:sz w:val="24"/>
              </w:rPr>
              <w:t xml:space="preserve">производство изделия (30 баллов);</w:t>
            </w:r>
          </w:p>
          <w:p>
            <w:pPr>
              <w:pStyle w:val="0"/>
            </w:pPr>
            <w:r>
              <w:rPr>
                <w:sz w:val="24"/>
              </w:rPr>
              <w:t xml:space="preserve">упаковка изделия (10 баллов);</w:t>
            </w:r>
          </w:p>
          <w:p>
            <w:pPr>
              <w:pStyle w:val="0"/>
            </w:pPr>
            <w:r>
              <w:rPr>
                <w:sz w:val="24"/>
              </w:rPr>
              <w:t xml:space="preserve">автоматизированный выпуск продукции во вторичной упаковке с разным количеством изделий внутри - 15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21.20.23.199</w:t>
            </w:r>
          </w:p>
        </w:tc>
        <w:tc>
          <w:tcPr>
            <w:tcW w:w="2551" w:type="dxa"/>
            <w:tcBorders>
              <w:top w:val="none"/>
              <w:left w:val="none"/>
              <w:bottom w:val="none"/>
              <w:right w:val="none"/>
            </w:tcBorders>
          </w:tcPr>
          <w:p>
            <w:pPr>
              <w:pStyle w:val="0"/>
            </w:pPr>
            <w:r>
              <w:rPr>
                <w:sz w:val="24"/>
              </w:rPr>
              <w:t xml:space="preserve">Гель-лубрикант</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20 процентов, в 2023 году и далее - не более 15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производство изделия (30 баллов);</w:t>
            </w:r>
          </w:p>
          <w:p>
            <w:pPr>
              <w:pStyle w:val="0"/>
            </w:pPr>
            <w:r>
              <w:rPr>
                <w:sz w:val="24"/>
              </w:rPr>
              <w:t xml:space="preserve">выпуск упаковки российского производства (20 баллов);</w:t>
            </w:r>
          </w:p>
          <w:p>
            <w:pPr>
              <w:pStyle w:val="0"/>
            </w:pPr>
            <w:r>
              <w:rPr>
                <w:sz w:val="24"/>
              </w:rPr>
              <w:t xml:space="preserve">упаковка изделия (10 баллов);</w:t>
            </w:r>
          </w:p>
          <w:p>
            <w:pPr>
              <w:pStyle w:val="0"/>
            </w:pPr>
            <w:r>
              <w:rPr>
                <w:sz w:val="24"/>
              </w:rPr>
              <w:t xml:space="preserve">автоматизированный выпуск продукции во вторичной упаковке с разным количеством изделий внутри (15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территории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не более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32.50.50.141</w:t>
            </w:r>
            <w:r>
              <w:rPr>
                <w:sz w:val="24"/>
              </w:rPr>
              <w:t xml:space="preserve">,</w:t>
            </w:r>
          </w:p>
          <w:p>
            <w:pPr>
              <w:pStyle w:val="0"/>
              <w:jc w:val="center"/>
            </w:pPr>
            <w:r>
              <w:rPr>
                <w:sz w:val="24"/>
              </w:rPr>
              <w:t xml:space="preserve">из </w:t>
            </w:r>
            <w:r>
              <w:rPr>
                <w:sz w:val="24"/>
              </w:rPr>
              <w:t xml:space="preserve">32.50.13.190</w:t>
            </w:r>
          </w:p>
        </w:tc>
        <w:tc>
          <w:tcPr>
            <w:tcW w:w="2551" w:type="dxa"/>
            <w:tcBorders>
              <w:top w:val="none"/>
              <w:left w:val="none"/>
              <w:bottom w:val="none"/>
              <w:right w:val="none"/>
            </w:tcBorders>
          </w:tcPr>
          <w:p>
            <w:pPr>
              <w:pStyle w:val="0"/>
            </w:pPr>
            <w:r>
              <w:rPr>
                <w:sz w:val="24"/>
              </w:rPr>
              <w:t xml:space="preserve">Средства ухода за стомой (защитная пленка для кожи, паста-герметик)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20 процентов, в 2023 году и далее - не более 15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производство изделия (30 баллов);</w:t>
            </w:r>
          </w:p>
          <w:p>
            <w:pPr>
              <w:pStyle w:val="0"/>
            </w:pPr>
            <w:r>
              <w:rPr>
                <w:sz w:val="24"/>
              </w:rPr>
              <w:t xml:space="preserve">выпуск упаковки российского производства (20 баллов);</w:t>
            </w:r>
          </w:p>
          <w:p>
            <w:pPr>
              <w:pStyle w:val="0"/>
            </w:pPr>
            <w:r>
              <w:rPr>
                <w:sz w:val="24"/>
              </w:rPr>
              <w:t xml:space="preserve">упаковка изделия (10 баллов);</w:t>
            </w:r>
          </w:p>
          <w:p>
            <w:pPr>
              <w:pStyle w:val="0"/>
            </w:pPr>
            <w:r>
              <w:rPr>
                <w:sz w:val="24"/>
              </w:rPr>
              <w:t xml:space="preserve">автоматизированный выпуск продукции во вторичной упаковке с разным количеством изделий внутри (15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не более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32.50.22.127</w:t>
            </w:r>
          </w:p>
        </w:tc>
        <w:tc>
          <w:tcPr>
            <w:tcW w:w="2551" w:type="dxa"/>
            <w:tcBorders>
              <w:top w:val="none"/>
              <w:left w:val="none"/>
              <w:bottom w:val="none"/>
              <w:right w:val="none"/>
            </w:tcBorders>
          </w:tcPr>
          <w:p>
            <w:pPr>
              <w:pStyle w:val="0"/>
            </w:pPr>
            <w:r>
              <w:rPr>
                <w:sz w:val="24"/>
              </w:rPr>
              <w:t xml:space="preserve">Комплекты или наборы для накостного остеосинтеза (винты, пластины, инструменты для их установки)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50 процентов, в 2023 году - не более 45 процентов, в 2024 году - не более 40 процентов, в 2025 году - не более 35 процентов, в 2026 году и далее - не более 25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не более 10 баллов);</w:t>
            </w:r>
          </w:p>
          <w:p>
            <w:pPr>
              <w:pStyle w:val="0"/>
            </w:pPr>
            <w:r>
              <w:rPr>
                <w:sz w:val="24"/>
              </w:rPr>
              <w:t xml:space="preserve">использование следующих составных частей, произведенных на территориях стран - членов Евразийского экономического союза:</w:t>
            </w:r>
          </w:p>
          <w:p>
            <w:pPr>
              <w:pStyle w:val="0"/>
            </w:pPr>
            <w:r>
              <w:rPr>
                <w:sz w:val="24"/>
              </w:rPr>
              <w:t xml:space="preserve">винты из титана в ассортименте (20 баллов);</w:t>
            </w:r>
          </w:p>
          <w:p>
            <w:pPr>
              <w:pStyle w:val="0"/>
            </w:pPr>
            <w:r>
              <w:rPr>
                <w:sz w:val="24"/>
              </w:rPr>
              <w:t xml:space="preserve">пластины из титана в ассортименте (20 баллов);</w:t>
            </w:r>
          </w:p>
          <w:p>
            <w:pPr>
              <w:pStyle w:val="0"/>
            </w:pPr>
            <w:r>
              <w:rPr>
                <w:sz w:val="24"/>
              </w:rPr>
              <w:t xml:space="preserve">инструменты для установки имплантов (25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32.50.13.130</w:t>
            </w:r>
          </w:p>
        </w:tc>
        <w:tc>
          <w:tcPr>
            <w:tcW w:w="2551" w:type="dxa"/>
            <w:tcBorders>
              <w:top w:val="none"/>
              <w:left w:val="none"/>
              <w:bottom w:val="none"/>
              <w:right w:val="none"/>
            </w:tcBorders>
          </w:tcPr>
          <w:p>
            <w:pPr>
              <w:pStyle w:val="0"/>
            </w:pPr>
            <w:r>
              <w:rPr>
                <w:sz w:val="24"/>
              </w:rPr>
              <w:t xml:space="preserve">Медицинские инструменты микрохирургические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50 процентов, в 2023 году - не более 45 процентов, в 2024 году - не более 40 процентов, в 2025 году - не более 35 процентов, в 2026 году и далее - не более 25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в рамках продукции, относящейся к настоящему коду </w:t>
            </w:r>
            <w:r>
              <w:rPr>
                <w:sz w:val="24"/>
              </w:rPr>
              <w:t xml:space="preserve">ОКПД2</w:t>
            </w:r>
            <w:r>
              <w:rPr>
                <w:sz w:val="24"/>
              </w:rPr>
              <w:t xml:space="preserve"> (максимальная сумма - не более 10 баллов);</w:t>
            </w:r>
          </w:p>
          <w:p>
            <w:pPr>
              <w:pStyle w:val="0"/>
            </w:pPr>
            <w:r>
              <w:rPr>
                <w:sz w:val="24"/>
              </w:rPr>
              <w:t xml:space="preserve">использование составных частей, произведенных на территориях стран - членов Евразийского экономического союза - инструментов из титана и (или) из стали (35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21.20.24.160</w:t>
            </w:r>
            <w:r>
              <w:rPr>
                <w:sz w:val="24"/>
              </w:rPr>
              <w:t xml:space="preserve">,</w:t>
            </w:r>
          </w:p>
          <w:p>
            <w:pPr>
              <w:pStyle w:val="0"/>
              <w:jc w:val="center"/>
            </w:pPr>
            <w:r>
              <w:rPr>
                <w:sz w:val="24"/>
              </w:rPr>
              <w:t xml:space="preserve">из </w:t>
            </w:r>
            <w:r>
              <w:rPr>
                <w:sz w:val="24"/>
              </w:rPr>
              <w:t xml:space="preserve">21.20.24.161</w:t>
            </w:r>
            <w:r>
              <w:rPr>
                <w:sz w:val="24"/>
              </w:rPr>
              <w:t xml:space="preserve">,</w:t>
            </w:r>
          </w:p>
          <w:p>
            <w:pPr>
              <w:pStyle w:val="0"/>
              <w:jc w:val="center"/>
            </w:pPr>
            <w:r>
              <w:rPr>
                <w:sz w:val="24"/>
              </w:rPr>
              <w:t xml:space="preserve">из </w:t>
            </w:r>
            <w:r>
              <w:rPr>
                <w:sz w:val="24"/>
              </w:rPr>
              <w:t xml:space="preserve">21.20.24.169</w:t>
            </w:r>
            <w:r>
              <w:rPr>
                <w:sz w:val="24"/>
              </w:rPr>
              <w:t xml:space="preserve">,</w:t>
            </w:r>
          </w:p>
          <w:p>
            <w:pPr>
              <w:pStyle w:val="0"/>
              <w:jc w:val="center"/>
            </w:pPr>
            <w:r>
              <w:rPr>
                <w:sz w:val="24"/>
              </w:rPr>
              <w:t xml:space="preserve">из </w:t>
            </w:r>
            <w:r>
              <w:rPr>
                <w:sz w:val="24"/>
              </w:rPr>
              <w:t xml:space="preserve">32.50.50.190</w:t>
            </w:r>
          </w:p>
        </w:tc>
        <w:tc>
          <w:tcPr>
            <w:tcW w:w="2551" w:type="dxa"/>
            <w:tcBorders>
              <w:top w:val="none"/>
              <w:left w:val="none"/>
              <w:bottom w:val="none"/>
              <w:right w:val="none"/>
            </w:tcBorders>
          </w:tcPr>
          <w:p>
            <w:pPr>
              <w:pStyle w:val="0"/>
            </w:pPr>
            <w:r>
              <w:rPr>
                <w:sz w:val="24"/>
              </w:rPr>
              <w:t xml:space="preserve">Повязки и покрытия раневые, пропитанные или покрытые лекарственными средствами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20 процентов, в 2023 году - не более 15 процентов, в 2024 году - не более 10 процентов в цене конечной продукции;</w:t>
            </w:r>
          </w:p>
          <w:p>
            <w:pPr>
              <w:pStyle w:val="0"/>
            </w:pPr>
            <w:r>
              <w:rPr>
                <w:sz w:val="24"/>
              </w:rPr>
              <w:t xml:space="preserve">в 2025 году и далее использование российского сырья (материалов) при производстве продукции - не менее 100 процентов;</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выполнение следующих технологических операций на территориях стран - членов Евразийского экономического союза:</w:t>
            </w:r>
          </w:p>
          <w:p>
            <w:pPr>
              <w:pStyle w:val="0"/>
            </w:pPr>
            <w:r>
              <w:rPr>
                <w:sz w:val="24"/>
              </w:rPr>
              <w:t xml:space="preserve">смешивание (синтез) действующей композиции (10 баллов);</w:t>
            </w:r>
          </w:p>
          <w:p>
            <w:pPr>
              <w:pStyle w:val="0"/>
            </w:pPr>
            <w:r>
              <w:rPr>
                <w:sz w:val="24"/>
              </w:rPr>
              <w:t xml:space="preserve">процесс нанесения действующей композиции, в том числе с лекарственным средством на основу (10 баллов);</w:t>
            </w:r>
          </w:p>
          <w:p>
            <w:pPr>
              <w:pStyle w:val="0"/>
            </w:pPr>
            <w:r>
              <w:rPr>
                <w:sz w:val="24"/>
              </w:rPr>
              <w:t xml:space="preserve">производство, и (или) формирование, и (или) дозировка заданного размера (веса) изделия (10 баллов);</w:t>
            </w:r>
          </w:p>
          <w:p>
            <w:pPr>
              <w:pStyle w:val="0"/>
            </w:pPr>
            <w:r>
              <w:rPr>
                <w:sz w:val="24"/>
              </w:rPr>
              <w:t xml:space="preserve">упаковка в первичную тару (10 баллов);</w:t>
            </w:r>
          </w:p>
          <w:p>
            <w:pPr>
              <w:pStyle w:val="0"/>
            </w:pPr>
            <w:r>
              <w:rPr>
                <w:sz w:val="24"/>
              </w:rPr>
              <w:t xml:space="preserve">маркировка (подготовка) этикетки (5 баллов);</w:t>
            </w:r>
          </w:p>
          <w:p>
            <w:pPr>
              <w:pStyle w:val="0"/>
            </w:pPr>
            <w:r>
              <w:rPr>
                <w:sz w:val="24"/>
              </w:rPr>
              <w:t xml:space="preserve">упаковка в групповую тару (5 баллов);</w:t>
            </w:r>
          </w:p>
          <w:p>
            <w:pPr>
              <w:pStyle w:val="0"/>
            </w:pPr>
            <w:r>
              <w:rPr>
                <w:sz w:val="24"/>
              </w:rPr>
              <w:t xml:space="preserve">стерилизация изделий на территориях стран - членов Евразийского экономического союза (10 баллов);</w:t>
            </w:r>
          </w:p>
          <w:p>
            <w:pPr>
              <w:pStyle w:val="0"/>
            </w:pPr>
            <w:r>
              <w:rPr>
                <w:sz w:val="24"/>
              </w:rPr>
              <w:t xml:space="preserve">использование составных частей, произведенных на территориях стран - членов Евразийского экономического союза:</w:t>
            </w:r>
          </w:p>
          <w:p>
            <w:pPr>
              <w:pStyle w:val="0"/>
            </w:pPr>
            <w:r>
              <w:rPr>
                <w:sz w:val="24"/>
              </w:rPr>
              <w:t xml:space="preserve">материал основы изделия (10 баллов);</w:t>
            </w:r>
          </w:p>
          <w:p>
            <w:pPr>
              <w:pStyle w:val="0"/>
            </w:pPr>
            <w:r>
              <w:rPr>
                <w:sz w:val="24"/>
              </w:rPr>
              <w:t xml:space="preserve">действующая композиция (10 баллов);</w:t>
            </w:r>
          </w:p>
          <w:p>
            <w:pPr>
              <w:pStyle w:val="0"/>
            </w:pPr>
            <w:r>
              <w:rPr>
                <w:sz w:val="24"/>
              </w:rPr>
              <w:t xml:space="preserve">лекарственное средство (10 баллов);</w:t>
            </w:r>
          </w:p>
          <w:p>
            <w:pPr>
              <w:pStyle w:val="0"/>
            </w:pPr>
            <w:r>
              <w:rPr>
                <w:sz w:val="24"/>
              </w:rPr>
              <w:t xml:space="preserve">защитные материалы (5 баллов);</w:t>
            </w:r>
          </w:p>
          <w:p>
            <w:pPr>
              <w:pStyle w:val="0"/>
            </w:pPr>
            <w:r>
              <w:rPr>
                <w:sz w:val="24"/>
              </w:rPr>
              <w:t xml:space="preserve">первичная тара (10 баллов);</w:t>
            </w:r>
          </w:p>
          <w:p>
            <w:pPr>
              <w:pStyle w:val="0"/>
            </w:pPr>
            <w:r>
              <w:rPr>
                <w:sz w:val="24"/>
              </w:rPr>
              <w:t xml:space="preserve">групповая тара (10 баллов);</w:t>
            </w:r>
          </w:p>
          <w:p>
            <w:pPr>
              <w:pStyle w:val="0"/>
            </w:pPr>
            <w:r>
              <w:rPr>
                <w:sz w:val="24"/>
              </w:rPr>
              <w:t xml:space="preserve">втулка, и (или) катушка, и (или) диспенсер (5 баллов);</w:t>
            </w:r>
          </w:p>
          <w:p>
            <w:pPr>
              <w:pStyle w:val="0"/>
            </w:pPr>
            <w:r>
              <w:rPr>
                <w:sz w:val="24"/>
              </w:rPr>
              <w:t xml:space="preserve">научно-исследовательские и опытно-конструкторские работы (объем затрат на научно-исследовательские и опытно-конструкторские работы, реализуемые российскими юридическими лицами на территориях стран - членов Евразийского экономического союза в предыдущем календарном году, составляет 1 балл за каждые 0,1 процента объема выручки, направленной на реализацию научно-исследовательских и опытно-конструкторских работ (максимальная сумма - не более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32.50.13.110</w:t>
            </w:r>
          </w:p>
        </w:tc>
        <w:tc>
          <w:tcPr>
            <w:tcW w:w="2551" w:type="dxa"/>
            <w:tcBorders>
              <w:top w:val="none"/>
              <w:left w:val="none"/>
              <w:bottom w:val="none"/>
              <w:right w:val="none"/>
            </w:tcBorders>
          </w:tcPr>
          <w:p>
            <w:pPr>
              <w:pStyle w:val="0"/>
            </w:pPr>
            <w:r>
              <w:rPr>
                <w:sz w:val="24"/>
              </w:rPr>
              <w:t xml:space="preserve">Игла двусторонняя для взятия венозной крови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pStyle w:val="0"/>
            </w:pPr>
            <w:r>
              <w:rPr>
                <w:sz w:val="24"/>
              </w:rPr>
              <w:t xml:space="preserve">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 Соблюдение процентной доли стоимости использованного иностранного сырья (материалов) при производстве товаров в 2022 году - не более 50 процентов, в 2023 году - не более 50 процентов, в 2024 году - не более 47 процентов, в 2025 году - не более 45 процентов, в 2026 году и далее - не более 40 процентов в цене конечной продукции;</w:t>
            </w:r>
          </w:p>
          <w:p>
            <w:pPr>
              <w:pStyle w:val="0"/>
            </w:pPr>
            <w:r>
              <w:rPr>
                <w:sz w:val="24"/>
              </w:rPr>
              <w:t xml:space="preserve">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использование следующих материалов, произведенных на территориях стран - членов Евразийского экономического союза:</w:t>
            </w:r>
          </w:p>
          <w:p>
            <w:pPr>
              <w:pStyle w:val="0"/>
            </w:pPr>
            <w:r>
              <w:rPr>
                <w:sz w:val="24"/>
              </w:rPr>
              <w:t xml:space="preserve">трубка иглы двусторонней металлическая (канюля) (5 баллов);</w:t>
            </w:r>
          </w:p>
          <w:p>
            <w:pPr>
              <w:pStyle w:val="0"/>
            </w:pPr>
            <w:r>
              <w:rPr>
                <w:sz w:val="24"/>
              </w:rPr>
              <w:t xml:space="preserve">защитный чехол (слив) (5 баллов);</w:t>
            </w:r>
          </w:p>
          <w:p>
            <w:pPr>
              <w:pStyle w:val="0"/>
            </w:pPr>
            <w:r>
              <w:rPr>
                <w:sz w:val="24"/>
              </w:rPr>
              <w:t xml:space="preserve">переходник (соединительная деталь) с визуальной камерой (10 баллов);</w:t>
            </w:r>
          </w:p>
          <w:p>
            <w:pPr>
              <w:pStyle w:val="0"/>
            </w:pPr>
            <w:r>
              <w:rPr>
                <w:sz w:val="24"/>
              </w:rPr>
              <w:t xml:space="preserve">колпачки (10 баллов);</w:t>
            </w:r>
          </w:p>
          <w:p>
            <w:pPr>
              <w:pStyle w:val="0"/>
            </w:pPr>
            <w:r>
              <w:rPr>
                <w:sz w:val="24"/>
              </w:rPr>
              <w:t xml:space="preserve">этикетка (5 баллов);</w:t>
            </w:r>
          </w:p>
          <w:p>
            <w:pPr>
              <w:pStyle w:val="0"/>
            </w:pPr>
            <w:r>
              <w:rPr>
                <w:sz w:val="24"/>
              </w:rPr>
              <w:t xml:space="preserve">выполнение следующих технологических операций:</w:t>
            </w:r>
          </w:p>
          <w:p>
            <w:pPr>
              <w:pStyle w:val="0"/>
            </w:pPr>
            <w:r>
              <w:rPr>
                <w:sz w:val="24"/>
              </w:rPr>
              <w:t xml:space="preserve">изготовление конечной продукции (35 баллов);</w:t>
            </w:r>
          </w:p>
          <w:p>
            <w:pPr>
              <w:pStyle w:val="0"/>
            </w:pPr>
            <w:r>
              <w:rPr>
                <w:sz w:val="24"/>
              </w:rPr>
              <w:t xml:space="preserve">упаковка в групповую тару (5 баллов);</w:t>
            </w:r>
          </w:p>
          <w:p>
            <w:pPr>
              <w:pStyle w:val="0"/>
            </w:pPr>
            <w:r>
              <w:rPr>
                <w:sz w:val="24"/>
              </w:rPr>
              <w:t xml:space="preserve">стерилизация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32.50.22.195</w:t>
            </w:r>
            <w:r>
              <w:rPr>
                <w:sz w:val="24"/>
              </w:rPr>
              <w:t xml:space="preserve">,</w:t>
            </w:r>
          </w:p>
          <w:p>
            <w:pPr>
              <w:pStyle w:val="0"/>
              <w:jc w:val="center"/>
            </w:pPr>
            <w:r>
              <w:rPr>
                <w:sz w:val="24"/>
              </w:rPr>
              <w:t xml:space="preserve">из </w:t>
            </w:r>
            <w:r>
              <w:rPr>
                <w:sz w:val="24"/>
              </w:rPr>
              <w:t xml:space="preserve">32.50.22.190</w:t>
            </w:r>
          </w:p>
        </w:tc>
        <w:tc>
          <w:tcPr>
            <w:tcW w:w="2551" w:type="dxa"/>
            <w:tcBorders>
              <w:top w:val="none"/>
              <w:left w:val="none"/>
              <w:bottom w:val="none"/>
              <w:right w:val="none"/>
            </w:tcBorders>
          </w:tcPr>
          <w:p>
            <w:pPr>
              <w:pStyle w:val="0"/>
            </w:pPr>
            <w:r>
              <w:rPr>
                <w:sz w:val="24"/>
              </w:rPr>
              <w:t xml:space="preserve">Стент для коронарных артерий, выделяющий лекарственное средство</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Общий срок действия таких прав должен составлять не менее 5 лет. При этом конструкторская документация на продукцию должна быть оформлена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55 процентов, в 2023 году - не более 50 процентов, в 2024 году - не более 45 процентов, в 2025 году - не более 40 процентов, в 2026 году - не более 35 процентов и далее - не более 25 процентов в цене конечной продукции;</w:t>
            </w:r>
          </w:p>
          <w:p>
            <w:pPr>
              <w:pStyle w:val="0"/>
            </w:pPr>
            <w:r>
              <w:rPr>
                <w:sz w:val="24"/>
              </w:rPr>
              <w:t xml:space="preserve">при использовании специального покрытия коронарного стента, не являющегося лекарственным (наносимого химическим, механическим или иным способом), - наличие при производстве на территориях стран - членов Евразийского экономического союза внедренной технологии нанесения такого покрытия;</w:t>
            </w:r>
          </w:p>
          <w:p>
            <w:pPr>
              <w:pStyle w:val="0"/>
            </w:pPr>
            <w:r>
              <w:rPr>
                <w:sz w:val="24"/>
              </w:rPr>
              <w:t xml:space="preserve">с 1 марта 2023 г. стерилизация готовой продукции на территориях стран - членов Евразийского экономического союза;</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осуществление контроля качества в соответствии с технической документацией производителя следующих компонентов:</w:t>
            </w:r>
          </w:p>
          <w:p>
            <w:pPr>
              <w:pStyle w:val="0"/>
            </w:pPr>
            <w:r>
              <w:rPr>
                <w:sz w:val="24"/>
              </w:rPr>
              <w:t xml:space="preserve">металлическая заготовка стента и система доставки (инструментальный контроль, визуальная инспекция);</w:t>
            </w:r>
          </w:p>
          <w:p>
            <w:pPr>
              <w:pStyle w:val="0"/>
            </w:pPr>
            <w:r>
              <w:rPr>
                <w:sz w:val="24"/>
              </w:rPr>
              <w:t xml:space="preserve">покрытие стента, выделяющего лекарственное средство;</w:t>
            </w:r>
          </w:p>
          <w:p>
            <w:pPr>
              <w:pStyle w:val="0"/>
            </w:pPr>
            <w:r>
              <w:rPr>
                <w:sz w:val="24"/>
              </w:rPr>
              <w:t xml:space="preserve">готовое изделие (инструментальный контроль, визуальная инспекция);</w:t>
            </w:r>
          </w:p>
          <w:p>
            <w:pPr>
              <w:pStyle w:val="0"/>
            </w:pPr>
            <w:r>
              <w:rPr>
                <w:sz w:val="24"/>
              </w:rPr>
              <w:t xml:space="preserve">кримпинг стента на системе доставки (25 баллов);</w:t>
            </w:r>
          </w:p>
          <w:p>
            <w:pPr>
              <w:pStyle w:val="0"/>
            </w:pPr>
            <w:r>
              <w:rPr>
                <w:sz w:val="24"/>
              </w:rPr>
              <w:t xml:space="preserve">элементная сборка катетера системы доставки стента (25 баллов);</w:t>
            </w:r>
          </w:p>
          <w:p>
            <w:pPr>
              <w:pStyle w:val="0"/>
            </w:pPr>
            <w:r>
              <w:rPr>
                <w:sz w:val="24"/>
              </w:rPr>
              <w:t xml:space="preserve">формирование складок баллона катетера системы доставки стента и их термическая фиксация (10 баллов);</w:t>
            </w:r>
          </w:p>
          <w:p>
            <w:pPr>
              <w:pStyle w:val="0"/>
            </w:pPr>
            <w:r>
              <w:rPr>
                <w:sz w:val="24"/>
              </w:rPr>
              <w:t xml:space="preserve">приготовление покрытия, выделяющего лекарственное средство (10 баллов);</w:t>
            </w:r>
          </w:p>
          <w:p>
            <w:pPr>
              <w:pStyle w:val="0"/>
            </w:pPr>
            <w:r>
              <w:rPr>
                <w:sz w:val="24"/>
              </w:rPr>
              <w:t xml:space="preserve">нанесение на стенты покрытия, выделяющего лекарственное средство (25 баллов);</w:t>
            </w:r>
          </w:p>
          <w:p>
            <w:pPr>
              <w:pStyle w:val="0"/>
            </w:pPr>
            <w:r>
              <w:rPr>
                <w:sz w:val="24"/>
              </w:rPr>
              <w:t xml:space="preserve">конечная упаковка изделия (запайка в стерилизационный пакет, упаковка в индивидуальную коробку) (10 баллов);</w:t>
            </w:r>
          </w:p>
          <w:p>
            <w:pPr>
              <w:pStyle w:val="0"/>
            </w:pPr>
            <w:r>
              <w:rPr>
                <w:sz w:val="24"/>
              </w:rPr>
              <w:t xml:space="preserve">лазерная вырезка стента (10 баллов);</w:t>
            </w:r>
          </w:p>
          <w:p>
            <w:pPr>
              <w:pStyle w:val="0"/>
            </w:pPr>
            <w:r>
              <w:rPr>
                <w:sz w:val="24"/>
              </w:rPr>
              <w:t xml:space="preserve">обработка поверхности стента методом химического травления (10 баллов);</w:t>
            </w:r>
          </w:p>
          <w:p>
            <w:pPr>
              <w:pStyle w:val="0"/>
            </w:pPr>
            <w:r>
              <w:rPr>
                <w:sz w:val="24"/>
              </w:rPr>
              <w:t xml:space="preserve">электрохимическая полировка стента (10 баллов);</w:t>
            </w:r>
          </w:p>
          <w:p>
            <w:pPr>
              <w:pStyle w:val="0"/>
            </w:pPr>
            <w:r>
              <w:rPr>
                <w:sz w:val="24"/>
              </w:rPr>
              <w:t xml:space="preserve">формирование баллона катетера системы доставки стента (20 баллов);</w:t>
            </w:r>
          </w:p>
          <w:p>
            <w:pPr>
              <w:pStyle w:val="0"/>
            </w:pPr>
            <w:r>
              <w:rPr>
                <w:sz w:val="24"/>
              </w:rPr>
              <w:t xml:space="preserve">элементная сборка дистальной части катетера системы доставки стента (20 баллов);</w:t>
            </w:r>
          </w:p>
          <w:p>
            <w:pPr>
              <w:pStyle w:val="0"/>
            </w:pPr>
            <w:r>
              <w:rPr>
                <w:sz w:val="24"/>
              </w:rPr>
              <w:t xml:space="preserve">сварка баллона с подсборкой дистальной части катетера системы доставки стента, содержащей рентгеноконтрастные метки (20 баллов);</w:t>
            </w:r>
          </w:p>
          <w:p>
            <w:pPr>
              <w:pStyle w:val="0"/>
            </w:pPr>
            <w:r>
              <w:rPr>
                <w:sz w:val="24"/>
              </w:rPr>
              <w:t xml:space="preserve">присоединение дистального кончика катетера системы доставки стента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32.50.22.195</w:t>
            </w:r>
            <w:r>
              <w:rPr>
                <w:sz w:val="24"/>
              </w:rPr>
              <w:t xml:space="preserve">,</w:t>
            </w:r>
          </w:p>
          <w:p>
            <w:pPr>
              <w:pStyle w:val="0"/>
              <w:jc w:val="center"/>
            </w:pPr>
            <w:r>
              <w:rPr>
                <w:sz w:val="24"/>
              </w:rPr>
              <w:t xml:space="preserve">из </w:t>
            </w:r>
            <w:r>
              <w:rPr>
                <w:sz w:val="24"/>
              </w:rPr>
              <w:t xml:space="preserve">32.50.22.190</w:t>
            </w:r>
          </w:p>
        </w:tc>
        <w:tc>
          <w:tcPr>
            <w:tcW w:w="2551" w:type="dxa"/>
            <w:tcBorders>
              <w:top w:val="none"/>
              <w:left w:val="none"/>
              <w:bottom w:val="none"/>
              <w:right w:val="none"/>
            </w:tcBorders>
          </w:tcPr>
          <w:p>
            <w:pPr>
              <w:pStyle w:val="0"/>
            </w:pPr>
            <w:r>
              <w:rPr>
                <w:sz w:val="24"/>
              </w:rPr>
              <w:t xml:space="preserve">Стент для коронарных артерий, металлический непокрытый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Общий срок действия таких прав должен составлять не менее 5 лет. При этом конструкторская документация на продукцию должна быть оформлена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55 процентов, в 2023 году - не более 50 процентов, в 2024 году - не более 45 процентов, в 2025 году - не более 40 процентов, в 2026 году - не более 35 процентов и далее - не более 25 процентов в цене конечной продукции;</w:t>
            </w:r>
          </w:p>
          <w:p>
            <w:pPr>
              <w:pStyle w:val="0"/>
            </w:pPr>
            <w:r>
              <w:rPr>
                <w:sz w:val="24"/>
              </w:rPr>
              <w:t xml:space="preserve">с 1 марта 2023 г. стерилизация готовой продукции на территориях стран - членов Евразийского экономического союза;</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осуществление контроля качества в соответствии с технической документацией производителя следующих компонентов:</w:t>
            </w:r>
          </w:p>
          <w:p>
            <w:pPr>
              <w:pStyle w:val="0"/>
            </w:pPr>
            <w:r>
              <w:rPr>
                <w:sz w:val="24"/>
              </w:rPr>
              <w:t xml:space="preserve">металлическая заготовка стента и система доставки (инструментальный контроль, визуальная инспекция);</w:t>
            </w:r>
          </w:p>
          <w:p>
            <w:pPr>
              <w:pStyle w:val="0"/>
            </w:pPr>
            <w:r>
              <w:rPr>
                <w:sz w:val="24"/>
              </w:rPr>
              <w:t xml:space="preserve">готовое изделие (инструментальный контроль, визуальная инспекция);</w:t>
            </w:r>
          </w:p>
          <w:p>
            <w:pPr>
              <w:pStyle w:val="0"/>
            </w:pPr>
            <w:r>
              <w:rPr>
                <w:sz w:val="24"/>
              </w:rPr>
              <w:t xml:space="preserve">кримпинг стента на системе доставки (25 баллов);</w:t>
            </w:r>
          </w:p>
          <w:p>
            <w:pPr>
              <w:pStyle w:val="0"/>
            </w:pPr>
            <w:r>
              <w:rPr>
                <w:sz w:val="24"/>
              </w:rPr>
              <w:t xml:space="preserve">элементная сборка катетера системы доставки стента (25 баллов);</w:t>
            </w:r>
          </w:p>
          <w:p>
            <w:pPr>
              <w:pStyle w:val="0"/>
            </w:pPr>
            <w:r>
              <w:rPr>
                <w:sz w:val="24"/>
              </w:rPr>
              <w:t xml:space="preserve">формирование складок баллона катетера системы доставки стента и их термическая фиксация (10 баллов);</w:t>
            </w:r>
          </w:p>
          <w:p>
            <w:pPr>
              <w:pStyle w:val="0"/>
            </w:pPr>
            <w:r>
              <w:rPr>
                <w:sz w:val="24"/>
              </w:rPr>
              <w:t xml:space="preserve">конечная упаковка изделия (запайка в стерилизационный пакет, упаковка в индивидуальную коробку) (10 баллов);</w:t>
            </w:r>
          </w:p>
          <w:p>
            <w:pPr>
              <w:pStyle w:val="0"/>
            </w:pPr>
            <w:r>
              <w:rPr>
                <w:sz w:val="24"/>
              </w:rPr>
              <w:t xml:space="preserve">лазерная вырезка стента (10 баллов);</w:t>
            </w:r>
          </w:p>
          <w:p>
            <w:pPr>
              <w:pStyle w:val="0"/>
            </w:pPr>
            <w:r>
              <w:rPr>
                <w:sz w:val="24"/>
              </w:rPr>
              <w:t xml:space="preserve">обработка поверхности стента методом химического травления (10 баллов);</w:t>
            </w:r>
          </w:p>
          <w:p>
            <w:pPr>
              <w:pStyle w:val="0"/>
            </w:pPr>
            <w:r>
              <w:rPr>
                <w:sz w:val="24"/>
              </w:rPr>
              <w:t xml:space="preserve">электрохимическая полировка стента (10 баллов);</w:t>
            </w:r>
          </w:p>
          <w:p>
            <w:pPr>
              <w:pStyle w:val="0"/>
            </w:pPr>
            <w:r>
              <w:rPr>
                <w:sz w:val="24"/>
              </w:rPr>
              <w:t xml:space="preserve">формирование баллона катетера системы доставки стента (20 баллов);</w:t>
            </w:r>
          </w:p>
          <w:p>
            <w:pPr>
              <w:pStyle w:val="0"/>
            </w:pPr>
            <w:r>
              <w:rPr>
                <w:sz w:val="24"/>
              </w:rPr>
              <w:t xml:space="preserve">элементная сборка дистальной части катетера системы доставки стента (20 баллов);</w:t>
            </w:r>
          </w:p>
          <w:p>
            <w:pPr>
              <w:pStyle w:val="0"/>
            </w:pPr>
            <w:r>
              <w:rPr>
                <w:sz w:val="24"/>
              </w:rPr>
              <w:t xml:space="preserve">сварка баллона с подсборкой дистальной части катетера системы доставки стента, содержащей рентгеноконтрастные метки (20 баллов);</w:t>
            </w:r>
          </w:p>
          <w:p>
            <w:pPr>
              <w:pStyle w:val="0"/>
            </w:pPr>
            <w:r>
              <w:rPr>
                <w:sz w:val="24"/>
              </w:rPr>
              <w:t xml:space="preserve">присоединение дистального кончика катетера системы доставки стента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32.50.13.110</w:t>
            </w:r>
          </w:p>
        </w:tc>
        <w:tc>
          <w:tcPr>
            <w:tcW w:w="2551" w:type="dxa"/>
            <w:tcBorders>
              <w:top w:val="none"/>
              <w:left w:val="none"/>
              <w:bottom w:val="none"/>
              <w:right w:val="none"/>
            </w:tcBorders>
          </w:tcPr>
          <w:p>
            <w:pPr>
              <w:pStyle w:val="0"/>
            </w:pPr>
            <w:r>
              <w:rPr>
                <w:sz w:val="24"/>
              </w:rPr>
              <w:t xml:space="preserve">Катетер баллонный стандартный для ангиопластики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для производства соответствующей продукции. Общий срок действия таких прав должен составлять не менее 5 лет. При этом конструкторская документация на продукцию должна быть оформлена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соблюдение процентной доли стоимости использованного иностранного сырья (материалов) при производстве товаров в 2022 году - не более 55 процентов, в 2023 году - не более 50 процентов, в 2024 году - не более 45 процентов, в 2025 году - не более 40 процентов, в 2026 году - не более 35 процентов и далее - не более 25 процентов в цене конечной продукции;</w:t>
            </w:r>
          </w:p>
          <w:p>
            <w:pPr>
              <w:pStyle w:val="0"/>
            </w:pPr>
            <w:r>
              <w:rPr>
                <w:sz w:val="24"/>
              </w:rPr>
              <w:t xml:space="preserve">с 1 марта 2023 г. стерилизация готовой продукции на территориях стран - членов Евразийского экономического союза;</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с указанием адреса места производства на территориях стран - членов Евразийского экономического союза;</w:t>
            </w:r>
          </w:p>
          <w:p>
            <w:pPr>
              <w:pStyle w:val="0"/>
            </w:pPr>
            <w:r>
              <w:rPr>
                <w:sz w:val="24"/>
              </w:rPr>
              <w:t xml:space="preserve">осуществление контроля качества в соответствии с технической документацией производителя;</w:t>
            </w:r>
          </w:p>
          <w:p>
            <w:pPr>
              <w:pStyle w:val="0"/>
            </w:pPr>
            <w:r>
              <w:rPr>
                <w:sz w:val="24"/>
              </w:rPr>
              <w:t xml:space="preserve">элементная сборка катетера баллонного стандартного для коронарной ангиопластики (25 баллов);</w:t>
            </w:r>
          </w:p>
          <w:p>
            <w:pPr>
              <w:pStyle w:val="0"/>
            </w:pPr>
            <w:r>
              <w:rPr>
                <w:sz w:val="24"/>
              </w:rPr>
              <w:t xml:space="preserve">формирование складок баллона катетера и их термическая фиксация (25 баллов);</w:t>
            </w:r>
          </w:p>
          <w:p>
            <w:pPr>
              <w:pStyle w:val="0"/>
            </w:pPr>
            <w:r>
              <w:rPr>
                <w:sz w:val="24"/>
              </w:rPr>
              <w:t xml:space="preserve">конечная упаковка изделия (запайка в стерилизационный пакет, упаковка в индивидуальную коробку) (25 баллов);</w:t>
            </w:r>
          </w:p>
          <w:p>
            <w:pPr>
              <w:pStyle w:val="0"/>
            </w:pPr>
            <w:r>
              <w:rPr>
                <w:sz w:val="24"/>
              </w:rPr>
              <w:t xml:space="preserve">формирование баллона катетера (20 баллов);</w:t>
            </w:r>
          </w:p>
          <w:p>
            <w:pPr>
              <w:pStyle w:val="0"/>
            </w:pPr>
            <w:r>
              <w:rPr>
                <w:sz w:val="24"/>
              </w:rPr>
              <w:t xml:space="preserve">элементная сборка дистальной части катетера (20 баллов);</w:t>
            </w:r>
          </w:p>
          <w:p>
            <w:pPr>
              <w:pStyle w:val="0"/>
            </w:pPr>
            <w:r>
              <w:rPr>
                <w:sz w:val="24"/>
              </w:rPr>
              <w:t xml:space="preserve">сварка баллона с подсборкой дистальной части катетера, содержащей рентгеноконтрастные метки (20 баллов);</w:t>
            </w:r>
          </w:p>
          <w:p>
            <w:pPr>
              <w:pStyle w:val="0"/>
            </w:pPr>
            <w:r>
              <w:rPr>
                <w:sz w:val="24"/>
              </w:rPr>
              <w:t xml:space="preserve">присоединение дистального кончика катетера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32.50.23.161</w:t>
            </w:r>
          </w:p>
        </w:tc>
        <w:tc>
          <w:tcPr>
            <w:tcW w:w="2551" w:type="dxa"/>
            <w:tcBorders>
              <w:top w:val="none"/>
              <w:left w:val="none"/>
              <w:bottom w:val="none"/>
              <w:right w:val="none"/>
            </w:tcBorders>
          </w:tcPr>
          <w:p>
            <w:pPr>
              <w:pStyle w:val="0"/>
            </w:pPr>
            <w:r>
              <w:rPr>
                <w:sz w:val="24"/>
              </w:rPr>
              <w:t xml:space="preserve">Узел кисти</w:t>
            </w:r>
          </w:p>
          <w:p>
            <w:pPr>
              <w:pStyle w:val="0"/>
            </w:pPr>
            <w:r>
              <w:rPr>
                <w:sz w:val="24"/>
              </w:rPr>
              <w:t xml:space="preserve">(в том числе пальцы) пассивный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(при использовании) (20 баллов);</w:t>
            </w:r>
          </w:p>
          <w:p>
            <w:pPr>
              <w:pStyle w:val="0"/>
            </w:pPr>
            <w:r>
              <w:rPr>
                <w:sz w:val="24"/>
              </w:rPr>
              <w:t xml:space="preserve">полимеры (при использовании) (20 баллов);</w:t>
            </w:r>
          </w:p>
          <w:p>
            <w:pPr>
              <w:pStyle w:val="0"/>
            </w:pPr>
            <w:r>
              <w:rPr>
                <w:sz w:val="24"/>
              </w:rPr>
              <w:t xml:space="preserve">синтетические каучуки (при использовании)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несущих конструкций - полная механическая обработка (для стали или сплавов), и (или) формование, и (или) литье (для полимеров), и (или) вулканизация (для синтетических каучуков), и (или) изготовление методами современных аддитивных технологий (для изделий из металлических порошков или полимерных материалов) (45 баллов);</w:t>
            </w:r>
          </w:p>
          <w:p>
            <w:pPr>
              <w:pStyle w:val="0"/>
            </w:pPr>
            <w:r>
              <w:rPr>
                <w:sz w:val="24"/>
              </w:rPr>
              <w:t xml:space="preserve">изготовление функциональных и (или) корпусных элементов и (или) оболочек - полная механическая обработка (для стали или сплавов), и (или) формование, и (или) литье (для полимеров), и (или) вулканизация (для синтетических каучуков), и (или) изготовление методами современных аддитивных технологий (для изделий из металлических порошков и полимеров) (45 баллов);</w:t>
            </w:r>
          </w:p>
          <w:p>
            <w:pPr>
              <w:pStyle w:val="0"/>
            </w:pPr>
            <w:r>
              <w:rPr>
                <w:sz w:val="24"/>
              </w:rPr>
              <w:t xml:space="preserve">сборка узла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32.50.23.162</w:t>
            </w:r>
          </w:p>
        </w:tc>
        <w:tc>
          <w:tcPr>
            <w:tcW w:w="2551" w:type="dxa"/>
            <w:tcBorders>
              <w:top w:val="none"/>
              <w:left w:val="none"/>
              <w:bottom w:val="none"/>
              <w:right w:val="none"/>
            </w:tcBorders>
          </w:tcPr>
          <w:p>
            <w:pPr>
              <w:pStyle w:val="0"/>
            </w:pPr>
            <w:r>
              <w:rPr>
                <w:sz w:val="24"/>
              </w:rPr>
              <w:t xml:space="preserve">Узел кисти</w:t>
            </w:r>
          </w:p>
          <w:p>
            <w:pPr>
              <w:pStyle w:val="0"/>
            </w:pPr>
            <w:r>
              <w:rPr>
                <w:sz w:val="24"/>
              </w:rPr>
              <w:t xml:space="preserve">(в том числе пальцы) активный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(20 баллов);</w:t>
            </w:r>
          </w:p>
          <w:p>
            <w:pPr>
              <w:pStyle w:val="0"/>
            </w:pPr>
            <w:r>
              <w:rPr>
                <w:sz w:val="24"/>
              </w:rPr>
              <w:t xml:space="preserve">полимеры (при использовании) (20 баллов);</w:t>
            </w:r>
          </w:p>
          <w:p>
            <w:pPr>
              <w:pStyle w:val="0"/>
            </w:pPr>
            <w:r>
              <w:rPr>
                <w:sz w:val="24"/>
              </w:rPr>
              <w:t xml:space="preserve">синтетические каучуки (при использовании)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несущих конструкций - полная механическая обработка (для стали или сплавов), и (или) формование, и (или) литье (для полимеров), и (или) вулканизация (для синтетических каучуков), и (или) изготовление методами современных аддитивных технологий (для изделий из металлических порошков и полимеров) (45 баллов);</w:t>
            </w:r>
          </w:p>
          <w:p>
            <w:pPr>
              <w:pStyle w:val="0"/>
            </w:pPr>
            <w:r>
              <w:rPr>
                <w:sz w:val="24"/>
              </w:rPr>
              <w:t xml:space="preserve">изготовление функциональных и (или) корпусных элементов и (или) оболочек - полная механическая обработка (для стали или сплавов), и (или) формование, и (или) литье (для полимеров), и (или) вулканизация (для синтетических каучуков), и (или) изготовление методами современных аддитивных технологий (для изделий из металлических порошков и полимеров) (45 баллов);</w:t>
            </w:r>
          </w:p>
          <w:p>
            <w:pPr>
              <w:pStyle w:val="0"/>
            </w:pPr>
            <w:r>
              <w:rPr>
                <w:sz w:val="24"/>
              </w:rPr>
              <w:t xml:space="preserve">сборка узла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32.50.23.163</w:t>
            </w:r>
          </w:p>
        </w:tc>
        <w:tc>
          <w:tcPr>
            <w:tcW w:w="2551" w:type="dxa"/>
            <w:tcBorders>
              <w:top w:val="none"/>
              <w:left w:val="none"/>
              <w:bottom w:val="none"/>
              <w:right w:val="none"/>
            </w:tcBorders>
          </w:tcPr>
          <w:p>
            <w:pPr>
              <w:pStyle w:val="0"/>
            </w:pPr>
            <w:r>
              <w:rPr>
                <w:sz w:val="24"/>
              </w:rPr>
              <w:t xml:space="preserve">Узел кисти</w:t>
            </w:r>
          </w:p>
          <w:p>
            <w:pPr>
              <w:pStyle w:val="0"/>
            </w:pPr>
            <w:r>
              <w:rPr>
                <w:sz w:val="24"/>
              </w:rPr>
              <w:t xml:space="preserve">(в том числе пальцы) с микропроцессорным управлением</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w:t>
            </w:r>
          </w:p>
          <w:p>
            <w:pPr>
              <w:pStyle w:val="0"/>
            </w:pPr>
            <w:r>
              <w:rPr>
                <w:sz w:val="24"/>
              </w:rPr>
              <w:t xml:space="preserve">на техническую документацию для производства соответствующей продукции, общий срок действия которых составляет не менее 5 лет, при условии оформления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оформления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 использование, модификацию, модернизацию, изменение встроенного микропрограммного обеспечения для схемотехнического решения электронных модулей изделия, поставляемого в составе продукции и необходимого для полноценного функционирования продукции;</w:t>
            </w:r>
          </w:p>
          <w:p>
            <w:pPr>
              <w:pStyle w:val="0"/>
            </w:pPr>
            <w:r>
              <w:rPr>
                <w:sz w:val="24"/>
              </w:rPr>
              <w:t xml:space="preserve">наличие комплекта документации, включающего:</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встроенного микропрограммного обеспечения и инсталляции его двоичного образа в составе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(20 баллов);</w:t>
            </w:r>
          </w:p>
          <w:p>
            <w:pPr>
              <w:pStyle w:val="0"/>
            </w:pPr>
            <w:r>
              <w:rPr>
                <w:sz w:val="24"/>
              </w:rPr>
              <w:t xml:space="preserve">печатные платы (10 баллов);</w:t>
            </w:r>
          </w:p>
          <w:p>
            <w:pPr>
              <w:pStyle w:val="0"/>
            </w:pPr>
            <w:r>
              <w:rPr>
                <w:sz w:val="24"/>
              </w:rPr>
              <w:t xml:space="preserve">электроприводы (20 баллов);</w:t>
            </w:r>
          </w:p>
          <w:p>
            <w:pPr>
              <w:pStyle w:val="0"/>
            </w:pPr>
            <w:r>
              <w:rPr>
                <w:sz w:val="24"/>
              </w:rPr>
              <w:t xml:space="preserve">полимеры (при использовании) (20 баллов);</w:t>
            </w:r>
          </w:p>
          <w:p>
            <w:pPr>
              <w:pStyle w:val="0"/>
            </w:pPr>
            <w:r>
              <w:rPr>
                <w:sz w:val="24"/>
              </w:rPr>
              <w:t xml:space="preserve">синтетические каучуки (при использовании) (20 баллов);</w:t>
            </w:r>
          </w:p>
          <w:p>
            <w:pPr>
              <w:pStyle w:val="0"/>
            </w:pPr>
            <w:r>
              <w:rPr>
                <w:sz w:val="24"/>
              </w:rPr>
              <w:t xml:space="preserve">микроконтроллеры (30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несущих конструкций - полная механическая обработка (для стали или сплавов), и (или) формование, и (или) литье (для полимеров), и (или) вулканизация (для синтетических каучуков), и (или) изготовление методами современных аддитивных технологий (для изделий из металлических порошков и полимеров) (10 баллов);</w:t>
            </w:r>
          </w:p>
          <w:p>
            <w:pPr>
              <w:pStyle w:val="0"/>
            </w:pPr>
            <w:r>
              <w:rPr>
                <w:sz w:val="24"/>
              </w:rPr>
              <w:t xml:space="preserve">изготовление элементов запястья - полная механическая обработка (для стали или сплавов), или формование, или литье (для полимеров), и (или)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(10 баллов);</w:t>
            </w:r>
          </w:p>
          <w:p>
            <w:pPr>
              <w:pStyle w:val="0"/>
            </w:pPr>
            <w:r>
              <w:rPr>
                <w:sz w:val="24"/>
              </w:rPr>
              <w:t xml:space="preserve">изготовление функциональных и (или) корпусных элементов и (или) оболочек - полная механическая обработка (для стали или сплавов), или формование, или литье (для полимеров), и (или)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(15 баллов);</w:t>
            </w:r>
          </w:p>
          <w:p>
            <w:pPr>
              <w:pStyle w:val="0"/>
            </w:pPr>
            <w:r>
              <w:rPr>
                <w:sz w:val="24"/>
              </w:rPr>
              <w:t xml:space="preserve">изготовление электронных модулей:</w:t>
            </w:r>
          </w:p>
          <w:p>
            <w:pPr>
              <w:pStyle w:val="0"/>
            </w:pPr>
            <w:r>
              <w:rPr>
                <w:sz w:val="24"/>
              </w:rPr>
              <w:t xml:space="preserve">монтаж электронной компонентной базы на печатные платы (10 баллов);</w:t>
            </w:r>
          </w:p>
          <w:p>
            <w:pPr>
              <w:pStyle w:val="0"/>
            </w:pPr>
            <w:r>
              <w:rPr>
                <w:sz w:val="24"/>
              </w:rPr>
              <w:t xml:space="preserve">установка встроенного программного обеспечения электронных модулей (10 баллов);</w:t>
            </w:r>
          </w:p>
          <w:p>
            <w:pPr>
              <w:pStyle w:val="0"/>
            </w:pPr>
            <w:r>
              <w:rPr>
                <w:sz w:val="24"/>
              </w:rPr>
              <w:t xml:space="preserve">сборка узла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32.50.23.171</w:t>
            </w:r>
          </w:p>
        </w:tc>
        <w:tc>
          <w:tcPr>
            <w:tcW w:w="2551" w:type="dxa"/>
            <w:tcBorders>
              <w:top w:val="none"/>
              <w:left w:val="none"/>
              <w:bottom w:val="none"/>
              <w:right w:val="none"/>
            </w:tcBorders>
          </w:tcPr>
          <w:p>
            <w:pPr>
              <w:pStyle w:val="0"/>
            </w:pPr>
            <w:r>
              <w:rPr>
                <w:sz w:val="24"/>
              </w:rPr>
              <w:t xml:space="preserve">Локтевой узел пассивный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(20 баллов);</w:t>
            </w:r>
          </w:p>
          <w:p>
            <w:pPr>
              <w:pStyle w:val="0"/>
            </w:pPr>
            <w:r>
              <w:rPr>
                <w:sz w:val="24"/>
              </w:rPr>
              <w:t xml:space="preserve">полимеры (при использовании) (20 баллов);</w:t>
            </w:r>
          </w:p>
          <w:p>
            <w:pPr>
              <w:pStyle w:val="0"/>
            </w:pPr>
            <w:r>
              <w:rPr>
                <w:sz w:val="24"/>
              </w:rPr>
              <w:t xml:space="preserve">синтетические каучуки (при использовании)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композиты - стеклоткани или углеткани (при использовании)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несущих конструкций - полная механическая обработка (для стали или сплавов), и (или) формование, и (или) литье (для полимеров), и (или) автоклавное формование, и (или) прессование (для композитов), и (или) вулканизация (для синтетических каучуков), и (или) изготовление методами современных аддитивных технологий (для изделий из металлических порошков и полимеров) (45 баллов);</w:t>
            </w:r>
          </w:p>
          <w:p>
            <w:pPr>
              <w:pStyle w:val="0"/>
            </w:pPr>
            <w:r>
              <w:rPr>
                <w:sz w:val="24"/>
              </w:rPr>
              <w:t xml:space="preserve">изготовление функциональных и (или) корпусных элементов и (или) оболочек - полная механическая обработка (для стали и сплавов), или формование, или литье (для полимеров), и (или)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(45 баллов);</w:t>
            </w:r>
          </w:p>
          <w:p>
            <w:pPr>
              <w:pStyle w:val="0"/>
            </w:pPr>
            <w:r>
              <w:rPr>
                <w:sz w:val="24"/>
              </w:rPr>
              <w:t xml:space="preserve">сборка узла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32.50.23.131</w:t>
            </w:r>
          </w:p>
        </w:tc>
        <w:tc>
          <w:tcPr>
            <w:tcW w:w="2551" w:type="dxa"/>
            <w:tcBorders>
              <w:top w:val="none"/>
              <w:left w:val="none"/>
              <w:bottom w:val="none"/>
              <w:right w:val="none"/>
            </w:tcBorders>
          </w:tcPr>
          <w:p>
            <w:pPr>
              <w:pStyle w:val="0"/>
            </w:pPr>
            <w:r>
              <w:rPr>
                <w:sz w:val="24"/>
              </w:rPr>
              <w:t xml:space="preserve">Стопа полиуретановая</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(20 баллов);</w:t>
            </w:r>
          </w:p>
          <w:p>
            <w:pPr>
              <w:pStyle w:val="0"/>
            </w:pPr>
            <w:r>
              <w:rPr>
                <w:sz w:val="24"/>
              </w:rPr>
              <w:t xml:space="preserve">полимеры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всех корпусных деталей щиколотки (корпус, опора) - полная механическая обработка (45 баллов);</w:t>
            </w:r>
          </w:p>
          <w:p>
            <w:pPr>
              <w:pStyle w:val="0"/>
            </w:pPr>
            <w:r>
              <w:rPr>
                <w:sz w:val="24"/>
              </w:rPr>
              <w:t xml:space="preserve">изготовление формообразующего полиуретанового модуля - формование и (или) литье (45 баллов);</w:t>
            </w:r>
          </w:p>
          <w:p>
            <w:pPr>
              <w:pStyle w:val="0"/>
            </w:pPr>
            <w:r>
              <w:rPr>
                <w:sz w:val="24"/>
              </w:rPr>
              <w:t xml:space="preserve">сборка изделия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32.50.23.132</w:t>
            </w:r>
          </w:p>
        </w:tc>
        <w:tc>
          <w:tcPr>
            <w:tcW w:w="2551" w:type="dxa"/>
            <w:tcBorders>
              <w:top w:val="none"/>
              <w:left w:val="none"/>
              <w:bottom w:val="none"/>
              <w:right w:val="none"/>
            </w:tcBorders>
          </w:tcPr>
          <w:p>
            <w:pPr>
              <w:pStyle w:val="0"/>
            </w:pPr>
            <w:r>
              <w:rPr>
                <w:sz w:val="24"/>
              </w:rPr>
              <w:t xml:space="preserve">Стопа из композитных материалов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(20 баллов);</w:t>
            </w:r>
          </w:p>
          <w:p>
            <w:pPr>
              <w:pStyle w:val="0"/>
            </w:pPr>
            <w:r>
              <w:rPr>
                <w:sz w:val="24"/>
              </w:rPr>
              <w:t xml:space="preserve">полимеры (при использовании) (20 баллов);</w:t>
            </w:r>
          </w:p>
          <w:p>
            <w:pPr>
              <w:pStyle w:val="0"/>
            </w:pPr>
            <w:r>
              <w:rPr>
                <w:sz w:val="24"/>
              </w:rPr>
              <w:t xml:space="preserve">композиты (стеклоткани или углеткани)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всех корпусных деталей щиколотки (корпус, опора) - полная механическая обработка (15 баллов);</w:t>
            </w:r>
          </w:p>
          <w:p>
            <w:pPr>
              <w:pStyle w:val="0"/>
            </w:pPr>
            <w:r>
              <w:rPr>
                <w:sz w:val="24"/>
              </w:rPr>
              <w:t xml:space="preserve">изготовление формообразующей полимерной оболочки - формование и (или) литье (при использовании) (25 баллов);</w:t>
            </w:r>
          </w:p>
          <w:p>
            <w:pPr>
              <w:pStyle w:val="0"/>
            </w:pPr>
            <w:r>
              <w:rPr>
                <w:sz w:val="24"/>
              </w:rPr>
              <w:t xml:space="preserve">изготовление всех деталей из композитов - автоклавное формование или прессование (50 баллов);</w:t>
            </w:r>
          </w:p>
          <w:p>
            <w:pPr>
              <w:pStyle w:val="0"/>
            </w:pPr>
            <w:r>
              <w:rPr>
                <w:sz w:val="24"/>
              </w:rPr>
              <w:t xml:space="preserve">сборка изделия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32.50.23.139</w:t>
            </w:r>
          </w:p>
        </w:tc>
        <w:tc>
          <w:tcPr>
            <w:tcW w:w="2551" w:type="dxa"/>
            <w:tcBorders>
              <w:top w:val="none"/>
              <w:left w:val="none"/>
              <w:bottom w:val="none"/>
              <w:right w:val="none"/>
            </w:tcBorders>
          </w:tcPr>
          <w:p>
            <w:pPr>
              <w:pStyle w:val="0"/>
            </w:pPr>
            <w:r>
              <w:rPr>
                <w:sz w:val="24"/>
              </w:rPr>
              <w:t xml:space="preserve">Стопа с пневмогидравлическим или гидравлическим управлением</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(20 баллов);</w:t>
            </w:r>
          </w:p>
          <w:p>
            <w:pPr>
              <w:pStyle w:val="0"/>
            </w:pPr>
            <w:r>
              <w:rPr>
                <w:sz w:val="24"/>
              </w:rPr>
              <w:t xml:space="preserve">полимеры (20 баллов);</w:t>
            </w:r>
          </w:p>
          <w:p>
            <w:pPr>
              <w:pStyle w:val="0"/>
            </w:pPr>
            <w:r>
              <w:rPr>
                <w:sz w:val="24"/>
              </w:rPr>
              <w:t xml:space="preserve">композиты (углеволокно)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корпусных деталей (корпус (щиколотка), опора, каркас (рама) - полная механическая обработка (50 баллов);</w:t>
            </w:r>
          </w:p>
          <w:p>
            <w:pPr>
              <w:pStyle w:val="0"/>
            </w:pPr>
            <w:r>
              <w:rPr>
                <w:sz w:val="24"/>
              </w:rPr>
              <w:t xml:space="preserve">изготовление всех деталей пневмогидравлического цилиндра и (или) гидравлического цилиндра или системы - полная механическая обработка деталей из стали или сплавов (30 баллов);</w:t>
            </w:r>
          </w:p>
          <w:p>
            <w:pPr>
              <w:pStyle w:val="0"/>
            </w:pPr>
            <w:r>
              <w:rPr>
                <w:sz w:val="24"/>
              </w:rPr>
              <w:t xml:space="preserve">изготовление всех деталей из композитов - автоклавное формование и (или) прессование (75 баллов);</w:t>
            </w:r>
          </w:p>
          <w:p>
            <w:pPr>
              <w:pStyle w:val="0"/>
            </w:pPr>
            <w:r>
              <w:rPr>
                <w:sz w:val="24"/>
              </w:rPr>
              <w:t xml:space="preserve">сборка пневмогидравлического и (или) гидравлического цилиндра и (или) системы (10 баллов);</w:t>
            </w:r>
          </w:p>
          <w:p>
            <w:pPr>
              <w:pStyle w:val="0"/>
            </w:pPr>
            <w:r>
              <w:rPr>
                <w:sz w:val="24"/>
              </w:rPr>
              <w:t xml:space="preserve">изготовление формообразующей полимерной оболочки - формование и (или) литье (25 баллов) (при использовании);</w:t>
            </w:r>
          </w:p>
          <w:p>
            <w:pPr>
              <w:pStyle w:val="0"/>
            </w:pPr>
            <w:r>
              <w:rPr>
                <w:sz w:val="24"/>
              </w:rPr>
              <w:t xml:space="preserve">сборка изделия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32.50.23.141</w:t>
            </w:r>
          </w:p>
        </w:tc>
        <w:tc>
          <w:tcPr>
            <w:tcW w:w="2551" w:type="dxa"/>
            <w:tcBorders>
              <w:top w:val="none"/>
              <w:left w:val="none"/>
              <w:bottom w:val="none"/>
              <w:right w:val="none"/>
            </w:tcBorders>
          </w:tcPr>
          <w:p>
            <w:pPr>
              <w:pStyle w:val="0"/>
            </w:pPr>
            <w:r>
              <w:rPr>
                <w:sz w:val="24"/>
              </w:rPr>
              <w:t xml:space="preserve">Коленный модуль с механическим управлением</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 - стали или сплавы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всех некорпусных деталей - полная механическая обработка (10 баллов);</w:t>
            </w:r>
          </w:p>
          <w:p>
            <w:pPr>
              <w:pStyle w:val="0"/>
            </w:pPr>
            <w:r>
              <w:rPr>
                <w:sz w:val="24"/>
              </w:rPr>
              <w:t xml:space="preserve">изготовление всех корпусных деталей (корпус, опора, каркас (рама) - полная механическая обработка (70 баллов);</w:t>
            </w:r>
          </w:p>
          <w:p>
            <w:pPr>
              <w:pStyle w:val="0"/>
            </w:pPr>
            <w:r>
              <w:rPr>
                <w:sz w:val="24"/>
              </w:rPr>
              <w:t xml:space="preserve">сборка изделия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32.50.23.142</w:t>
            </w:r>
          </w:p>
        </w:tc>
        <w:tc>
          <w:tcPr>
            <w:tcW w:w="2551" w:type="dxa"/>
            <w:tcBorders>
              <w:top w:val="none"/>
              <w:left w:val="none"/>
              <w:bottom w:val="none"/>
              <w:right w:val="none"/>
            </w:tcBorders>
          </w:tcPr>
          <w:p>
            <w:pPr>
              <w:pStyle w:val="0"/>
            </w:pPr>
            <w:r>
              <w:rPr>
                <w:sz w:val="24"/>
              </w:rPr>
              <w:t xml:space="preserve">Коленный модуль с пневматическим управлением</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 - стали и сплавы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всех корпусных деталей (корпус, опора, каркас (рама) - полная механическая обработка (35 баллов);</w:t>
            </w:r>
          </w:p>
          <w:p>
            <w:pPr>
              <w:pStyle w:val="0"/>
            </w:pPr>
            <w:r>
              <w:rPr>
                <w:sz w:val="24"/>
              </w:rPr>
              <w:t xml:space="preserve">изготовление пневмоцилиндра или пневматической системы - полная механическая обработка всех деталей (40 баллов);</w:t>
            </w:r>
          </w:p>
          <w:p>
            <w:pPr>
              <w:pStyle w:val="0"/>
            </w:pPr>
            <w:r>
              <w:rPr>
                <w:sz w:val="24"/>
              </w:rPr>
              <w:t xml:space="preserve">сборка пневмоцилиндра и (или) пневматической системы (15 баллов);</w:t>
            </w:r>
          </w:p>
          <w:p>
            <w:pPr>
              <w:pStyle w:val="0"/>
            </w:pPr>
            <w:r>
              <w:rPr>
                <w:sz w:val="24"/>
              </w:rPr>
              <w:t xml:space="preserve">сборка изделия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32.50.23.143</w:t>
            </w:r>
          </w:p>
        </w:tc>
        <w:tc>
          <w:tcPr>
            <w:tcW w:w="2551" w:type="dxa"/>
            <w:tcBorders>
              <w:top w:val="none"/>
              <w:left w:val="none"/>
              <w:bottom w:val="none"/>
              <w:right w:val="none"/>
            </w:tcBorders>
          </w:tcPr>
          <w:p>
            <w:pPr>
              <w:pStyle w:val="0"/>
            </w:pPr>
            <w:r>
              <w:rPr>
                <w:sz w:val="24"/>
              </w:rPr>
              <w:t xml:space="preserve">Коленный модуль с гидравлическим управлением</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 - стали или сплавы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всех корпусных деталей (корпус, опора, каркас (рама) - полная механическая обработка (15 баллов);</w:t>
            </w:r>
          </w:p>
          <w:p>
            <w:pPr>
              <w:pStyle w:val="0"/>
            </w:pPr>
            <w:r>
              <w:rPr>
                <w:sz w:val="24"/>
              </w:rPr>
              <w:t xml:space="preserve">изготовление гидроцилиндра или гидравлической системы - полная механическая обработка всех деталей (40 баллов);</w:t>
            </w:r>
          </w:p>
          <w:p>
            <w:pPr>
              <w:pStyle w:val="0"/>
            </w:pPr>
            <w:r>
              <w:rPr>
                <w:sz w:val="24"/>
              </w:rPr>
              <w:t xml:space="preserve">сборка гидроцилиндра или гидравлической системы (30 баллов);</w:t>
            </w:r>
          </w:p>
          <w:p>
            <w:pPr>
              <w:pStyle w:val="0"/>
            </w:pPr>
            <w:r>
              <w:rPr>
                <w:sz w:val="24"/>
              </w:rPr>
              <w:t xml:space="preserve">сборка изделия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32.50.23.144</w:t>
            </w:r>
          </w:p>
        </w:tc>
        <w:tc>
          <w:tcPr>
            <w:tcW w:w="2551" w:type="dxa"/>
            <w:tcBorders>
              <w:top w:val="none"/>
              <w:left w:val="none"/>
              <w:bottom w:val="none"/>
              <w:right w:val="none"/>
            </w:tcBorders>
          </w:tcPr>
          <w:p>
            <w:pPr>
              <w:pStyle w:val="0"/>
            </w:pPr>
            <w:r>
              <w:rPr>
                <w:sz w:val="24"/>
              </w:rPr>
              <w:t xml:space="preserve">Коленный модуль с микропроцессорным управлением</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w:t>
            </w:r>
          </w:p>
          <w:p>
            <w:pPr>
              <w:pStyle w:val="0"/>
            </w:pPr>
            <w:r>
              <w:rPr>
                <w:sz w:val="24"/>
              </w:rPr>
              <w:t xml:space="preserve">на техническую документацию для производства соответствующей продукции, общий срок действия которых составляет не менее 5 лет, при условии оформления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оформления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 использование, модификацию, модернизацию, изменение встроенного микропрограммного обеспечения для схемотехнического решения электронных модулей изделия, поставляемого в составе продукции и необходимого для полноценного функционирования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комплекта документации, включающего:</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встроенного микропрограммного обеспечения и инсталляции его двоичного образа в составе продукции;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или металлические порошки (20 баллов);</w:t>
            </w:r>
          </w:p>
          <w:p>
            <w:pPr>
              <w:pStyle w:val="0"/>
            </w:pPr>
            <w:r>
              <w:rPr>
                <w:sz w:val="24"/>
              </w:rPr>
              <w:t xml:space="preserve">полимеры (20 баллов);</w:t>
            </w:r>
          </w:p>
          <w:p>
            <w:pPr>
              <w:pStyle w:val="0"/>
            </w:pPr>
            <w:r>
              <w:rPr>
                <w:sz w:val="24"/>
              </w:rPr>
              <w:t xml:space="preserve">печатные платы (10 баллов);</w:t>
            </w:r>
          </w:p>
          <w:p>
            <w:pPr>
              <w:pStyle w:val="0"/>
            </w:pPr>
            <w:r>
              <w:rPr>
                <w:sz w:val="24"/>
              </w:rPr>
              <w:t xml:space="preserve">композиты (углеткани) (при использовании) (20 баллов);</w:t>
            </w:r>
          </w:p>
          <w:p>
            <w:pPr>
              <w:pStyle w:val="0"/>
            </w:pPr>
            <w:r>
              <w:rPr>
                <w:sz w:val="24"/>
              </w:rPr>
              <w:t xml:space="preserve">элементы питания (10 баллов);</w:t>
            </w:r>
          </w:p>
          <w:p>
            <w:pPr>
              <w:pStyle w:val="0"/>
            </w:pPr>
            <w:r>
              <w:rPr>
                <w:sz w:val="24"/>
              </w:rPr>
              <w:t xml:space="preserve">микроконтроллеры (30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всех корпусных деталей (корпус, опора, каркас (рама) - полная механическая обработка (для стали или сплавов), и (или) формование, и (или) литье (для полимеров и композитов), и (или) изготовление методами современных аддитивных технологий (для изделий из металлических порошков и (или) полимеров) (20 баллов);</w:t>
            </w:r>
          </w:p>
          <w:p>
            <w:pPr>
              <w:pStyle w:val="0"/>
            </w:pPr>
            <w:r>
              <w:rPr>
                <w:sz w:val="24"/>
              </w:rPr>
              <w:t xml:space="preserve">изготовление демпферных устройств (40 баллов);</w:t>
            </w:r>
          </w:p>
          <w:p>
            <w:pPr>
              <w:pStyle w:val="0"/>
            </w:pPr>
            <w:r>
              <w:rPr>
                <w:sz w:val="24"/>
              </w:rPr>
              <w:t xml:space="preserve">изготовление электронных модулей - монтаж электронной компонентной базы на печатные платы (10 баллов);</w:t>
            </w:r>
          </w:p>
          <w:p>
            <w:pPr>
              <w:pStyle w:val="0"/>
            </w:pPr>
            <w:r>
              <w:rPr>
                <w:sz w:val="24"/>
              </w:rPr>
              <w:t xml:space="preserve">установка встроенного программного обеспечения электронных модулей (10 баллов);</w:t>
            </w:r>
          </w:p>
          <w:p>
            <w:pPr>
              <w:pStyle w:val="0"/>
            </w:pPr>
            <w:r>
              <w:rPr>
                <w:sz w:val="24"/>
              </w:rPr>
              <w:t xml:space="preserve">сборка изделия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32.50.23.149</w:t>
            </w:r>
          </w:p>
        </w:tc>
        <w:tc>
          <w:tcPr>
            <w:tcW w:w="2551" w:type="dxa"/>
            <w:tcBorders>
              <w:top w:val="none"/>
              <w:left w:val="none"/>
              <w:bottom w:val="none"/>
              <w:right w:val="none"/>
            </w:tcBorders>
          </w:tcPr>
          <w:p>
            <w:pPr>
              <w:pStyle w:val="0"/>
            </w:pPr>
            <w:r>
              <w:rPr>
                <w:sz w:val="24"/>
              </w:rPr>
              <w:t xml:space="preserve">Коленный модуль с пневмогидравлическим управлением</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 - стали или сплавы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всех корпусных деталей (корпус, опора, каркас (рама) - полная механическая обработка (для стали или сплавов) (35 баллов);</w:t>
            </w:r>
          </w:p>
          <w:p>
            <w:pPr>
              <w:pStyle w:val="0"/>
            </w:pPr>
            <w:r>
              <w:rPr>
                <w:sz w:val="24"/>
              </w:rPr>
              <w:t xml:space="preserve">изготовление пневмогидравлического цилиндра и (или) пневмогидравлической системы - полная механическая обработка всех деталей (30 баллов);</w:t>
            </w:r>
          </w:p>
          <w:p>
            <w:pPr>
              <w:pStyle w:val="0"/>
            </w:pPr>
            <w:r>
              <w:rPr>
                <w:sz w:val="24"/>
              </w:rPr>
              <w:t xml:space="preserve">сборка пневмогидравлического цилиндра и (или) пневмогидравлической системы (10 баллов);</w:t>
            </w:r>
          </w:p>
          <w:p>
            <w:pPr>
              <w:pStyle w:val="0"/>
            </w:pPr>
            <w:r>
              <w:rPr>
                <w:sz w:val="24"/>
              </w:rPr>
              <w:t xml:space="preserve">сборка изделия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32.50.23.151</w:t>
            </w:r>
          </w:p>
        </w:tc>
        <w:tc>
          <w:tcPr>
            <w:tcW w:w="2551" w:type="dxa"/>
            <w:tcBorders>
              <w:top w:val="none"/>
              <w:left w:val="none"/>
              <w:bottom w:val="none"/>
              <w:right w:val="none"/>
            </w:tcBorders>
          </w:tcPr>
          <w:p>
            <w:pPr>
              <w:pStyle w:val="0"/>
            </w:pPr>
            <w:r>
              <w:rPr>
                <w:sz w:val="24"/>
              </w:rPr>
              <w:t xml:space="preserve">Тазобедренный модуль с механическим управлением</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стали или сплавы (20 баллов);</w:t>
            </w:r>
          </w:p>
          <w:p>
            <w:pPr>
              <w:pStyle w:val="0"/>
            </w:pPr>
            <w:r>
              <w:rPr>
                <w:sz w:val="24"/>
              </w:rPr>
              <w:t xml:space="preserve">полимеры (при использовании)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изготовление всех некорпусных деталей - полная механическая обработка (для стали или сплавов), и (или) формование, и (или) литье (для полимеров) (10 баллов);</w:t>
            </w:r>
          </w:p>
          <w:p>
            <w:pPr>
              <w:pStyle w:val="0"/>
            </w:pPr>
            <w:r>
              <w:rPr>
                <w:sz w:val="24"/>
              </w:rPr>
              <w:t xml:space="preserve">изготовление всех корпусных деталей (корпус, опора, каркас (рама) - полная механическая обработка (70 баллов);</w:t>
            </w:r>
          </w:p>
          <w:p>
            <w:pPr>
              <w:pStyle w:val="0"/>
            </w:pPr>
            <w:r>
              <w:rPr>
                <w:sz w:val="24"/>
              </w:rPr>
              <w:t xml:space="preserve">сборка изделия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21.20.23.110</w:t>
            </w:r>
          </w:p>
        </w:tc>
        <w:tc>
          <w:tcPr>
            <w:tcW w:w="2551" w:type="dxa"/>
            <w:tcBorders>
              <w:top w:val="none"/>
              <w:left w:val="none"/>
              <w:bottom w:val="none"/>
              <w:right w:val="none"/>
            </w:tcBorders>
          </w:tcPr>
          <w:p>
            <w:pPr>
              <w:pStyle w:val="0"/>
            </w:pPr>
            <w:r>
              <w:rPr>
                <w:sz w:val="24"/>
              </w:rPr>
              <w:t xml:space="preserve">Тест-полоски для определения содержания глюкозы в крови, соответствующие коду 248900 вида медицинского изделия в соответствии с номенклатурной классификацией медицинских изделий по видам, утвержденной Министерством здравоохранения Российской Федерации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наличие документа, подтверждающего соответствие собственного производства требованиям </w:t>
            </w:r>
            <w:r>
              <w:rPr>
                <w:sz w:val="24"/>
              </w:rPr>
              <w:t xml:space="preserve">ГОСТ ISO 13485-2017</w:t>
            </w:r>
            <w:r>
              <w:rPr>
                <w:sz w:val="24"/>
              </w:rPr>
              <w:t xml:space="preserve"> или соответствующего международного стандарта ISO 13485;</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основа тест-полоски (пленки полимерные, полимерные подложки) (40 баллов);</w:t>
            </w:r>
          </w:p>
          <w:p>
            <w:pPr>
              <w:pStyle w:val="0"/>
            </w:pPr>
            <w:r>
              <w:rPr>
                <w:sz w:val="24"/>
              </w:rPr>
              <w:t xml:space="preserve">электродная паста (20 баллов);</w:t>
            </w:r>
          </w:p>
          <w:p>
            <w:pPr>
              <w:pStyle w:val="0"/>
            </w:pPr>
            <w:r>
              <w:rPr>
                <w:sz w:val="24"/>
              </w:rPr>
              <w:t xml:space="preserve">реагенты (ферментный состав, химические реактивы) (20 баллов);</w:t>
            </w:r>
          </w:p>
          <w:p>
            <w:pPr>
              <w:pStyle w:val="0"/>
            </w:pPr>
            <w:r>
              <w:rPr>
                <w:sz w:val="24"/>
              </w:rPr>
              <w:t xml:space="preserve">выполнение следующих технологических операций на территориях государств - членов Евразийского экономического союза:</w:t>
            </w:r>
          </w:p>
          <w:p>
            <w:pPr>
              <w:pStyle w:val="0"/>
            </w:pPr>
            <w:r>
              <w:rPr>
                <w:sz w:val="24"/>
              </w:rPr>
              <w:t xml:space="preserve">резка рулона основы на листы (30 баллов);</w:t>
            </w:r>
          </w:p>
          <w:p>
            <w:pPr>
              <w:pStyle w:val="0"/>
            </w:pPr>
            <w:r>
              <w:rPr>
                <w:sz w:val="24"/>
              </w:rPr>
              <w:t xml:space="preserve">нанесение электродной пасты (20 баллов);</w:t>
            </w:r>
          </w:p>
          <w:p>
            <w:pPr>
              <w:pStyle w:val="0"/>
            </w:pPr>
            <w:r>
              <w:rPr>
                <w:sz w:val="24"/>
              </w:rPr>
              <w:t xml:space="preserve">формирование зоны реакции (10 баллов);</w:t>
            </w:r>
          </w:p>
          <w:p>
            <w:pPr>
              <w:pStyle w:val="0"/>
            </w:pPr>
            <w:r>
              <w:rPr>
                <w:sz w:val="24"/>
              </w:rPr>
              <w:t xml:space="preserve">нанесение реагентов (20 баллов);</w:t>
            </w:r>
          </w:p>
          <w:p>
            <w:pPr>
              <w:pStyle w:val="0"/>
            </w:pPr>
            <w:r>
              <w:rPr>
                <w:sz w:val="24"/>
              </w:rPr>
              <w:t xml:space="preserve">склейка или сварка листов или ламинирование (20 баллов);</w:t>
            </w:r>
          </w:p>
          <w:p>
            <w:pPr>
              <w:pStyle w:val="0"/>
            </w:pPr>
            <w:r>
              <w:rPr>
                <w:sz w:val="24"/>
              </w:rPr>
              <w:t xml:space="preserve">нарезка или вырубка тест-полосок (15 баллов);</w:t>
            </w:r>
          </w:p>
          <w:p>
            <w:pPr>
              <w:pStyle w:val="0"/>
            </w:pPr>
            <w:r>
              <w:rPr>
                <w:sz w:val="24"/>
              </w:rPr>
              <w:t xml:space="preserve">проверка туб (тубусов) или индивидуальных упаковок с тест-полосками на герметичность и (или) вторичная упаковка туб (тубусов) или индивидуальных упаковок с тест-полосками (10 баллов);</w:t>
            </w:r>
          </w:p>
          <w:p>
            <w:pPr>
              <w:pStyle w:val="0"/>
            </w:pPr>
            <w:r>
              <w:rPr>
                <w:sz w:val="24"/>
              </w:rPr>
              <w:t xml:space="preserve">стабилизация полуфабриката в лентах или листах (10 баллов);</w:t>
            </w:r>
          </w:p>
          <w:p>
            <w:pPr>
              <w:pStyle w:val="0"/>
            </w:pPr>
            <w:r>
              <w:rPr>
                <w:sz w:val="24"/>
              </w:rPr>
              <w:t xml:space="preserve">производство туб (тубусов и (или) крышек) или индивидуальных упаковок для тест-полосок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32.50.22.121</w:t>
            </w:r>
          </w:p>
          <w:p>
            <w:pPr>
              <w:pStyle w:val="0"/>
              <w:jc w:val="center"/>
            </w:pPr>
            <w:r>
              <w:rPr>
                <w:sz w:val="24"/>
              </w:rPr>
              <w:t xml:space="preserve">из </w:t>
            </w:r>
            <w:r>
              <w:rPr>
                <w:sz w:val="24"/>
              </w:rPr>
              <w:t xml:space="preserve">32.50.22.129</w:t>
            </w:r>
          </w:p>
          <w:p>
            <w:pPr>
              <w:pStyle w:val="0"/>
              <w:jc w:val="center"/>
            </w:pPr>
            <w:r>
              <w:rPr>
                <w:sz w:val="24"/>
              </w:rPr>
              <w:t xml:space="preserve">из </w:t>
            </w:r>
            <w:r>
              <w:rPr>
                <w:sz w:val="24"/>
              </w:rPr>
              <w:t xml:space="preserve">32.50.22.190</w:t>
            </w:r>
          </w:p>
          <w:p>
            <w:pPr>
              <w:pStyle w:val="0"/>
              <w:jc w:val="center"/>
            </w:pPr>
            <w:r>
              <w:rPr>
                <w:sz w:val="24"/>
              </w:rPr>
              <w:t xml:space="preserve">из </w:t>
            </w:r>
            <w:r>
              <w:rPr>
                <w:sz w:val="24"/>
              </w:rPr>
              <w:t xml:space="preserve">32.50.50</w:t>
            </w:r>
          </w:p>
        </w:tc>
        <w:tc>
          <w:tcPr>
            <w:tcW w:w="2551" w:type="dxa"/>
            <w:tcBorders>
              <w:top w:val="none"/>
              <w:left w:val="none"/>
              <w:bottom w:val="none"/>
              <w:right w:val="none"/>
            </w:tcBorders>
          </w:tcPr>
          <w:p>
            <w:pPr>
              <w:pStyle w:val="0"/>
            </w:pPr>
            <w:r>
              <w:rPr>
                <w:sz w:val="24"/>
              </w:rPr>
              <w:t xml:space="preserve">Экзопротез молочной железы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синтетический каучук (20 баллов);</w:t>
            </w:r>
          </w:p>
          <w:p>
            <w:pPr>
              <w:pStyle w:val="0"/>
            </w:pPr>
            <w:r>
              <w:rPr>
                <w:sz w:val="24"/>
              </w:rPr>
              <w:t xml:space="preserve">полимерная пленка (20 баллов);</w:t>
            </w:r>
          </w:p>
          <w:p>
            <w:pPr>
              <w:pStyle w:val="0"/>
            </w:pPr>
            <w:r>
              <w:rPr>
                <w:sz w:val="24"/>
              </w:rPr>
              <w:t xml:space="preserve">выполнение следующих операций на территориях государств - членов Евразийского экономического союза:</w:t>
            </w:r>
          </w:p>
          <w:p>
            <w:pPr>
              <w:pStyle w:val="0"/>
            </w:pPr>
            <w:r>
              <w:rPr>
                <w:sz w:val="24"/>
              </w:rPr>
              <w:t xml:space="preserve">подготовка пленки (раскрой или разделение) и нанесение печати (10 баллов);</w:t>
            </w:r>
          </w:p>
          <w:p>
            <w:pPr>
              <w:pStyle w:val="0"/>
            </w:pPr>
            <w:r>
              <w:rPr>
                <w:sz w:val="24"/>
              </w:rPr>
              <w:t xml:space="preserve">формование изделия из синтетического каучука (80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32.50.50.141</w:t>
            </w:r>
          </w:p>
        </w:tc>
        <w:tc>
          <w:tcPr>
            <w:tcW w:w="2551" w:type="dxa"/>
            <w:tcBorders>
              <w:top w:val="none"/>
              <w:left w:val="none"/>
              <w:bottom w:val="none"/>
              <w:right w:val="none"/>
            </w:tcBorders>
          </w:tcPr>
          <w:p>
            <w:pPr>
              <w:pStyle w:val="0"/>
            </w:pPr>
            <w:r>
              <w:rPr>
                <w:sz w:val="24"/>
              </w:rPr>
              <w:t xml:space="preserve">Калоприемники однокомпонентные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полимерная многослойная барьерная пленка (20 баллов);</w:t>
            </w:r>
          </w:p>
          <w:p>
            <w:pPr>
              <w:pStyle w:val="0"/>
            </w:pPr>
            <w:r>
              <w:rPr>
                <w:sz w:val="24"/>
              </w:rPr>
              <w:t xml:space="preserve">материал несущего слоя, наносимого на гидроколлоид (20 баллов);</w:t>
            </w:r>
          </w:p>
          <w:p>
            <w:pPr>
              <w:pStyle w:val="0"/>
            </w:pPr>
            <w:r>
              <w:rPr>
                <w:sz w:val="24"/>
              </w:rPr>
              <w:t xml:space="preserve">материал защитного слоя, наносимого на гидроколлоид (20 баллов);</w:t>
            </w:r>
          </w:p>
          <w:p>
            <w:pPr>
              <w:pStyle w:val="0"/>
            </w:pPr>
            <w:r>
              <w:rPr>
                <w:sz w:val="24"/>
              </w:rPr>
              <w:t xml:space="preserve">материал покрытия стомного мешка (20 баллов);</w:t>
            </w:r>
          </w:p>
          <w:p>
            <w:pPr>
              <w:pStyle w:val="0"/>
            </w:pPr>
            <w:r>
              <w:rPr>
                <w:sz w:val="24"/>
              </w:rPr>
              <w:t xml:space="preserve">выполнение следующих технологических операций на территориях государств - членов Евразийского экономического союза:</w:t>
            </w:r>
          </w:p>
          <w:p>
            <w:pPr>
              <w:pStyle w:val="0"/>
            </w:pPr>
            <w:r>
              <w:rPr>
                <w:sz w:val="24"/>
              </w:rPr>
              <w:t xml:space="preserve">производство гидроколлоида для адгезивных пластин (смешение, экструзия) (50 баллов);</w:t>
            </w:r>
          </w:p>
          <w:p>
            <w:pPr>
              <w:pStyle w:val="0"/>
            </w:pPr>
            <w:r>
              <w:rPr>
                <w:sz w:val="24"/>
              </w:rPr>
              <w:t xml:space="preserve">производство гидроколлоидных адгезивных пластин - нанесение несущего и защитного слоев на гидроколлоид, нарезка или вырубка (20 баллов);</w:t>
            </w:r>
          </w:p>
          <w:p>
            <w:pPr>
              <w:pStyle w:val="0"/>
            </w:pPr>
            <w:r>
              <w:rPr>
                <w:sz w:val="24"/>
              </w:rPr>
              <w:t xml:space="preserve">нанесение печати на гидроколлоидные адгезивные пластины (10 баллов);</w:t>
            </w:r>
          </w:p>
          <w:p>
            <w:pPr>
              <w:pStyle w:val="0"/>
            </w:pPr>
            <w:r>
              <w:rPr>
                <w:sz w:val="24"/>
              </w:rPr>
              <w:t xml:space="preserve">производство стомного мешка (40 баллов);</w:t>
            </w:r>
          </w:p>
          <w:p>
            <w:pPr>
              <w:pStyle w:val="0"/>
            </w:pPr>
            <w:r>
              <w:rPr>
                <w:sz w:val="24"/>
              </w:rPr>
              <w:t xml:space="preserve">сборка готового изделия - установка на стомный мешок функциональных элементов, включая адгезивные пластины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32.50.50.141</w:t>
            </w:r>
          </w:p>
          <w:p>
            <w:pPr>
              <w:pStyle w:val="0"/>
              <w:jc w:val="center"/>
            </w:pPr>
            <w:r>
              <w:rPr>
                <w:sz w:val="24"/>
              </w:rPr>
              <w:t xml:space="preserve">из </w:t>
            </w:r>
            <w:r>
              <w:rPr>
                <w:sz w:val="24"/>
              </w:rPr>
              <w:t xml:space="preserve">32.50.50.149</w:t>
            </w:r>
          </w:p>
        </w:tc>
        <w:tc>
          <w:tcPr>
            <w:tcW w:w="2551" w:type="dxa"/>
            <w:tcBorders>
              <w:top w:val="none"/>
              <w:left w:val="none"/>
              <w:bottom w:val="none"/>
              <w:right w:val="none"/>
            </w:tcBorders>
          </w:tcPr>
          <w:p>
            <w:pPr>
              <w:pStyle w:val="0"/>
            </w:pPr>
            <w:r>
              <w:rPr>
                <w:sz w:val="24"/>
              </w:rPr>
              <w:t xml:space="preserve">Калоприемники двухкомпонентные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полимерная многослойная барьерная пленка (20 баллов);</w:t>
            </w:r>
          </w:p>
          <w:p>
            <w:pPr>
              <w:pStyle w:val="0"/>
            </w:pPr>
            <w:r>
              <w:rPr>
                <w:sz w:val="24"/>
              </w:rPr>
              <w:t xml:space="preserve">материал несущего слоя, наносимого на гидроколлоид (20 баллов);</w:t>
            </w:r>
          </w:p>
          <w:p>
            <w:pPr>
              <w:pStyle w:val="0"/>
            </w:pPr>
            <w:r>
              <w:rPr>
                <w:sz w:val="24"/>
              </w:rPr>
              <w:t xml:space="preserve">материал защитного слоя, наносимого на гидроколлоид (20 баллов);</w:t>
            </w:r>
          </w:p>
          <w:p>
            <w:pPr>
              <w:pStyle w:val="0"/>
            </w:pPr>
            <w:r>
              <w:rPr>
                <w:sz w:val="24"/>
              </w:rPr>
              <w:t xml:space="preserve">материал покрытия стомного мешка (20 баллов);</w:t>
            </w:r>
          </w:p>
          <w:p>
            <w:pPr>
              <w:pStyle w:val="0"/>
            </w:pPr>
            <w:r>
              <w:rPr>
                <w:sz w:val="24"/>
              </w:rPr>
              <w:t xml:space="preserve">выполнение следующих технологических операций на территориях государств - членов Евразийского экономического союза:</w:t>
            </w:r>
          </w:p>
          <w:p>
            <w:pPr>
              <w:pStyle w:val="0"/>
            </w:pPr>
            <w:r>
              <w:rPr>
                <w:sz w:val="24"/>
              </w:rPr>
              <w:t xml:space="preserve">производство гидроколлоида для адгезивных пластин (смешение, экструзия) (50 баллов);</w:t>
            </w:r>
          </w:p>
          <w:p>
            <w:pPr>
              <w:pStyle w:val="0"/>
            </w:pPr>
            <w:r>
              <w:rPr>
                <w:sz w:val="24"/>
              </w:rPr>
              <w:t xml:space="preserve">производство гидроколлоидных адгезивных пластин (нанесение несущего и защитного слоев на гидроколлоид, нарезка или вырубка) (20 баллов);</w:t>
            </w:r>
          </w:p>
          <w:p>
            <w:pPr>
              <w:pStyle w:val="0"/>
            </w:pPr>
            <w:r>
              <w:rPr>
                <w:sz w:val="24"/>
              </w:rPr>
              <w:t xml:space="preserve">нанесение печати на гидроколлоидные адгезивные пластины (10 баллов);</w:t>
            </w:r>
          </w:p>
          <w:p>
            <w:pPr>
              <w:pStyle w:val="0"/>
            </w:pPr>
            <w:r>
              <w:rPr>
                <w:sz w:val="24"/>
              </w:rPr>
              <w:t xml:space="preserve">производство стомного мешка (40 баллов);</w:t>
            </w:r>
          </w:p>
          <w:p>
            <w:pPr>
              <w:pStyle w:val="0"/>
            </w:pPr>
            <w:r>
              <w:rPr>
                <w:sz w:val="24"/>
              </w:rPr>
              <w:t xml:space="preserve">производство фланца калоприемников двухкомпонентных (20 баллов);</w:t>
            </w:r>
          </w:p>
          <w:p>
            <w:pPr>
              <w:pStyle w:val="0"/>
            </w:pPr>
            <w:r>
              <w:rPr>
                <w:sz w:val="24"/>
              </w:rPr>
              <w:t xml:space="preserve">соединение (сварка, или склейка, или спайка) фланца и гидроколлоидной адгезивной пластины двухкомпонентного калоприемника (15 баллов);</w:t>
            </w:r>
          </w:p>
          <w:p>
            <w:pPr>
              <w:pStyle w:val="0"/>
            </w:pPr>
            <w:r>
              <w:rPr>
                <w:sz w:val="24"/>
              </w:rPr>
              <w:t xml:space="preserve">соединение (сварка, или склейка, или спайка) фланца и стомного мешка двухкомпонентного калоприемника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w:t>
            </w:r>
          </w:p>
          <w:p>
            <w:pPr>
              <w:pStyle w:val="0"/>
              <w:jc w:val="center"/>
            </w:pPr>
            <w:r>
              <w:rPr>
                <w:sz w:val="24"/>
              </w:rPr>
              <w:t xml:space="preserve">из </w:t>
            </w:r>
            <w:r>
              <w:rPr>
                <w:sz w:val="24"/>
              </w:rPr>
              <w:t xml:space="preserve">32.50.50.141</w:t>
            </w:r>
          </w:p>
        </w:tc>
        <w:tc>
          <w:tcPr>
            <w:tcW w:w="2551" w:type="dxa"/>
            <w:tcBorders>
              <w:top w:val="none"/>
              <w:left w:val="none"/>
              <w:bottom w:val="none"/>
              <w:right w:val="none"/>
            </w:tcBorders>
          </w:tcPr>
          <w:p>
            <w:pPr>
              <w:pStyle w:val="0"/>
            </w:pPr>
            <w:r>
              <w:rPr>
                <w:sz w:val="24"/>
              </w:rPr>
              <w:t xml:space="preserve">Мочеприемники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полимерные пленки (20 баллов);</w:t>
            </w:r>
          </w:p>
          <w:p>
            <w:pPr>
              <w:pStyle w:val="0"/>
            </w:pPr>
            <w:r>
              <w:rPr>
                <w:sz w:val="24"/>
              </w:rPr>
              <w:t xml:space="preserve">полимерные трубки (20 баллов);</w:t>
            </w:r>
          </w:p>
          <w:p>
            <w:pPr>
              <w:pStyle w:val="0"/>
            </w:pPr>
            <w:r>
              <w:rPr>
                <w:sz w:val="24"/>
              </w:rPr>
              <w:t xml:space="preserve">выполнение следующих технологических операций на территориях государств - членов Евразийского экономического союза:</w:t>
            </w:r>
          </w:p>
          <w:p>
            <w:pPr>
              <w:pStyle w:val="0"/>
            </w:pPr>
            <w:r>
              <w:rPr>
                <w:sz w:val="24"/>
              </w:rPr>
              <w:t xml:space="preserve">нанесение печати на пленку для производства мочеприемников (20 баллов);</w:t>
            </w:r>
          </w:p>
          <w:p>
            <w:pPr>
              <w:pStyle w:val="0"/>
            </w:pPr>
            <w:r>
              <w:rPr>
                <w:sz w:val="24"/>
              </w:rPr>
              <w:t xml:space="preserve">производство мочеприемного мешка (спайка или сварка) (50 баллов);</w:t>
            </w:r>
          </w:p>
          <w:p>
            <w:pPr>
              <w:pStyle w:val="0"/>
            </w:pPr>
            <w:r>
              <w:rPr>
                <w:sz w:val="24"/>
              </w:rPr>
              <w:t xml:space="preserve">изготовление комплектующих элементов (переходники, и (или) краны, и (или) клапаны, и (или) защелки, и (или) кольца) (25 баллов);</w:t>
            </w:r>
          </w:p>
          <w:p>
            <w:pPr>
              <w:pStyle w:val="0"/>
            </w:pPr>
            <w:r>
              <w:rPr>
                <w:sz w:val="24"/>
              </w:rPr>
              <w:t xml:space="preserve">сборка готового изделия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32.50.50.141</w:t>
            </w:r>
          </w:p>
        </w:tc>
        <w:tc>
          <w:tcPr>
            <w:tcW w:w="2551" w:type="dxa"/>
            <w:tcBorders>
              <w:top w:val="none"/>
              <w:left w:val="none"/>
              <w:bottom w:val="none"/>
              <w:right w:val="none"/>
            </w:tcBorders>
          </w:tcPr>
          <w:p>
            <w:pPr>
              <w:pStyle w:val="0"/>
            </w:pPr>
            <w:r>
              <w:rPr>
                <w:sz w:val="24"/>
              </w:rPr>
              <w:t xml:space="preserve">Уроприемники однокомпонентные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полимерная многослойная барьерная пленка (20 баллов);</w:t>
            </w:r>
          </w:p>
          <w:p>
            <w:pPr>
              <w:pStyle w:val="0"/>
            </w:pPr>
            <w:r>
              <w:rPr>
                <w:sz w:val="24"/>
              </w:rPr>
              <w:t xml:space="preserve">материал несущего слоя, наносимого на гидроколлоид (20 баллов);</w:t>
            </w:r>
          </w:p>
          <w:p>
            <w:pPr>
              <w:pStyle w:val="0"/>
            </w:pPr>
            <w:r>
              <w:rPr>
                <w:sz w:val="24"/>
              </w:rPr>
              <w:t xml:space="preserve">материал защитного слоя, наносимого на гидроколлоид (20 баллов);</w:t>
            </w:r>
          </w:p>
          <w:p>
            <w:pPr>
              <w:pStyle w:val="0"/>
            </w:pPr>
            <w:r>
              <w:rPr>
                <w:sz w:val="24"/>
              </w:rPr>
              <w:t xml:space="preserve">материал покрытия уростомного мешка (20 баллов);</w:t>
            </w:r>
          </w:p>
          <w:p>
            <w:pPr>
              <w:pStyle w:val="0"/>
            </w:pPr>
            <w:r>
              <w:rPr>
                <w:sz w:val="24"/>
              </w:rPr>
              <w:t xml:space="preserve">выполнение следующих технологических операций на территориях государств - членов Евразийского экономического союза:</w:t>
            </w:r>
          </w:p>
          <w:p>
            <w:pPr>
              <w:pStyle w:val="0"/>
            </w:pPr>
            <w:r>
              <w:rPr>
                <w:sz w:val="24"/>
              </w:rPr>
              <w:t xml:space="preserve">производство гидроколлоида для адгезивных пластин (смешение, экструзия) (50 баллов);</w:t>
            </w:r>
          </w:p>
          <w:p>
            <w:pPr>
              <w:pStyle w:val="0"/>
            </w:pPr>
            <w:r>
              <w:rPr>
                <w:sz w:val="24"/>
              </w:rPr>
              <w:t xml:space="preserve">производство гидроколлоидных адгезивных пластин - нанесение несущего и защитного слоев на гидроколлоид, нарезка или вырубка (20 баллов);</w:t>
            </w:r>
          </w:p>
          <w:p>
            <w:pPr>
              <w:pStyle w:val="0"/>
            </w:pPr>
            <w:r>
              <w:rPr>
                <w:sz w:val="24"/>
              </w:rPr>
              <w:t xml:space="preserve">нанесение печати на гидроколлоидные адгезивные пластины (10 баллов);</w:t>
            </w:r>
          </w:p>
          <w:p>
            <w:pPr>
              <w:pStyle w:val="0"/>
            </w:pPr>
            <w:r>
              <w:rPr>
                <w:sz w:val="24"/>
              </w:rPr>
              <w:t xml:space="preserve">производство уростомного мешка (40 баллов);</w:t>
            </w:r>
          </w:p>
          <w:p>
            <w:pPr>
              <w:pStyle w:val="0"/>
            </w:pPr>
            <w:r>
              <w:rPr>
                <w:sz w:val="24"/>
              </w:rPr>
              <w:t xml:space="preserve">изготовление сливных устройств (краны или клапаны) (20 баллов);</w:t>
            </w:r>
          </w:p>
          <w:p>
            <w:pPr>
              <w:pStyle w:val="0"/>
            </w:pPr>
            <w:r>
              <w:rPr>
                <w:sz w:val="24"/>
              </w:rPr>
              <w:t xml:space="preserve">сборка готового изделия - установка на уростомный мешок функциональных элементов, включая адгезивные пластины и сливное устройство (кран или клапан)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32.50.50.141</w:t>
            </w:r>
          </w:p>
          <w:p>
            <w:pPr>
              <w:pStyle w:val="0"/>
              <w:jc w:val="center"/>
            </w:pPr>
            <w:r>
              <w:rPr>
                <w:sz w:val="24"/>
              </w:rPr>
              <w:t xml:space="preserve">из </w:t>
            </w:r>
            <w:r>
              <w:rPr>
                <w:sz w:val="24"/>
              </w:rPr>
              <w:t xml:space="preserve">32.50.50.149</w:t>
            </w:r>
          </w:p>
        </w:tc>
        <w:tc>
          <w:tcPr>
            <w:tcW w:w="2551" w:type="dxa"/>
            <w:tcBorders>
              <w:top w:val="none"/>
              <w:left w:val="none"/>
              <w:bottom w:val="none"/>
              <w:right w:val="none"/>
            </w:tcBorders>
          </w:tcPr>
          <w:p>
            <w:pPr>
              <w:pStyle w:val="0"/>
            </w:pPr>
            <w:r>
              <w:rPr>
                <w:sz w:val="24"/>
              </w:rPr>
              <w:t xml:space="preserve">Уроприемники двухкомпонентные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полимерная многослойная барьерная пленка (20 баллов);</w:t>
            </w:r>
          </w:p>
          <w:p>
            <w:pPr>
              <w:pStyle w:val="0"/>
            </w:pPr>
            <w:r>
              <w:rPr>
                <w:sz w:val="24"/>
              </w:rPr>
              <w:t xml:space="preserve">материал несущего слоя, наносимого на гидроколлоид (20 баллов);</w:t>
            </w:r>
          </w:p>
          <w:p>
            <w:pPr>
              <w:pStyle w:val="0"/>
            </w:pPr>
            <w:r>
              <w:rPr>
                <w:sz w:val="24"/>
              </w:rPr>
              <w:t xml:space="preserve">материал защитного слоя, наносимого на гидроколлоид (20 баллов);</w:t>
            </w:r>
          </w:p>
          <w:p>
            <w:pPr>
              <w:pStyle w:val="0"/>
            </w:pPr>
            <w:r>
              <w:rPr>
                <w:sz w:val="24"/>
              </w:rPr>
              <w:t xml:space="preserve">материал покрытия уростомного мешка (20 баллов);</w:t>
            </w:r>
          </w:p>
          <w:p>
            <w:pPr>
              <w:pStyle w:val="0"/>
            </w:pPr>
            <w:r>
              <w:rPr>
                <w:sz w:val="24"/>
              </w:rPr>
              <w:t xml:space="preserve">выполнение следующих технологических операций на территориях государств - членов Евразийского экономического союза:</w:t>
            </w:r>
          </w:p>
          <w:p>
            <w:pPr>
              <w:pStyle w:val="0"/>
            </w:pPr>
            <w:r>
              <w:rPr>
                <w:sz w:val="24"/>
              </w:rPr>
              <w:t xml:space="preserve">производство гидроколлоида для адгезивных пластин (смешение, экструзия) (50 баллов);</w:t>
            </w:r>
          </w:p>
          <w:p>
            <w:pPr>
              <w:pStyle w:val="0"/>
            </w:pPr>
            <w:r>
              <w:rPr>
                <w:sz w:val="24"/>
              </w:rPr>
              <w:t xml:space="preserve">производство гидроколлоидных адгезивных пластин - нанесение несущего и защитного слоев на гидроколлоид, нарезка или вырубка (20 баллов);</w:t>
            </w:r>
          </w:p>
          <w:p>
            <w:pPr>
              <w:pStyle w:val="0"/>
            </w:pPr>
            <w:r>
              <w:rPr>
                <w:sz w:val="24"/>
              </w:rPr>
              <w:t xml:space="preserve">нанесение печати на гидроколлоидные адгезивные пластины (10 баллов);</w:t>
            </w:r>
          </w:p>
          <w:p>
            <w:pPr>
              <w:pStyle w:val="0"/>
            </w:pPr>
            <w:r>
              <w:rPr>
                <w:sz w:val="24"/>
              </w:rPr>
              <w:t xml:space="preserve">производство уростомного мешка (40 баллов);</w:t>
            </w:r>
          </w:p>
          <w:p>
            <w:pPr>
              <w:pStyle w:val="0"/>
            </w:pPr>
            <w:r>
              <w:rPr>
                <w:sz w:val="24"/>
              </w:rPr>
              <w:t xml:space="preserve">производство фланца уроприемников двухкомпонентных (20 баллов);</w:t>
            </w:r>
          </w:p>
          <w:p>
            <w:pPr>
              <w:pStyle w:val="0"/>
            </w:pPr>
            <w:r>
              <w:rPr>
                <w:sz w:val="24"/>
              </w:rPr>
              <w:t xml:space="preserve">соединение (сварка, или склейка, или спайка) фланца и гидроколлоидной адгезивной пластины двухкомпонентного уроприемника (15 баллов);</w:t>
            </w:r>
          </w:p>
          <w:p>
            <w:pPr>
              <w:pStyle w:val="0"/>
            </w:pPr>
            <w:r>
              <w:rPr>
                <w:sz w:val="24"/>
              </w:rPr>
              <w:t xml:space="preserve">соединение (сварка, или склейка, или спайка) фланца и уростомного мешка двухкомпонентного уроприемника (15 баллов);</w:t>
            </w:r>
          </w:p>
          <w:p>
            <w:pPr>
              <w:pStyle w:val="0"/>
            </w:pPr>
            <w:r>
              <w:rPr>
                <w:sz w:val="24"/>
              </w:rPr>
              <w:t xml:space="preserve">изготовление сливных устройств (краны или клапаны) (20 баллов);</w:t>
            </w:r>
          </w:p>
          <w:p>
            <w:pPr>
              <w:pStyle w:val="0"/>
            </w:pPr>
            <w:r>
              <w:rPr>
                <w:sz w:val="24"/>
              </w:rPr>
              <w:t xml:space="preserve">установка сливного устройства (кран или клапан)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20.59.52.120</w:t>
            </w:r>
          </w:p>
        </w:tc>
        <w:tc>
          <w:tcPr>
            <w:tcW w:w="2551" w:type="dxa"/>
            <w:tcBorders>
              <w:top w:val="none"/>
              <w:left w:val="none"/>
              <w:bottom w:val="none"/>
              <w:right w:val="none"/>
            </w:tcBorders>
          </w:tcPr>
          <w:p>
            <w:pPr>
              <w:pStyle w:val="0"/>
            </w:pPr>
            <w:r>
              <w:rPr>
                <w:sz w:val="24"/>
              </w:rPr>
              <w:t xml:space="preserve">Воск зуботехнический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действующих прав на техническую документацию для производства соответствующей продукции, общий срок действия которых составляет не менее 5 лет;</w:t>
            </w:r>
          </w:p>
          <w:p>
            <w:pPr>
              <w:pStyle w:val="0"/>
            </w:pPr>
            <w:r>
              <w:rPr>
                <w:sz w:val="24"/>
              </w:rPr>
              <w:t xml:space="preserve">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 относящимися к документам национальной системы стандартизации,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 относящимися к документам национальной системы стандартизации,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pStyle w:val="0"/>
            </w:pPr>
            <w:r>
              <w:rPr>
                <w:sz w:val="24"/>
              </w:rPr>
              <w:t xml:space="preserve">наличие у производителя действующего регистрационного удостоверения на соответствующие медицинские изделия или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подтверждающей факт государственной регистрации соответствующего медицинского изделия, с указанием адреса места производства на территории Российской Федерации;</w:t>
            </w:r>
          </w:p>
          <w:p>
            <w:pPr>
              <w:pStyle w:val="0"/>
            </w:pPr>
            <w:r>
              <w:rPr>
                <w:sz w:val="24"/>
              </w:rPr>
              <w:t xml:space="preserve">использование комплектующих, сырья и материалов, произведенных на территориях государств - членов Евразийского экономического союза:</w:t>
            </w:r>
          </w:p>
          <w:p>
            <w:pPr>
              <w:pStyle w:val="0"/>
            </w:pPr>
            <w:r>
              <w:rPr>
                <w:sz w:val="24"/>
              </w:rPr>
              <w:t xml:space="preserve">воски природные (минеральные, растительного и животного происхождения) и (или) воски синтетические (синтетические каучуки, полимеры) (20 баллов);</w:t>
            </w:r>
          </w:p>
          <w:p>
            <w:pPr>
              <w:pStyle w:val="0"/>
            </w:pPr>
            <w:r>
              <w:rPr>
                <w:sz w:val="24"/>
              </w:rPr>
              <w:t xml:space="preserve">синтетические красители (10 баллов);</w:t>
            </w:r>
          </w:p>
          <w:p>
            <w:pPr>
              <w:pStyle w:val="0"/>
            </w:pPr>
            <w:r>
              <w:rPr>
                <w:sz w:val="24"/>
              </w:rPr>
              <w:t xml:space="preserve">выполнение следующих технологических операций на территориях государств - членов Евразийского экономического союза:</w:t>
            </w:r>
          </w:p>
          <w:p>
            <w:pPr>
              <w:pStyle w:val="0"/>
            </w:pPr>
            <w:r>
              <w:rPr>
                <w:sz w:val="24"/>
              </w:rPr>
              <w:t xml:space="preserve">смешение компонентов (25 баллов);</w:t>
            </w:r>
          </w:p>
          <w:p>
            <w:pPr>
              <w:pStyle w:val="0"/>
            </w:pPr>
            <w:r>
              <w:rPr>
                <w:sz w:val="24"/>
              </w:rPr>
              <w:t xml:space="preserve">формование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31.03.2026 N 351)</w:t>
            </w:r>
          </w:p>
        </w:tc>
      </w:tr>
      <w:tr>
        <w:tc>
          <w:tcPr>
            <w:tcW w:w="9068" w:type="dxa"/>
            <w:gridSpan w:val="3"/>
            <w:tcBorders>
              <w:top w:val="none"/>
              <w:left w:val="none"/>
              <w:bottom w:val="none"/>
              <w:right w:val="none"/>
            </w:tcBorders>
          </w:tcPr>
          <w:bookmarkStart w:id="14735" w:name="P14735"/>
          <w:bookmarkEnd w:id="14735"/>
          <w:p>
            <w:pPr>
              <w:pStyle w:val="0"/>
              <w:jc w:val="center"/>
              <w:outlineLvl w:val="1"/>
            </w:pPr>
            <w:r>
              <w:rPr>
                <w:sz w:val="24"/>
              </w:rPr>
              <w:t xml:space="preserve">VIII. Фармацевтическая продукция</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Правительства РФ от 10.09.2025 N 1392)</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21.10.51</w:t>
            </w:r>
          </w:p>
          <w:p>
            <w:pPr>
              <w:pStyle w:val="0"/>
              <w:jc w:val="center"/>
            </w:pPr>
            <w:r>
              <w:rPr>
                <w:sz w:val="24"/>
              </w:rPr>
              <w:t xml:space="preserve">из </w:t>
            </w:r>
            <w:r>
              <w:rPr>
                <w:sz w:val="24"/>
              </w:rPr>
              <w:t xml:space="preserve">21.20.1</w:t>
            </w:r>
          </w:p>
          <w:p>
            <w:pPr>
              <w:pStyle w:val="0"/>
              <w:jc w:val="center"/>
            </w:pPr>
            <w:r>
              <w:rPr>
                <w:sz w:val="24"/>
              </w:rPr>
              <w:t xml:space="preserve">из </w:t>
            </w:r>
            <w:r>
              <w:rPr>
                <w:sz w:val="24"/>
              </w:rPr>
              <w:t xml:space="preserve">21.20.21</w:t>
            </w:r>
          </w:p>
          <w:p>
            <w:pPr>
              <w:pStyle w:val="0"/>
              <w:jc w:val="center"/>
            </w:pPr>
            <w:r>
              <w:rPr>
                <w:sz w:val="24"/>
              </w:rPr>
              <w:t xml:space="preserve">из </w:t>
            </w:r>
            <w:r>
              <w:rPr>
                <w:sz w:val="24"/>
              </w:rPr>
              <w:t xml:space="preserve">21.20.23</w:t>
            </w:r>
          </w:p>
        </w:tc>
        <w:tc>
          <w:tcPr>
            <w:tcW w:w="2551" w:type="dxa"/>
            <w:tcBorders>
              <w:top w:val="none"/>
              <w:left w:val="none"/>
              <w:bottom w:val="none"/>
              <w:right w:val="none"/>
            </w:tcBorders>
          </w:tcPr>
          <w:p>
            <w:pPr>
              <w:pStyle w:val="0"/>
              <w:jc w:val="both"/>
            </w:pPr>
            <w:r>
              <w:rPr>
                <w:sz w:val="24"/>
              </w:rPr>
              <w:t xml:space="preserve">Препараты лекарственные, сыворотки и вакцины</w:t>
            </w:r>
          </w:p>
        </w:tc>
        <w:tc>
          <w:tcPr>
            <w:tcW w:w="4819" w:type="dxa"/>
            <w:tcBorders>
              <w:top w:val="none"/>
              <w:left w:val="none"/>
              <w:bottom w:val="none"/>
              <w:right w:val="none"/>
            </w:tcBorders>
            <w:vAlign w:val="center"/>
          </w:tcPr>
          <w:p>
            <w:pPr>
              <w:pStyle w:val="0"/>
            </w:pPr>
            <w:r>
              <w:rPr>
                <w:sz w:val="24"/>
              </w:rPr>
              <w:t xml:space="preserve">регистрация лекарственного препарата для медицинского применения в установленном порядке в соответствии с законодательством Российской Федерации и (или) Евразийского экономического союза;</w:t>
            </w:r>
          </w:p>
          <w:p>
            <w:pPr>
              <w:pStyle w:val="0"/>
            </w:pPr>
            <w:r>
              <w:rPr>
                <w:sz w:val="24"/>
              </w:rPr>
              <w:t xml:space="preserve">осуществление производства готового лекарственного препарата для медицинского применения на территориях государств - членов Евразийского экономического союза (50 баллов);</w:t>
            </w:r>
          </w:p>
          <w:p>
            <w:pPr>
              <w:pStyle w:val="0"/>
            </w:pPr>
            <w:r>
              <w:rPr>
                <w:sz w:val="24"/>
              </w:rPr>
              <w:t xml:space="preserve">осуществление производства фармацевтической субстанции на территориях государств - членов Евразийского экономического союза, включающего выполнение всех следующих технологических процессов на территориях государств - членов Евразийского экономического союза в зависимости от способа получения фармацевтической субстанции:</w:t>
            </w:r>
          </w:p>
          <w:p>
            <w:pPr>
              <w:pStyle w:val="0"/>
            </w:pPr>
            <w:r>
              <w:rPr>
                <w:sz w:val="24"/>
              </w:rPr>
              <w:t xml:space="preserve">для фармацевтических субстанций, получаемых методами химического синтеза, - производство промежуточных продуктов фармацевтической субстанции и (или) производство неочищенной (необработанной) фармацевтической субстанции (50 баллов);</w:t>
            </w:r>
          </w:p>
          <w:p>
            <w:pPr>
              <w:pStyle w:val="0"/>
            </w:pPr>
            <w:r>
              <w:rPr>
                <w:sz w:val="24"/>
              </w:rPr>
              <w:t xml:space="preserve">для фармацевтических субстанций, получаемых методами выделения из природных источников, - выделение фармацевтических субстанций из источников растительного происхождения, или животного происхождения, или минерального происхождения, или из органов (тканей) человека и (или) производство неочищенной фармацевтической субстанции из природных источников (50 баллов);</w:t>
            </w:r>
          </w:p>
          <w:p>
            <w:pPr>
              <w:pStyle w:val="0"/>
            </w:pPr>
            <w:r>
              <w:rPr>
                <w:sz w:val="24"/>
              </w:rPr>
              <w:t xml:space="preserve">для фармацевтических субстанций, получаемых с использованием биологических процессов, - создание и поддержание главного и (или) рабочего банков клеток (вирусов), ферментация и выделение (очистка) (50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21.10</w:t>
            </w:r>
          </w:p>
          <w:p>
            <w:pPr>
              <w:pStyle w:val="0"/>
              <w:jc w:val="center"/>
            </w:pPr>
            <w:r>
              <w:rPr>
                <w:sz w:val="24"/>
              </w:rPr>
              <w:t xml:space="preserve">(за исключением </w:t>
            </w:r>
            <w:r>
              <w:rPr>
                <w:sz w:val="24"/>
              </w:rPr>
              <w:t xml:space="preserve">21.10.51</w:t>
            </w:r>
            <w:r>
              <w:rPr>
                <w:sz w:val="24"/>
              </w:rPr>
              <w:t xml:space="preserve">)</w:t>
            </w:r>
          </w:p>
        </w:tc>
        <w:tc>
          <w:tcPr>
            <w:tcW w:w="2551" w:type="dxa"/>
            <w:tcBorders>
              <w:top w:val="none"/>
              <w:left w:val="none"/>
              <w:bottom w:val="none"/>
              <w:right w:val="none"/>
            </w:tcBorders>
          </w:tcPr>
          <w:p>
            <w:pPr>
              <w:pStyle w:val="0"/>
              <w:jc w:val="both"/>
            </w:pPr>
            <w:r>
              <w:rPr>
                <w:sz w:val="24"/>
              </w:rPr>
              <w:t xml:space="preserve">Субстанции фармацевтические</w:t>
            </w:r>
          </w:p>
        </w:tc>
        <w:tc>
          <w:tcPr>
            <w:tcW w:w="4819" w:type="dxa"/>
            <w:tcBorders>
              <w:top w:val="none"/>
              <w:left w:val="none"/>
              <w:bottom w:val="none"/>
              <w:right w:val="none"/>
            </w:tcBorders>
          </w:tcPr>
          <w:p>
            <w:pPr>
              <w:pStyle w:val="0"/>
            </w:pPr>
            <w:r>
              <w:rPr>
                <w:sz w:val="24"/>
              </w:rPr>
              <w:t xml:space="preserve">наличие информации о фармацевтических субстанциях, входящих в состав лекарственных препаратов для медицинского применения, и фармацевтических субстанциях, произведенных для реализации, в государственном реестре лекарственных средств или в едином реестре зарегистрированных лекарственных средств Евразийского экономического союза;</w:t>
            </w:r>
          </w:p>
          <w:p>
            <w:pPr>
              <w:pStyle w:val="0"/>
            </w:pPr>
            <w:r>
              <w:rPr>
                <w:sz w:val="24"/>
              </w:rPr>
              <w:t xml:space="preserve">осуществление производства фармацевтической субстанции на территориях государств - членов Евразийского экономического союза, включающего выполнение всех следующих технологических процессов на территориях государств - членов Евразийского экономического союза в зависимости от способа получения фармацевтической субстанции:</w:t>
            </w:r>
          </w:p>
          <w:p>
            <w:pPr>
              <w:pStyle w:val="0"/>
            </w:pPr>
            <w:r>
              <w:rPr>
                <w:sz w:val="24"/>
              </w:rPr>
              <w:t xml:space="preserve">для фармацевтических субстанций, получаемых методами химического синтеза, - производство промежуточных продуктов фармацевтической субстанции и (или) производство неочищенной (необработанной) фармацевтической субстанции (50 баллов);</w:t>
            </w:r>
          </w:p>
          <w:p>
            <w:pPr>
              <w:pStyle w:val="0"/>
            </w:pPr>
            <w:r>
              <w:rPr>
                <w:sz w:val="24"/>
              </w:rPr>
              <w:t xml:space="preserve">для фармацевтических субстанций, получаемых методами выделения из природных источников, - выделение фармацевтических субстанций из источников растительного происхождения, или животного происхождения, или минерального происхождения, или из органов (тканей) человека и (или) производство неочищенной фармацевтической субстанции из природных источников (50 баллов);</w:t>
            </w:r>
          </w:p>
          <w:p>
            <w:pPr>
              <w:pStyle w:val="0"/>
            </w:pPr>
            <w:r>
              <w:rPr>
                <w:sz w:val="24"/>
              </w:rPr>
              <w:t xml:space="preserve">для фармацевтических субстанций, получаемых с использованием биологических процессов, - создание и поддержание главного и (или) рабочего банков клеток (вирусов), ферментация и выделение (очистка) (50 баллов)</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29.03.2024 в отношении продукции, включенной в разд. IX (в ред. Постановления Правительства РФ от 16.03.2024 N 317), </w:t>
                  </w:r>
                  <w:r>
                    <w:rPr>
                      <w:color w:val="392c69"/>
                      <w:sz w:val="24"/>
                    </w:rPr>
                    <w:t xml:space="preserve">действительны</w:t>
                  </w:r>
                  <w:r>
                    <w:rPr>
                      <w:color w:val="392c69"/>
                      <w:sz w:val="24"/>
                    </w:rPr>
                    <w:t xml:space="preserve"> до окончания срока их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14759" w:name="P14759"/>
          <w:bookmarkEnd w:id="14759"/>
          <w:p>
            <w:pPr>
              <w:pStyle w:val="0"/>
              <w:jc w:val="center"/>
              <w:outlineLvl w:val="1"/>
            </w:pPr>
            <w:r>
              <w:rPr>
                <w:sz w:val="24"/>
              </w:rPr>
              <w:t xml:space="preserve">IX. Продукция радиоэлектроники </w:t>
            </w:r>
            <w:hyperlink w:tooltip="&lt;5&gt; Данные критерии не распространяются на интегральные схемы, предназначенные для использования в стратегически значимых системах военного, двойного и специального назначения." w:anchor="P26100" w:history="0">
              <w:r>
                <w:rPr>
                  <w:color w:val="0000ff"/>
                  <w:sz w:val="24"/>
                </w:rPr>
                <w:t xml:space="preserve">&lt;5&gt;</w:t>
              </w:r>
            </w:hyperlink>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09.08.2016 N 764)</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26.11.3</w:t>
            </w:r>
          </w:p>
        </w:tc>
        <w:tc>
          <w:tcPr>
            <w:tcW w:w="2551" w:type="dxa"/>
            <w:tcBorders>
              <w:top w:val="none"/>
              <w:left w:val="none"/>
              <w:bottom w:val="none"/>
              <w:right w:val="none"/>
            </w:tcBorders>
          </w:tcPr>
          <w:p>
            <w:pPr>
              <w:pStyle w:val="0"/>
            </w:pPr>
            <w:r>
              <w:rPr>
                <w:sz w:val="24"/>
              </w:rPr>
              <w:t xml:space="preserve">Интегральная схема первого уровня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технологию, включая методики и ноу-хау, а также патентов, прав на конструкторскую и технологическую документацию, включая документацию на используемые сложнофункциональные блоки, не являющиеся предметом собственной разработки, если таковые имеются, в объеме, достаточном для проектирования, производства, модернизации и развития соответствующей интегральной схемы на территории Российской Федерации, на срок не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 в соответствии со спецификацией на готовое изделие;</w:t>
            </w:r>
          </w:p>
          <w:p>
            <w:pPr>
              <w:pStyle w:val="0"/>
            </w:pPr>
            <w:r>
              <w:rPr>
                <w:sz w:val="24"/>
              </w:rPr>
              <w:t xml:space="preserve">прав на топологию интегральной схемы, зарегистрированных на территории Российской Федерации в установленном порядке в федеральном органе исполнительной власти по интеллектуальной собственности;</w:t>
            </w:r>
          </w:p>
          <w:p>
            <w:pPr>
              <w:pStyle w:val="0"/>
            </w:pPr>
            <w:r>
              <w:rPr>
                <w:sz w:val="24"/>
              </w:rPr>
              <w:t xml:space="preserve">прав на использование, модификацию, модернизацию и изменение полного перечня программного (встроенного микропрограммного, системного и специализированного прикладного) обеспечения, поставляемого в составе продукции и необходимого для полноценного функционирования продукции, в том числе комплекта программной документации в следующем составе:</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полного перечня программного (встроенного микропрограммного и специализированного (при наличии) обеспечения, необходимого для полноценного функционирования продукции.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 проектировании и разработке интегральных схем не допускается использование готовых схемотехнических решений, страной происхождения которых не является Российская Федерация.</w:t>
            </w:r>
          </w:p>
          <w:p>
            <w:pPr>
              <w:pStyle w:val="0"/>
            </w:pPr>
            <w:r>
              <w:rPr>
                <w:sz w:val="24"/>
              </w:rPr>
              <w:t xml:space="preserve">Выполнение на территории Российской Федерации следующих операций:</w:t>
            </w:r>
          </w:p>
          <w:p>
            <w:pPr>
              <w:pStyle w:val="0"/>
            </w:pPr>
            <w:r>
              <w:rPr>
                <w:sz w:val="24"/>
              </w:rPr>
              <w:t xml:space="preserve">разработка структуры, логической и (или) электрической принципиальной схемы интегральной схемы, топологии интегральной схемы;</w:t>
            </w:r>
          </w:p>
          <w:p>
            <w:pPr>
              <w:pStyle w:val="0"/>
            </w:pPr>
            <w:r>
              <w:rPr>
                <w:sz w:val="24"/>
              </w:rPr>
              <w:t xml:space="preserve">разработка (в том числе создание программного кода) программного обеспечения для интегральной схемы;</w:t>
            </w:r>
          </w:p>
          <w:p>
            <w:pPr>
              <w:pStyle w:val="0"/>
            </w:pPr>
            <w:r>
              <w:rPr>
                <w:sz w:val="24"/>
              </w:rPr>
              <w:t xml:space="preserve">изготовление пластин по полному циклу (за исключением фотошаблонов) с кристаллами и их измерение;</w:t>
            </w:r>
          </w:p>
          <w:p>
            <w:pPr>
              <w:pStyle w:val="0"/>
            </w:pPr>
            <w:r>
              <w:rPr>
                <w:sz w:val="24"/>
              </w:rPr>
              <w:t xml:space="preserve">сборка кристаллов в корпусе;</w:t>
            </w:r>
          </w:p>
          <w:p>
            <w:pPr>
              <w:pStyle w:val="0"/>
            </w:pPr>
            <w:r>
              <w:rPr>
                <w:sz w:val="24"/>
              </w:rPr>
              <w:t xml:space="preserve">измерение и испытание интегральной схемы.</w:t>
            </w:r>
          </w:p>
          <w:p>
            <w:pPr>
              <w:pStyle w:val="0"/>
            </w:pPr>
            <w:r>
              <w:rPr>
                <w:sz w:val="24"/>
              </w:rPr>
              <w:t xml:space="preserve">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 с использованием баз данных, находящихся на территории Российской Федерации.</w:t>
            </w:r>
          </w:p>
          <w:p>
            <w:pPr>
              <w:pStyle w:val="0"/>
            </w:pPr>
            <w:r>
              <w:rPr>
                <w:sz w:val="24"/>
              </w:rPr>
              <w:t xml:space="preserve">В случае использования прав на основании лицензионного соглашения срок лицензии не должен быть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 лицензия должна предоставлять российскому лицензиату право на самостоятельное усовершенствование, модификацию и расширение лицензионных технологий с получением прав на измененную технологию без обязательства предоставления лицензии на измененную технологию в пользу лицензиара</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31.12.2020 </w:t>
            </w:r>
            <w:r>
              <w:rPr>
                <w:sz w:val="24"/>
              </w:rPr>
              <w:t xml:space="preserve">N 2458</w:t>
            </w:r>
            <w:r>
              <w:rPr>
                <w:sz w:val="24"/>
              </w:rPr>
              <w:t xml:space="preserve">, от 11.02.2021 </w:t>
            </w:r>
            <w:r>
              <w:rPr>
                <w:sz w:val="24"/>
              </w:rPr>
              <w:t xml:space="preserve">N 165</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26.11.3</w:t>
            </w:r>
          </w:p>
        </w:tc>
        <w:tc>
          <w:tcPr>
            <w:tcW w:w="2551" w:type="dxa"/>
            <w:tcBorders>
              <w:top w:val="none"/>
              <w:left w:val="none"/>
              <w:bottom w:val="none"/>
              <w:right w:val="none"/>
            </w:tcBorders>
          </w:tcPr>
          <w:p>
            <w:pPr>
              <w:pStyle w:val="0"/>
            </w:pPr>
            <w:r>
              <w:rPr>
                <w:sz w:val="24"/>
              </w:rPr>
              <w:t xml:space="preserve">Интегральная схема второго уровня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топологию интегральной схемы, зарегистрированных на территории Российской Федерации в установленном порядке в федеральном органе исполнительной власти по интеллектуальной собственности, за исключением раскрытия топологии стандартных ячеек и сложнофункциональных блоков в случае применения библиотек стандартных ячеек и сложнофункциональных блоков, принадлежащих зарубежным компаниям;</w:t>
            </w:r>
          </w:p>
          <w:p>
            <w:pPr>
              <w:pStyle w:val="0"/>
            </w:pPr>
            <w:r>
              <w:rPr>
                <w:sz w:val="24"/>
              </w:rPr>
              <w:t xml:space="preserve">прав на конструкторскую и технологическую документацию (за исключением технологической документации в случае, если фабрика-изготовитель находится за пределами территории Российской Федерации), включая документацию на используемые сложнофункциональные блоки, не являющиеся предметом собственной разработки, в объеме, достаточном для проектирования и производства соответствующей интегральной схемы на территории Российской Федерации, на срок не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w:t>
            </w:r>
          </w:p>
          <w:p>
            <w:pPr>
              <w:pStyle w:val="0"/>
            </w:pPr>
            <w:r>
              <w:rPr>
                <w:sz w:val="24"/>
              </w:rPr>
              <w:t xml:space="preserve">Выполнение на территории Российской Федерации следующих операций:</w:t>
            </w:r>
          </w:p>
          <w:p>
            <w:pPr>
              <w:pStyle w:val="0"/>
            </w:pPr>
            <w:r>
              <w:rPr>
                <w:sz w:val="24"/>
              </w:rPr>
              <w:t xml:space="preserve">проектирование и разработка интегральной схемы, разработка топологии интегральной схемы;</w:t>
            </w:r>
          </w:p>
          <w:p>
            <w:pPr>
              <w:pStyle w:val="0"/>
            </w:pPr>
            <w:r>
              <w:rPr>
                <w:sz w:val="24"/>
              </w:rPr>
              <w:t xml:space="preserve">измерение и испытание интегральной схемы</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31.12.2020 </w:t>
            </w:r>
            <w:r>
              <w:rPr>
                <w:sz w:val="24"/>
              </w:rPr>
              <w:t xml:space="preserve">N 2458</w:t>
            </w:r>
            <w:r>
              <w:rPr>
                <w:sz w:val="24"/>
              </w:rPr>
              <w:t xml:space="preserve">, от 11.02.2021 </w:t>
            </w:r>
            <w:r>
              <w:rPr>
                <w:sz w:val="24"/>
              </w:rPr>
              <w:t xml:space="preserve">N 165</w:t>
            </w:r>
            <w:r>
              <w:rPr>
                <w:sz w:val="24"/>
              </w:rPr>
              <w:t xml:space="preserve">)</w:t>
            </w:r>
          </w:p>
        </w:tc>
      </w:tr>
      <w:tr>
        <w:tc>
          <w:tcPr>
            <w:tcW w:w="1698" w:type="dxa"/>
            <w:tcBorders>
              <w:top w:val="none"/>
              <w:left w:val="none"/>
              <w:bottom w:val="none"/>
              <w:right w:val="none"/>
            </w:tcBorders>
          </w:tcPr>
          <w:p>
            <w:pPr>
              <w:pStyle w:val="0"/>
              <w:jc w:val="center"/>
            </w:pPr>
            <w:r>
              <w:rPr>
                <w:sz w:val="24"/>
              </w:rPr>
              <w:t xml:space="preserve">26.12.1</w:t>
            </w:r>
          </w:p>
        </w:tc>
        <w:tc>
          <w:tcPr>
            <w:tcW w:w="2551" w:type="dxa"/>
            <w:tcBorders>
              <w:top w:val="none"/>
              <w:left w:val="none"/>
              <w:bottom w:val="none"/>
              <w:right w:val="none"/>
            </w:tcBorders>
          </w:tcPr>
          <w:p>
            <w:pPr>
              <w:pStyle w:val="0"/>
            </w:pPr>
            <w:r>
              <w:rPr>
                <w:sz w:val="24"/>
              </w:rPr>
              <w:t xml:space="preserve">Платы печатные смонтированные (только в отношении плат печатных смонтированных, используемых в промышленной продукции, предусмотренной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10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ведомость материалов до уровня электронных компонентов (Bill of Materials, BOM);</w:t>
            </w:r>
          </w:p>
          <w:p>
            <w:pPr>
              <w:pStyle w:val="0"/>
            </w:pPr>
            <w:r>
              <w:rPr>
                <w:sz w:val="24"/>
              </w:rPr>
              <w:t xml:space="preserve">прав на использование, модификацию, модернизацию, изменение встроенного микропрограммного обеспечения для схемотехнического решения, поставляемого в составе продукции и необходимого для полноценного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встроенного микропрограммного обеспечения и инсталляции его двоичного образа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изготовление печатных плат электронных модулей, а также сборка и монтаж всех элементов электронной компонентной базы на печатную плату электронного модуля:</w:t>
            </w:r>
          </w:p>
          <w:p>
            <w:pPr>
              <w:pStyle w:val="0"/>
            </w:pPr>
            <w:r>
              <w:rPr>
                <w:sz w:val="24"/>
              </w:rPr>
              <w:t xml:space="preserve">70 баллов - при изготовлении системной (основной) печатной платы и осуществлении сборки и монтажа всех элементов электронной компонентной базы на системную (основную) печатную плату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w:t>
            </w:r>
          </w:p>
          <w:p>
            <w:pPr>
              <w:pStyle w:val="0"/>
            </w:pPr>
            <w:r>
              <w:rPr>
                <w:sz w:val="24"/>
              </w:rPr>
              <w:t xml:space="preserve">40 баллов - при осуществлении только операций сборки и монтажа всех элементов электронной компонентной базы на системную (основную) печатную плату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w:t>
            </w:r>
          </w:p>
          <w:p>
            <w:pPr>
              <w:pStyle w:val="0"/>
            </w:pPr>
            <w:r>
              <w:rPr>
                <w:sz w:val="24"/>
              </w:rPr>
              <w:t xml:space="preserve">20 баллов - при изготовлении печатной платы и осуществлении сборки и монтажа всех элементов электронной компонентной базы на печатную плату, относящуюся к виду плат: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RAID контроллера, плата контроллера Ethernet, плата оперативной памяти, плата постоянной памяти, видеоплата, плата расширения (Riser), плата экспандера SAS/SATA, плата GSM/3G/4G, плата WiFi/Bluetooth, кроссплаты (BackPlane), звуковая плата;</w:t>
            </w:r>
          </w:p>
          <w:p>
            <w:pPr>
              <w:pStyle w:val="0"/>
            </w:pPr>
            <w:r>
              <w:rPr>
                <w:sz w:val="24"/>
              </w:rPr>
              <w:t xml:space="preserve">10 баллов - при осуществлении только операций сборки и монтажа всех элементов электронной компонентной базы на печатную плату, относящуюся к виду плат: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RAID контроллера, плата контроллера Ethernet, плата оперативной памяти, плата постоянной памяти, видеоплата, плата расширения (Riser), плата экспандера SAS/SATA, плата GSM/3G/4G, плата WiFi/Bluetooth, кроссплаты (BackPlane), звуковая плата;</w:t>
            </w:r>
          </w:p>
          <w:p>
            <w:pPr>
              <w:pStyle w:val="0"/>
            </w:pPr>
            <w:r>
              <w:rPr>
                <w:sz w:val="24"/>
              </w:rPr>
              <w:t xml:space="preserve">14 баллов - при изготовлении печатной платы и осуществлении сборки и монтажа всех элементов электронной компонентной базы на печатную плату, относящуюся к виду плат: прочие смонтированные печатные платы;</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7 баллов - при осуществлении только операций сборки и монтажа всех элементов электронной компонентной базы на печатную плату, относящуюся к виду плат:</w:t>
            </w:r>
          </w:p>
          <w:p>
            <w:pPr>
              <w:pStyle w:val="0"/>
            </w:pPr>
            <w:r>
              <w:rPr>
                <w:sz w:val="24"/>
              </w:rPr>
              <w:t xml:space="preserve">прочие смонтированные печатные платы;</w:t>
            </w:r>
          </w:p>
          <w:p>
            <w:pPr>
              <w:pStyle w:val="0"/>
            </w:pPr>
            <w:r>
              <w:rPr>
                <w:sz w:val="24"/>
              </w:rPr>
              <w:t xml:space="preserve">запись в энергонезависимую память микропрограммного обеспечения для схемотехнического решения </w:t>
            </w:r>
            <w:hyperlink w:tooltip="&lt;27&gt; Применимо только при условии выполнения как минимум операции осуществления сборки и монтажа всех элементов электронной компонентной базы на печатную плату." w:anchor="P26264" w:history="0">
              <w:r>
                <w:rPr>
                  <w:color w:val="0000ff"/>
                  <w:sz w:val="24"/>
                </w:rPr>
                <w:t xml:space="preserve">&lt;27&gt;</w:t>
              </w:r>
            </w:hyperlink>
            <w:r>
              <w:rPr>
                <w:sz w:val="24"/>
              </w:rPr>
              <w:t xml:space="preserve">:</w:t>
            </w:r>
          </w:p>
          <w:p>
            <w:pPr>
              <w:pStyle w:val="0"/>
            </w:pPr>
            <w:r>
              <w:rPr>
                <w:sz w:val="24"/>
              </w:rPr>
              <w:t xml:space="preserve">5 баллов - для системной (основной) печатной платы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w:t>
            </w:r>
          </w:p>
          <w:p>
            <w:pPr>
              <w:pStyle w:val="0"/>
            </w:pPr>
            <w:r>
              <w:rPr>
                <w:sz w:val="24"/>
              </w:rPr>
              <w:t xml:space="preserve">2 балла - для иных видов печатных плат;</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(5 баллов) </w:t>
            </w:r>
            <w:hyperlink w:tooltip="&lt;27&gt; Применимо только при условии выполнения как минимум операции осуществления сборки и монтажа всех элементов электронной компонентной базы на печатную плату." w:anchor="P26264" w:history="0">
              <w:r>
                <w:rPr>
                  <w:color w:val="0000ff"/>
                  <w:sz w:val="24"/>
                </w:rPr>
                <w:t xml:space="preserve">&lt;27&gt;</w:t>
              </w:r>
            </w:hyperlink>
            <w:r>
              <w:rPr>
                <w:sz w:val="24"/>
              </w:rPr>
              <w:t xml:space="preserve">;</w:t>
            </w:r>
          </w:p>
          <w:p>
            <w:pPr>
              <w:pStyle w:val="0"/>
            </w:pPr>
            <w:r>
              <w:rPr>
                <w:sz w:val="24"/>
              </w:rPr>
              <w:t xml:space="preserve">применение в продукции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 наличии в составе электронного модуля) (50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(за исключением используемого в чипсете </w:t>
            </w:r>
            <w:hyperlink w:tooltip="&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 w:anchor="P26268" w:history="0">
              <w:r>
                <w:rPr>
                  <w:color w:val="0000ff"/>
                  <w:sz w:val="24"/>
                </w:rPr>
                <w:t xml:space="preserve">&lt;29&gt;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26.12.2</w:t>
            </w:r>
          </w:p>
        </w:tc>
        <w:tc>
          <w:tcPr>
            <w:tcW w:w="2551" w:type="dxa"/>
            <w:tcBorders>
              <w:top w:val="none"/>
              <w:left w:val="none"/>
              <w:bottom w:val="none"/>
              <w:right w:val="none"/>
            </w:tcBorders>
          </w:tcPr>
          <w:p>
            <w:pPr>
              <w:pStyle w:val="0"/>
            </w:pPr>
            <w:r>
              <w:rPr>
                <w:sz w:val="24"/>
              </w:rPr>
              <w:t xml:space="preserve">Платы звуковые, видеоплаты, сетевые и аналогичные платы для машин автоматической обработки информации</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10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ведомость материалов до уровня электронных компонентов (Bill of Materials, BOM);</w:t>
            </w:r>
          </w:p>
          <w:p>
            <w:pPr>
              <w:pStyle w:val="0"/>
            </w:pPr>
            <w:r>
              <w:rPr>
                <w:sz w:val="24"/>
              </w:rPr>
              <w:t xml:space="preserve">прав на использование, модификацию, модернизацию, изменение встроенного микропрограммного обеспечения для схемотехнического решения, поставляемого в составе продукции и необходимого для полноценного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встроенного микропрограммного обеспечения и инсталляции его двоичного образа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(при наличии):</w:t>
            </w:r>
          </w:p>
          <w:p>
            <w:pPr>
              <w:pStyle w:val="0"/>
            </w:pPr>
            <w:r>
              <w:rPr>
                <w:sz w:val="24"/>
              </w:rPr>
              <w:t xml:space="preserve">изготовление печатных плат электронных модулей, а также сборка и монтаж всех элементов электронной компонентной базы на печатную плату электронного модуля:</w:t>
            </w:r>
          </w:p>
          <w:p>
            <w:pPr>
              <w:pStyle w:val="0"/>
            </w:pPr>
            <w:r>
              <w:rPr>
                <w:sz w:val="24"/>
              </w:rPr>
              <w:t xml:space="preserve">20 баллов - при изготовлении печатной платы и осуществлении сборки и монтажа всех элементов электронной компонентной базы на печатную плату, относящуюся к виду плат: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RAID контроллера, плата контроллера Ethernet, плата оперативной памяти, плата постоянной памяти, видеоплата, плата расширения (Riser), плата экспандера SAS/SATA, плата GSM/3G/4G, плата WiFi/Bluetooth, кроссплаты (BackPlane), звуковая плата;</w:t>
            </w:r>
          </w:p>
          <w:p>
            <w:pPr>
              <w:pStyle w:val="0"/>
            </w:pPr>
            <w:r>
              <w:rPr>
                <w:sz w:val="24"/>
              </w:rPr>
              <w:t xml:space="preserve">10 баллов - при осуществлении только сборки и монтажа всех элементов электронной компонентной базы на печатную плату, относящуюся к виду плат: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RAID контроллера, плата контроллера Ethernet, плата оперативной памяти, плата постоянной памяти, видеоплата, плата расширения (Riser), плата экспандера SAS/SATA, плата GSM/3G/4G, плата WiFi/Bluetooth, кроссплаты (BackPlane), звуковая плата;</w:t>
            </w:r>
          </w:p>
          <w:p>
            <w:pPr>
              <w:pStyle w:val="0"/>
            </w:pPr>
            <w:r>
              <w:rPr>
                <w:sz w:val="24"/>
              </w:rPr>
              <w:t xml:space="preserve">14 баллов - при изготовлении печатной платы и осуществлении сборки и монтажа всех элементов электронной компонентной базы на печатную плату, относящуюся к виду плат "прочие смонтированные печатные платы";</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7 баллов - при осуществлении только сборки и монтажа всех элементов электронной компонентной базы на печатную плату, относящуюся к виду плат "прочие смонтированные печатные платы";</w:t>
            </w:r>
          </w:p>
          <w:p>
            <w:pPr>
              <w:pStyle w:val="0"/>
            </w:pPr>
            <w:r>
              <w:rPr>
                <w:sz w:val="24"/>
              </w:rPr>
              <w:t xml:space="preserve">запись в энергонезависимую память микропрограммного обеспечения для схемотехнического решения (2 балла) </w:t>
            </w:r>
            <w:hyperlink w:tooltip="&lt;27&gt; Применимо только при условии выполнения как минимум операции осуществления сборки и монтажа всех элементов электронной компонентной базы на печатную плату." w:anchor="P26264" w:history="0">
              <w:r>
                <w:rPr>
                  <w:color w:val="0000ff"/>
                  <w:sz w:val="24"/>
                </w:rPr>
                <w:t xml:space="preserve">&lt;27&gt;</w:t>
              </w:r>
            </w:hyperlink>
            <w:r>
              <w:rPr>
                <w:sz w:val="24"/>
              </w:rPr>
              <w:t xml:space="preserve">;</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(5 баллов) </w:t>
            </w:r>
            <w:hyperlink w:tooltip="&lt;27&gt; Применимо только при условии выполнения как минимум операции осуществления сборки и монтажа всех элементов электронной компонентной базы на печатную плату." w:anchor="P26264" w:history="0">
              <w:r>
                <w:rPr>
                  <w:color w:val="0000ff"/>
                  <w:sz w:val="24"/>
                </w:rPr>
                <w:t xml:space="preserve">&lt;27&gt;</w:t>
              </w:r>
            </w:hyperlink>
            <w:r>
              <w:rPr>
                <w:sz w:val="24"/>
              </w:rPr>
              <w:t xml:space="preserve">;</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13.09.2022 N 1599</w:t>
            </w:r>
          </w:p>
        </w:tc>
      </w:tr>
      <w:tr>
        <w:tc>
          <w:tcPr>
            <w:tcW w:w="1698" w:type="dxa"/>
            <w:tcBorders>
              <w:top w:val="none"/>
              <w:left w:val="none"/>
              <w:bottom w:val="none"/>
              <w:right w:val="none"/>
            </w:tcBorders>
          </w:tcPr>
          <w:p>
            <w:pPr>
              <w:pStyle w:val="0"/>
            </w:pPr>
            <w:r>
              <w:rPr>
                <w:sz w:val="24"/>
              </w:rPr>
              <w:t xml:space="preserve">26.20.11</w:t>
            </w:r>
          </w:p>
          <w:p>
            <w:pPr>
              <w:pStyle w:val="0"/>
            </w:pPr>
            <w:r>
              <w:rPr>
                <w:sz w:val="24"/>
              </w:rPr>
              <w:t xml:space="preserve">(за исключением </w:t>
            </w:r>
            <w:r>
              <w:rPr>
                <w:sz w:val="24"/>
              </w:rPr>
              <w:t xml:space="preserve">26.20.11.120</w:t>
            </w:r>
            <w:r>
              <w:rPr>
                <w:sz w:val="24"/>
              </w:rPr>
              <w:t xml:space="preserve">, </w:t>
            </w:r>
            <w:r>
              <w:rPr>
                <w:sz w:val="24"/>
              </w:rPr>
              <w:t xml:space="preserve">26.20.11.130</w:t>
            </w:r>
            <w:r>
              <w:rPr>
                <w:sz w:val="24"/>
              </w:rPr>
              <w:t xml:space="preserve">)</w:t>
            </w:r>
          </w:p>
        </w:tc>
        <w:tc>
          <w:tcPr>
            <w:tcW w:w="2551" w:type="dxa"/>
            <w:tcBorders>
              <w:top w:val="none"/>
              <w:left w:val="none"/>
              <w:bottom w:val="none"/>
              <w:right w:val="none"/>
            </w:tcBorders>
          </w:tcPr>
          <w:p>
            <w:pPr>
              <w:pStyle w:val="0"/>
            </w:pPr>
            <w:r>
              <w:rPr>
                <w:sz w:val="24"/>
              </w:rPr>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 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в продукции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(50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 </w:t>
            </w:r>
            <w:hyperlink w:tooltip="&lt;34&gt; Применимо при условии использования в составе готовой продукции системной (основной) платы российского производства, за которую начислено не менее 50 баллов." w:anchor="P26281" w:history="0">
              <w:r>
                <w:rPr>
                  <w:color w:val="0000ff"/>
                  <w:sz w:val="24"/>
                </w:rPr>
                <w:t xml:space="preserve">&lt;34&gt;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position w:val="-12"/>
              </w:rPr>
              <mc:AlternateContent>
                <mc:Choice Requires="wpg">
                  <w:drawing>
                    <wp:inline xmlns:wp="http://schemas.openxmlformats.org/drawingml/2006/wordprocessingDrawing" distT="0" distB="0" distL="0" distR="0">
                      <wp:extent cx="2137410" cy="3086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3"/>
                              <a:srcRect/>
                              <a:stretch/>
                            </pic:blipFill>
                            <pic:spPr bwMode="auto">
                              <a:xfrm>
                                <a:off x="0" y="0"/>
                                <a:ext cx="2137410" cy="3086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68.30pt;height:24.30pt;mso-wrap-distance-left:0.00pt;mso-wrap-distance-top:0.00pt;mso-wrap-distance-right:0.00pt;mso-wrap-distance-bottom:0.00pt;" stroked="f">
                      <v:path textboxrect="0,0,0,0"/>
                      <v:imagedata r:id="rId23" o:title=""/>
                    </v:shape>
                  </w:pict>
                </mc:Fallback>
              </mc:AlternateConten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 Если K = 1, то суммарное количество баллов (B) после расчета по формуле умножается на 1,7;</w:t>
            </w:r>
          </w:p>
          <w:p>
            <w:pPr>
              <w:pStyle w:val="0"/>
            </w:pPr>
            <w:r>
              <w:rPr>
                <w:sz w:val="24"/>
              </w:rPr>
              <w:t xml:space="preserve">K - количество неповторяющихся электронных модулей в соответствии со спецификацией изделия. Если K = 1, то суммарное количество баллов (B) после расчета по формуле умножается на 1,7;</w:t>
            </w:r>
          </w:p>
          <w:p>
            <w:pPr>
              <w:pStyle w:val="0"/>
            </w:pPr>
            <w:r>
              <w:rPr>
                <w:sz w:val="24"/>
              </w:rPr>
              <w:t xml:space="preserve">K</w:t>
            </w:r>
            <w:r>
              <w:rPr>
                <w:sz w:val="24"/>
                <w:vertAlign w:val="subscript"/>
              </w:rPr>
              <w:t xml:space="preserve">i</w:t>
            </w:r>
            <w:r>
              <w:rPr>
                <w:sz w:val="24"/>
              </w:rPr>
              <w:t xml:space="preserve"> - общее количество неповторяющихся электронных модулей i-го вида в соответствии со спецификацией изделия;</w:t>
            </w:r>
          </w:p>
          <w:p>
            <w:pPr>
              <w:pStyle w:val="0"/>
            </w:pPr>
            <w:r>
              <w:rPr>
                <w:sz w:val="24"/>
              </w:rPr>
              <w:t xml:space="preserve">B</w:t>
            </w:r>
            <w:r>
              <w:rPr>
                <w:sz w:val="24"/>
                <w:vertAlign w:val="subscript"/>
              </w:rPr>
              <w:t xml:space="preserve">i</w:t>
            </w:r>
            <w:r>
              <w:rPr>
                <w:sz w:val="24"/>
              </w:rPr>
              <w:t xml:space="preserve"> - количество баллов, полученное i-м неповторяющимся электронным модулем, указанное в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В случае отсутствия реестровой записи количество баллов, полученное i-м неповторяющимся электронным модулем (B</w:t>
            </w:r>
            <w:r>
              <w:rPr>
                <w:sz w:val="24"/>
                <w:vertAlign w:val="subscript"/>
              </w:rPr>
              <w:t xml:space="preserve">i</w:t>
            </w:r>
            <w:r>
              <w:rPr>
                <w:sz w:val="24"/>
              </w:rPr>
              <w:t xml:space="preserve">),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w:t>
            </w:r>
          </w:p>
          <w:p>
            <w:pPr>
              <w:pStyle w:val="0"/>
            </w:pPr>
            <w:r>
              <w:rPr>
                <w:sz w:val="24"/>
              </w:rPr>
              <w:t xml:space="preserve">применение кабельных сборок российского производства (из кода </w:t>
            </w:r>
            <w:r>
              <w:rPr>
                <w:sz w:val="24"/>
              </w:rPr>
              <w:t xml:space="preserve">27.3</w:t>
            </w:r>
            <w:r>
              <w:rPr>
                <w:sz w:val="24"/>
              </w:rPr>
              <w:t xml:space="preserve"> по ОК 034-2014 (КПЕС 2008) (B</w:t>
            </w:r>
            <w:r>
              <w:rPr>
                <w:sz w:val="24"/>
                <w:vertAlign w:val="subscript"/>
              </w:rPr>
              <w:t xml:space="preserve">топ</w:t>
            </w:r>
            <w:r>
              <w:rPr>
                <w:sz w:val="24"/>
              </w:rPr>
              <w:t xml:space="preserve"> = 5 баллов),</w:t>
            </w:r>
          </w:p>
          <w:p>
            <w:pPr>
              <w:pStyle w:val="0"/>
            </w:pPr>
            <w:r>
              <w:rPr>
                <w:sz w:val="24"/>
              </w:rPr>
              <w:t xml:space="preserve">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w:t>
            </w:r>
          </w:p>
          <w:p>
            <w:pPr>
              <w:pStyle w:val="0"/>
            </w:pPr>
            <w:r>
              <w:rPr>
                <w:sz w:val="24"/>
              </w:rPr>
              <w:t xml:space="preserve">(из кода </w:t>
            </w:r>
            <w:r>
              <w:rPr>
                <w:sz w:val="24"/>
              </w:rPr>
              <w:t xml:space="preserve">26.20.4</w:t>
            </w:r>
            <w:r>
              <w:rPr>
                <w:sz w:val="24"/>
              </w:rPr>
              <w:t xml:space="preserve"> по ОК 034-2014 (КПЕС 2008) (B</w:t>
            </w:r>
            <w:r>
              <w:rPr>
                <w:sz w:val="24"/>
                <w:vertAlign w:val="subscript"/>
              </w:rPr>
              <w:t xml:space="preserve">топ</w:t>
            </w:r>
            <w:r>
              <w:rPr>
                <w:sz w:val="24"/>
              </w:rPr>
              <w:t xml:space="preserve"> = 20 баллов),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w:t>
            </w:r>
          </w:p>
          <w:p>
            <w:pPr>
              <w:pStyle w:val="0"/>
            </w:pPr>
            <w:r>
              <w:rPr>
                <w:sz w:val="24"/>
              </w:rPr>
              <w:t xml:space="preserve">(из кода </w:t>
            </w:r>
            <w:r>
              <w:rPr>
                <w:sz w:val="24"/>
              </w:rPr>
              <w:t xml:space="preserve">26.20.40.110</w:t>
            </w:r>
            <w:r>
              <w:rPr>
                <w:sz w:val="24"/>
              </w:rPr>
              <w:t xml:space="preserve"> по ОК 034-2014 (КПЕС 2008) (B</w:t>
            </w:r>
            <w:r>
              <w:rPr>
                <w:sz w:val="24"/>
                <w:vertAlign w:val="subscript"/>
              </w:rPr>
              <w:t xml:space="preserve">топ</w:t>
            </w:r>
            <w:r>
              <w:rPr>
                <w:sz w:val="24"/>
              </w:rPr>
              <w:t xml:space="preserve"> = 10 баллов),</w:t>
            </w:r>
          </w:p>
          <w:p>
            <w:pPr>
              <w:pStyle w:val="0"/>
            </w:pPr>
            <w:r>
              <w:rPr>
                <w:sz w:val="24"/>
              </w:rPr>
              <w:t xml:space="preserve">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w:t>
            </w:r>
          </w:p>
          <w:p>
            <w:pPr>
              <w:pStyle w:val="0"/>
            </w:pPr>
            <w:r>
              <w:rPr>
                <w:sz w:val="24"/>
              </w:rPr>
              <w:t xml:space="preserve">(из кода </w:t>
            </w:r>
            <w:r>
              <w:rPr>
                <w:sz w:val="24"/>
              </w:rPr>
              <w:t xml:space="preserve">27.2</w:t>
            </w:r>
            <w:r>
              <w:rPr>
                <w:sz w:val="24"/>
              </w:rPr>
              <w:t xml:space="preserve"> по ОК 034-2014 (КПЕС 2008) (B</w:t>
            </w:r>
            <w:r>
              <w:rPr>
                <w:sz w:val="24"/>
                <w:vertAlign w:val="subscript"/>
              </w:rPr>
              <w:t xml:space="preserve">топ</w:t>
            </w:r>
            <w:r>
              <w:rPr>
                <w:sz w:val="24"/>
              </w:rPr>
              <w:t xml:space="preserve"> = 10 баллов),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w:t>
            </w:r>
          </w:p>
          <w:p>
            <w:pPr>
              <w:pStyle w:val="0"/>
            </w:pPr>
            <w:r>
              <w:rPr>
                <w:sz w:val="24"/>
              </w:rPr>
              <w:t xml:space="preserve">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w:t>
            </w:r>
          </w:p>
          <w:p>
            <w:pPr>
              <w:pStyle w:val="0"/>
            </w:pPr>
            <w:r>
              <w:rPr>
                <w:sz w:val="24"/>
              </w:rPr>
              <w:t xml:space="preserve">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(за исключением используемого в чипсете </w:t>
            </w:r>
            <w:hyperlink w:tooltip="&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 w:anchor="P26268" w:history="0">
              <w:r>
                <w:rPr>
                  <w:color w:val="0000ff"/>
                  <w:sz w:val="24"/>
                </w:rPr>
                <w:t xml:space="preserve">&lt;29&gt;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(B</w:t>
            </w:r>
            <w:r>
              <w:rPr>
                <w:sz w:val="24"/>
                <w:vertAlign w:val="subscript"/>
              </w:rPr>
              <w:t xml:space="preserve">топ</w:t>
            </w:r>
            <w:r>
              <w:rPr>
                <w:sz w:val="24"/>
              </w:rPr>
              <w:t xml:space="preserve">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w:t>
            </w:r>
            <w:r>
              <w:rPr>
                <w:sz w:val="24"/>
                <w:vertAlign w:val="subscript"/>
              </w:rPr>
              <w:t xml:space="preserve">топ</w:t>
            </w:r>
            <w:r>
              <w:rPr>
                <w:sz w:val="24"/>
              </w:rPr>
              <w:t xml:space="preserve">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27.03.2025 N 388)</w:t>
            </w:r>
          </w:p>
        </w:tc>
      </w:tr>
      <w:tr>
        <w:tc>
          <w:tcPr>
            <w:tcW w:w="1698" w:type="dxa"/>
            <w:tcBorders>
              <w:top w:val="none"/>
              <w:left w:val="none"/>
              <w:bottom w:val="none"/>
              <w:right w:val="none"/>
            </w:tcBorders>
          </w:tcPr>
          <w:p>
            <w:pPr>
              <w:pStyle w:val="0"/>
            </w:pPr>
            <w:r>
              <w:rPr>
                <w:sz w:val="24"/>
              </w:rPr>
              <w:t xml:space="preserve">26.20.11.120</w:t>
            </w:r>
          </w:p>
        </w:tc>
        <w:tc>
          <w:tcPr>
            <w:tcW w:w="2551" w:type="dxa"/>
            <w:tcBorders>
              <w:top w:val="none"/>
              <w:left w:val="none"/>
              <w:bottom w:val="none"/>
              <w:right w:val="none"/>
            </w:tcBorders>
          </w:tcPr>
          <w:p>
            <w:pPr>
              <w:pStyle w:val="0"/>
            </w:pPr>
            <w:r>
              <w:rPr>
                <w:sz w:val="24"/>
              </w:rPr>
              <w:t xml:space="preserve">Портативные персональные компьютеры (совмещающие функции смартфона или планшета, или ноутбука)</w:t>
            </w:r>
          </w:p>
        </w:tc>
        <w:tc>
          <w:tcPr>
            <w:tcW w:w="4819" w:type="dxa"/>
            <w:vMerge w:val="restart"/>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руководство по компиляции, сборке и установке встроенной операционной системы;</w:t>
            </w:r>
          </w:p>
          <w:p>
            <w:pPr>
              <w:pStyle w:val="0"/>
            </w:pPr>
            <w:r>
              <w:rPr>
                <w:sz w:val="24"/>
              </w:rPr>
              <w:t xml:space="preserve">прав на использование встроенной операционной системы, поставляемой в составе продукции и необходимой для функционирования продукции, в случае применения встроенной операционной системы из единого реестра российских программ для электронных вычислительных машин и баз данных либо прав на использование и модификацию встроенной операционной системы, поставляемой в составе продукции и необходимой для функционирования продукции, в том числе комплект текстов программ (исходных кодов) и двоичных файлов-микрокодов, в случае отсутствия встроенной операционной системы в едином реестре российских программ для электронных вычислительных машин и баз данных;</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 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в продукции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(50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 </w:t>
            </w:r>
            <w:hyperlink w:tooltip="&lt;34&gt; Применимо при условии использования в составе готовой продукции системной (основной) платы российского производства, за которую начислено не менее 50 баллов." w:anchor="P26281" w:history="0">
              <w:r>
                <w:rPr>
                  <w:color w:val="0000ff"/>
                  <w:sz w:val="24"/>
                </w:rPr>
                <w:t xml:space="preserve">&lt;34&gt;</w:t>
              </w:r>
            </w:hyperlink>
            <w:r>
              <w:rPr>
                <w:sz w:val="24"/>
              </w:rPr>
              <w:t xml:space="preserve">,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tc>
      </w:tr>
      <w:tr>
        <w:tc>
          <w:tcPr>
            <w:tcW w:w="1698" w:type="dxa"/>
            <w:tcBorders>
              <w:top w:val="none"/>
              <w:left w:val="none"/>
              <w:bottom w:val="none"/>
              <w:right w:val="none"/>
            </w:tcBorders>
          </w:tcPr>
          <w:p>
            <w:pPr>
              <w:pStyle w:val="0"/>
            </w:pPr>
            <w:r>
              <w:rPr>
                <w:sz w:val="24"/>
              </w:rPr>
              <w:t xml:space="preserve">26.20.11.130</w:t>
            </w:r>
          </w:p>
        </w:tc>
        <w:tc>
          <w:tcPr>
            <w:tcW w:w="2551" w:type="dxa"/>
            <w:tcBorders>
              <w:top w:val="none"/>
              <w:left w:val="none"/>
              <w:bottom w:val="none"/>
              <w:right w:val="none"/>
            </w:tcBorders>
          </w:tcPr>
          <w:p>
            <w:pPr>
              <w:pStyle w:val="0"/>
            </w:pPr>
            <w:r>
              <w:rPr>
                <w:sz w:val="24"/>
              </w:rPr>
              <w:t xml:space="preserve">Планшетные компьютеры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pPr>
            <w:r>
              <w:rPr>
                <w:sz w:val="24"/>
              </w:rPr>
              <w:t xml:space="preserve">26.30.22.110</w:t>
            </w:r>
          </w:p>
        </w:tc>
        <w:tc>
          <w:tcPr>
            <w:tcW w:w="2551" w:type="dxa"/>
            <w:tcBorders>
              <w:top w:val="none"/>
              <w:left w:val="none"/>
              <w:bottom w:val="none"/>
              <w:right w:val="none"/>
            </w:tcBorders>
          </w:tcPr>
          <w:p>
            <w:pPr>
              <w:pStyle w:val="0"/>
            </w:pPr>
            <w:r>
              <w:rPr>
                <w:sz w:val="24"/>
              </w:rPr>
              <w:t xml:space="preserve">Аппараты телефонные для сотовых сетей связи (ПРТС), включая смартфоны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position w:val="-12"/>
              </w:rPr>
              <mc:AlternateContent>
                <mc:Choice Requires="wpg">
                  <w:drawing>
                    <wp:inline xmlns:wp="http://schemas.openxmlformats.org/drawingml/2006/wordprocessingDrawing" distT="0" distB="0" distL="0" distR="0">
                      <wp:extent cx="2137410" cy="3086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4"/>
                              <a:srcRect/>
                              <a:stretch/>
                            </pic:blipFill>
                            <pic:spPr bwMode="auto">
                              <a:xfrm>
                                <a:off x="0" y="0"/>
                                <a:ext cx="2137410" cy="3086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68.30pt;height:24.30pt;mso-wrap-distance-left:0.00pt;mso-wrap-distance-top:0.00pt;mso-wrap-distance-right:0.00pt;mso-wrap-distance-bottom:0.00pt;" stroked="f">
                      <v:path textboxrect="0,0,0,0"/>
                      <v:imagedata r:id="rId24" o:title=""/>
                    </v:shape>
                  </w:pict>
                </mc:Fallback>
              </mc:AlternateConten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 Если K </w:t>
            </w:r>
            <w:r>
              <w:rPr>
                <w:position w:val="-2"/>
              </w:rPr>
              <mc:AlternateContent>
                <mc:Choice Requires="wpg">
                  <w:drawing>
                    <wp:inline xmlns:wp="http://schemas.openxmlformats.org/drawingml/2006/wordprocessingDrawing" distT="0" distB="0" distL="0" distR="0">
                      <wp:extent cx="148590" cy="1828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5"/>
                              <a:srcRect/>
                              <a:stretch/>
                            </pic:blipFill>
                            <pic:spPr bwMode="auto">
                              <a:xfrm>
                                <a:off x="0" y="0"/>
                                <a:ext cx="148590"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70pt;height:14.40pt;mso-wrap-distance-left:0.00pt;mso-wrap-distance-top:0.00pt;mso-wrap-distance-right:0.00pt;mso-wrap-distance-bottom:0.00pt;" stroked="f">
                      <v:path textboxrect="0,0,0,0"/>
                      <v:imagedata r:id="rId25" o:title=""/>
                    </v:shape>
                  </w:pict>
                </mc:Fallback>
              </mc:AlternateContent>
            </w:r>
            <w:r>
              <w:rPr>
                <w:sz w:val="24"/>
              </w:rPr>
              <w:t xml:space="preserve"> 2, то суммарное количество баллов (B) после расчета по формуле умножается на 1,7;</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w:t>
            </w:r>
            <w:r>
              <w:rPr>
                <w:sz w:val="24"/>
                <w:vertAlign w:val="subscript"/>
              </w:rPr>
              <w:t xml:space="preserve">i</w:t>
            </w:r>
            <w:r>
              <w:rPr>
                <w:sz w:val="24"/>
              </w:rPr>
              <w:t xml:space="preserve"> - общее количество неповторяющихся электронных модулей i-го вида в соответствии со спецификацией изделия;</w:t>
            </w:r>
          </w:p>
          <w:p>
            <w:pPr>
              <w:pStyle w:val="0"/>
            </w:pPr>
            <w:r>
              <w:rPr>
                <w:sz w:val="24"/>
              </w:rPr>
              <w:t xml:space="preserve">B</w:t>
            </w:r>
            <w:r>
              <w:rPr>
                <w:sz w:val="24"/>
                <w:vertAlign w:val="subscript"/>
              </w:rPr>
              <w:t xml:space="preserve">i</w:t>
            </w:r>
            <w:r>
              <w:rPr>
                <w:sz w:val="24"/>
              </w:rPr>
              <w:t xml:space="preserve"> - количество баллов, полученное i-м неповторяющимся электронным модулем, указанное в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В случае отсутствия реестровой записи количество баллов, полученное i-м неповторяющимся электронным модулем (B</w:t>
            </w:r>
            <w:r>
              <w:rPr>
                <w:sz w:val="24"/>
                <w:vertAlign w:val="subscript"/>
              </w:rPr>
              <w:t xml:space="preserve">i</w:t>
            </w:r>
            <w:r>
              <w:rPr>
                <w:sz w:val="24"/>
              </w:rPr>
              <w:t xml:space="preserve">),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w:t>
            </w:r>
          </w:p>
          <w:p>
            <w:pPr>
              <w:pStyle w:val="0"/>
            </w:pPr>
            <w:r>
              <w:rPr>
                <w:sz w:val="24"/>
              </w:rPr>
              <w:t xml:space="preserve">применение кабельных сборок российского производства (из кода </w:t>
            </w:r>
            <w:r>
              <w:rPr>
                <w:sz w:val="24"/>
              </w:rPr>
              <w:t xml:space="preserve">27.3</w:t>
            </w:r>
            <w:r>
              <w:rPr>
                <w:sz w:val="24"/>
              </w:rPr>
              <w:t xml:space="preserve"> по ОК 034-2014 (КПЕС 2008) (B</w:t>
            </w:r>
            <w:r>
              <w:rPr>
                <w:sz w:val="24"/>
                <w:vertAlign w:val="subscript"/>
              </w:rPr>
              <w:t xml:space="preserve">топ</w:t>
            </w:r>
            <w:r>
              <w:rPr>
                <w:sz w:val="24"/>
              </w:rPr>
              <w:t xml:space="preserve"> = 5 баллов),</w:t>
            </w:r>
          </w:p>
          <w:p>
            <w:pPr>
              <w:pStyle w:val="0"/>
            </w:pPr>
            <w:r>
              <w:rPr>
                <w:sz w:val="24"/>
              </w:rPr>
              <w:t xml:space="preserve">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кода </w:t>
            </w:r>
            <w:r>
              <w:rPr>
                <w:sz w:val="24"/>
              </w:rPr>
              <w:t xml:space="preserve">26.20.4</w:t>
            </w:r>
            <w:r>
              <w:rPr>
                <w:sz w:val="24"/>
              </w:rPr>
              <w:t xml:space="preserve"> по ОК 034-2014 (КПЕС 2008) (B</w:t>
            </w:r>
            <w:r>
              <w:rPr>
                <w:sz w:val="24"/>
                <w:vertAlign w:val="subscript"/>
              </w:rPr>
              <w:t xml:space="preserve">топ</w:t>
            </w:r>
            <w:r>
              <w:rPr>
                <w:sz w:val="24"/>
              </w:rPr>
              <w:t xml:space="preserve"> = 20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элементов шасси (корпусов);</w:t>
            </w:r>
          </w:p>
          <w:p>
            <w:pPr>
              <w:pStyle w:val="0"/>
            </w:pPr>
            <w:r>
              <w:rPr>
                <w:sz w:val="24"/>
              </w:rPr>
              <w:t xml:space="preserve">изготовление или применение блоков питания российского производства (из кода </w:t>
            </w:r>
            <w:r>
              <w:rPr>
                <w:sz w:val="24"/>
              </w:rPr>
              <w:t xml:space="preserve">26.20.40.110</w:t>
            </w:r>
            <w:r>
              <w:rPr>
                <w:sz w:val="24"/>
              </w:rPr>
              <w:t xml:space="preserve"> по ОК 034-2014 (КПЕС 2008) (B</w:t>
            </w:r>
            <w:r>
              <w:rPr>
                <w:sz w:val="24"/>
                <w:vertAlign w:val="subscript"/>
              </w:rPr>
              <w:t xml:space="preserve">топ</w:t>
            </w:r>
            <w:r>
              <w:rPr>
                <w:sz w:val="24"/>
              </w:rPr>
              <w:t xml:space="preserve"> = 10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w:t>
            </w:r>
          </w:p>
          <w:p>
            <w:pPr>
              <w:pStyle w:val="0"/>
            </w:pPr>
            <w:r>
              <w:rPr>
                <w:sz w:val="24"/>
              </w:rPr>
              <w:t xml:space="preserve">(из кода </w:t>
            </w:r>
            <w:r>
              <w:rPr>
                <w:sz w:val="24"/>
              </w:rPr>
              <w:t xml:space="preserve">27.2</w:t>
            </w:r>
            <w:r>
              <w:rPr>
                <w:sz w:val="24"/>
              </w:rPr>
              <w:t xml:space="preserve">, из кодов </w:t>
            </w:r>
            <w:r>
              <w:rPr>
                <w:sz w:val="24"/>
              </w:rPr>
              <w:t xml:space="preserve">27.20.23.130</w:t>
            </w:r>
            <w:r>
              <w:rPr>
                <w:sz w:val="24"/>
              </w:rPr>
              <w:t xml:space="preserve">, </w:t>
            </w:r>
            <w:r>
              <w:rPr>
                <w:sz w:val="24"/>
              </w:rPr>
              <w:t xml:space="preserve">27.20.23.140</w:t>
            </w:r>
            <w:r>
              <w:rPr>
                <w:sz w:val="24"/>
              </w:rPr>
              <w:t xml:space="preserve"> "Литий-ионные аккумуляторы (ячейки)") по ОК 034-2014 (КПЕС 2008) (B</w:t>
            </w:r>
            <w:r>
              <w:rPr>
                <w:sz w:val="24"/>
                <w:vertAlign w:val="subscript"/>
              </w:rPr>
              <w:t xml:space="preserve">топ</w:t>
            </w:r>
            <w:r>
              <w:rPr>
                <w:sz w:val="24"/>
              </w:rPr>
              <w:t xml:space="preserve"> = 10 баллов),</w:t>
            </w:r>
          </w:p>
          <w:p>
            <w:pPr>
              <w:pStyle w:val="0"/>
            </w:pPr>
            <w:r>
              <w:rPr>
                <w:sz w:val="24"/>
              </w:rPr>
              <w:t xml:space="preserve">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(за исключением используемого в чипсете </w:t>
            </w:r>
            <w:hyperlink w:tooltip="&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 w:anchor="P26268" w:history="0">
              <w:r>
                <w:rPr>
                  <w:color w:val="0000ff"/>
                  <w:sz w:val="24"/>
                </w:rPr>
                <w:t xml:space="preserve">&lt;29&gt;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(B</w:t>
            </w:r>
            <w:r>
              <w:rPr>
                <w:sz w:val="24"/>
                <w:vertAlign w:val="subscript"/>
              </w:rPr>
              <w:t xml:space="preserve">топ</w:t>
            </w:r>
            <w:r>
              <w:rPr>
                <w:sz w:val="24"/>
              </w:rPr>
              <w:t xml:space="preserve"> </w:t>
            </w:r>
            <w:r>
              <w:rPr>
                <w:sz w:val="24"/>
                <w:vertAlign w:val="superscript"/>
              </w:rPr>
              <w:t xml:space="preserve">=</w:t>
            </w:r>
            <w:r>
              <w:rPr>
                <w:sz w:val="24"/>
              </w:rPr>
              <w:t xml:space="preserve">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w:t>
            </w:r>
            <w:r>
              <w:rPr>
                <w:sz w:val="24"/>
                <w:vertAlign w:val="subscript"/>
              </w:rPr>
              <w:t xml:space="preserve">топ</w:t>
            </w:r>
            <w:r>
              <w:rPr>
                <w:sz w:val="24"/>
              </w:rPr>
              <w:t xml:space="preserve">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w:t>
            </w:r>
            <w:r>
              <w:rPr>
                <w:sz w:val="24"/>
                <w:vertAlign w:val="subscript"/>
              </w:rPr>
              <w:t xml:space="preserve">топ</w:t>
            </w:r>
            <w:r>
              <w:rPr>
                <w:sz w:val="24"/>
              </w:rPr>
              <w:t xml:space="preserve"> x К,</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их общее количество по спецификации;</w:t>
            </w:r>
          </w:p>
          <w:p>
            <w:pPr>
              <w:pStyle w:val="0"/>
            </w:pPr>
            <w:r>
              <w:rPr>
                <w:sz w:val="24"/>
              </w:rPr>
              <w:t xml:space="preserve">наличие у заявителя исключительных прав на конструкторскую и технологическую документацию, полученных в результате собственной разработки или на основании договора с организацией, включенной в реестр организаций, осуществляющих деятельность в сфере радиоэлектронной промышленности, в составе, определенном обязательными требованиями в отношении соответствующей продукции (5 баллов);</w:t>
            </w:r>
          </w:p>
          <w:p>
            <w:pPr>
              <w:pStyle w:val="0"/>
            </w:pPr>
            <w:r>
              <w:rPr>
                <w:sz w:val="24"/>
              </w:rPr>
              <w:t xml:space="preserve">наличие не менее чем одной предустановленной операционной системы, входящей в единый реестр российских программ для электронных вычислительных машин и баз данных (5 баллов) (с 1 января 2027 г. - обязательное требование)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применение в изделии датчиков российского производства, монтируемых на корпус устройства (из кодов </w:t>
            </w:r>
            <w:r>
              <w:rPr>
                <w:sz w:val="24"/>
              </w:rPr>
              <w:t xml:space="preserve">26.11.40</w:t>
            </w:r>
            <w:r>
              <w:rPr>
                <w:sz w:val="24"/>
              </w:rPr>
              <w:t xml:space="preserve">, </w:t>
            </w:r>
            <w:r>
              <w:rPr>
                <w:sz w:val="24"/>
              </w:rPr>
              <w:t xml:space="preserve">26.20.40</w:t>
            </w:r>
            <w:r>
              <w:rPr>
                <w:sz w:val="24"/>
              </w:rPr>
              <w:t xml:space="preserve">, </w:t>
            </w:r>
            <w:r>
              <w:rPr>
                <w:sz w:val="24"/>
              </w:rPr>
              <w:t xml:space="preserve">26.51</w:t>
            </w:r>
            <w:r>
              <w:rPr>
                <w:sz w:val="24"/>
              </w:rPr>
              <w:t xml:space="preserve"> по ОК 034-2014 (КПЕС 2008)</w:t>
            </w:r>
          </w:p>
          <w:p>
            <w:pPr>
              <w:pStyle w:val="0"/>
            </w:pPr>
            <w:r>
              <w:rPr>
                <w:sz w:val="24"/>
              </w:rPr>
              <w:t xml:space="preserve">(2 балла за каждый неповторяющийся датчик, но не более 6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27.03.2025 N 388)</w:t>
            </w:r>
          </w:p>
        </w:tc>
      </w:tr>
      <w:tr>
        <w:tc>
          <w:tcPr>
            <w:tcW w:w="1698" w:type="dxa"/>
            <w:tcBorders>
              <w:top w:val="none"/>
              <w:left w:val="none"/>
              <w:bottom w:val="none"/>
              <w:right w:val="none"/>
            </w:tcBorders>
          </w:tcPr>
          <w:p>
            <w:pPr>
              <w:pStyle w:val="0"/>
              <w:jc w:val="center"/>
            </w:pPr>
            <w:r>
              <w:rPr>
                <w:sz w:val="24"/>
              </w:rPr>
              <w:t xml:space="preserve">26.20.12.110</w:t>
            </w:r>
          </w:p>
        </w:tc>
        <w:tc>
          <w:tcPr>
            <w:tcW w:w="2551" w:type="dxa"/>
            <w:tcBorders>
              <w:top w:val="none"/>
              <w:left w:val="none"/>
              <w:bottom w:val="none"/>
              <w:right w:val="none"/>
            </w:tcBorders>
          </w:tcPr>
          <w:p>
            <w:pPr>
              <w:pStyle w:val="0"/>
            </w:pPr>
            <w:r>
              <w:rPr>
                <w:sz w:val="24"/>
              </w:rPr>
              <w:t xml:space="preserve">Терминалы кассовые, подключаемые к компьютеру или сети передачи данных</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6"/>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5.30pt;height:18.00pt;mso-wrap-distance-left:0.00pt;mso-wrap-distance-top:0.00pt;mso-wrap-distance-right:0.00pt;mso-wrap-distance-bottom:0.00pt;" stroked="f">
                      <v:path textboxrect="0,0,0,0"/>
                      <v:imagedata r:id="rId26" o:title=""/>
                    </v:shape>
                  </w:pict>
                </mc:Fallback>
              </mc:AlternateContent>
            </w:r>
            <w:r>
              <w:rPr>
                <w:sz w:val="24"/>
              </w:rPr>
              <w:t xml:space="preserve">(i = 1, 2 ... K) Bi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30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p>
            <w:pPr>
              <w:pStyle w:val="0"/>
            </w:pPr>
            <w:r>
              <w:rPr>
                <w:sz w:val="24"/>
              </w:rPr>
              <w:t xml:space="preserve">применение в изделии модуля сенсора изображения российского производства (10 баллов);</w:t>
            </w:r>
          </w:p>
          <w:p>
            <w:pPr>
              <w:pStyle w:val="0"/>
            </w:pPr>
            <w:r>
              <w:rPr>
                <w:sz w:val="24"/>
              </w:rPr>
              <w:t xml:space="preserve">применение в изделии печатающего механизма российского производства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26.20.12.120</w:t>
            </w:r>
          </w:p>
        </w:tc>
        <w:tc>
          <w:tcPr>
            <w:tcW w:w="2551" w:type="dxa"/>
            <w:tcBorders>
              <w:top w:val="none"/>
              <w:left w:val="none"/>
              <w:bottom w:val="none"/>
              <w:right w:val="none"/>
            </w:tcBorders>
          </w:tcPr>
          <w:p>
            <w:pPr>
              <w:pStyle w:val="0"/>
            </w:pPr>
            <w:r>
              <w:rPr>
                <w:sz w:val="24"/>
              </w:rPr>
              <w:t xml:space="preserve">Банкоматы и аналогичное оборудование, подключаемое к компьютеру или сети передачи данных</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исключительное право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в продукции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(50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(для продукции, в составе которой используется центральный процессор);</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 </w:t>
            </w:r>
            <w:hyperlink w:tooltip="&lt;34&gt; Применимо при условии использования в составе готовой продукции системной (основной) платы российского производства, за которую начислено не менее 50 баллов." w:anchor="P26281" w:history="0">
              <w:r>
                <w:rPr>
                  <w:color w:val="0000ff"/>
                  <w:sz w:val="24"/>
                </w:rPr>
                <w:t xml:space="preserve">&lt;34&gt;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position w:val="-12"/>
              </w:rPr>
              <mc:AlternateContent>
                <mc:Choice Requires="wpg">
                  <w:drawing>
                    <wp:inline xmlns:wp="http://schemas.openxmlformats.org/drawingml/2006/wordprocessingDrawing" distT="0" distB="0" distL="0" distR="0">
                      <wp:extent cx="2137410" cy="3086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7"/>
                              <a:srcRect/>
                              <a:stretch/>
                            </pic:blipFill>
                            <pic:spPr bwMode="auto">
                              <a:xfrm>
                                <a:off x="0" y="0"/>
                                <a:ext cx="2137410" cy="3086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168.30pt;height:24.30pt;mso-wrap-distance-left:0.00pt;mso-wrap-distance-top:0.00pt;mso-wrap-distance-right:0.00pt;mso-wrap-distance-bottom:0.00pt;" stroked="f">
                      <v:path textboxrect="0,0,0,0"/>
                      <v:imagedata r:id="rId27" o:title=""/>
                    </v:shape>
                  </w:pict>
                </mc:Fallback>
              </mc:AlternateConten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принимается равным количеству баллов за фактическое выполнение операций, установленных настоящим документом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менее минимального балла, необходимого для признания указанного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к совокупному количеству баллов за выполнение на территории Российской Федерации технологических операций (условий),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принимается равным 50;</w:t>
            </w:r>
          </w:p>
          <w:p>
            <w:pPr>
              <w:pStyle w:val="0"/>
            </w:pPr>
            <w:r>
              <w:rPr>
                <w:sz w:val="24"/>
              </w:rPr>
              <w:t xml:space="preserve">применение кабельных сборок российского производства (из </w:t>
            </w:r>
            <w:r>
              <w:rPr>
                <w:sz w:val="24"/>
              </w:rPr>
              <w:t xml:space="preserve">кода 27.3</w:t>
            </w:r>
            <w:r>
              <w:rPr>
                <w:sz w:val="24"/>
              </w:rPr>
              <w:t xml:space="preserve"> по ОК 034-2014 (КПЕС 2008) (Bтоп = 5 баллов),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где K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20 баллов),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где K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где K - количество блоков питания российского производства, деленное на общее количество блоков питания;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где K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(за исключением используемого в чипсете </w:t>
            </w:r>
            <w:hyperlink w:tooltip="&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 w:anchor="P26268" w:history="0">
              <w:r>
                <w:rPr>
                  <w:color w:val="0000ff"/>
                  <w:sz w:val="24"/>
                </w:rPr>
                <w:t xml:space="preserve">&lt;29&gt;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где K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расчет баллов по формуле:</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где K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p>
            <w:pPr>
              <w:pStyle w:val="0"/>
            </w:pPr>
            <w:r>
              <w:rPr>
                <w:sz w:val="24"/>
              </w:rPr>
              <w:t xml:space="preserve">применение в изделии модуля сенсора изображения российского производства (10 баллов за все изделие);</w:t>
            </w:r>
          </w:p>
          <w:p>
            <w:pPr>
              <w:pStyle w:val="0"/>
            </w:pPr>
            <w:r>
              <w:rPr>
                <w:sz w:val="24"/>
              </w:rPr>
              <w:t xml:space="preserve">применение в изделии печатающего механизма российского производства (10 баллов за все изделие);</w:t>
            </w:r>
          </w:p>
          <w:p>
            <w:pPr>
              <w:pStyle w:val="0"/>
            </w:pPr>
            <w:r>
              <w:rPr>
                <w:sz w:val="24"/>
              </w:rPr>
              <w:t xml:space="preserve">применение в изделии сейфа хранения наличных денежных средств российского производства (20 баллов за все изделие);</w:t>
            </w:r>
          </w:p>
          <w:p>
            <w:pPr>
              <w:pStyle w:val="0"/>
            </w:pPr>
            <w:r>
              <w:rPr>
                <w:sz w:val="24"/>
              </w:rPr>
              <w:t xml:space="preserve">применение в изделии устройства защиты (активного антискимминга) российского производства (10 баллов за все изделие)</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26.20.12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26.20.13</w:t>
            </w:r>
          </w:p>
        </w:tc>
        <w:tc>
          <w:tcPr>
            <w:tcW w:w="2551" w:type="dxa"/>
            <w:tcBorders>
              <w:top w:val="none"/>
              <w:left w:val="none"/>
              <w:bottom w:val="none"/>
              <w:right w:val="none"/>
            </w:tcBorders>
          </w:tcPr>
          <w:p>
            <w:pPr>
              <w:pStyle w:val="0"/>
            </w:pPr>
            <w:r>
              <w:rPr>
                <w:sz w:val="24"/>
              </w:rPr>
              <w:t xml:space="preserve">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p>
        </w:tc>
        <w:tc>
          <w:tcPr>
            <w:tcW w:w="4819" w:type="dxa"/>
            <w:vMerge w:val="restart"/>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tc>
      </w:tr>
      <w:tr>
        <w:tc>
          <w:tcPr>
            <w:tcW w:w="1698" w:type="dxa"/>
            <w:tcBorders>
              <w:top w:val="none"/>
              <w:left w:val="none"/>
              <w:bottom w:val="none"/>
              <w:right w:val="none"/>
            </w:tcBorders>
          </w:tcPr>
          <w:p>
            <w:pPr>
              <w:pStyle w:val="0"/>
              <w:jc w:val="center"/>
            </w:pPr>
            <w:r>
              <w:rPr>
                <w:sz w:val="24"/>
              </w:rPr>
              <w:t xml:space="preserve">26.20.14</w:t>
            </w:r>
          </w:p>
        </w:tc>
        <w:tc>
          <w:tcPr>
            <w:tcW w:w="2551" w:type="dxa"/>
            <w:tcBorders>
              <w:top w:val="none"/>
              <w:left w:val="none"/>
              <w:bottom w:val="none"/>
              <w:right w:val="none"/>
            </w:tcBorders>
          </w:tcPr>
          <w:p>
            <w:pPr>
              <w:pStyle w:val="0"/>
            </w:pPr>
            <w:r>
              <w:rPr>
                <w:sz w:val="24"/>
              </w:rPr>
              <w:t xml:space="preserve">Машины вычислительные электронные цифровые, поставляемые в виде систем для автоматической обработки данных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26.20.15</w:t>
            </w:r>
          </w:p>
        </w:tc>
        <w:tc>
          <w:tcPr>
            <w:tcW w:w="2551" w:type="dxa"/>
            <w:tcBorders>
              <w:top w:val="none"/>
              <w:left w:val="none"/>
              <w:bottom w:val="none"/>
              <w:right w:val="none"/>
            </w:tcBorders>
          </w:tcPr>
          <w:p>
            <w:pPr>
              <w:pStyle w:val="0"/>
            </w:pPr>
            <w:r>
              <w:rPr>
                <w:sz w:val="24"/>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w:t>
            </w:r>
          </w:p>
          <w:p>
            <w:pPr>
              <w:pStyle w:val="0"/>
            </w:pPr>
            <w:r>
              <w:rPr>
                <w:sz w:val="24"/>
              </w:rPr>
              <w:t xml:space="preserve">запоминающие устройства, устройства ввода, устройства вывода</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в продукции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w:t>
            </w:r>
            <w:hyperlink w:tooltip="&lt;22&gt; При реализации в составе центрального микроконтроллера функций встроенного аналого-цифрового преобразователя, используемого для преобразования сигналов в каналах тока и напряжения, баллы и проценты в обязательных требованиях начисляются за каждую из функций, выполняемых микросхемой." w:anchor="P26236" w:history="0">
              <w:r>
                <w:rPr>
                  <w:color w:val="0000ff"/>
                  <w:sz w:val="24"/>
                </w:rPr>
                <w:t xml:space="preserve">&lt;22&gt;</w:t>
              </w:r>
            </w:hyperlink>
            <w:r>
              <w:rPr>
                <w:sz w:val="24"/>
              </w:rPr>
              <w:t xml:space="preserve"> (50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 </w:t>
            </w:r>
            <w:hyperlink w:tooltip="&lt;34&gt; Применимо при условии использования в составе готовой продукции системной (основной) платы российского производства, за которую начислено не менее 50 баллов." w:anchor="P26281" w:history="0">
              <w:r>
                <w:rPr>
                  <w:color w:val="0000ff"/>
                  <w:sz w:val="24"/>
                </w:rPr>
                <w:t xml:space="preserve">&lt;34&gt;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8"/>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15.30pt;height:18.00pt;mso-wrap-distance-left:0.00pt;mso-wrap-distance-top:0.00pt;mso-wrap-distance-right:0.00pt;mso-wrap-distance-bottom:0.00pt;" stroked="f">
                      <v:path textboxrect="0,0,0,0"/>
                      <v:imagedata r:id="rId28"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 Если K = 1, то суммарное количество баллов (B) после расчета по формуле умножается на 1,7;</w:t>
            </w:r>
          </w:p>
          <w:p>
            <w:pPr>
              <w:pStyle w:val="0"/>
            </w:pPr>
            <w:r>
              <w:rPr>
                <w:sz w:val="24"/>
              </w:rPr>
              <w:t xml:space="preserve">K - количество неповторяющихся электронных модулей,</w:t>
            </w:r>
          </w:p>
          <w:p>
            <w:pPr>
              <w:pStyle w:val="0"/>
            </w:pPr>
            <w:r>
              <w:rPr>
                <w:sz w:val="24"/>
              </w:rPr>
              <w:t xml:space="preserve">в соответствии со спецификацией изделия;</w:t>
            </w:r>
          </w:p>
          <w:p>
            <w:pPr>
              <w:pStyle w:val="0"/>
            </w:pPr>
            <w:r>
              <w:rPr>
                <w:sz w:val="24"/>
              </w:rPr>
              <w:t xml:space="preserve">Ki - общее количество неповторяющихся электронных модулей i-го вида</w:t>
            </w:r>
          </w:p>
          <w:p>
            <w:pPr>
              <w:pStyle w:val="0"/>
            </w:pPr>
            <w:r>
              <w:rPr>
                <w:sz w:val="24"/>
              </w:rPr>
              <w:t xml:space="preserve">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w:t>
            </w:r>
          </w:p>
          <w:p>
            <w:pPr>
              <w:pStyle w:val="0"/>
            </w:pPr>
            <w:r>
              <w:rPr>
                <w:sz w:val="24"/>
              </w:rPr>
              <w:t xml:space="preserve">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20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(за исключением используемого в чипсете </w:t>
            </w:r>
            <w:hyperlink w:tooltip="&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 w:anchor="P26268" w:history="0">
              <w:r>
                <w:rPr>
                  <w:color w:val="0000ff"/>
                  <w:sz w:val="24"/>
                </w:rPr>
                <w:t xml:space="preserve">&lt;29&gt;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26.20.16</w:t>
            </w:r>
          </w:p>
          <w:p>
            <w:pPr>
              <w:pStyle w:val="0"/>
              <w:jc w:val="center"/>
            </w:pPr>
            <w:r>
              <w:rPr>
                <w:sz w:val="24"/>
              </w:rPr>
              <w:t xml:space="preserve">(за исключением </w:t>
            </w:r>
            <w:r>
              <w:rPr>
                <w:sz w:val="24"/>
              </w:rPr>
              <w:t xml:space="preserve">26.20.16.120</w:t>
            </w:r>
            <w:r>
              <w:rPr>
                <w:sz w:val="24"/>
              </w:rPr>
              <w:t xml:space="preserve">)</w:t>
            </w:r>
          </w:p>
        </w:tc>
        <w:tc>
          <w:tcPr>
            <w:tcW w:w="2551" w:type="dxa"/>
            <w:tcBorders>
              <w:top w:val="none"/>
              <w:left w:val="none"/>
              <w:bottom w:val="none"/>
              <w:right w:val="none"/>
            </w:tcBorders>
          </w:tcPr>
          <w:p>
            <w:pPr>
              <w:pStyle w:val="0"/>
            </w:pPr>
            <w:r>
              <w:rPr>
                <w:sz w:val="24"/>
              </w:rPr>
              <w:t xml:space="preserve">Устройства ввода или вывода, содержащие или не содержащие в одном корпусе запоминающие устройства (кроме сканеров биометрических, сканеров штрихкодов)</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9"/>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15.30pt;height:18.00pt;mso-wrap-distance-left:0.00pt;mso-wrap-distance-top:0.00pt;mso-wrap-distance-right:0.00pt;mso-wrap-distance-bottom:0.00pt;" stroked="f">
                      <v:path textboxrect="0,0,0,0"/>
                      <v:imagedata r:id="rId29"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для изделия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20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26.20.16.120</w:t>
            </w:r>
          </w:p>
        </w:tc>
        <w:tc>
          <w:tcPr>
            <w:tcW w:w="2551" w:type="dxa"/>
            <w:tcBorders>
              <w:top w:val="none"/>
              <w:left w:val="none"/>
              <w:bottom w:val="none"/>
              <w:right w:val="none"/>
            </w:tcBorders>
          </w:tcPr>
          <w:p>
            <w:pPr>
              <w:pStyle w:val="0"/>
            </w:pPr>
            <w:r>
              <w:rPr>
                <w:sz w:val="24"/>
              </w:rPr>
              <w:t xml:space="preserve">Принтеры (кроме принтеров для печати этикеток и принтеров чеков)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технологию, включая методики, ноу-хау, а также патентов, 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перечень комплектующих;</w:t>
            </w:r>
          </w:p>
          <w:p>
            <w:pPr>
              <w:pStyle w:val="0"/>
            </w:pPr>
            <w:r>
              <w:rPr>
                <w:sz w:val="24"/>
              </w:rPr>
              <w:t xml:space="preserve">прав на использование, модификацию, модернизацию, изменение встроенного микропрограммного обеспечения для схемотехнического решения,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встроенного микропрограммного обеспечения и инсталляции его двоичного образа в составе продукции;</w:t>
            </w:r>
          </w:p>
          <w:p>
            <w:pPr>
              <w:pStyle w:val="0"/>
            </w:pPr>
            <w:r>
              <w:rPr>
                <w:sz w:val="24"/>
              </w:rPr>
              <w:t xml:space="preserve">документы, подтверждающие проведение на территории Российской Федерации следующих технологических операций: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сборка и монтаж всех элементов электронной компонентной базы на печатную плату (для печатных плат, содержащих в своем составе центральные процессоры);</w:t>
            </w:r>
          </w:p>
          <w:p>
            <w:pPr>
              <w:pStyle w:val="0"/>
            </w:pPr>
            <w:r>
              <w:rPr>
                <w:sz w:val="24"/>
              </w:rPr>
              <w:t xml:space="preserve">запись в энергонезависимую память микропрограммного обеспечения для схемотехнического решения;</w:t>
            </w:r>
          </w:p>
          <w:p>
            <w:pPr>
              <w:pStyle w:val="0"/>
            </w:pPr>
            <w:r>
              <w:rPr>
                <w:sz w:val="24"/>
              </w:rPr>
              <w:t xml:space="preserve">сборка и монтаж готовой продукции;</w:t>
            </w:r>
          </w:p>
          <w:p>
            <w:pPr>
              <w:pStyle w:val="0"/>
            </w:pPr>
            <w:r>
              <w:rPr>
                <w:sz w:val="24"/>
              </w:rPr>
              <w:t xml:space="preserve">проведение технического контроля соответствия требованиям технических условий готового изделия;</w:t>
            </w:r>
          </w:p>
          <w:p>
            <w:pPr>
              <w:pStyle w:val="0"/>
            </w:pPr>
            <w:r>
              <w:rPr>
                <w:sz w:val="24"/>
              </w:rPr>
              <w:t xml:space="preserve">проведение контроля количественных и качественных характеристик свойств готового изделия;</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гарантийное и постгарантийное обслуживание продукции;</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в размере не более 75 процентов цены товара или применение в товаре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в размере не более 60 процентов цены товара или применение в товаре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в размере не более 45 процентов цены товара и применение в товаре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w:t>
            </w:r>
          </w:p>
          <w:p>
            <w:pPr>
              <w:pStyle w:val="0"/>
            </w:pPr>
            <w:r>
              <w:rPr>
                <w:sz w:val="24"/>
              </w:rPr>
              <w:t xml:space="preserve">с 1 января 2025 г. соблюдение процентной доли стоимости использованных при производстве иностранных комплектующих изделий в размере не более 35 процентов цены товара и применение в товаре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w:t>
            </w:r>
          </w:p>
          <w:p>
            <w:pPr>
              <w:pStyle w:val="0"/>
            </w:pPr>
            <w:r>
              <w:rPr>
                <w:sz w:val="24"/>
              </w:rPr>
              <w:t xml:space="preserve">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 с использованием баз данных, находящихся на территории Российской Федерации.</w:t>
            </w:r>
          </w:p>
          <w:p>
            <w:pPr>
              <w:pStyle w:val="0"/>
            </w:pPr>
            <w:r>
              <w:rPr>
                <w:sz w:val="24"/>
              </w:rPr>
              <w:t xml:space="preserve">В случае использования прав на основании лицензионного соглашения срок лицензии должен быть не менее 5 лет, лицензия должна предоставлять российскому лицензиату право на самостоятельное усовершенствование, модификацию и расширение лицензионных технологий и (или) программного обеспечения с получением прав на измененную технологию и (или) программное обеспечение без обязательства предоставления лицензии на измененную технологию в пользу лицензиара</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31.12.2020 </w:t>
            </w:r>
            <w:r>
              <w:rPr>
                <w:sz w:val="24"/>
              </w:rPr>
              <w:t xml:space="preserve">N 2458</w:t>
            </w:r>
            <w:r>
              <w:rPr>
                <w:sz w:val="24"/>
              </w:rPr>
              <w:t xml:space="preserve">, от 13.09.2022 </w:t>
            </w:r>
            <w:r>
              <w:rPr>
                <w:sz w:val="24"/>
              </w:rPr>
              <w:t xml:space="preserve">N 1599</w:t>
            </w:r>
            <w:r>
              <w:rPr>
                <w:sz w:val="24"/>
              </w:rPr>
              <w:t xml:space="preserve">)</w:t>
            </w:r>
          </w:p>
        </w:tc>
      </w:tr>
      <w:tr>
        <w:tc>
          <w:tcPr>
            <w:tcW w:w="1698" w:type="dxa"/>
            <w:tcBorders>
              <w:top w:val="none"/>
              <w:left w:val="none"/>
              <w:bottom w:val="none"/>
              <w:right w:val="none"/>
            </w:tcBorders>
          </w:tcPr>
          <w:p>
            <w:pPr>
              <w:pStyle w:val="0"/>
            </w:pPr>
            <w:r>
              <w:rPr>
                <w:sz w:val="24"/>
              </w:rPr>
              <w:t xml:space="preserve">26.20.16.120</w:t>
            </w:r>
          </w:p>
        </w:tc>
        <w:tc>
          <w:tcPr>
            <w:tcW w:w="2551" w:type="dxa"/>
            <w:tcBorders>
              <w:top w:val="none"/>
              <w:left w:val="none"/>
              <w:bottom w:val="none"/>
              <w:right w:val="none"/>
            </w:tcBorders>
          </w:tcPr>
          <w:p>
            <w:pPr>
              <w:pStyle w:val="0"/>
            </w:pPr>
            <w:r>
              <w:rPr>
                <w:sz w:val="24"/>
              </w:rPr>
              <w:t xml:space="preserve">Принтеры (только в отношении принтеров для печати этикеток и принтеров чеков)</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w:t>
            </w:r>
          </w:p>
          <w:p>
            <w:pPr>
              <w:pStyle w:val="0"/>
            </w:pPr>
            <w:r>
              <w:rPr>
                <w:sz w:val="24"/>
              </w:rPr>
              <w:t xml:space="preserve">при этом расчет баллов осуществляется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0"/>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15.30pt;height:18.00pt;mso-wrap-distance-left:0.00pt;mso-wrap-distance-top:0.00pt;mso-wrap-distance-right:0.00pt;mso-wrap-distance-bottom:0.00pt;" stroked="f">
                      <v:path textboxrect="0,0,0,0"/>
                      <v:imagedata r:id="rId30"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для изделия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30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p>
            <w:pPr>
              <w:pStyle w:val="0"/>
            </w:pPr>
            <w:r>
              <w:rPr>
                <w:sz w:val="24"/>
              </w:rPr>
              <w:t xml:space="preserve">применение в изделии печатающего механизма российского производства (20 баллов за все изделие)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26.20.16.150</w:t>
            </w:r>
          </w:p>
        </w:tc>
        <w:tc>
          <w:tcPr>
            <w:tcW w:w="2551" w:type="dxa"/>
            <w:tcBorders>
              <w:top w:val="none"/>
              <w:left w:val="none"/>
              <w:bottom w:val="none"/>
              <w:right w:val="none"/>
            </w:tcBorders>
          </w:tcPr>
          <w:p>
            <w:pPr>
              <w:pStyle w:val="0"/>
            </w:pPr>
            <w:r>
              <w:rPr>
                <w:sz w:val="24"/>
              </w:rPr>
              <w:t xml:space="preserve">Сканеры (только в отношении сканеров штрихкодов)</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1"/>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15.30pt;height:18.00pt;mso-wrap-distance-left:0.00pt;mso-wrap-distance-top:0.00pt;mso-wrap-distance-right:0.00pt;mso-wrap-distance-bottom:0.00pt;" stroked="f">
                      <v:path textboxrect="0,0,0,0"/>
                      <v:imagedata r:id="rId31"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для изделия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30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p>
            <w:pPr>
              <w:pStyle w:val="0"/>
            </w:pPr>
            <w:r>
              <w:rPr>
                <w:sz w:val="24"/>
              </w:rPr>
              <w:t xml:space="preserve">применение в изделии модуля сенсора изображения российского производства (20 баллов за все изделие)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vMerge w:val="restart"/>
            <w:tcBorders>
              <w:top w:val="none"/>
              <w:left w:val="none"/>
              <w:bottom w:val="none"/>
              <w:right w:val="none"/>
            </w:tcBorders>
          </w:tcPr>
          <w:p>
            <w:pPr>
              <w:pStyle w:val="0"/>
              <w:jc w:val="center"/>
            </w:pPr>
            <w:r>
              <w:rPr>
                <w:sz w:val="24"/>
              </w:rPr>
              <w:t xml:space="preserve">26.20.17</w:t>
            </w:r>
          </w:p>
        </w:tc>
        <w:tc>
          <w:tcPr>
            <w:tcW w:w="2551" w:type="dxa"/>
            <w:vMerge w:val="restart"/>
            <w:tcBorders>
              <w:top w:val="none"/>
              <w:left w:val="none"/>
              <w:bottom w:val="none"/>
              <w:right w:val="none"/>
            </w:tcBorders>
          </w:tcPr>
          <w:p>
            <w:pPr>
              <w:pStyle w:val="0"/>
            </w:pPr>
            <w:r>
              <w:rPr>
                <w:sz w:val="24"/>
              </w:rPr>
              <w:t xml:space="preserve">Мониторы и проекторы, преимущественно используемые в системах автоматической обработки данных</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(при наличии):</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1"/>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15.30pt;height:18.00pt;mso-wrap-distance-left:0.00pt;mso-wrap-distance-top:0.00pt;mso-wrap-distance-right:0.00pt;mso-wrap-distance-bottom:0.00pt;" stroked="f">
                      <v:path textboxrect="0,0,0,0"/>
                      <v:imagedata r:id="rId31"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для изделия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20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26.20.18</w:t>
            </w:r>
          </w:p>
        </w:tc>
        <w:tc>
          <w:tcPr>
            <w:tcW w:w="2551" w:type="dxa"/>
            <w:tcBorders>
              <w:top w:val="none"/>
              <w:left w:val="none"/>
              <w:bottom w:val="none"/>
              <w:right w:val="none"/>
            </w:tcBorders>
          </w:tcPr>
          <w:p>
            <w:pPr>
              <w:pStyle w:val="0"/>
            </w:pPr>
            <w:r>
              <w:rPr>
                <w:sz w:val="24"/>
              </w:rPr>
              <w:t xml:space="preserve">Устройства периферийные с двумя или более функциями:</w:t>
            </w:r>
          </w:p>
          <w:p>
            <w:pPr>
              <w:pStyle w:val="0"/>
            </w:pPr>
            <w:r>
              <w:rPr>
                <w:sz w:val="24"/>
              </w:rPr>
              <w:t xml:space="preserve">печать данных, копирование, сканирование, прием и передача факсимильных сообщений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технологию, включая методики, ноу-хау, а также патентов, 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перечень комплектующих;</w:t>
            </w:r>
          </w:p>
          <w:p>
            <w:pPr>
              <w:pStyle w:val="0"/>
            </w:pPr>
            <w:r>
              <w:rPr>
                <w:sz w:val="24"/>
              </w:rPr>
              <w:t xml:space="preserve">прав на использование, модификацию, модернизацию, изменение встроенного микропрограммного обеспечения для схемотехнического решения,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встроенного микропрограммного обеспечения и инсталляции его двоичного образа в составе продукции;</w:t>
            </w:r>
          </w:p>
          <w:p>
            <w:pPr>
              <w:pStyle w:val="0"/>
            </w:pPr>
            <w:r>
              <w:rPr>
                <w:sz w:val="24"/>
              </w:rPr>
              <w:t xml:space="preserve">документы, подтверждающие проведение на территории Российской Федерации следующих технологических операций: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и монтаж всех элементов электронной компонентной базы на печатную плату (для печатных плат, содержащих в своем составе центральные процессоры);</w:t>
            </w:r>
          </w:p>
          <w:p>
            <w:pPr>
              <w:pStyle w:val="0"/>
            </w:pPr>
            <w:r>
              <w:rPr>
                <w:sz w:val="24"/>
              </w:rPr>
              <w:t xml:space="preserve">запись в энергонезависимую память микропрограммного обеспечения для схемотехнического решения;</w:t>
            </w:r>
          </w:p>
          <w:p>
            <w:pPr>
              <w:pStyle w:val="0"/>
            </w:pPr>
            <w:r>
              <w:rPr>
                <w:sz w:val="24"/>
              </w:rPr>
              <w:t xml:space="preserve">сборка и монтаж готовой продукции;</w:t>
            </w:r>
          </w:p>
          <w:p>
            <w:pPr>
              <w:pStyle w:val="0"/>
            </w:pPr>
            <w:r>
              <w:rPr>
                <w:sz w:val="24"/>
              </w:rPr>
              <w:t xml:space="preserve">проведение технического контроля соответствия требованиям технических условий готового изделия;</w:t>
            </w:r>
          </w:p>
          <w:p>
            <w:pPr>
              <w:pStyle w:val="0"/>
            </w:pPr>
            <w:r>
              <w:rPr>
                <w:sz w:val="24"/>
              </w:rPr>
              <w:t xml:space="preserve">проведение контроля количественных и качественных характеристик свойств готового изделия;</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гарантийное и постгарантийное обслуживание продукции;</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в размере не более 75 процентов цены товара или применение в товаре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в размере не более 60 процентов цены товара или применение в товаре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в размере не более 45 процентов цены товара и применение в товаре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w:t>
            </w:r>
          </w:p>
          <w:p>
            <w:pPr>
              <w:pStyle w:val="0"/>
            </w:pPr>
            <w:r>
              <w:rPr>
                <w:sz w:val="24"/>
              </w:rPr>
              <w:t xml:space="preserve">с 1 января 2025 г. соблюдение процентной доли стоимости использованных при производстве иностранных комплектующих изделий в размере не более 35 процентов цены товара и применение в товаре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w:t>
            </w:r>
          </w:p>
          <w:p>
            <w:pPr>
              <w:pStyle w:val="0"/>
            </w:pPr>
            <w:r>
              <w:rPr>
                <w:sz w:val="24"/>
              </w:rPr>
              <w:t xml:space="preserve">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 с использованием баз данных, находящихся на территории Российской Федерации.</w:t>
            </w:r>
          </w:p>
          <w:p>
            <w:pPr>
              <w:pStyle w:val="0"/>
            </w:pPr>
            <w:r>
              <w:rPr>
                <w:sz w:val="24"/>
              </w:rPr>
              <w:t xml:space="preserve">В случае использования прав на основании лицензионного соглашения срок лицензии должен быть не менее 5 лет, лицензия должна предоставлять российскому лицензиату право на самостоятельное усовершенствование, модификацию и расширение лицензионных технологий и (или) программного обеспечения с получением прав на измененную технологию и (или) программное обеспечение без обязательства предоставления лицензии на измененную технологию в пользу лицензиара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31.12.2020 N 2458)</w:t>
            </w:r>
          </w:p>
        </w:tc>
      </w:tr>
      <w:tr>
        <w:tc>
          <w:tcPr>
            <w:tcW w:w="1698" w:type="dxa"/>
            <w:tcBorders>
              <w:top w:val="none"/>
              <w:left w:val="none"/>
              <w:bottom w:val="none"/>
              <w:right w:val="none"/>
            </w:tcBorders>
          </w:tcPr>
          <w:p>
            <w:pPr>
              <w:pStyle w:val="0"/>
              <w:jc w:val="center"/>
            </w:pPr>
            <w:r>
              <w:rPr>
                <w:sz w:val="24"/>
              </w:rPr>
              <w:t xml:space="preserve">26.20.2</w:t>
            </w:r>
          </w:p>
          <w:p>
            <w:pPr>
              <w:pStyle w:val="0"/>
              <w:jc w:val="center"/>
            </w:pPr>
            <w:r>
              <w:rPr>
                <w:sz w:val="24"/>
              </w:rPr>
              <w:t xml:space="preserve">(за исключением </w:t>
            </w:r>
            <w:r>
              <w:rPr>
                <w:sz w:val="24"/>
              </w:rPr>
              <w:t xml:space="preserve">26.20.21</w:t>
            </w:r>
            <w:r>
              <w:rPr>
                <w:sz w:val="24"/>
              </w:rPr>
              <w:t xml:space="preserve">, </w:t>
            </w:r>
            <w:r>
              <w:rPr>
                <w:sz w:val="24"/>
              </w:rPr>
              <w:t xml:space="preserve">26.20.22</w:t>
            </w:r>
            <w:r>
              <w:rPr>
                <w:sz w:val="24"/>
              </w:rPr>
              <w:t xml:space="preserve">)</w:t>
            </w:r>
          </w:p>
        </w:tc>
        <w:tc>
          <w:tcPr>
            <w:tcW w:w="2551" w:type="dxa"/>
            <w:tcBorders>
              <w:top w:val="none"/>
              <w:left w:val="none"/>
              <w:bottom w:val="none"/>
              <w:right w:val="none"/>
            </w:tcBorders>
          </w:tcPr>
          <w:p>
            <w:pPr>
              <w:pStyle w:val="0"/>
            </w:pPr>
            <w:r>
              <w:rPr>
                <w:sz w:val="24"/>
              </w:rPr>
              <w:t xml:space="preserve">Устройства запоминающие и прочие устройства хранения данных (только в отношении систем хранения данных)</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в продукции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w:t>
            </w:r>
            <w:hyperlink w:tooltip="&lt;22&gt; При реализации в составе центрального микроконтроллера функций встроенного аналого-цифрового преобразователя, используемого для преобразования сигналов в каналах тока и напряжения, баллы и проценты в обязательных требованиях начисляются за каждую из функций, выполняемых микросхемой." w:anchor="P26236" w:history="0">
              <w:r>
                <w:rPr>
                  <w:color w:val="0000ff"/>
                  <w:sz w:val="24"/>
                </w:rPr>
                <w:t xml:space="preserve">&lt;22&gt;</w:t>
              </w:r>
            </w:hyperlink>
            <w:r>
              <w:rPr>
                <w:sz w:val="24"/>
              </w:rPr>
              <w:t xml:space="preserve"> (50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 </w:t>
            </w:r>
            <w:hyperlink w:tooltip="&lt;34&gt; Применимо при условии использования в составе готовой продукции системной (основной) платы российского производства, за которую начислено не менее 50 баллов." w:anchor="P26281" w:history="0">
              <w:r>
                <w:rPr>
                  <w:color w:val="0000ff"/>
                  <w:sz w:val="24"/>
                </w:rPr>
                <w:t xml:space="preserve">&lt;34&gt;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2"/>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15.30pt;height:18.00pt;mso-wrap-distance-left:0.00pt;mso-wrap-distance-top:0.00pt;mso-wrap-distance-right:0.00pt;mso-wrap-distance-bottom:0.00pt;" stroked="f">
                      <v:path textboxrect="0,0,0,0"/>
                      <v:imagedata r:id="rId32"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для изделия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20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(за исключением используемого в чипсете </w:t>
            </w:r>
            <w:hyperlink w:tooltip="&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 w:anchor="P26268" w:history="0">
              <w:r>
                <w:rPr>
                  <w:color w:val="0000ff"/>
                  <w:sz w:val="24"/>
                </w:rPr>
                <w:t xml:space="preserve">&lt;29&gt;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26.20.21</w:t>
            </w:r>
          </w:p>
        </w:tc>
        <w:tc>
          <w:tcPr>
            <w:tcW w:w="2551" w:type="dxa"/>
            <w:tcBorders>
              <w:top w:val="none"/>
              <w:left w:val="none"/>
              <w:bottom w:val="none"/>
              <w:right w:val="none"/>
            </w:tcBorders>
          </w:tcPr>
          <w:p>
            <w:pPr>
              <w:pStyle w:val="0"/>
            </w:pPr>
            <w:r>
              <w:rPr>
                <w:sz w:val="24"/>
              </w:rPr>
              <w:t xml:space="preserve">Устройства запоминающие</w:t>
            </w:r>
          </w:p>
        </w:tc>
        <w:tc>
          <w:tcPr>
            <w:tcW w:w="4819" w:type="dxa"/>
            <w:vMerge w:val="restart"/>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10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ведомость материалов до уровня электронных компонентов (Bill of Materials, BOM);</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26.20.22</w:t>
            </w:r>
          </w:p>
        </w:tc>
        <w:tc>
          <w:tcPr>
            <w:tcW w:w="2551" w:type="dxa"/>
            <w:tcBorders>
              <w:top w:val="none"/>
              <w:left w:val="none"/>
              <w:bottom w:val="none"/>
              <w:right w:val="none"/>
            </w:tcBorders>
          </w:tcPr>
          <w:p>
            <w:pPr>
              <w:pStyle w:val="0"/>
            </w:pPr>
            <w:r>
              <w:rPr>
                <w:sz w:val="24"/>
              </w:rPr>
              <w:t xml:space="preserve">Устройства запоминающие полупроводниковые, сохраняющие информацию при выключении питания (за исключением товаров, классифицируемых кодами по ОК 034-2014 (КПЕС 2008) </w:t>
            </w:r>
            <w:r>
              <w:rPr>
                <w:sz w:val="24"/>
              </w:rPr>
              <w:t xml:space="preserve">26.20.22.110</w:t>
            </w:r>
            <w:r>
              <w:rPr>
                <w:sz w:val="24"/>
              </w:rPr>
              <w:t xml:space="preserve">, </w:t>
            </w:r>
            <w:r>
              <w:rPr>
                <w:sz w:val="24"/>
              </w:rPr>
              <w:t xml:space="preserve">26.20.22.120</w:t>
            </w:r>
            <w:r>
              <w:rPr>
                <w:sz w:val="24"/>
              </w:rPr>
              <w:t xml:space="preserve">, </w:t>
            </w:r>
            <w:r>
              <w:rPr>
                <w:sz w:val="24"/>
              </w:rPr>
              <w:t xml:space="preserve">26.20.22.160</w:t>
            </w:r>
            <w:r>
              <w:rPr>
                <w:sz w:val="24"/>
              </w:rPr>
              <w:t xml:space="preserve">)</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изготовление печатных плат электронных модулей, а также сборка и монтаж всех элементов электронной компонентной базы на печатную плату электронного модуля:</w:t>
            </w:r>
          </w:p>
          <w:p>
            <w:pPr>
              <w:pStyle w:val="0"/>
            </w:pPr>
            <w:r>
              <w:rPr>
                <w:sz w:val="24"/>
              </w:rPr>
              <w:t xml:space="preserve">20 баллов - при изготовлении печатной платы и осуществлении сборки и монтажа всех элементов электронной компонентной базы на нее;</w:t>
            </w:r>
          </w:p>
          <w:p>
            <w:pPr>
              <w:pStyle w:val="0"/>
            </w:pPr>
            <w:r>
              <w:rPr>
                <w:sz w:val="24"/>
              </w:rPr>
              <w:t xml:space="preserve">10 баллов - при осуществлении только операций сборки и монтажа всех элементов электронной компонентной базы на печатную плату;</w:t>
            </w:r>
          </w:p>
          <w:p>
            <w:pPr>
              <w:pStyle w:val="0"/>
            </w:pPr>
            <w:r>
              <w:rPr>
                <w:sz w:val="24"/>
              </w:rPr>
              <w:t xml:space="preserve">запись в энергонезависимую память микропрограммного обеспечения для схемотехнического решения (2 балла) </w:t>
            </w:r>
            <w:hyperlink w:tooltip="&lt;27&gt; Применимо только при условии выполнения как минимум операции осуществления сборки и монтажа всех элементов электронной компонентной базы на печатную плату." w:anchor="P26264" w:history="0">
              <w:r>
                <w:rPr>
                  <w:color w:val="0000ff"/>
                  <w:sz w:val="24"/>
                </w:rPr>
                <w:t xml:space="preserve">&lt;27&gt;</w:t>
              </w:r>
            </w:hyperlink>
            <w:r>
              <w:rPr>
                <w:sz w:val="24"/>
              </w:rPr>
              <w:t xml:space="preserve">;</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(5 баллов);</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13.09.2022 </w:t>
            </w:r>
            <w:r>
              <w:rPr>
                <w:sz w:val="24"/>
              </w:rPr>
              <w:t xml:space="preserve">N 1599</w:t>
            </w:r>
            <w:r>
              <w:rPr>
                <w:sz w:val="24"/>
              </w:rPr>
              <w:t xml:space="preserve">, от 08.12.2025 </w:t>
            </w:r>
            <w:r>
              <w:rPr>
                <w:sz w:val="24"/>
              </w:rPr>
              <w:t xml:space="preserve">N 1997</w:t>
            </w:r>
            <w:r>
              <w:rPr>
                <w:sz w:val="24"/>
              </w:rPr>
              <w:t xml:space="preserve">)</w:t>
            </w:r>
          </w:p>
        </w:tc>
      </w:tr>
      <w:tr>
        <w:tc>
          <w:tcPr>
            <w:tcW w:w="1698" w:type="dxa"/>
            <w:tcBorders>
              <w:top w:val="none"/>
              <w:left w:val="none"/>
              <w:bottom w:val="none"/>
              <w:right w:val="none"/>
            </w:tcBorders>
          </w:tcPr>
          <w:p>
            <w:pPr>
              <w:pStyle w:val="0"/>
              <w:jc w:val="center"/>
            </w:pPr>
            <w:r>
              <w:rPr>
                <w:sz w:val="24"/>
              </w:rPr>
              <w:t xml:space="preserve">26.20.22.110</w:t>
            </w:r>
          </w:p>
        </w:tc>
        <w:tc>
          <w:tcPr>
            <w:tcW w:w="2551" w:type="dxa"/>
            <w:tcBorders>
              <w:top w:val="none"/>
              <w:left w:val="none"/>
              <w:bottom w:val="none"/>
              <w:right w:val="none"/>
            </w:tcBorders>
          </w:tcPr>
          <w:p>
            <w:pPr>
              <w:pStyle w:val="0"/>
            </w:pPr>
            <w:r>
              <w:rPr>
                <w:sz w:val="24"/>
              </w:rPr>
              <w:t xml:space="preserve">Устройства внешние запоминающие полупроводниковые, сохраняющие информацию при выключении питания (твердотельные накопители информации)</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прав на конструкторскую и техническую документацию в объеме, достаточном для производства, модернизации и развития соответствующей продукции на территории Российской Федерации, в следующем составе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техническое описание заявленного изделия с фото;</w:t>
            </w:r>
          </w:p>
          <w:p>
            <w:pPr>
              <w:pStyle w:val="0"/>
            </w:pPr>
            <w:r>
              <w:rPr>
                <w:sz w:val="24"/>
              </w:rPr>
              <w:t xml:space="preserve">спецификация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сборочные чертежи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 (при наличии в составе изделия);</w:t>
            </w:r>
          </w:p>
          <w:p>
            <w:pPr>
              <w:pStyle w:val="0"/>
            </w:pPr>
            <w:r>
              <w:rPr>
                <w:sz w:val="24"/>
              </w:rPr>
              <w:t xml:space="preserve">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программа и методика испытаний;</w:t>
            </w:r>
          </w:p>
          <w:p>
            <w:pPr>
              <w:pStyle w:val="0"/>
            </w:pPr>
            <w:r>
              <w:rPr>
                <w:sz w:val="24"/>
              </w:rPr>
              <w:t xml:space="preserve">технологическая инструкция, маршрутные карты или другой документ, принятый в организации и описывающий технологический процесс;</w:t>
            </w:r>
          </w:p>
          <w:p>
            <w:pPr>
              <w:pStyle w:val="0"/>
            </w:pPr>
            <w:r>
              <w:rPr>
                <w:sz w:val="24"/>
              </w:rPr>
              <w:t xml:space="preserve">сопроводительная документация (паспорт или формуляр);</w:t>
            </w:r>
          </w:p>
          <w:p>
            <w:pPr>
              <w:pStyle w:val="0"/>
            </w:pPr>
            <w:r>
              <w:rPr>
                <w:sz w:val="24"/>
              </w:rPr>
              <w:t xml:space="preserve">руководство по эксплуатации;</w:t>
            </w:r>
          </w:p>
          <w:p>
            <w:pPr>
              <w:pStyle w:val="0"/>
            </w:pPr>
            <w:r>
              <w:rPr>
                <w:sz w:val="24"/>
              </w:rPr>
              <w:t xml:space="preserve">документы с информацией о назначении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Gerber-файлы (трассировка печатной платы и схема расположения элементов) (при наличии в составе изделия);</w:t>
            </w:r>
          </w:p>
          <w:p>
            <w:pPr>
              <w:pStyle w:val="0"/>
            </w:pPr>
            <w:r>
              <w:rPr>
                <w:sz w:val="24"/>
              </w:rPr>
              <w:t xml:space="preserve">ведомость покупных изделий;</w:t>
            </w:r>
          </w:p>
        </w:tc>
      </w:tr>
      <w:tr>
        <w:tc>
          <w:tcPr>
            <w:tcW w:w="1698" w:type="dxa"/>
            <w:tcBorders>
              <w:top w:val="none"/>
              <w:left w:val="none"/>
              <w:bottom w:val="none"/>
              <w:right w:val="none"/>
            </w:tcBorders>
          </w:tcPr>
          <w:p>
            <w:pPr>
              <w:pStyle w:val="0"/>
              <w:jc w:val="center"/>
            </w:pPr>
            <w:r>
              <w:rPr>
                <w:sz w:val="24"/>
              </w:rPr>
              <w:t xml:space="preserve">26.20.22.120</w:t>
            </w:r>
          </w:p>
        </w:tc>
        <w:tc>
          <w:tcPr>
            <w:tcW w:w="2551" w:type="dxa"/>
            <w:tcBorders>
              <w:top w:val="none"/>
              <w:left w:val="none"/>
              <w:bottom w:val="none"/>
              <w:right w:val="none"/>
            </w:tcBorders>
          </w:tcPr>
          <w:p>
            <w:pPr>
              <w:pStyle w:val="0"/>
            </w:pPr>
            <w:r>
              <w:rPr>
                <w:sz w:val="24"/>
              </w:rPr>
              <w:t xml:space="preserve">Устройства встраиваемые запоминающие полупроводниковые, сохраняющие информацию при выключении питания (твердотельные накопители информации)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прав на встроенное прикладное программное обеспечение, предназначенное для выполнения основного функционала изделия в соответствии с его целевым назначением, в объеме, необходимом для производства и модернизации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научно-производственной базы (собственной или контрактной), расположенной на территории Российской Федерации и необходимой для разработки, производства, модернизации (модификации, совершенствования) и тестирования продукции, в том числе технических специалистов, задействованных в разработке, модернизации (модификации, совершенствовании), производстве и тестировании такой продукции;</w:t>
            </w:r>
          </w:p>
          <w:p>
            <w:pPr>
              <w:pStyle w:val="0"/>
            </w:pPr>
            <w:r>
              <w:rPr>
                <w:sz w:val="24"/>
              </w:rPr>
              <w:t xml:space="preserve">сервисного центра или служб, обеспечивающих на территории Российской Федерации выполнение всего комплекса технологических операций и организационных действий по техническому, гарантийному и постгарантийному обслуживанию,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установлено технологическим процессом) (Y</w:t>
            </w:r>
            <w:r>
              <w:rPr>
                <w:sz w:val="24"/>
                <w:vertAlign w:val="subscript"/>
              </w:rPr>
              <w:t xml:space="preserve">t</w:t>
            </w:r>
            <w:r>
              <w:rPr>
                <w:sz w:val="24"/>
              </w:rPr>
              <w:t xml:space="preserve">):</w:t>
            </w:r>
          </w:p>
          <w:p>
            <w:pPr>
              <w:pStyle w:val="0"/>
            </w:pPr>
            <w:r>
              <w:rPr>
                <w:sz w:val="24"/>
              </w:rPr>
              <w:t xml:space="preserve">корпусирование интегральной схемы энергонезависимой флеш-памяти (20 баллов);</w:t>
            </w:r>
          </w:p>
          <w:p>
            <w:pPr>
              <w:pStyle w:val="0"/>
            </w:pPr>
            <w:r>
              <w:rPr>
                <w:sz w:val="24"/>
              </w:rPr>
              <w:t xml:space="preserve">корпусирование интегральной схемы центрального микроконтроллера (20 баллов);</w:t>
            </w:r>
          </w:p>
          <w:p>
            <w:pPr>
              <w:pStyle w:val="0"/>
            </w:pPr>
            <w:r>
              <w:rPr>
                <w:sz w:val="24"/>
              </w:rPr>
              <w:t xml:space="preserve">монтаж всех элементов электронной компонентной базы на печатную плату, сборка готового изделия (45 баллов);</w:t>
            </w:r>
          </w:p>
          <w:p>
            <w:pPr>
              <w:pStyle w:val="0"/>
            </w:pPr>
            <w:r>
              <w:rPr>
                <w:sz w:val="24"/>
              </w:rPr>
              <w:t xml:space="preserve">запись в энергонезависимую память идентифицирующей информации для схемотехнического решения (5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(10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количество баллов (Y</w:t>
            </w:r>
            <w:r>
              <w:rPr>
                <w:sz w:val="24"/>
                <w:vertAlign w:val="subscript"/>
              </w:rPr>
              <w:t xml:space="preserve">t</w:t>
            </w:r>
            <w:r>
              <w:rPr>
                <w:sz w:val="24"/>
              </w:rPr>
              <w:t xml:space="preserve">), начисляемых за выполнение технологических операций на территории Российской Федерации, рассчитывается путем суммирования количества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position w:val="-14"/>
              </w:rPr>
              <mc:AlternateContent>
                <mc:Choice Requires="wpg">
                  <w:drawing>
                    <wp:inline xmlns:wp="http://schemas.openxmlformats.org/drawingml/2006/wordprocessingDrawing" distT="0" distB="0" distL="0" distR="0">
                      <wp:extent cx="1040130" cy="33147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3"/>
                              <a:srcRect/>
                              <a:stretch/>
                            </pic:blipFill>
                            <pic:spPr bwMode="auto">
                              <a:xfrm>
                                <a:off x="0" y="0"/>
                                <a:ext cx="1040130" cy="3314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81.90pt;height:26.10pt;mso-wrap-distance-left:0.00pt;mso-wrap-distance-top:0.00pt;mso-wrap-distance-right:0.00pt;mso-wrap-distance-bottom:0.00pt;" stroked="f">
                      <v:path textboxrect="0,0,0,0"/>
                      <v:imagedata r:id="rId33"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B</w:t>
            </w:r>
            <w:r>
              <w:rPr>
                <w:sz w:val="24"/>
                <w:vertAlign w:val="subscript"/>
              </w:rPr>
              <w:t xml:space="preserve">ti</w:t>
            </w:r>
            <w:r>
              <w:rPr>
                <w:sz w:val="24"/>
              </w:rPr>
              <w:t xml:space="preserve"> - заданное значение в баллах для i-го вида технологических операций;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следующих модулей, блоков или комплектующих (Y</w:t>
            </w:r>
            <w:r>
              <w:rPr>
                <w:sz w:val="24"/>
                <w:vertAlign w:val="subscript"/>
              </w:rPr>
              <w:t xml:space="preserve">m</w:t>
            </w:r>
            <w:r>
              <w:rPr>
                <w:sz w:val="24"/>
              </w:rPr>
              <w:t xml:space="preserve">):</w:t>
            </w:r>
          </w:p>
          <w:p>
            <w:pPr>
              <w:pStyle w:val="0"/>
            </w:pPr>
            <w:r>
              <w:rPr>
                <w:sz w:val="24"/>
              </w:rPr>
              <w:t xml:space="preserve">печатная плата (20 баллов);</w:t>
            </w:r>
          </w:p>
          <w:p>
            <w:pPr>
              <w:pStyle w:val="0"/>
            </w:pPr>
            <w:r>
              <w:rPr>
                <w:sz w:val="24"/>
              </w:rPr>
              <w:t xml:space="preserve">интегральная схема энергонезависимой флеш-памяти (NAND память), удовлетворяющая требованиям к интегральной схеме первого уровня или интегральной схеме второго уровня (40 баллов);</w:t>
            </w:r>
          </w:p>
          <w:p>
            <w:pPr>
              <w:pStyle w:val="0"/>
            </w:pPr>
            <w:r>
              <w:rPr>
                <w:sz w:val="24"/>
              </w:rPr>
              <w:t xml:space="preserve">центральный микроконтроллер (контроллер SSD), удовлетворяющий требованиям к интегральной схеме первого уровня или интегральной схеме второго уровня (40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количество баллов (Y</w:t>
            </w:r>
            <w:r>
              <w:rPr>
                <w:sz w:val="24"/>
                <w:vertAlign w:val="subscript"/>
              </w:rPr>
              <w:t xml:space="preserve">m</w:t>
            </w:r>
            <w:r>
              <w:rPr>
                <w:sz w:val="24"/>
              </w:rPr>
              <w:t xml:space="preserve">), начисляемых за использование модулей, блоков или комплектующих, произведенных на территории Российской Федерации, рассчитывается путем суммирования количества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position w:val="-14"/>
              </w:rPr>
              <mc:AlternateContent>
                <mc:Choice Requires="wpg">
                  <w:drawing>
                    <wp:inline xmlns:wp="http://schemas.openxmlformats.org/drawingml/2006/wordprocessingDrawing" distT="0" distB="0" distL="0" distR="0">
                      <wp:extent cx="1131570" cy="33147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4"/>
                              <a:srcRect/>
                              <a:stretch/>
                            </pic:blipFill>
                            <pic:spPr bwMode="auto">
                              <a:xfrm>
                                <a:off x="0" y="0"/>
                                <a:ext cx="1131570" cy="3314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89.10pt;height:26.10pt;mso-wrap-distance-left:0.00pt;mso-wrap-distance-top:0.00pt;mso-wrap-distance-right:0.00pt;mso-wrap-distance-bottom:0.00pt;" stroked="f">
                      <v:path textboxrect="0,0,0,0"/>
                      <v:imagedata r:id="rId34"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B</w:t>
            </w:r>
            <w:r>
              <w:rPr>
                <w:sz w:val="24"/>
                <w:vertAlign w:val="subscript"/>
              </w:rPr>
              <w:t xml:space="preserve">mi</w:t>
            </w:r>
            <w:r>
              <w:rPr>
                <w:sz w:val="24"/>
              </w:rPr>
              <w:t xml:space="preserve"> - заданное значение в баллах для i-го вида комплектующих;</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произведенной на территории Российской Федерации прочей электронной компонентной базы (Y</w:t>
            </w:r>
            <w:r>
              <w:rPr>
                <w:sz w:val="24"/>
                <w:vertAlign w:val="subscript"/>
              </w:rPr>
              <w:t xml:space="preserve">e</w:t>
            </w:r>
            <w:r>
              <w:rPr>
                <w:sz w:val="24"/>
              </w:rPr>
              <w:t xml:space="preserve">):</w:t>
            </w:r>
          </w:p>
          <w:p>
            <w:pPr>
              <w:pStyle w:val="0"/>
            </w:pPr>
            <w:r>
              <w:rPr>
                <w:sz w:val="24"/>
              </w:rPr>
              <w:t xml:space="preserve">применение в изделии прочей электронной компонентной базы (B</w:t>
            </w:r>
            <w:r>
              <w:rPr>
                <w:sz w:val="24"/>
                <w:vertAlign w:val="subscript"/>
              </w:rPr>
              <w:t xml:space="preserve">топ</w:t>
            </w:r>
            <w:r>
              <w:rPr>
                <w:sz w:val="24"/>
              </w:rPr>
              <w:t xml:space="preserve"> = 100 баллов), расчет баллов осуществляется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position w:val="-9"/>
              </w:rPr>
              <mc:AlternateContent>
                <mc:Choice Requires="wpg">
                  <w:drawing>
                    <wp:inline xmlns:wp="http://schemas.openxmlformats.org/drawingml/2006/wordprocessingDrawing" distT="0" distB="0" distL="0" distR="0">
                      <wp:extent cx="1097280" cy="2743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5"/>
                              <a:srcRect/>
                              <a:stretch/>
                            </pic:blipFill>
                            <pic:spPr bwMode="auto">
                              <a:xfrm>
                                <a:off x="0" y="0"/>
                                <a:ext cx="1097280" cy="274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86.40pt;height:21.60pt;mso-wrap-distance-left:0.00pt;mso-wrap-distance-top:0.00pt;mso-wrap-distance-right:0.00pt;mso-wrap-distance-bottom:0.00pt;" stroked="f">
                      <v:path textboxrect="0,0,0,0"/>
                      <v:imagedata r:id="rId35"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 изделия;</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программного обеспечения, входящего в единый реестр российских программ для электронных вычислительных машин и баз данных либо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(Y</w:t>
            </w:r>
            <w:r>
              <w:rPr>
                <w:sz w:val="24"/>
                <w:vertAlign w:val="subscript"/>
              </w:rPr>
              <w:t xml:space="preserve">p</w:t>
            </w:r>
            <w:r>
              <w:rPr>
                <w:sz w:val="24"/>
              </w:rPr>
              <w:t xml:space="preserve">), а именно средств автоматизированного проектирования для разработки изделия - 100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итоговое количество баллов рассчитывается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position w:val="-7"/>
              </w:rPr>
              <mc:AlternateContent>
                <mc:Choice Requires="wpg">
                  <w:drawing>
                    <wp:inline xmlns:wp="http://schemas.openxmlformats.org/drawingml/2006/wordprocessingDrawing" distT="0" distB="0" distL="0" distR="0">
                      <wp:extent cx="2981325" cy="24384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6"/>
                              <a:srcRect/>
                              <a:stretch/>
                            </pic:blipFill>
                            <pic:spPr bwMode="auto">
                              <a:xfrm>
                                <a:off x="0" y="0"/>
                                <a:ext cx="2981325" cy="243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34.75pt;height:19.20pt;mso-wrap-distance-left:0.00pt;mso-wrap-distance-top:0.00pt;mso-wrap-distance-right:0.00pt;mso-wrap-distance-bottom:0.00pt;" stroked="f">
                      <v:path textboxrect="0,0,0,0"/>
                      <v:imagedata r:id="rId36"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K</w:t>
            </w:r>
            <w:r>
              <w:rPr>
                <w:sz w:val="24"/>
                <w:vertAlign w:val="subscript"/>
              </w:rPr>
              <w:t xml:space="preserve">t</w:t>
            </w:r>
            <w:r>
              <w:rPr>
                <w:sz w:val="24"/>
              </w:rPr>
              <w:t xml:space="preserve"> - весовой коэффициент за применение на территории Российской Федерации технологических операций (0,4);</w:t>
            </w:r>
          </w:p>
          <w:p>
            <w:pPr>
              <w:pStyle w:val="0"/>
            </w:pPr>
            <w:r>
              <w:rPr>
                <w:sz w:val="24"/>
              </w:rPr>
              <w:t xml:space="preserve">K</w:t>
            </w:r>
            <w:r>
              <w:rPr>
                <w:sz w:val="24"/>
                <w:vertAlign w:val="subscript"/>
              </w:rPr>
              <w:t xml:space="preserve">m</w:t>
            </w:r>
            <w:r>
              <w:rPr>
                <w:sz w:val="24"/>
              </w:rPr>
              <w:t xml:space="preserve"> - весовой коэффициент за применение комплектующих, произведенных на территории Российской Федерации (0,4);</w:t>
            </w:r>
          </w:p>
          <w:p>
            <w:pPr>
              <w:pStyle w:val="0"/>
            </w:pPr>
            <w:r>
              <w:rPr>
                <w:sz w:val="24"/>
              </w:rPr>
              <w:t xml:space="preserve">K</w:t>
            </w:r>
            <w:r>
              <w:rPr>
                <w:sz w:val="24"/>
                <w:vertAlign w:val="subscript"/>
              </w:rPr>
              <w:t xml:space="preserve">e</w:t>
            </w:r>
            <w:r>
              <w:rPr>
                <w:sz w:val="24"/>
              </w:rPr>
              <w:t xml:space="preserve"> - весовой коэффициент за применение прочей электронной компонентной базы (0,15);</w:t>
            </w:r>
          </w:p>
          <w:p>
            <w:pPr>
              <w:pStyle w:val="0"/>
            </w:pPr>
            <w:r>
              <w:rPr>
                <w:sz w:val="24"/>
              </w:rPr>
              <w:t xml:space="preserve">K</w:t>
            </w:r>
            <w:r>
              <w:rPr>
                <w:sz w:val="24"/>
                <w:vertAlign w:val="subscript"/>
              </w:rPr>
              <w:t xml:space="preserve">p</w:t>
            </w:r>
            <w:r>
              <w:rPr>
                <w:sz w:val="24"/>
              </w:rPr>
              <w:t xml:space="preserve"> - весовой коэффициент за применение программного обеспечения, входящего в единый реестр российских программ для электронных вычислительных машин и баз данных либо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(0,05)</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08.12.2025 N 1997)</w:t>
            </w:r>
          </w:p>
        </w:tc>
      </w:tr>
      <w:tr>
        <w:tc>
          <w:tcPr>
            <w:tcW w:w="1698" w:type="dxa"/>
            <w:tcBorders>
              <w:top w:val="none"/>
              <w:left w:val="none"/>
              <w:bottom w:val="none"/>
              <w:right w:val="none"/>
            </w:tcBorders>
          </w:tcPr>
          <w:p>
            <w:pPr>
              <w:pStyle w:val="0"/>
              <w:jc w:val="center"/>
            </w:pPr>
            <w:r>
              <w:rPr>
                <w:sz w:val="24"/>
              </w:rPr>
              <w:t xml:space="preserve">26.20.22.160</w:t>
            </w:r>
          </w:p>
        </w:tc>
        <w:tc>
          <w:tcPr>
            <w:tcW w:w="2551" w:type="dxa"/>
            <w:tcBorders>
              <w:top w:val="none"/>
              <w:left w:val="none"/>
              <w:bottom w:val="none"/>
              <w:right w:val="none"/>
            </w:tcBorders>
          </w:tcPr>
          <w:p>
            <w:pPr>
              <w:pStyle w:val="0"/>
            </w:pPr>
            <w:r>
              <w:rPr>
                <w:sz w:val="24"/>
              </w:rPr>
              <w:t xml:space="preserve">Энергозависимые части системы компьютерной (оперативная память)</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прав на конструкторскую и техническую документацию в объеме, достаточном для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w:t>
            </w:r>
          </w:p>
          <w:p>
            <w:pPr>
              <w:pStyle w:val="0"/>
            </w:pPr>
            <w:r>
              <w:rPr>
                <w:sz w:val="24"/>
              </w:rPr>
              <w:t xml:space="preserve">техническое описание заявленного изделия с фото;</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спецификация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сборочные чертежи на изделие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программа и методика испытаний;</w:t>
            </w:r>
          </w:p>
          <w:p>
            <w:pPr>
              <w:pStyle w:val="0"/>
            </w:pPr>
            <w:r>
              <w:rPr>
                <w:sz w:val="24"/>
              </w:rPr>
              <w:t xml:space="preserve">технологическая инструкция, маршрутные карты или другой документ, принятый в организации и описывающий технологический процесс;</w:t>
            </w:r>
          </w:p>
          <w:p>
            <w:pPr>
              <w:pStyle w:val="0"/>
            </w:pPr>
            <w:r>
              <w:rPr>
                <w:sz w:val="24"/>
              </w:rPr>
              <w:t xml:space="preserve">сопроводительная документация (паспорт или формуляр);</w:t>
            </w:r>
          </w:p>
          <w:p>
            <w:pPr>
              <w:pStyle w:val="0"/>
            </w:pPr>
            <w:r>
              <w:rPr>
                <w:sz w:val="24"/>
              </w:rPr>
              <w:t xml:space="preserve">руководство по эксплуатации;</w:t>
            </w:r>
          </w:p>
          <w:p>
            <w:pPr>
              <w:pStyle w:val="0"/>
            </w:pPr>
            <w:r>
              <w:rPr>
                <w:sz w:val="24"/>
              </w:rPr>
              <w:t xml:space="preserve">документы с информацией о назначении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Gerber-файлы (трассировка печатной платы и схема расположения элементов) (при наличии в составе изделия);</w:t>
            </w:r>
          </w:p>
          <w:p>
            <w:pPr>
              <w:pStyle w:val="0"/>
            </w:pPr>
            <w:r>
              <w:rPr>
                <w:sz w:val="24"/>
              </w:rPr>
              <w:t xml:space="preserve">ведомость покупных изделий;</w:t>
            </w:r>
          </w:p>
          <w:p>
            <w:pPr>
              <w:pStyle w:val="0"/>
            </w:pPr>
            <w:r>
              <w:rPr>
                <w:sz w:val="24"/>
              </w:rPr>
              <w:t xml:space="preserve">прав на встроенное прикладное программное обеспечение, предназначенное для выполнения основного функционала изделия в соответствии с его целевым назначением, в объеме, необходимом для производства и модернизации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научно-производственной базы (собственной или контрактной), расположенной на территории Российской Федерации и необходимой для разработки, производства, модернизации (модификации, совершенствования) и тестирования продукции, в том числе технических специалистов, задействованных в разработке, модернизации (модификации, совершенствовании), производстве и тестировании такой продукции;</w:t>
            </w:r>
          </w:p>
          <w:p>
            <w:pPr>
              <w:pStyle w:val="0"/>
            </w:pPr>
            <w:r>
              <w:rPr>
                <w:sz w:val="24"/>
              </w:rPr>
              <w:t xml:space="preserve">сервисного центра или служб, обеспечивающих на территории Российской Федерации выполнение всего комплекса технологических операций и организационных действий по техническому, гарантийному и постгарантийному обслуживанию,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установлено технологическим процессом) (Y</w:t>
            </w:r>
            <w:r>
              <w:rPr>
                <w:sz w:val="24"/>
                <w:vertAlign w:val="subscript"/>
              </w:rPr>
              <w:t xml:space="preserve">t</w:t>
            </w:r>
            <w:r>
              <w:rPr>
                <w:sz w:val="24"/>
              </w:rPr>
              <w:t xml:space="preserve">):</w:t>
            </w:r>
          </w:p>
          <w:p>
            <w:pPr>
              <w:pStyle w:val="0"/>
            </w:pPr>
            <w:r>
              <w:rPr>
                <w:sz w:val="24"/>
              </w:rPr>
              <w:t xml:space="preserve">корпусирование интегральной схемы, содержащей функцию энергонезависимой памяти (SPD) (20 баллов);</w:t>
            </w:r>
          </w:p>
          <w:p>
            <w:pPr>
              <w:pStyle w:val="0"/>
            </w:pPr>
            <w:r>
              <w:rPr>
                <w:sz w:val="24"/>
              </w:rPr>
              <w:t xml:space="preserve">корпусирование интегральной схемы динамической энергозависимой памяти (DRAM) (20 баллов);</w:t>
            </w:r>
          </w:p>
          <w:p>
            <w:pPr>
              <w:pStyle w:val="0"/>
            </w:pPr>
            <w:r>
              <w:rPr>
                <w:sz w:val="24"/>
              </w:rPr>
              <w:t xml:space="preserve">монтаж всех элементов электронной компонентной базы на печатную плату, сборка готового изделия (45 баллов);</w:t>
            </w:r>
          </w:p>
          <w:p>
            <w:pPr>
              <w:pStyle w:val="0"/>
            </w:pPr>
            <w:r>
              <w:rPr>
                <w:sz w:val="24"/>
              </w:rPr>
              <w:t xml:space="preserve">запись в энергонезависимую память идентифицирующей информации для схемотехнического решения (5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(10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количество баллов (Y</w:t>
            </w:r>
            <w:r>
              <w:rPr>
                <w:sz w:val="24"/>
                <w:vertAlign w:val="subscript"/>
              </w:rPr>
              <w:t xml:space="preserve">t</w:t>
            </w:r>
            <w:r>
              <w:rPr>
                <w:sz w:val="24"/>
              </w:rPr>
              <w:t xml:space="preserve">), начисляемых за выполнение технологических операций на территории Российской Федерации, рассчитывается путем суммирования количества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position w:val="-14"/>
              </w:rPr>
              <mc:AlternateContent>
                <mc:Choice Requires="wpg">
                  <w:drawing>
                    <wp:inline xmlns:wp="http://schemas.openxmlformats.org/drawingml/2006/wordprocessingDrawing" distT="0" distB="0" distL="0" distR="0">
                      <wp:extent cx="1040130" cy="3314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3"/>
                              <a:srcRect/>
                              <a:stretch/>
                            </pic:blipFill>
                            <pic:spPr bwMode="auto">
                              <a:xfrm>
                                <a:off x="0" y="0"/>
                                <a:ext cx="1040130" cy="3314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81.90pt;height:26.10pt;mso-wrap-distance-left:0.00pt;mso-wrap-distance-top:0.00pt;mso-wrap-distance-right:0.00pt;mso-wrap-distance-bottom:0.00pt;" stroked="f">
                      <v:path textboxrect="0,0,0,0"/>
                      <v:imagedata r:id="rId33"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B</w:t>
            </w:r>
            <w:r>
              <w:rPr>
                <w:sz w:val="24"/>
                <w:vertAlign w:val="subscript"/>
              </w:rPr>
              <w:t xml:space="preserve">ti</w:t>
            </w:r>
            <w:r>
              <w:rPr>
                <w:sz w:val="24"/>
              </w:rPr>
              <w:t xml:space="preserve"> - заданное значение в баллах для i-го вида технологических операций;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следующих модулей, блоков или комплектующих (Y</w:t>
            </w:r>
            <w:r>
              <w:rPr>
                <w:sz w:val="24"/>
                <w:vertAlign w:val="subscript"/>
              </w:rPr>
              <w:t xml:space="preserve">m</w:t>
            </w:r>
            <w:r>
              <w:rPr>
                <w:sz w:val="24"/>
              </w:rPr>
              <w:t xml:space="preserve">):</w:t>
            </w:r>
          </w:p>
          <w:p>
            <w:pPr>
              <w:pStyle w:val="0"/>
            </w:pPr>
            <w:r>
              <w:rPr>
                <w:sz w:val="24"/>
              </w:rPr>
              <w:t xml:space="preserve">печатная плата (30 баллов);</w:t>
            </w:r>
          </w:p>
          <w:p>
            <w:pPr>
              <w:pStyle w:val="0"/>
            </w:pPr>
            <w:r>
              <w:rPr>
                <w:sz w:val="24"/>
              </w:rPr>
              <w:t xml:space="preserve">интегральная схема памяти (микросхемы DRAM) (50 баллов);</w:t>
            </w:r>
          </w:p>
          <w:p>
            <w:pPr>
              <w:pStyle w:val="0"/>
            </w:pPr>
            <w:r>
              <w:rPr>
                <w:sz w:val="24"/>
              </w:rPr>
              <w:t xml:space="preserve">интегральная схема, удовлетворяющая требованиям к интегральной схеме первого уровня или интегральной схеме второго уровня, выполняющая в устройстве функционал микросхемы SPD EEPROM памяти (20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количество баллов (Y</w:t>
            </w:r>
            <w:r>
              <w:rPr>
                <w:sz w:val="24"/>
                <w:vertAlign w:val="subscript"/>
              </w:rPr>
              <w:t xml:space="preserve">m</w:t>
            </w:r>
            <w:r>
              <w:rPr>
                <w:sz w:val="24"/>
              </w:rPr>
              <w:t xml:space="preserve">), начисляемых за использование модулей, блоков или комплектующих, произведенных на территории Российской Федерации, рассчитывается путем суммирования количества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position w:val="-14"/>
              </w:rPr>
              <mc:AlternateContent>
                <mc:Choice Requires="wpg">
                  <w:drawing>
                    <wp:inline xmlns:wp="http://schemas.openxmlformats.org/drawingml/2006/wordprocessingDrawing" distT="0" distB="0" distL="0" distR="0">
                      <wp:extent cx="1131570" cy="33147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4"/>
                              <a:srcRect/>
                              <a:stretch/>
                            </pic:blipFill>
                            <pic:spPr bwMode="auto">
                              <a:xfrm>
                                <a:off x="0" y="0"/>
                                <a:ext cx="1131570" cy="3314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89.10pt;height:26.10pt;mso-wrap-distance-left:0.00pt;mso-wrap-distance-top:0.00pt;mso-wrap-distance-right:0.00pt;mso-wrap-distance-bottom:0.00pt;" stroked="f">
                      <v:path textboxrect="0,0,0,0"/>
                      <v:imagedata r:id="rId34"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B</w:t>
            </w:r>
            <w:r>
              <w:rPr>
                <w:sz w:val="24"/>
                <w:vertAlign w:val="subscript"/>
              </w:rPr>
              <w:t xml:space="preserve">mi</w:t>
            </w:r>
            <w:r>
              <w:rPr>
                <w:sz w:val="24"/>
              </w:rPr>
              <w:t xml:space="preserve"> - заданное значение в баллах для i-го вида комплектующих;</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произведенной на территории Российской Федерации прочей электронной компонентной базы (Y</w:t>
            </w:r>
            <w:r>
              <w:rPr>
                <w:sz w:val="24"/>
                <w:vertAlign w:val="subscript"/>
              </w:rPr>
              <w:t xml:space="preserve">e</w:t>
            </w:r>
            <w:r>
              <w:rPr>
                <w:sz w:val="24"/>
              </w:rPr>
              <w:t xml:space="preserve">):</w:t>
            </w:r>
          </w:p>
          <w:p>
            <w:pPr>
              <w:pStyle w:val="0"/>
            </w:pPr>
            <w:r>
              <w:rPr>
                <w:sz w:val="24"/>
              </w:rPr>
              <w:t xml:space="preserve">применение в изделии прочей электронной компонентной базы (B</w:t>
            </w:r>
            <w:r>
              <w:rPr>
                <w:sz w:val="24"/>
                <w:vertAlign w:val="subscript"/>
              </w:rPr>
              <w:t xml:space="preserve">топ</w:t>
            </w:r>
            <w:r>
              <w:rPr>
                <w:sz w:val="24"/>
              </w:rPr>
              <w:t xml:space="preserve"> = 100 баллов), расчет баллов осуществляется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position w:val="-9"/>
              </w:rPr>
              <mc:AlternateContent>
                <mc:Choice Requires="wpg">
                  <w:drawing>
                    <wp:inline xmlns:wp="http://schemas.openxmlformats.org/drawingml/2006/wordprocessingDrawing" distT="0" distB="0" distL="0" distR="0">
                      <wp:extent cx="1097280" cy="27432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5"/>
                              <a:srcRect/>
                              <a:stretch/>
                            </pic:blipFill>
                            <pic:spPr bwMode="auto">
                              <a:xfrm>
                                <a:off x="0" y="0"/>
                                <a:ext cx="1097280" cy="274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86.40pt;height:21.60pt;mso-wrap-distance-left:0.00pt;mso-wrap-distance-top:0.00pt;mso-wrap-distance-right:0.00pt;mso-wrap-distance-bottom:0.00pt;" stroked="f">
                      <v:path textboxrect="0,0,0,0"/>
                      <v:imagedata r:id="rId35"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программного обеспечения, входящего в единый реестр российских программ для электронных вычислительных машин и баз данных либо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(Y</w:t>
            </w:r>
            <w:r>
              <w:rPr>
                <w:sz w:val="24"/>
                <w:vertAlign w:val="subscript"/>
              </w:rPr>
              <w:t xml:space="preserve">p</w:t>
            </w:r>
            <w:r>
              <w:rPr>
                <w:sz w:val="24"/>
              </w:rPr>
              <w:t xml:space="preserve">), а именно средств автоматизированного проектирования для разработки изделия (100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итоговое количество баллов рассчитывается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position w:val="-7"/>
              </w:rPr>
              <mc:AlternateContent>
                <mc:Choice Requires="wpg">
                  <w:drawing>
                    <wp:inline xmlns:wp="http://schemas.openxmlformats.org/drawingml/2006/wordprocessingDrawing" distT="0" distB="0" distL="0" distR="0">
                      <wp:extent cx="2981325" cy="24384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6"/>
                              <a:srcRect/>
                              <a:stretch/>
                            </pic:blipFill>
                            <pic:spPr bwMode="auto">
                              <a:xfrm>
                                <a:off x="0" y="0"/>
                                <a:ext cx="2981325" cy="243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234.75pt;height:19.20pt;mso-wrap-distance-left:0.00pt;mso-wrap-distance-top:0.00pt;mso-wrap-distance-right:0.00pt;mso-wrap-distance-bottom:0.00pt;" stroked="f">
                      <v:path textboxrect="0,0,0,0"/>
                      <v:imagedata r:id="rId36" o:title=""/>
                    </v:shape>
                  </w:pict>
                </mc:Fallback>
              </mc:AlternateConten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K</w:t>
            </w:r>
            <w:r>
              <w:rPr>
                <w:sz w:val="24"/>
                <w:vertAlign w:val="subscript"/>
              </w:rPr>
              <w:t xml:space="preserve">t</w:t>
            </w:r>
            <w:r>
              <w:rPr>
                <w:sz w:val="24"/>
              </w:rPr>
              <w:t xml:space="preserve"> - весовой коэффициент за выполнение на территории Российской Федерации технологических операций (0,4);</w:t>
            </w:r>
          </w:p>
          <w:p>
            <w:pPr>
              <w:pStyle w:val="0"/>
            </w:pPr>
            <w:r>
              <w:rPr>
                <w:sz w:val="24"/>
              </w:rPr>
              <w:t xml:space="preserve">K</w:t>
            </w:r>
            <w:r>
              <w:rPr>
                <w:sz w:val="24"/>
                <w:vertAlign w:val="subscript"/>
              </w:rPr>
              <w:t xml:space="preserve">m</w:t>
            </w:r>
            <w:r>
              <w:rPr>
                <w:sz w:val="24"/>
              </w:rPr>
              <w:t xml:space="preserve"> - весовой коэффициент за применение комплектующих, произведенных на территории Российской Федерации (0,4);</w:t>
            </w:r>
          </w:p>
          <w:p>
            <w:pPr>
              <w:pStyle w:val="0"/>
            </w:pPr>
            <w:r>
              <w:rPr>
                <w:sz w:val="24"/>
              </w:rPr>
              <w:t xml:space="preserve">K</w:t>
            </w:r>
            <w:r>
              <w:rPr>
                <w:sz w:val="24"/>
                <w:vertAlign w:val="subscript"/>
              </w:rPr>
              <w:t xml:space="preserve">e</w:t>
            </w:r>
            <w:r>
              <w:rPr>
                <w:sz w:val="24"/>
              </w:rPr>
              <w:t xml:space="preserve"> - весовой коэффициент за применение прочей электронной компонентной базы (0,15);</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K</w:t>
            </w:r>
            <w:r>
              <w:rPr>
                <w:sz w:val="24"/>
                <w:vertAlign w:val="subscript"/>
              </w:rPr>
              <w:t xml:space="preserve">p</w:t>
            </w:r>
            <w:r>
              <w:rPr>
                <w:sz w:val="24"/>
              </w:rPr>
              <w:t xml:space="preserve"> - весовой коэффициент за использование программного обеспечения, входящего в единый реестр российских программ для электронных вычислительных машин и баз данных либо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(0,05)</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08.12.2025 N 1997)</w:t>
            </w:r>
          </w:p>
        </w:tc>
      </w:tr>
      <w:tr>
        <w:tc>
          <w:tcPr>
            <w:tcW w:w="1698" w:type="dxa"/>
            <w:tcBorders>
              <w:top w:val="none"/>
              <w:left w:val="none"/>
              <w:bottom w:val="none"/>
              <w:right w:val="none"/>
            </w:tcBorders>
          </w:tcPr>
          <w:p>
            <w:pPr>
              <w:pStyle w:val="0"/>
              <w:jc w:val="center"/>
            </w:pPr>
            <w:r>
              <w:rPr>
                <w:sz w:val="24"/>
              </w:rPr>
              <w:t xml:space="preserve">26.20.3</w:t>
            </w:r>
          </w:p>
        </w:tc>
        <w:tc>
          <w:tcPr>
            <w:tcW w:w="2551" w:type="dxa"/>
            <w:tcBorders>
              <w:top w:val="none"/>
              <w:left w:val="none"/>
              <w:bottom w:val="none"/>
              <w:right w:val="none"/>
            </w:tcBorders>
          </w:tcPr>
          <w:p>
            <w:pPr>
              <w:pStyle w:val="0"/>
            </w:pPr>
            <w:r>
              <w:rPr>
                <w:sz w:val="24"/>
              </w:rPr>
              <w:t xml:space="preserve">Устройства автоматической обработки данных прочие (кроме электронных модулей;</w:t>
            </w:r>
          </w:p>
          <w:p>
            <w:pPr>
              <w:pStyle w:val="0"/>
            </w:pPr>
            <w:r>
              <w:rPr>
                <w:sz w:val="24"/>
              </w:rPr>
              <w:t xml:space="preserve">терминалов сбора данных со встроенным сканером штрихкодов;</w:t>
            </w:r>
          </w:p>
          <w:p>
            <w:pPr>
              <w:pStyle w:val="0"/>
            </w:pPr>
            <w:r>
              <w:rPr>
                <w:sz w:val="24"/>
              </w:rPr>
              <w:t xml:space="preserve">терминалов биометрических, включая терминалы контроля документов и верификации личности;</w:t>
            </w:r>
          </w:p>
          <w:p>
            <w:pPr>
              <w:pStyle w:val="0"/>
            </w:pPr>
            <w:r>
              <w:rPr>
                <w:sz w:val="24"/>
              </w:rPr>
              <w:t xml:space="preserve">программируемых логических контроллеров)</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в продукции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 (50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(для продукции, в составе которой используется центральный процессор);</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 </w:t>
            </w:r>
            <w:hyperlink w:tooltip="&lt;34&gt; Применимо при условии использования в составе готовой продукции системной (основной) платы российского производства, за которую начислено не менее 50 баллов." w:anchor="P26281" w:history="0">
              <w:r>
                <w:rPr>
                  <w:color w:val="0000ff"/>
                  <w:sz w:val="24"/>
                </w:rPr>
                <w:t xml:space="preserve">&lt;34&gt;</w:t>
              </w:r>
            </w:hyperlink>
            <w:r>
              <w:rPr>
                <w:sz w:val="24"/>
              </w:rPr>
              <w:t xml:space="preserve">:</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7"/>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15.30pt;height:18.00pt;mso-wrap-distance-left:0.00pt;mso-wrap-distance-top:0.00pt;mso-wrap-distance-right:0.00pt;mso-wrap-distance-bottom:0.00pt;" stroked="f">
                      <v:path textboxrect="0,0,0,0"/>
                      <v:imagedata r:id="rId37"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20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(за исключением используемого в чипсете </w:t>
            </w:r>
            <w:hyperlink w:tooltip="&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 w:anchor="P26268" w:history="0">
              <w:r>
                <w:rPr>
                  <w:color w:val="0000ff"/>
                  <w:sz w:val="24"/>
                </w:rPr>
                <w:t xml:space="preserve">&lt;29&gt;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26.20.3</w:t>
            </w:r>
          </w:p>
        </w:tc>
        <w:tc>
          <w:tcPr>
            <w:tcW w:w="2551" w:type="dxa"/>
            <w:tcBorders>
              <w:top w:val="none"/>
              <w:left w:val="none"/>
              <w:bottom w:val="none"/>
              <w:right w:val="none"/>
            </w:tcBorders>
          </w:tcPr>
          <w:p>
            <w:pPr>
              <w:pStyle w:val="0"/>
            </w:pPr>
            <w:r>
              <w:rPr>
                <w:sz w:val="24"/>
              </w:rPr>
              <w:t xml:space="preserve">Устройства автоматической обработки данных прочие (только в отношении электронных модулей)</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10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ведомость материалов до уровня электронных компонентов (Bill of Materials, BOM);</w:t>
            </w:r>
          </w:p>
          <w:p>
            <w:pPr>
              <w:pStyle w:val="0"/>
            </w:pPr>
            <w:r>
              <w:rPr>
                <w:sz w:val="24"/>
              </w:rPr>
              <w:t xml:space="preserve">прав на использование, модификацию, модернизацию, изменение встроенного микропрограммного обеспечения для схемотехнического решения, поставляемого в составе продукции и необходимого для полноценного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встроенного микропрограммного обеспечения и инсталляции его двоичного образа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(при наличии):</w:t>
            </w:r>
          </w:p>
          <w:p>
            <w:pPr>
              <w:pStyle w:val="0"/>
            </w:pPr>
            <w:r>
              <w:rPr>
                <w:sz w:val="24"/>
              </w:rPr>
              <w:t xml:space="preserve">изготовление печатных плат электронных модулей, а также сборка и монтаж всех элементов электронной компонентной базы на печатную плату электронного модуля:</w:t>
            </w:r>
          </w:p>
          <w:p>
            <w:pPr>
              <w:pStyle w:val="0"/>
            </w:pPr>
            <w:r>
              <w:rPr>
                <w:sz w:val="24"/>
              </w:rPr>
              <w:t xml:space="preserve">70 баллов - при изготовлении системной (основной) печатной платы и осуществлении сборки и монтажа всех элементов электронной компонентной базы на системную (основную) печатную плату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w:t>
            </w:r>
          </w:p>
          <w:p>
            <w:pPr>
              <w:pStyle w:val="0"/>
            </w:pPr>
            <w:r>
              <w:rPr>
                <w:sz w:val="24"/>
              </w:rPr>
              <w:t xml:space="preserve">40 баллов - при осуществлении только операций сборки и монтажа всех элементов электронной компонентной базы на системную (основную) печатную плату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w:t>
            </w:r>
          </w:p>
          <w:p>
            <w:pPr>
              <w:pStyle w:val="0"/>
            </w:pPr>
            <w:r>
              <w:rPr>
                <w:sz w:val="24"/>
              </w:rPr>
              <w:t xml:space="preserve">20 баллов - при изготовлении печатной платы и осуществлении сборки и монтажа всех элементов электронной компонентной базы на печатную плату, относящуюся к виду плат: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RAID контроллера, плата контроллера Ethernet, плата оперативной памяти, плата постоянной памяти, видеоплата, плата расширения (Riser), плата экспандера SAS/SATA, плата GSM/3G/4G, плата WiFi/Bluetooth, кроссплаты (BackPlane), звуковая плата;</w:t>
            </w:r>
          </w:p>
          <w:p>
            <w:pPr>
              <w:pStyle w:val="0"/>
            </w:pPr>
            <w:r>
              <w:rPr>
                <w:sz w:val="24"/>
              </w:rPr>
              <w:t xml:space="preserve">10 баллов - при осуществлении только операций сборки и монтажа всех элементов электронной компонентной базы на печатную плату, относящуюся к виду плат: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RAID контроллера, плата контроллера Ethernet, плата оперативной памяти, плата постоянной памяти, видеоплата, плата расширения (Riser), плата экспандера SAS/SATA, плата GSM/3G/4G, плата WiFi/Bluetooth, кроссплаты (BackPlane), звуковая плата;</w:t>
            </w:r>
          </w:p>
          <w:p>
            <w:pPr>
              <w:pStyle w:val="0"/>
            </w:pPr>
            <w:r>
              <w:rPr>
                <w:sz w:val="24"/>
              </w:rPr>
              <w:t xml:space="preserve">14 баллов - при изготовлении печатной платы и осуществлении сборки и монтажа всех элементов электронной компонентной базы на печатную плату, относящуюся к виду плат: прочие смонтированные печатные платы;</w:t>
            </w:r>
          </w:p>
          <w:p>
            <w:pPr>
              <w:pStyle w:val="0"/>
            </w:pPr>
            <w:r>
              <w:rPr>
                <w:sz w:val="24"/>
              </w:rPr>
              <w:t xml:space="preserve">7 баллов - при осуществлении только операций сборки и монтажа всех элементов электронной компонентной базы на печатную плату, относящуюся к виду плат: прочие смонтированные печатные платы;</w:t>
            </w:r>
          </w:p>
          <w:p>
            <w:pPr>
              <w:pStyle w:val="0"/>
            </w:pPr>
            <w:r>
              <w:rPr>
                <w:sz w:val="24"/>
              </w:rPr>
              <w:t xml:space="preserve">запись в энергонезависимую память микропрограммного обеспечения для схемотехнического решения </w:t>
            </w:r>
            <w:hyperlink w:tooltip="&lt;27&gt; Применимо только при условии выполнения как минимум операции осуществления сборки и монтажа всех элементов электронной компонентной базы на печатную плату." w:anchor="P26264" w:history="0">
              <w:r>
                <w:rPr>
                  <w:color w:val="0000ff"/>
                  <w:sz w:val="24"/>
                </w:rPr>
                <w:t xml:space="preserve">&lt;27&gt;</w:t>
              </w:r>
            </w:hyperlink>
            <w:r>
              <w:rPr>
                <w:sz w:val="24"/>
              </w:rPr>
              <w:t xml:space="preserve">:</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5 баллов - для системной (основной) печатной платы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w:t>
            </w:r>
          </w:p>
          <w:p>
            <w:pPr>
              <w:pStyle w:val="0"/>
            </w:pPr>
            <w:r>
              <w:rPr>
                <w:sz w:val="24"/>
              </w:rPr>
              <w:t xml:space="preserve">2 балла - для иных видов печатных плат;</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(5 баллов) </w:t>
            </w:r>
            <w:hyperlink w:tooltip="&lt;27&gt; Применимо только при условии выполнения как минимум операции осуществления сборки и монтажа всех элементов электронной компонентной базы на печатную плату." w:anchor="P26264" w:history="0">
              <w:r>
                <w:rPr>
                  <w:color w:val="0000ff"/>
                  <w:sz w:val="24"/>
                </w:rPr>
                <w:t xml:space="preserve">&lt;27&gt;</w:t>
              </w:r>
            </w:hyperlink>
            <w:r>
              <w:rPr>
                <w:sz w:val="24"/>
              </w:rPr>
              <w:t xml:space="preserve">;</w:t>
            </w:r>
          </w:p>
          <w:p>
            <w:pPr>
              <w:pStyle w:val="0"/>
            </w:pPr>
            <w:r>
              <w:rPr>
                <w:sz w:val="24"/>
              </w:rPr>
              <w:t xml:space="preserve">применение в продукции центрального процессора </w:t>
            </w:r>
            <w:hyperlink w:tooltip="&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 w:anchor="P26203" w:history="0">
              <w:r>
                <w:rPr>
                  <w:color w:val="0000ff"/>
                  <w:sz w:val="24"/>
                </w:rPr>
                <w:t xml:space="preserve">&lt;13&gt;</w:t>
              </w:r>
            </w:hyperlink>
            <w:r>
              <w:rPr>
                <w:sz w:val="24"/>
              </w:rPr>
              <w:t xml:space="preserve">,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 наличии в составе электронного модуля) (50 баллов)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(за исключением используемого в чипсете </w:t>
            </w:r>
            <w:hyperlink w:tooltip="&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 w:anchor="P26268" w:history="0">
              <w:r>
                <w:rPr>
                  <w:color w:val="0000ff"/>
                  <w:sz w:val="24"/>
                </w:rPr>
                <w:t xml:space="preserve">&lt;29&gt;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26.20.3</w:t>
            </w:r>
          </w:p>
        </w:tc>
        <w:tc>
          <w:tcPr>
            <w:tcW w:w="2551" w:type="dxa"/>
            <w:tcBorders>
              <w:top w:val="none"/>
              <w:left w:val="none"/>
              <w:bottom w:val="none"/>
              <w:right w:val="none"/>
            </w:tcBorders>
          </w:tcPr>
          <w:p>
            <w:pPr>
              <w:pStyle w:val="0"/>
            </w:pPr>
            <w:r>
              <w:rPr>
                <w:sz w:val="24"/>
              </w:rPr>
              <w:t xml:space="preserve">Устройства автоматической обработки данных прочие (только в отношении терминалов сбора данных со встроенным сканером штрихкодов)</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8"/>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15.30pt;height:18.00pt;mso-wrap-distance-left:0.00pt;mso-wrap-distance-top:0.00pt;mso-wrap-distance-right:0.00pt;mso-wrap-distance-bottom:0.00pt;" stroked="f">
                      <v:path textboxrect="0,0,0,0"/>
                      <v:imagedata r:id="rId38"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30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p>
            <w:pPr>
              <w:pStyle w:val="0"/>
            </w:pPr>
            <w:r>
              <w:rPr>
                <w:sz w:val="24"/>
              </w:rPr>
              <w:t xml:space="preserve">применение в изделии модуля сенсора изображения российского производства (20 баллов за все изделие)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vMerge w:val="restart"/>
            <w:tcBorders>
              <w:top w:val="none"/>
              <w:left w:val="none"/>
              <w:bottom w:val="none"/>
              <w:right w:val="none"/>
            </w:tcBorders>
          </w:tcPr>
          <w:p>
            <w:pPr>
              <w:pStyle w:val="0"/>
              <w:jc w:val="center"/>
            </w:pPr>
            <w:r>
              <w:rPr>
                <w:sz w:val="24"/>
              </w:rPr>
              <w:t xml:space="preserve">26.20.4</w:t>
            </w:r>
          </w:p>
        </w:tc>
        <w:tc>
          <w:tcPr>
            <w:tcW w:w="2551" w:type="dxa"/>
            <w:vMerge w:val="restart"/>
            <w:tcBorders>
              <w:top w:val="none"/>
              <w:left w:val="none"/>
              <w:bottom w:val="none"/>
              <w:right w:val="none"/>
            </w:tcBorders>
          </w:tcPr>
          <w:p>
            <w:pPr>
              <w:pStyle w:val="0"/>
            </w:pPr>
            <w:r>
              <w:rPr>
                <w:sz w:val="24"/>
              </w:rPr>
              <w:t xml:space="preserve">Блоки, части и принадлежности вычислительных машин (только в отношении шасси (корпуса)</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gt; Баллы за научно-исследовательские и опытно-конструкторские работы рассчитываются по следующей формуле и являются целым числом:" w:anchor="P26144" w:history="0">
              <w:r>
                <w:rPr>
                  <w:color w:val="0000ff"/>
                  <w:sz w:val="24"/>
                </w:rPr>
                <w:t xml:space="preserve">&lt;12&gt;</w:t>
              </w:r>
            </w:hyperlink>
            <w:r>
              <w:rPr>
                <w:sz w:val="24"/>
              </w:rPr>
              <w:t xml:space="preserve">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(если применимо):</w:t>
            </w:r>
          </w:p>
          <w:p>
            <w:pPr>
              <w:pStyle w:val="0"/>
            </w:pPr>
            <w:r>
              <w:rPr>
                <w:sz w:val="24"/>
              </w:rPr>
              <w:t xml:space="preserve">операций, включающих подготовку сырья к процессу литья или формообразования шасси (корпуса), раскрой, резание, электрофизическую и (или) электрохимическую обработку, в совокупности предоставляющих 30 баллов (B1);</w:t>
            </w:r>
          </w:p>
          <w:p>
            <w:pPr>
              <w:pStyle w:val="0"/>
            </w:pPr>
            <w:r>
              <w:rPr>
                <w:sz w:val="24"/>
              </w:rPr>
              <w:t xml:space="preserve">операций, включающих штамповку (гибку), формообразование и (или) литье шасси (корпуса), фрезерование, в совокупности предоставляющих 30 баллов (B2);</w:t>
            </w:r>
          </w:p>
          <w:p>
            <w:pPr>
              <w:pStyle w:val="0"/>
            </w:pPr>
            <w:r>
              <w:rPr>
                <w:sz w:val="24"/>
              </w:rPr>
              <w:t xml:space="preserve">операций, включающих сварку, нанесение покрытия, установку крепежных элементов, монтаж, в совокупности предоставляющих 30 баллов (B3);</w:t>
            </w:r>
          </w:p>
          <w:p>
            <w:pPr>
              <w:pStyle w:val="0"/>
            </w:pPr>
            <w:r>
              <w:rPr>
                <w:sz w:val="24"/>
              </w:rPr>
              <w:t xml:space="preserve">при этом расчет баллов осуществляется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(B1 + B2 + B3) / 3</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26.20.40.140</w:t>
            </w:r>
          </w:p>
        </w:tc>
        <w:tc>
          <w:tcPr>
            <w:tcW w:w="2551" w:type="dxa"/>
            <w:tcBorders>
              <w:top w:val="none"/>
              <w:left w:val="none"/>
              <w:bottom w:val="none"/>
              <w:right w:val="none"/>
            </w:tcBorders>
          </w:tcPr>
          <w:p>
            <w:pPr>
              <w:pStyle w:val="0"/>
            </w:pPr>
            <w:r>
              <w:rPr>
                <w:sz w:val="24"/>
              </w:rPr>
              <w:t xml:space="preserve">Средства защиты информации, а также информационные и телекоммуникационные системы, защищенные с использованием средств защиты информации (только в отношении телекоммуникационных систем и иной продукции, поддерживающей функцию приема или передачи данных) </w:t>
            </w:r>
            <w:hyperlink w:tooltip="&lt;45&gt; Только в отношении оборудования, использование основных функциональных свойств которого, определяющих его целевое назначение и потребительские свойства, невозможно без осуществления на постоянной (систематической) основе его взаимодействия с сетями связи общего пользования, в том числе информационно-телекоммуникационной сетью &quot;Интернет&quot;, для передачи и (или) приема сигналов." w:anchor="P26347" w:history="0">
              <w:r>
                <w:rPr>
                  <w:color w:val="0000ff"/>
                  <w:sz w:val="24"/>
                </w:rPr>
                <w:t xml:space="preserve">&lt;45&gt;</w:t>
              </w:r>
            </w:hyperlink>
            <w:r>
              <w:rPr>
                <w:sz w:val="24"/>
              </w:rPr>
              <w:t xml:space="preserve">,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(за исключением использования покупных деталей от завода - изготовителя корпусных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1.1.4. лицензии, выданной в соответствии с </w:t>
            </w:r>
            <w:r>
              <w:rPr>
                <w:sz w:val="24"/>
              </w:rPr>
              <w:t xml:space="preserve">Положением</w:t>
            </w:r>
            <w:r>
              <w:rPr>
                <w:sz w:val="24"/>
              </w:rPr>
              <w:t xml:space="preserve">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утвержденным постановлением Правительства Российской Федерации от 16 апреля 2012 г. N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и (или) лицензии, выданной в соответствии с </w:t>
            </w:r>
            <w:r>
              <w:rPr>
                <w:sz w:val="24"/>
              </w:rPr>
              <w:t xml:space="preserve">Положением</w:t>
            </w:r>
            <w:r>
              <w:rPr>
                <w:sz w:val="24"/>
              </w:rPr>
              <w:t xml:space="preserve"> о лицензировании деятельности по разработке и производству средств защиты конфиденциальной информации, утвержденным постановлением Правительства Российской Федерации от 3 марта 2012 г. N 171 "О лицензировании деятельности по разработке и производству средств защиты конфиденциальной информации" (для устройств, предназначенных для обеспечения информационной безопасности);</w:t>
            </w:r>
          </w:p>
          <w:p>
            <w:pPr>
              <w:pStyle w:val="0"/>
            </w:pPr>
            <w:r>
              <w:rPr>
                <w:sz w:val="24"/>
              </w:rPr>
              <w:t xml:space="preserve">1.1.5.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w:t>
            </w:r>
          </w:p>
          <w:p>
            <w:pPr>
              <w:pStyle w:val="0"/>
            </w:pPr>
            <w:r>
              <w:rPr>
                <w:sz w:val="24"/>
              </w:rPr>
              <w:t xml:space="preserve">1.1.6.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1.1.7.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p>
            <w:pPr>
              <w:pStyle w:val="0"/>
            </w:pPr>
            <w:r>
              <w:rPr>
                <w:sz w:val="24"/>
              </w:rPr>
              <w:t xml:space="preserve">1.1.8. сертификата, выданного в соответствии с </w:t>
            </w:r>
            <w:r>
              <w:rPr>
                <w:sz w:val="24"/>
              </w:rPr>
              <w:t xml:space="preserve">постановлением</w:t>
            </w:r>
            <w:r>
              <w:rPr>
                <w:sz w:val="24"/>
              </w:rPr>
              <w:t xml:space="preserve"> Правительства Российской Федерации от 26 июня 1995 г. N 608 "О сертификации средств защиты информации";</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015" w:name="P16015"/>
          <w:bookmarkEnd w:id="16015"/>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019" w:name="P16019"/>
          <w:bookmarkEnd w:id="16019"/>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015"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015"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019"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26.20.30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26.20.16.150</w:t>
            </w:r>
          </w:p>
        </w:tc>
        <w:tc>
          <w:tcPr>
            <w:tcW w:w="2551" w:type="dxa"/>
            <w:tcBorders>
              <w:top w:val="none"/>
              <w:left w:val="none"/>
              <w:bottom w:val="none"/>
              <w:right w:val="none"/>
            </w:tcBorders>
          </w:tcPr>
          <w:p>
            <w:pPr>
              <w:pStyle w:val="0"/>
            </w:pPr>
            <w:r>
              <w:rPr>
                <w:sz w:val="24"/>
              </w:rPr>
              <w:t xml:space="preserve">Сканеры биометрические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и программную документацию в объеме, достаточном для производства, модернизации, развития и поддержки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подразделения научно-исследовательских и опытно-конструкторских работ;</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входной контроль комплектующих изделий (сборочных единиц);</w:t>
            </w:r>
          </w:p>
          <w:p>
            <w:pPr>
              <w:pStyle w:val="0"/>
            </w:pPr>
            <w:r>
              <w:rPr>
                <w:sz w:val="24"/>
              </w:rPr>
              <w:t xml:space="preserve">сборка;</w:t>
            </w:r>
          </w:p>
          <w:p>
            <w:pPr>
              <w:pStyle w:val="0"/>
            </w:pPr>
            <w:r>
              <w:rPr>
                <w:sz w:val="24"/>
              </w:rPr>
              <w:t xml:space="preserve">проверка функциональности основных узлов;</w:t>
            </w:r>
          </w:p>
          <w:p>
            <w:pPr>
              <w:pStyle w:val="0"/>
            </w:pPr>
            <w:r>
              <w:rPr>
                <w:sz w:val="24"/>
              </w:rPr>
              <w:t xml:space="preserve">юстировка и калибровка;</w:t>
            </w:r>
          </w:p>
          <w:p>
            <w:pPr>
              <w:pStyle w:val="0"/>
            </w:pPr>
            <w:r>
              <w:rPr>
                <w:sz w:val="24"/>
              </w:rPr>
              <w:t xml:space="preserve">проведение контрольных испытаний;</w:t>
            </w:r>
          </w:p>
          <w:p>
            <w:pPr>
              <w:pStyle w:val="0"/>
            </w:pPr>
            <w:r>
              <w:rPr>
                <w:sz w:val="24"/>
              </w:rPr>
              <w:t xml:space="preserve">загрузка и конфигурирование программного обеспечения;</w:t>
            </w:r>
          </w:p>
          <w:p>
            <w:pPr>
              <w:pStyle w:val="0"/>
            </w:pPr>
            <w:r>
              <w:rPr>
                <w:sz w:val="24"/>
              </w:rPr>
              <w:t xml:space="preserve">упаковка;</w:t>
            </w:r>
          </w:p>
          <w:p>
            <w:pPr>
              <w:pStyle w:val="0"/>
            </w:pPr>
            <w:r>
              <w:rPr>
                <w:sz w:val="24"/>
              </w:rPr>
              <w:t xml:space="preserve">по 31 января 2019 г. соблюдение процентной доли стоимости использованных при производстве иностранных комплектующих изделий - не более 60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50 процентов цены товара и поддержка открытых форматов обмена биометрическими данными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26.20.30.000</w:t>
            </w:r>
          </w:p>
        </w:tc>
        <w:tc>
          <w:tcPr>
            <w:tcW w:w="2551" w:type="dxa"/>
            <w:tcBorders>
              <w:top w:val="none"/>
              <w:left w:val="none"/>
              <w:bottom w:val="none"/>
              <w:right w:val="none"/>
            </w:tcBorders>
          </w:tcPr>
          <w:p>
            <w:pPr>
              <w:pStyle w:val="0"/>
            </w:pPr>
            <w:r>
              <w:rPr>
                <w:sz w:val="24"/>
              </w:rPr>
              <w:t xml:space="preserve">Терминалы биометрические, включая терминалы контроля документов и верификации личности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26.30.50.150</w:t>
            </w:r>
          </w:p>
        </w:tc>
        <w:tc>
          <w:tcPr>
            <w:tcW w:w="2551" w:type="dxa"/>
            <w:tcBorders>
              <w:top w:val="none"/>
              <w:left w:val="none"/>
              <w:bottom w:val="none"/>
              <w:right w:val="none"/>
            </w:tcBorders>
          </w:tcPr>
          <w:p>
            <w:pPr>
              <w:pStyle w:val="0"/>
            </w:pPr>
            <w:r>
              <w:rPr>
                <w:sz w:val="24"/>
              </w:rPr>
              <w:t xml:space="preserve">Турникеты биометрические, кабины шлюзовые биометрические, кабины проходные биометрические, комплексы автоматического пересечения государственной границы биометрические, системы контроля и управления доступом биометрические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26.40.33</w:t>
            </w:r>
          </w:p>
        </w:tc>
        <w:tc>
          <w:tcPr>
            <w:tcW w:w="2551" w:type="dxa"/>
            <w:tcBorders>
              <w:top w:val="none"/>
              <w:left w:val="none"/>
              <w:bottom w:val="none"/>
              <w:right w:val="none"/>
            </w:tcBorders>
          </w:tcPr>
          <w:p>
            <w:pPr>
              <w:pStyle w:val="0"/>
            </w:pPr>
            <w:r>
              <w:rPr>
                <w:sz w:val="24"/>
              </w:rPr>
              <w:t xml:space="preserve">Комплексы (системы, комплекты) регистрации биометрических данных</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26.20.30.000</w:t>
            </w:r>
          </w:p>
        </w:tc>
        <w:tc>
          <w:tcPr>
            <w:tcW w:w="2551" w:type="dxa"/>
            <w:tcBorders>
              <w:top w:val="none"/>
              <w:left w:val="none"/>
              <w:bottom w:val="none"/>
              <w:right w:val="none"/>
            </w:tcBorders>
          </w:tcPr>
          <w:p>
            <w:pPr>
              <w:pStyle w:val="0"/>
            </w:pPr>
            <w:r>
              <w:rPr>
                <w:sz w:val="24"/>
              </w:rPr>
              <w:t xml:space="preserve">Программируемый логический контроллер</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пайка;</w:t>
            </w:r>
          </w:p>
          <w:p>
            <w:pPr>
              <w:pStyle w:val="0"/>
            </w:pPr>
            <w:r>
              <w:rPr>
                <w:sz w:val="24"/>
              </w:rPr>
              <w:t xml:space="preserve">покраска;</w:t>
            </w:r>
          </w:p>
          <w:p>
            <w:pPr>
              <w:pStyle w:val="0"/>
            </w:pPr>
            <w:r>
              <w:rPr>
                <w:sz w:val="24"/>
              </w:rPr>
              <w:t xml:space="preserve">сборка;</w:t>
            </w:r>
          </w:p>
          <w:p>
            <w:pPr>
              <w:pStyle w:val="0"/>
            </w:pPr>
            <w:r>
              <w:rPr>
                <w:sz w:val="24"/>
              </w:rPr>
              <w:t xml:space="preserve">программирование;</w:t>
            </w:r>
          </w:p>
          <w:p>
            <w:pPr>
              <w:pStyle w:val="0"/>
            </w:pPr>
            <w:r>
              <w:rPr>
                <w:sz w:val="24"/>
              </w:rPr>
              <w:t xml:space="preserve">настройка;</w:t>
            </w:r>
          </w:p>
          <w:p>
            <w:pPr>
              <w:pStyle w:val="0"/>
            </w:pPr>
            <w:r>
              <w:rPr>
                <w:sz w:val="24"/>
              </w:rPr>
              <w:t xml:space="preserve">применение в товаре процессора,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в Российской Федерации;</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 не более 15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10 процентов цены товара;</w:t>
            </w:r>
          </w:p>
          <w:p>
            <w:pPr>
              <w:pStyle w:val="0"/>
            </w:pPr>
            <w:r>
              <w:rPr>
                <w:sz w:val="24"/>
              </w:rPr>
              <w:t xml:space="preserve">с 1 января 2023 г. соблюдение процентной доли стоимости использованных при производстве иностранных комплектующих изделий - не более 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26.20.40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26.20.40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26.20.40.110</w:t>
            </w:r>
          </w:p>
        </w:tc>
        <w:tc>
          <w:tcPr>
            <w:tcW w:w="2551" w:type="dxa"/>
            <w:tcBorders>
              <w:top w:val="none"/>
              <w:left w:val="none"/>
              <w:bottom w:val="none"/>
              <w:right w:val="none"/>
            </w:tcBorders>
          </w:tcPr>
          <w:p>
            <w:pPr>
              <w:pStyle w:val="0"/>
            </w:pPr>
            <w:r>
              <w:rPr>
                <w:sz w:val="24"/>
              </w:rPr>
              <w:t xml:space="preserve">Устройства и блоки питания вычислительных машин</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эксплуатации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по 31 декабря 2019 г. осуществление на территории Российской Федерации не менее трех из следующих операций (при наличии):</w:t>
            </w:r>
          </w:p>
          <w:p>
            <w:pPr>
              <w:pStyle w:val="0"/>
            </w:pPr>
            <w:r>
              <w:rPr>
                <w:sz w:val="24"/>
              </w:rPr>
              <w:t xml:space="preserve">монтаж компонентов на печатные платы;</w:t>
            </w:r>
          </w:p>
          <w:p>
            <w:pPr>
              <w:pStyle w:val="0"/>
            </w:pPr>
            <w:r>
              <w:rPr>
                <w:sz w:val="24"/>
              </w:rPr>
              <w:t xml:space="preserve">металлообработка и покраска;</w:t>
            </w:r>
          </w:p>
          <w:p>
            <w:pPr>
              <w:pStyle w:val="0"/>
            </w:pPr>
            <w:r>
              <w:rPr>
                <w:sz w:val="24"/>
              </w:rPr>
              <w:t xml:space="preserve">сборка готовых изделий;</w:t>
            </w:r>
          </w:p>
          <w:p>
            <w:pPr>
              <w:pStyle w:val="0"/>
            </w:pPr>
            <w:r>
              <w:rPr>
                <w:sz w:val="24"/>
              </w:rPr>
              <w:t xml:space="preserve">приемо-сдаточные испытания;</w:t>
            </w:r>
          </w:p>
          <w:p>
            <w:pPr>
              <w:pStyle w:val="0"/>
            </w:pPr>
            <w:r>
              <w:rPr>
                <w:sz w:val="24"/>
              </w:rPr>
              <w:t xml:space="preserve">с 1 января 2020 г. осуществление на территории Российской Федерации следующих операций (при наличии):</w:t>
            </w:r>
          </w:p>
          <w:p>
            <w:pPr>
              <w:pStyle w:val="0"/>
            </w:pPr>
            <w:r>
              <w:rPr>
                <w:sz w:val="24"/>
              </w:rPr>
              <w:t xml:space="preserve">монтаж компонентов на печатные платы;</w:t>
            </w:r>
          </w:p>
          <w:p>
            <w:pPr>
              <w:pStyle w:val="0"/>
            </w:pPr>
            <w:r>
              <w:rPr>
                <w:sz w:val="24"/>
              </w:rPr>
              <w:t xml:space="preserve">металлообработка и покраска;</w:t>
            </w:r>
          </w:p>
          <w:p>
            <w:pPr>
              <w:pStyle w:val="0"/>
            </w:pPr>
            <w:r>
              <w:rPr>
                <w:sz w:val="24"/>
              </w:rPr>
              <w:t xml:space="preserve">сборка готовых изделий;</w:t>
            </w:r>
          </w:p>
          <w:p>
            <w:pPr>
              <w:pStyle w:val="0"/>
            </w:pPr>
            <w:r>
              <w:rPr>
                <w:sz w:val="24"/>
              </w:rPr>
              <w:t xml:space="preserve">приемо-сдаточные испытания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w:t>
            </w:r>
          </w:p>
        </w:tc>
        <w:tc>
          <w:tcPr>
            <w:tcW w:w="2551" w:type="dxa"/>
            <w:tcBorders>
              <w:top w:val="none"/>
              <w:left w:val="none"/>
              <w:bottom w:val="none"/>
              <w:right w:val="none"/>
            </w:tcBorders>
          </w:tcPr>
          <w:p>
            <w:pPr>
              <w:pStyle w:val="0"/>
            </w:pPr>
            <w:r>
              <w:rPr>
                <w:sz w:val="24"/>
              </w:rPr>
              <w:t xml:space="preserve">Система мониторинга окружающей среды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механическая обработка корпусов;</w:t>
            </w:r>
          </w:p>
          <w:p>
            <w:pPr>
              <w:pStyle w:val="0"/>
            </w:pPr>
            <w:r>
              <w:rPr>
                <w:sz w:val="24"/>
              </w:rPr>
              <w:t xml:space="preserve">изготовление и монтаж печатных плат;</w:t>
            </w:r>
          </w:p>
          <w:p>
            <w:pPr>
              <w:pStyle w:val="0"/>
            </w:pPr>
            <w:r>
              <w:rPr>
                <w:sz w:val="24"/>
              </w:rPr>
              <w:t xml:space="preserve">сборка и проверка блоков изделия;</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 не более 60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40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20 процентов цены товара;</w:t>
            </w:r>
          </w:p>
          <w:p>
            <w:pPr>
              <w:pStyle w:val="0"/>
            </w:pPr>
            <w:r>
              <w:rPr>
                <w:sz w:val="24"/>
              </w:rPr>
              <w:t xml:space="preserve">с 1 января 2024 г. соблюдение процентной доли стоимости использованных при производстве иностранных комплектующих изделий - не более 10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w:t>
            </w:r>
          </w:p>
        </w:tc>
        <w:tc>
          <w:tcPr>
            <w:tcW w:w="2551" w:type="dxa"/>
            <w:tcBorders>
              <w:top w:val="none"/>
              <w:left w:val="none"/>
              <w:bottom w:val="none"/>
              <w:right w:val="none"/>
            </w:tcBorders>
          </w:tcPr>
          <w:p>
            <w:pPr>
              <w:pStyle w:val="0"/>
            </w:pPr>
            <w:r>
              <w:rPr>
                <w:sz w:val="24"/>
              </w:rPr>
              <w:t xml:space="preserve">Система радиочастотной идентификации на поверхностных акустических волнах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меток поверхностных акустических волн;</w:t>
            </w:r>
          </w:p>
          <w:p>
            <w:pPr>
              <w:pStyle w:val="0"/>
            </w:pPr>
            <w:r>
              <w:rPr>
                <w:sz w:val="24"/>
              </w:rPr>
              <w:t xml:space="preserve">изготовление деталей считывателя;</w:t>
            </w:r>
          </w:p>
          <w:p>
            <w:pPr>
              <w:pStyle w:val="0"/>
            </w:pPr>
            <w:r>
              <w:rPr>
                <w:sz w:val="24"/>
              </w:rPr>
              <w:t xml:space="preserve">сборка считывателя;</w:t>
            </w:r>
          </w:p>
          <w:p>
            <w:pPr>
              <w:pStyle w:val="0"/>
            </w:pPr>
            <w:r>
              <w:rPr>
                <w:sz w:val="24"/>
              </w:rPr>
              <w:t xml:space="preserve">проведение производственных (контрольно-измерительных) испытаний;</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 не более 85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75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65 процентов цены товара;</w:t>
            </w:r>
          </w:p>
          <w:p>
            <w:pPr>
              <w:pStyle w:val="0"/>
            </w:pPr>
            <w:r>
              <w:rPr>
                <w:sz w:val="24"/>
              </w:rPr>
              <w:t xml:space="preserve">с 1 января 2024 г. соблюдение процентной доли стоимости использованных при производстве иностранных комплектующих изделий - не более 15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w:t>
            </w:r>
          </w:p>
        </w:tc>
        <w:tc>
          <w:tcPr>
            <w:tcW w:w="2551" w:type="dxa"/>
            <w:tcBorders>
              <w:top w:val="none"/>
              <w:left w:val="none"/>
              <w:bottom w:val="none"/>
              <w:right w:val="none"/>
            </w:tcBorders>
          </w:tcPr>
          <w:p>
            <w:pPr>
              <w:pStyle w:val="0"/>
            </w:pPr>
            <w:r>
              <w:rPr>
                <w:sz w:val="24"/>
              </w:rPr>
              <w:t xml:space="preserve">Щит автоматического управления генератором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механическая обработка и сборка корпуса;</w:t>
            </w:r>
          </w:p>
          <w:p>
            <w:pPr>
              <w:pStyle w:val="0"/>
            </w:pPr>
            <w:r>
              <w:rPr>
                <w:sz w:val="24"/>
              </w:rPr>
              <w:t xml:space="preserve">сборка щита;</w:t>
            </w:r>
          </w:p>
          <w:p>
            <w:pPr>
              <w:pStyle w:val="0"/>
            </w:pPr>
            <w:r>
              <w:rPr>
                <w:sz w:val="24"/>
              </w:rPr>
              <w:t xml:space="preserve">установка монтажной панели;</w:t>
            </w:r>
          </w:p>
          <w:p>
            <w:pPr>
              <w:pStyle w:val="0"/>
            </w:pPr>
            <w:r>
              <w:rPr>
                <w:sz w:val="24"/>
              </w:rPr>
              <w:t xml:space="preserve">электромонтаж;</w:t>
            </w:r>
          </w:p>
          <w:p>
            <w:pPr>
              <w:pStyle w:val="0"/>
            </w:pPr>
            <w:r>
              <w:rPr>
                <w:sz w:val="24"/>
              </w:rPr>
              <w:t xml:space="preserve">установка специализированного программного обеспечения;</w:t>
            </w:r>
          </w:p>
          <w:p>
            <w:pPr>
              <w:pStyle w:val="0"/>
            </w:pPr>
            <w:r>
              <w:rPr>
                <w:sz w:val="24"/>
              </w:rPr>
              <w:t xml:space="preserve">соблюдение процентной доли стоимости использованных при производстве иностранных комплектующих изделий - не более 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w:t>
            </w:r>
          </w:p>
        </w:tc>
        <w:tc>
          <w:tcPr>
            <w:tcW w:w="2551" w:type="dxa"/>
            <w:tcBorders>
              <w:top w:val="none"/>
              <w:left w:val="none"/>
              <w:bottom w:val="none"/>
              <w:right w:val="none"/>
            </w:tcBorders>
          </w:tcPr>
          <w:p>
            <w:pPr>
              <w:pStyle w:val="0"/>
            </w:pPr>
            <w:r>
              <w:rPr>
                <w:sz w:val="24"/>
              </w:rPr>
              <w:t xml:space="preserve">Терминал экстренной связи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пайка;</w:t>
            </w:r>
          </w:p>
          <w:p>
            <w:pPr>
              <w:pStyle w:val="0"/>
            </w:pPr>
            <w:r>
              <w:rPr>
                <w:sz w:val="24"/>
              </w:rPr>
              <w:t xml:space="preserve">холодная листовая и объемная штамповка;</w:t>
            </w:r>
          </w:p>
          <w:p>
            <w:pPr>
              <w:pStyle w:val="0"/>
            </w:pPr>
            <w:r>
              <w:rPr>
                <w:sz w:val="24"/>
              </w:rPr>
              <w:t xml:space="preserve">сварочные работы;</w:t>
            </w:r>
          </w:p>
          <w:p>
            <w:pPr>
              <w:pStyle w:val="0"/>
            </w:pPr>
            <w:r>
              <w:rPr>
                <w:sz w:val="24"/>
              </w:rPr>
              <w:t xml:space="preserve">токарная обработка;</w:t>
            </w:r>
          </w:p>
          <w:p>
            <w:pPr>
              <w:pStyle w:val="0"/>
            </w:pPr>
            <w:r>
              <w:rPr>
                <w:sz w:val="24"/>
              </w:rPr>
              <w:t xml:space="preserve">покраска;</w:t>
            </w:r>
          </w:p>
          <w:p>
            <w:pPr>
              <w:pStyle w:val="0"/>
            </w:pPr>
            <w:r>
              <w:rPr>
                <w:sz w:val="24"/>
              </w:rPr>
              <w:t xml:space="preserve">сборка;</w:t>
            </w:r>
          </w:p>
          <w:p>
            <w:pPr>
              <w:pStyle w:val="0"/>
            </w:pPr>
            <w:r>
              <w:rPr>
                <w:sz w:val="24"/>
              </w:rPr>
              <w:t xml:space="preserve">программирование;</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 не более 35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30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25 процентов цены товара;</w:t>
            </w:r>
          </w:p>
          <w:p>
            <w:pPr>
              <w:pStyle w:val="0"/>
            </w:pPr>
            <w:r>
              <w:rPr>
                <w:sz w:val="24"/>
              </w:rPr>
              <w:t xml:space="preserve">с 1 января 2024 г. соблюдение процентной доли стоимости использованных при производстве иностранных комплектующих изделий - не более 15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w:t>
            </w:r>
          </w:p>
        </w:tc>
        <w:tc>
          <w:tcPr>
            <w:tcW w:w="2551" w:type="dxa"/>
            <w:tcBorders>
              <w:top w:val="none"/>
              <w:left w:val="none"/>
              <w:bottom w:val="none"/>
              <w:right w:val="none"/>
            </w:tcBorders>
          </w:tcPr>
          <w:p>
            <w:pPr>
              <w:pStyle w:val="0"/>
            </w:pPr>
            <w:r>
              <w:rPr>
                <w:sz w:val="24"/>
              </w:rPr>
              <w:t xml:space="preserve">Волоконно-оптический приемо-передатчик сигналов управления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механических деталей;</w:t>
            </w:r>
          </w:p>
          <w:p>
            <w:pPr>
              <w:pStyle w:val="0"/>
            </w:pPr>
            <w:r>
              <w:rPr>
                <w:sz w:val="24"/>
              </w:rPr>
              <w:t xml:space="preserve">сборка;</w:t>
            </w:r>
          </w:p>
          <w:p>
            <w:pPr>
              <w:pStyle w:val="0"/>
            </w:pPr>
            <w:r>
              <w:rPr>
                <w:sz w:val="24"/>
              </w:rPr>
              <w:t xml:space="preserve">настройка;</w:t>
            </w:r>
          </w:p>
          <w:p>
            <w:pPr>
              <w:pStyle w:val="0"/>
            </w:pPr>
            <w:r>
              <w:rPr>
                <w:sz w:val="24"/>
              </w:rPr>
              <w:t xml:space="preserve">упаковка;</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 не более 50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30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20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w:t>
            </w:r>
          </w:p>
        </w:tc>
        <w:tc>
          <w:tcPr>
            <w:tcW w:w="2551" w:type="dxa"/>
            <w:tcBorders>
              <w:top w:val="none"/>
              <w:left w:val="none"/>
              <w:bottom w:val="none"/>
              <w:right w:val="none"/>
            </w:tcBorders>
          </w:tcPr>
          <w:p>
            <w:pPr>
              <w:pStyle w:val="0"/>
            </w:pPr>
            <w:r>
              <w:rPr>
                <w:sz w:val="24"/>
              </w:rPr>
              <w:t xml:space="preserve">Корпус шкафа размещения оборудования коммуникационного</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заготовка;</w:t>
            </w:r>
          </w:p>
          <w:p>
            <w:pPr>
              <w:pStyle w:val="0"/>
            </w:pPr>
            <w:r>
              <w:rPr>
                <w:sz w:val="24"/>
              </w:rPr>
              <w:t xml:space="preserve">штамповка;</w:t>
            </w:r>
          </w:p>
          <w:p>
            <w:pPr>
              <w:pStyle w:val="0"/>
            </w:pPr>
            <w:r>
              <w:rPr>
                <w:sz w:val="24"/>
              </w:rPr>
              <w:t xml:space="preserve">резка;</w:t>
            </w:r>
          </w:p>
          <w:p>
            <w:pPr>
              <w:pStyle w:val="0"/>
            </w:pPr>
            <w:r>
              <w:rPr>
                <w:sz w:val="24"/>
              </w:rPr>
              <w:t xml:space="preserve">гибка;</w:t>
            </w:r>
          </w:p>
          <w:p>
            <w:pPr>
              <w:pStyle w:val="0"/>
            </w:pPr>
            <w:r>
              <w:rPr>
                <w:sz w:val="24"/>
              </w:rPr>
              <w:t xml:space="preserve">установка (пристрелка) и запрессовка шпилек;</w:t>
            </w:r>
          </w:p>
          <w:p>
            <w:pPr>
              <w:pStyle w:val="0"/>
            </w:pPr>
            <w:r>
              <w:rPr>
                <w:sz w:val="24"/>
              </w:rPr>
              <w:t xml:space="preserve">сварка;</w:t>
            </w:r>
          </w:p>
          <w:p>
            <w:pPr>
              <w:pStyle w:val="0"/>
            </w:pPr>
            <w:r>
              <w:rPr>
                <w:sz w:val="24"/>
              </w:rPr>
              <w:t xml:space="preserve">порошковое лакокрасочное покрытие;</w:t>
            </w:r>
          </w:p>
          <w:p>
            <w:pPr>
              <w:pStyle w:val="0"/>
            </w:pPr>
            <w:r>
              <w:rPr>
                <w:sz w:val="24"/>
              </w:rPr>
              <w:t xml:space="preserve">сборка;</w:t>
            </w:r>
          </w:p>
          <w:p>
            <w:pPr>
              <w:pStyle w:val="0"/>
            </w:pPr>
            <w:r>
              <w:rPr>
                <w:sz w:val="24"/>
              </w:rPr>
              <w:t xml:space="preserve">электромонтаж;</w:t>
            </w:r>
          </w:p>
          <w:p>
            <w:pPr>
              <w:pStyle w:val="0"/>
            </w:pPr>
            <w:r>
              <w:rPr>
                <w:sz w:val="24"/>
              </w:rPr>
              <w:t xml:space="preserve">соблюдение процентной доли стоимости использованных при производстве иностранных комплектующих изделий - не более 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w:t>
            </w:r>
          </w:p>
        </w:tc>
        <w:tc>
          <w:tcPr>
            <w:tcW w:w="2551" w:type="dxa"/>
            <w:tcBorders>
              <w:top w:val="none"/>
              <w:left w:val="none"/>
              <w:bottom w:val="none"/>
              <w:right w:val="none"/>
            </w:tcBorders>
          </w:tcPr>
          <w:p>
            <w:pPr>
              <w:pStyle w:val="0"/>
            </w:pPr>
            <w:r>
              <w:rPr>
                <w:sz w:val="24"/>
              </w:rPr>
              <w:t xml:space="preserve">Аппаратура коммуникационная передающая с приемными устройствами (кроме системы мониторинга окружающей среды, системы радиочастотной идентификации на поверхностных акустических волнах, щита автоматического управления генератором, терминала экстренной связи, волоконно-оптического приемопередатчика сигналов управления, корпуса шкафа размещения оборудования коммуникационного,</w:t>
            </w:r>
          </w:p>
          <w:p>
            <w:pPr>
              <w:pStyle w:val="0"/>
            </w:pPr>
            <w:r>
              <w:rPr>
                <w:sz w:val="24"/>
              </w:rPr>
              <w:t xml:space="preserve">26.30.11.110</w:t>
            </w:r>
            <w:r>
              <w:rPr>
                <w:sz w:val="24"/>
              </w:rPr>
              <w:t xml:space="preserve"> "Средства связи, выполняющие функцию систем коммутации",</w:t>
            </w:r>
          </w:p>
          <w:p>
            <w:pPr>
              <w:pStyle w:val="0"/>
            </w:pPr>
            <w:r>
              <w:rPr>
                <w:sz w:val="24"/>
              </w:rPr>
              <w:t xml:space="preserve">26.30.11.121</w:t>
            </w:r>
            <w:r>
              <w:rPr>
                <w:sz w:val="24"/>
              </w:rPr>
              <w:t xml:space="preserve"> "Оборудование цифровых волоконно-оптических транспортных систем</w:t>
            </w:r>
          </w:p>
          <w:p>
            <w:pPr>
              <w:pStyle w:val="0"/>
            </w:pPr>
            <w:r>
              <w:rPr>
                <w:sz w:val="24"/>
              </w:rPr>
              <w:t xml:space="preserve">со спектральным разделением каналов (DWDM/OTN)", </w:t>
            </w:r>
            <w:r>
              <w:rPr>
                <w:sz w:val="24"/>
              </w:rPr>
              <w:t xml:space="preserve">26.30.11.122</w:t>
            </w:r>
            <w:r>
              <w:rPr>
                <w:sz w:val="24"/>
              </w:rPr>
              <w:t xml:space="preserve"> "Оборудование коммутации и маршрутизации пакетов информации сетей передачи данных",</w:t>
            </w:r>
          </w:p>
          <w:p>
            <w:pPr>
              <w:pStyle w:val="0"/>
            </w:pPr>
            <w:r>
              <w:rPr>
                <w:sz w:val="24"/>
              </w:rPr>
              <w:t xml:space="preserve">из </w:t>
            </w:r>
            <w:r>
              <w:rPr>
                <w:sz w:val="24"/>
              </w:rPr>
              <w:t xml:space="preserve">26.30.11.125</w:t>
            </w:r>
            <w:r>
              <w:rPr>
                <w:sz w:val="24"/>
              </w:rPr>
              <w:t xml:space="preserve"> "Оборудование для обработки сетевого трафика (суммирование, агрегация, балансировка трафика) с проводных и подвижных сетей связи (сотовые и спутниковые операторы связи) с функциями уровня 2 и 3 (модель OSI/ISO L2 и L3)" (только в отношении брокеров сетевых пакетов и балансировщиков нагрузки),</w:t>
            </w:r>
          </w:p>
          <w:p>
            <w:pPr>
              <w:pStyle w:val="0"/>
            </w:pPr>
            <w:r>
              <w:rPr>
                <w:sz w:val="24"/>
              </w:rPr>
              <w:t xml:space="preserve">из </w:t>
            </w:r>
            <w:r>
              <w:rPr>
                <w:sz w:val="24"/>
              </w:rPr>
              <w:t xml:space="preserve">26.30.11.150</w:t>
            </w:r>
            <w:r>
              <w:rPr>
                <w:sz w:val="24"/>
              </w:rPr>
              <w:t xml:space="preserve"> "Средства связи радиоэлектронные" (только в отношении базовых станций и ретрансляторов сетей подвижной радиотелефонной связи)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218" w:name="P16218"/>
          <w:bookmarkEnd w:id="16218"/>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222" w:name="P16222"/>
          <w:bookmarkEnd w:id="16222"/>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218"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218"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222"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26.30.11.110</w:t>
            </w:r>
          </w:p>
        </w:tc>
        <w:tc>
          <w:tcPr>
            <w:tcW w:w="2551" w:type="dxa"/>
            <w:tcBorders>
              <w:top w:val="none"/>
              <w:left w:val="none"/>
              <w:bottom w:val="none"/>
              <w:right w:val="none"/>
            </w:tcBorders>
          </w:tcPr>
          <w:p>
            <w:pPr>
              <w:pStyle w:val="0"/>
            </w:pPr>
            <w:r>
              <w:rPr>
                <w:sz w:val="24"/>
              </w:rPr>
              <w:t xml:space="preserve">Средства связи, выполняющие функцию систем коммутации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(за исключением использования покупных деталей от завода - изготовителя корпусных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(мультиинтерфейсная плата, обеспечивающая функции управления устройством, коммутации трафика и обработки сигналов) (5 баллов дополнительно);</w:t>
            </w:r>
          </w:p>
          <w:p>
            <w:pPr>
              <w:pStyle w:val="0"/>
            </w:pPr>
            <w:r>
              <w:rPr>
                <w:sz w:val="24"/>
              </w:rPr>
              <w:t xml:space="preserve">2.1.3. всех печатных плат (5 баллов дополнительно);</w:t>
            </w:r>
          </w:p>
          <w:bookmarkStart w:id="16274" w:name="P16274"/>
          <w:bookmarkEnd w:id="16274"/>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(мультиинтерфейсная плата, обеспечивающая функции управления устройством, коммутации трафика и обработки сигналов), произведенной на территории Российской Федерации (5 баллов дополнительно, обязательное требование);</w:t>
            </w:r>
          </w:p>
          <w:p>
            <w:pPr>
              <w:pStyle w:val="0"/>
            </w:pPr>
            <w:r>
              <w:rPr>
                <w:sz w:val="24"/>
              </w:rPr>
              <w:t xml:space="preserve">2.2.3. применение в изделии пакетного (сетевого) или центрального процессора,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278" w:name="P16278"/>
          <w:bookmarkEnd w:id="16278"/>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274"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274"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278"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юстировка,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26.30.11.121</w:t>
            </w:r>
          </w:p>
        </w:tc>
        <w:tc>
          <w:tcPr>
            <w:tcW w:w="2551" w:type="dxa"/>
            <w:tcBorders>
              <w:top w:val="none"/>
              <w:left w:val="none"/>
              <w:bottom w:val="none"/>
              <w:right w:val="none"/>
            </w:tcBorders>
          </w:tcPr>
          <w:p>
            <w:pPr>
              <w:pStyle w:val="0"/>
            </w:pPr>
            <w:r>
              <w:rPr>
                <w:sz w:val="24"/>
              </w:rPr>
              <w:t xml:space="preserve">Оборудование цифровых волоконно-оптических транспортных систем</w:t>
            </w:r>
          </w:p>
          <w:p>
            <w:pPr>
              <w:pStyle w:val="0"/>
            </w:pPr>
            <w:r>
              <w:rPr>
                <w:sz w:val="24"/>
              </w:rPr>
              <w:t xml:space="preserve">со спектральным разделением каналов (DWDM/OTN)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в блоках транспондера, агрегатора, мукспондера, усилителя, мультиплексора (5 баллов дополнительно, обязательное требование);</w:t>
            </w:r>
          </w:p>
          <w:p>
            <w:pPr>
              <w:pStyle w:val="0"/>
            </w:pPr>
            <w:r>
              <w:rPr>
                <w:sz w:val="24"/>
              </w:rPr>
              <w:t xml:space="preserve">2.1.3. всех печатных плат (5 баллов дополнительно);</w:t>
            </w:r>
          </w:p>
          <w:bookmarkStart w:id="16331" w:name="P16331"/>
          <w:bookmarkEnd w:id="16331"/>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в блоках транспондера, агрегатора, мукспондера, усилителя, мультиплексора, произведенной на территории Российской Федерации (5 баллов дополнительно, обязательное требование);</w:t>
            </w:r>
          </w:p>
          <w:p>
            <w:pPr>
              <w:pStyle w:val="0"/>
            </w:pPr>
            <w:r>
              <w:rPr>
                <w:sz w:val="24"/>
              </w:rPr>
              <w:t xml:space="preserve">2.2.3. интегральной схемы, выполняющей функцию центрального процессора (фреймера OTN или цифрового сигнального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335" w:name="P16335"/>
          <w:bookmarkEnd w:id="16335"/>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331"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331"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335"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основные (системные) печатные платы в блоках транспондеров, агрегаторов, мукспондеров, усилителей, мультиплексоров (5 баллов, обязательное требование) (требование не применяется к следующим покупным комплектующим, в состав которых входят собственные печатные платы - съемные интерфейсные модули семейств SFP, QSFP, CFP, модули памяти, электронные и оптоэлектронные модули, устанавливаемые на основную (системную) печатную плату)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юстировка,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26.30.11.122</w:t>
            </w:r>
          </w:p>
        </w:tc>
        <w:tc>
          <w:tcPr>
            <w:tcW w:w="2551" w:type="dxa"/>
            <w:tcBorders>
              <w:top w:val="none"/>
              <w:left w:val="none"/>
              <w:bottom w:val="none"/>
              <w:right w:val="none"/>
            </w:tcBorders>
          </w:tcPr>
          <w:p>
            <w:pPr>
              <w:pStyle w:val="0"/>
            </w:pPr>
            <w:r>
              <w:rPr>
                <w:sz w:val="24"/>
              </w:rPr>
              <w:t xml:space="preserve">Оборудование коммутации и маршрутизации пакетов информации сетей передачи данных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w:t>
            </w:r>
          </w:p>
          <w:p>
            <w:pPr>
              <w:pStyle w:val="0"/>
            </w:pPr>
            <w:r>
              <w:rPr>
                <w:sz w:val="24"/>
              </w:rPr>
              <w:t xml:space="preserve">(если установлено технологическим процессом)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388" w:name="P16388"/>
          <w:bookmarkEnd w:id="16388"/>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применение в изделии пакетного (сетевого) или центрального процессора,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392" w:name="P16392"/>
          <w:bookmarkEnd w:id="16392"/>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388"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388"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392"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(требование не применяется к следующим покупным комплектующим, в состав которых входят платы - модуль (плата) центрального процессора, модуль (плата) центрального контроллера, модуль (плата) запоминающих устройств, модуль (плата) блока питания, модуль (плата) индикации, модуль (плата) вентиляции, при условии отсутствия в них иного функционала, признаваемого основным исходя из целевого назначения изделия; вне зависимости от отражения функциональных цепей и функциональных узлов (блоков) в схеме функциональной электрической на изделие требование является обязательным в отношении следующих печатных плат (электронных модулей и блоков), входящих в состав изделия - модуль (плата) центрального коммутатора, модуль (платы) линейных карт или сетевых интерфейсов, модуль (платы) маршрутизации, модуль (платы) сетевых ускорителей, плата кросскоммутации)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юстировка,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26.30.11.125</w:t>
            </w:r>
          </w:p>
        </w:tc>
        <w:tc>
          <w:tcPr>
            <w:tcW w:w="2551" w:type="dxa"/>
            <w:tcBorders>
              <w:top w:val="none"/>
              <w:left w:val="none"/>
              <w:bottom w:val="none"/>
              <w:right w:val="none"/>
            </w:tcBorders>
          </w:tcPr>
          <w:p>
            <w:pPr>
              <w:pStyle w:val="0"/>
            </w:pPr>
            <w:r>
              <w:rPr>
                <w:sz w:val="24"/>
              </w:rPr>
              <w:t xml:space="preserve">Оборудование для обработки сетевого трафика (суммирование, агрегация, балансировка трафика) с проводных и подвижных сетей связи (сотовые и спутниковые операторы связи) с функциями уровня 2 и 3 (модель OSI/ISO L2 и L3) (только в отношении брокеров сетевых пакетов и балансировщиков нагрузки)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модуля коммутации и обработки трафика или модуля управления оборудованием, исполняющего прикладное, системное или встроенное программное обеспечение, или модуля управления аппаратными ресурсами модуля коммутации и обработки трафика, обеспечивающих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444" w:name="P16444"/>
          <w:bookmarkEnd w:id="16444"/>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модуля коммутации и обработки трафика или модуля управления оборудованием, исполняющего прикладное, системное или встроенное программное обеспечение,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обязательное требование);</w:t>
            </w:r>
          </w:p>
          <w:p>
            <w:pPr>
              <w:pStyle w:val="0"/>
            </w:pPr>
            <w:r>
              <w:rPr>
                <w:sz w:val="24"/>
              </w:rPr>
              <w:t xml:space="preserve">2.2.3. применение в изделии пакетного (сетевого) или центрального процессора,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448" w:name="P16448"/>
          <w:bookmarkEnd w:id="16448"/>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444"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444"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448"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(плату модуля коммутации и обработки трафика, а также плату модуля управления оборудованием, исполняющего прикладное, системное или встроенное программное обеспечение, или плату модуля управления аппаратными ресурсами модуля коммутации и обработки трафика)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26.30.11.150</w:t>
            </w:r>
          </w:p>
        </w:tc>
        <w:tc>
          <w:tcPr>
            <w:tcW w:w="2551" w:type="dxa"/>
            <w:tcBorders>
              <w:top w:val="none"/>
              <w:left w:val="none"/>
              <w:bottom w:val="none"/>
              <w:right w:val="none"/>
            </w:tcBorders>
          </w:tcPr>
          <w:p>
            <w:pPr>
              <w:pStyle w:val="0"/>
            </w:pPr>
            <w:r>
              <w:rPr>
                <w:sz w:val="24"/>
              </w:rPr>
              <w:t xml:space="preserve">Средства связи радиоэлектронные (только в отношении базовых станций и ретрансляторов сетей подвижной радиотелефонной связи)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в том числе для радиомодуля базовой станции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всех основных (системных) печатных плат (системной (основной) платы базовой станции, применяемой для обработки сигналов L1, в цифровом модуле в составе радиомодуля базовой станции, модуля управления и синхронизации, модуля обработки сигналов L2, модуля обработки сигналов L3, модуля транспорта, цифрового модуля в составе радиомодуля базовой станции, модуля усилителей сигналов в составе радиомодуля базовой станции (аналогового модуля), модуля управления (ControlPlane), основного модуля (узла) коммутации (DataPlane), исполняющих прикладное, системное или встроенное программное обеспечение), обеспечивающих выполнение основного функционала изделия в соответствии с его целевым назначением (10 баллов дополнительно);</w:t>
            </w:r>
          </w:p>
          <w:p>
            <w:pPr>
              <w:pStyle w:val="0"/>
            </w:pPr>
            <w:r>
              <w:rPr>
                <w:sz w:val="24"/>
              </w:rPr>
              <w:t xml:space="preserve">2.1.3. всех печатных плат (5 баллов дополнительно);</w:t>
            </w:r>
          </w:p>
          <w:bookmarkStart w:id="16500" w:name="P16500"/>
          <w:bookmarkEnd w:id="16500"/>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применение в продукции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не менее чем в двух основных (системных) печатных платах, произведенных на территории Российской Федерации, а именно в системной (основной) плате базовой станции, применяемой для обработки сигналов L1, в цифровом модуле в составе радиомодуля базовой станции, модуле управления и синхронизации, модуле обработки сигналов L2, модуле обработки сигналов L3, модуле транспорта, цифровом модуле в составе радиомодуля базовой станции, модуле усилителей сигналов в составе радиомодуля базовой станции (аналогового модуля), модуле управления (ControlPlane), основном модуле (узле) коммутации (DataPlane) (10 баллов дополнительно, с 1 января 2028 г. обязательное требование);</w:t>
            </w:r>
          </w:p>
          <w:p>
            <w:pPr>
              <w:pStyle w:val="0"/>
            </w:pPr>
            <w:r>
              <w:rPr>
                <w:sz w:val="24"/>
              </w:rPr>
              <w:t xml:space="preserve">2.2.3. применение в изделии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в виде специализированного процессора или процессора общего назначения со специализированными акселераторами и необходимой периферией, обеспечивающей в блоках цифровой обработки сигналов (Baseband Unit - BBU/Distributed Unit - DU/Centralized Unit - CU) и приемо-передающих радиомодулях (Remote Radio Unit - RRU/Remote Radio Head - RRH) базовой станции подвижной радиотелефонной связи реализацию одного или нескольких функциональных модулей: модуля управления и синхронизации, модуля обработки сигналов физического уровня L1, модуля обработки сигналов канального уровня L2, модуля обработки сигналов сетевого уровня L3, транспортного модуля, модуля цифровой обработки сигналов в составе радиомодуля, исполняющих прикладное, системное или встроенное программное обеспечение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504" w:name="P16504"/>
          <w:bookmarkEnd w:id="16504"/>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500"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(5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500"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504"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(3 балла,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(3 балла,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(3 балла, обязательное требование);</w:t>
            </w:r>
          </w:p>
          <w:p>
            <w:pPr>
              <w:pStyle w:val="0"/>
            </w:pPr>
            <w:r>
              <w:rPr>
                <w:sz w:val="24"/>
              </w:rPr>
              <w:t xml:space="preserve">2.9. юстировка, функциональное тестирование готового изделия и (или) проведение технического контроля соответствия требованиям технических условий готового изделия (3 балла,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26.30.12</w:t>
            </w:r>
          </w:p>
        </w:tc>
        <w:tc>
          <w:tcPr>
            <w:tcW w:w="2551" w:type="dxa"/>
            <w:tcBorders>
              <w:top w:val="none"/>
              <w:left w:val="none"/>
              <w:bottom w:val="none"/>
              <w:right w:val="none"/>
            </w:tcBorders>
          </w:tcPr>
          <w:p>
            <w:pPr>
              <w:pStyle w:val="0"/>
            </w:pPr>
            <w:r>
              <w:rPr>
                <w:sz w:val="24"/>
              </w:rPr>
              <w:t xml:space="preserve">Аппаратура коммуникационная передающая без приемных устройств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а также на программное обеспечение, являющееся средством реализации функционала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556" w:name="P16556"/>
          <w:bookmarkEnd w:id="16556"/>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560" w:name="P16560"/>
          <w:bookmarkEnd w:id="16560"/>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556"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556"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560"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26.30.2</w:t>
            </w:r>
          </w:p>
        </w:tc>
        <w:tc>
          <w:tcPr>
            <w:tcW w:w="2551" w:type="dxa"/>
            <w:tcBorders>
              <w:top w:val="none"/>
              <w:left w:val="none"/>
              <w:bottom w:val="none"/>
              <w:right w:val="none"/>
            </w:tcBorders>
          </w:tcPr>
          <w:p>
            <w:pPr>
              <w:pStyle w:val="0"/>
            </w:pPr>
            <w:r>
              <w:rPr>
                <w:sz w:val="24"/>
              </w:rPr>
              <w:t xml:space="preserve">Оборудование оконечное (пользовательское) телефонной или телеграфной связи, аппаратура видеосвязи</w:t>
            </w:r>
          </w:p>
          <w:p>
            <w:pPr>
              <w:pStyle w:val="0"/>
            </w:pPr>
            <w:r>
              <w:rPr>
                <w:sz w:val="24"/>
              </w:rPr>
              <w:t xml:space="preserve">(кроме </w:t>
            </w:r>
            <w:r>
              <w:rPr>
                <w:sz w:val="24"/>
              </w:rPr>
              <w:t xml:space="preserve">26.30.23.140</w:t>
            </w:r>
          </w:p>
          <w:p>
            <w:pPr>
              <w:pStyle w:val="0"/>
            </w:pPr>
            <w:r>
              <w:rPr>
                <w:sz w:val="24"/>
              </w:rPr>
              <w:t xml:space="preserve">"Аппаратно-программные средства обмена, в режиме реального времени, обработки, преобразования аудио-, видео-, интерактивных, управляющих и прочих потоков информации и данных между географически разнесенными стационарными и мобильными системами видео-конференц-связи и оконечными абонентскими (пользовательскими) средствами видео-конференц-связи по проводным и беспроводным каналам связи, включая глобальные, локальные и специализированные сети связи", </w:t>
            </w:r>
            <w:r>
              <w:rPr>
                <w:sz w:val="24"/>
              </w:rPr>
              <w:t xml:space="preserve">26.30.23.141</w:t>
            </w:r>
          </w:p>
          <w:p>
            <w:pPr>
              <w:pStyle w:val="0"/>
            </w:pPr>
            <w:r>
              <w:rPr>
                <w:sz w:val="24"/>
              </w:rPr>
              <w:t xml:space="preserve">"Оборудование систем передачи аудио-, видеоинформации для цифровой телефонии и конференц-связи (VoIP-телефоны, видеотелефоны, терминалы ВКС (видео-конференц-связь)", </w:t>
            </w:r>
            <w:r>
              <w:rPr>
                <w:sz w:val="24"/>
              </w:rPr>
              <w:t xml:space="preserve">26.30.23.142</w:t>
            </w:r>
          </w:p>
          <w:p>
            <w:pPr>
              <w:pStyle w:val="0"/>
            </w:pPr>
            <w:r>
              <w:rPr>
                <w:sz w:val="24"/>
              </w:rPr>
              <w:t xml:space="preserve">"Оборудование для управления функциями конечных устройств цифровой телефонии и конференц-связи (кодек АКС, ВКС, сервер управления ВКС и камерами с PTZ)"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а также на программное обеспечение, являющееся средством реализации функционала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616" w:name="P16616"/>
          <w:bookmarkEnd w:id="16616"/>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620" w:name="P16620"/>
          <w:bookmarkEnd w:id="16620"/>
          <w:p>
            <w:pPr>
              <w:pStyle w:val="0"/>
              <w:ind w:firstLine="283"/>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616"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616"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620"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26.30.23.120</w:t>
            </w:r>
          </w:p>
        </w:tc>
        <w:tc>
          <w:tcPr>
            <w:tcW w:w="2551" w:type="dxa"/>
            <w:tcBorders>
              <w:top w:val="none"/>
              <w:left w:val="none"/>
              <w:bottom w:val="none"/>
              <w:right w:val="none"/>
            </w:tcBorders>
          </w:tcPr>
          <w:p>
            <w:pPr>
              <w:pStyle w:val="0"/>
            </w:pPr>
            <w:r>
              <w:rPr>
                <w:sz w:val="24"/>
              </w:rPr>
              <w:t xml:space="preserve">Устройства и аппаратура для приема и передачи данных, речи,</w:t>
            </w:r>
          </w:p>
          <w:p>
            <w:pPr>
              <w:pStyle w:val="0"/>
            </w:pPr>
            <w:r>
              <w:rPr>
                <w:sz w:val="24"/>
              </w:rPr>
              <w:t xml:space="preserve">изображений, видеоинформации и других данных для работы в проводных или беспроводных сетях связи (эфирные, спутниковые,</w:t>
            </w:r>
          </w:p>
          <w:p>
            <w:pPr>
              <w:pStyle w:val="0"/>
            </w:pPr>
            <w:r>
              <w:rPr>
                <w:sz w:val="24"/>
              </w:rPr>
              <w:t xml:space="preserve">кабельные сети) (только в отношении приставок STB)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vMerge w:val="restart"/>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26.40.20</w:t>
            </w:r>
          </w:p>
        </w:tc>
        <w:tc>
          <w:tcPr>
            <w:tcW w:w="2551" w:type="dxa"/>
            <w:tcBorders>
              <w:top w:val="none"/>
              <w:left w:val="none"/>
              <w:bottom w:val="none"/>
              <w:right w:val="none"/>
            </w:tcBorders>
          </w:tcPr>
          <w:p>
            <w:pPr>
              <w:pStyle w:val="0"/>
            </w:pPr>
            <w:r>
              <w:rPr>
                <w:sz w:val="24"/>
              </w:rPr>
              <w:t xml:space="preserve">Приемники телевизионные, совмещенные или не совмещенные с широковещательными радиоприемниками или аппаратурой для записи или воспроизведения звука или изображения (только в отношении приставок STB)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676" w:name="P16676"/>
          <w:bookmarkEnd w:id="16676"/>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680" w:name="P16680"/>
          <w:bookmarkEnd w:id="16680"/>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676"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676"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680"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26.30.23.140</w:t>
            </w:r>
          </w:p>
        </w:tc>
        <w:tc>
          <w:tcPr>
            <w:tcW w:w="2551" w:type="dxa"/>
            <w:tcBorders>
              <w:top w:val="none"/>
              <w:left w:val="none"/>
              <w:bottom w:val="none"/>
              <w:right w:val="none"/>
            </w:tcBorders>
          </w:tcPr>
          <w:p>
            <w:pPr>
              <w:pStyle w:val="0"/>
            </w:pPr>
            <w:r>
              <w:rPr>
                <w:sz w:val="24"/>
              </w:rPr>
              <w:t xml:space="preserve">Аппаратно-программные средства обмена, в режиме реального времени, обработки, преобразования аудио-, видео-, интерактивных, управляющих и прочих потоков информации и данных между географически разнесенными стационарными и мобильными системами видео-конференц-связи и оконечными абонентскими (пользовательскими) средствами видео-конференц-связи по проводным и беспроводным каналам связи, включая глобальные, локальные и специализированные сети связи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vMerge w:val="restart"/>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center"/>
            </w:pPr>
            <w:r>
              <w:rPr>
                <w:sz w:val="24"/>
              </w:rPr>
              <w:t xml:space="preserve">26.30.23.141</w:t>
            </w:r>
          </w:p>
        </w:tc>
        <w:tc>
          <w:tcPr>
            <w:tcW w:w="2551" w:type="dxa"/>
            <w:tcBorders>
              <w:top w:val="none"/>
              <w:left w:val="none"/>
              <w:bottom w:val="none"/>
              <w:right w:val="none"/>
            </w:tcBorders>
          </w:tcPr>
          <w:p>
            <w:pPr>
              <w:pStyle w:val="0"/>
            </w:pPr>
            <w:r>
              <w:rPr>
                <w:sz w:val="24"/>
              </w:rPr>
              <w:t xml:space="preserve">Оборудование систем передачи аудио-, видеоинформации для цифровой телефонии и конференц-связи (VoIP-телефоны, видеотелефоны, терминалы ВКС (видео-конференц-связь)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26.30.23.142</w:t>
            </w:r>
          </w:p>
        </w:tc>
        <w:tc>
          <w:tcPr>
            <w:tcW w:w="2551" w:type="dxa"/>
            <w:tcBorders>
              <w:top w:val="none"/>
              <w:left w:val="none"/>
              <w:bottom w:val="none"/>
              <w:right w:val="none"/>
            </w:tcBorders>
          </w:tcPr>
          <w:p>
            <w:pPr>
              <w:pStyle w:val="0"/>
            </w:pPr>
            <w:r>
              <w:rPr>
                <w:sz w:val="24"/>
              </w:rPr>
              <w:t xml:space="preserve">Оборудование для управления функциями конечных устройств цифровой телефонии и конференц-связи (кодек АКС, ВКС, сервер управления ВКС и камерами с PTZ)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а также на программное обеспечение, являющееся средством реализации функционала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(мультиинтерфейсная плата, обеспечивающая функции управления устройством, коммутации трафика и обработки сигналов),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736" w:name="P16736"/>
          <w:bookmarkEnd w:id="16736"/>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(мультиинтерфейсная плата, обеспечивающая функции управления устройством, коммутации трафика и обработки сигналов),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740" w:name="P16740"/>
          <w:bookmarkEnd w:id="16740"/>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736"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736"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740"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основные (системные) печатные платы (мультиинтерфейсная плата, обеспечивающая функции управления устройством, коммутации трафика и обработки сигналов),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юстировка,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26.30.30</w:t>
            </w:r>
          </w:p>
        </w:tc>
        <w:tc>
          <w:tcPr>
            <w:tcW w:w="2551" w:type="dxa"/>
            <w:tcBorders>
              <w:top w:val="none"/>
              <w:left w:val="none"/>
              <w:bottom w:val="none"/>
              <w:right w:val="none"/>
            </w:tcBorders>
          </w:tcPr>
          <w:p>
            <w:pPr>
              <w:pStyle w:val="0"/>
            </w:pPr>
            <w:r>
              <w:rPr>
                <w:sz w:val="24"/>
              </w:rPr>
              <w:t xml:space="preserve">Части и комплектующие коммуникационного оборудования (в том числе трансмиттеры, ресиверы, трансиверы и транспондеры для оптических сетей, модулей условного доступа (только в отношении CAM-модулей), за исключением специализированных плат (специализированных электронных модулей) для телекоммуникационного оборудования)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r>
              <w:rPr>
                <w:sz w:val="24"/>
              </w:rPr>
              <w:t xml:space="preserve">, </w:t>
            </w:r>
            <w:hyperlink w:tooltip="&lt;47&gt; Специализированные платы (специализированные электронные модули) для телекоммуникационного оборудования: системная (основная) плата, объединительная плата (BackPlane), модуль управления и синхронизации, модуль обработки сигналов L1, модуль обработки сигналов L2, модуль обработки сигналов L3, модуль транспорта, цифровой модуль в составе радиомодуля базовой станции, модуль усилителей сигналов в составе радиомодуля базовой станции (аналоговый модуль), модуль управления (ControlPlane), основной модуль (..." w:anchor="P26351" w:history="0">
              <w:r>
                <w:rPr>
                  <w:color w:val="0000ff"/>
                  <w:sz w:val="24"/>
                </w:rPr>
                <w:t xml:space="preserve">&lt;47&gt;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792" w:name="P16792"/>
          <w:bookmarkEnd w:id="16792"/>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796" w:name="P16796"/>
          <w:bookmarkEnd w:id="16796"/>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792"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792"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796"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сборка и монтаж готового изделия (5 баллов, обязательное требование);</w:t>
            </w:r>
          </w:p>
          <w:p>
            <w:pPr>
              <w:pStyle w:val="0"/>
            </w:pPr>
            <w:r>
              <w:rPr>
                <w:sz w:val="24"/>
              </w:rPr>
              <w:t xml:space="preserve">2.8.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26.30.30</w:t>
            </w:r>
          </w:p>
        </w:tc>
        <w:tc>
          <w:tcPr>
            <w:tcW w:w="2551" w:type="dxa"/>
            <w:tcBorders>
              <w:top w:val="none"/>
              <w:left w:val="none"/>
              <w:bottom w:val="none"/>
              <w:right w:val="none"/>
            </w:tcBorders>
          </w:tcPr>
          <w:p>
            <w:pPr>
              <w:pStyle w:val="0"/>
            </w:pPr>
            <w:r>
              <w:rPr>
                <w:sz w:val="24"/>
              </w:rPr>
              <w:t xml:space="preserve">Части и комплектующие коммуникационного оборудования (только в отношении специализированных плат (специализированных электронных модулей) для телекоммуникационного оборудования)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r>
              <w:rPr>
                <w:sz w:val="24"/>
              </w:rPr>
              <w:t xml:space="preserve">, </w:t>
            </w:r>
            <w:hyperlink w:tooltip="&lt;47&gt; Специализированные платы (специализированные электронные модули) для телекоммуникационного оборудования: системная (основная) плата, объединительная плата (BackPlane), модуль управления и синхронизации, модуль обработки сигналов L1, модуль обработки сигналов L2, модуль обработки сигналов L3, модуль транспорта, цифровой модуль в составе радиомодуля базовой станции, модуль усилителей сигналов в составе радиомодуля базовой станции (аналоговый модуль), модуль управления (ControlPlane), основной модуль (..." w:anchor="P26351" w:history="0">
              <w:r>
                <w:rPr>
                  <w:color w:val="0000ff"/>
                  <w:sz w:val="24"/>
                </w:rPr>
                <w:t xml:space="preserve">&lt;47&gt;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844" w:name="P16844"/>
          <w:bookmarkEnd w:id="16844"/>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848" w:name="P16848"/>
          <w:bookmarkEnd w:id="16848"/>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844"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844"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848"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сборка и монтаж готового изделия (5 баллов, обязательное требование);</w:t>
            </w:r>
          </w:p>
          <w:p>
            <w:pPr>
              <w:pStyle w:val="0"/>
            </w:pPr>
            <w:r>
              <w:rPr>
                <w:sz w:val="24"/>
              </w:rPr>
              <w:t xml:space="preserve">2.8.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26.30.40</w:t>
            </w:r>
          </w:p>
        </w:tc>
        <w:tc>
          <w:tcPr>
            <w:tcW w:w="2551" w:type="dxa"/>
            <w:tcBorders>
              <w:top w:val="none"/>
              <w:left w:val="none"/>
              <w:bottom w:val="none"/>
              <w:right w:val="none"/>
            </w:tcBorders>
          </w:tcPr>
          <w:p>
            <w:pPr>
              <w:pStyle w:val="0"/>
            </w:pPr>
            <w:r>
              <w:rPr>
                <w:sz w:val="24"/>
              </w:rPr>
              <w:t xml:space="preserve">Антенны и антенные отражатели всех видов и их части; части передающей радио- и телевизионной аппаратуры и телевизионных камер </w:t>
            </w:r>
            <w:hyperlink w:tooltip="&lt;45&gt; Только в отношении оборудования, использование основных функциональных свойств которого, определяющих его целевое назначение и потребительские свойства, невозможно без осуществления на постоянной (систематической) основе его взаимодействия с сетями связи общего пользования, в том числе информационно-телекоммуникационной сетью &quot;Интернет&quot;, для передачи и (или) приема сигналов." w:anchor="P26347" w:history="0">
              <w:r>
                <w:rPr>
                  <w:color w:val="0000ff"/>
                  <w:sz w:val="24"/>
                </w:rPr>
                <w:t xml:space="preserve">&lt;45&gt;</w:t>
              </w:r>
            </w:hyperlink>
            <w:r>
              <w:rPr>
                <w:sz w:val="24"/>
              </w:rPr>
              <w:t xml:space="preserve">,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(за исключением использования покупных деталей от завода - изготовителя корпусных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предназначенное для выполнения основного функционала изделия в соответствии с его целевым назначением, в том числе на средства обеспечения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896" w:name="P16896"/>
          <w:bookmarkEnd w:id="16896"/>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900" w:name="P16900"/>
          <w:bookmarkEnd w:id="16900"/>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896"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896"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900"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26.30.50</w:t>
            </w:r>
          </w:p>
        </w:tc>
        <w:tc>
          <w:tcPr>
            <w:tcW w:w="2551" w:type="dxa"/>
            <w:tcBorders>
              <w:top w:val="none"/>
              <w:left w:val="none"/>
              <w:bottom w:val="none"/>
              <w:right w:val="none"/>
            </w:tcBorders>
          </w:tcPr>
          <w:p>
            <w:pPr>
              <w:pStyle w:val="0"/>
            </w:pPr>
            <w:r>
              <w:rPr>
                <w:sz w:val="24"/>
              </w:rPr>
              <w:t xml:space="preserve">Устройства охранной или пожарной сигнализации и аналогичная аппаратура (только в отношении продукции, поддерживающей функцию приема или передачи данных </w:t>
            </w:r>
            <w:hyperlink w:tooltip="&lt;45&gt; Только в отношении оборудования, использование основных функциональных свойств которого, определяющих его целевое назначение и потребительские свойства, невозможно без осуществления на постоянной (систематической) основе его взаимодействия с сетями связи общего пользования, в том числе информационно-телекоммуникационной сетью &quot;Интернет&quot;, для передачи и (или) приема сигналов." w:anchor="P26347" w:history="0">
              <w:r>
                <w:rPr>
                  <w:color w:val="0000ff"/>
                  <w:sz w:val="24"/>
                </w:rPr>
                <w:t xml:space="preserve">&lt;45&gt;</w:t>
              </w:r>
            </w:hyperlink>
            <w:r>
              <w:rPr>
                <w:sz w:val="24"/>
              </w:rPr>
              <w:t xml:space="preserve">, и кроме турникетов биометрических, кабин шлюзовых биометрических, кабин проходных биометрических, комплексов автоматического пересечения государственной границы биометрических, систем контроля и управления доступом биометрических, а также продукции, предусмотренной </w:t>
            </w:r>
            <w:hyperlink w:tooltip="XVIII. Продукция судостроения" w:anchor="P20945" w:history="0">
              <w:r>
                <w:rPr>
                  <w:color w:val="0000ff"/>
                  <w:sz w:val="24"/>
                </w:rPr>
                <w:t xml:space="preserve">разделом XVIII</w:t>
              </w:r>
            </w:hyperlink>
            <w:r>
              <w:rPr>
                <w:sz w:val="24"/>
              </w:rPr>
              <w:t xml:space="preserve"> настоящего приложения)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а также на программное обеспечение, являющееся средством реализации функционала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6952" w:name="P16952"/>
          <w:bookmarkEnd w:id="16952"/>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6956" w:name="P16956"/>
          <w:bookmarkEnd w:id="16956"/>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952"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6952"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6956"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26.30.60</w:t>
            </w:r>
          </w:p>
        </w:tc>
        <w:tc>
          <w:tcPr>
            <w:tcW w:w="2551" w:type="dxa"/>
            <w:tcBorders>
              <w:top w:val="none"/>
              <w:left w:val="none"/>
              <w:bottom w:val="none"/>
              <w:right w:val="none"/>
            </w:tcBorders>
          </w:tcPr>
          <w:p>
            <w:pPr>
              <w:pStyle w:val="0"/>
            </w:pPr>
            <w:r>
              <w:rPr>
                <w:sz w:val="24"/>
              </w:rPr>
              <w:t xml:space="preserve">Части устройств охранной или пожарной сигнализации и аналогичной аппаратуры (только в отношении электронных модулей и интерфейсных микросхем, осуществляющих коммуникационную функцию в изделии) </w:t>
            </w:r>
            <w:hyperlink w:tooltip="&lt;45&gt; Только в отношении оборудования, использование основных функциональных свойств которого, определяющих его целевое назначение и потребительские свойства, невозможно без осуществления на постоянной (систематической) основе его взаимодействия с сетями связи общего пользования, в том числе информационно-телекоммуникационной сетью &quot;Интернет&quot;, для передачи и (или) приема сигналов." w:anchor="P26347" w:history="0">
              <w:r>
                <w:rPr>
                  <w:color w:val="0000ff"/>
                  <w:sz w:val="24"/>
                </w:rPr>
                <w:t xml:space="preserve">&lt;45&gt;</w:t>
              </w:r>
            </w:hyperlink>
            <w:r>
              <w:rPr>
                <w:sz w:val="24"/>
              </w:rPr>
              <w:t xml:space="preserve">,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а также на программное обеспечение, являющееся средством реализации функционала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7008" w:name="P17008"/>
          <w:bookmarkEnd w:id="17008"/>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7012" w:name="P17012"/>
          <w:bookmarkEnd w:id="17012"/>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7008"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7008"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7012"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26.40.20</w:t>
            </w:r>
          </w:p>
        </w:tc>
        <w:tc>
          <w:tcPr>
            <w:tcW w:w="2551" w:type="dxa"/>
            <w:tcBorders>
              <w:top w:val="none"/>
              <w:left w:val="none"/>
              <w:bottom w:val="none"/>
              <w:right w:val="none"/>
            </w:tcBorders>
          </w:tcPr>
          <w:p>
            <w:pPr>
              <w:pStyle w:val="0"/>
            </w:pPr>
            <w:r>
              <w:rPr>
                <w:sz w:val="24"/>
              </w:rPr>
              <w:t xml:space="preserve">Приемники телевизионные, совмещенные или не совмещенные с широковещательными радиоприемниками или аппаратурой для записи или воспроизведения звука или изображения (за исключением </w:t>
            </w:r>
            <w:r>
              <w:rPr>
                <w:sz w:val="24"/>
              </w:rPr>
              <w:t xml:space="preserve">26.40.20.122</w:t>
            </w:r>
            <w:r>
              <w:rPr>
                <w:sz w:val="24"/>
              </w:rPr>
              <w:t xml:space="preserve">) </w:t>
            </w:r>
            <w:hyperlink w:tooltip="&lt;45&gt; Только в отношении оборудования, использование основных функциональных свойств которого, определяющих его целевое назначение и потребительские свойства, невозможно без осуществления на постоянной (систематической) основе его взаимодействия с сетями связи общего пользования, в том числе информационно-телекоммуникационной сетью &quot;Интернет&quot;, для передачи и (или) приема сигналов." w:anchor="P26347" w:history="0">
              <w:r>
                <w:rPr>
                  <w:color w:val="0000ff"/>
                  <w:sz w:val="24"/>
                </w:rPr>
                <w:t xml:space="preserve">&lt;45&gt;</w:t>
              </w:r>
            </w:hyperlink>
            <w:r>
              <w:rPr>
                <w:sz w:val="24"/>
              </w:rPr>
              <w:t xml:space="preserve">,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а также на программное обеспечение, являющееся средством реализации функционала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7064" w:name="P17064"/>
          <w:bookmarkEnd w:id="17064"/>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7068" w:name="P17068"/>
          <w:bookmarkEnd w:id="17068"/>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7064"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7064"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7068"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26.40.4</w:t>
            </w:r>
          </w:p>
        </w:tc>
        <w:tc>
          <w:tcPr>
            <w:tcW w:w="2551" w:type="dxa"/>
            <w:tcBorders>
              <w:top w:val="none"/>
              <w:left w:val="none"/>
              <w:bottom w:val="none"/>
              <w:right w:val="none"/>
            </w:tcBorders>
          </w:tcPr>
          <w:p>
            <w:pPr>
              <w:pStyle w:val="0"/>
            </w:pPr>
            <w:r>
              <w:rPr>
                <w:sz w:val="24"/>
              </w:rPr>
              <w:t xml:space="preserve">Микрофоны, громкоговорители, приемная аппаратура для радиотелефонной или радиотелеграфной связи (только в отношении продукции, поддерживающей функцию приема или передачи данных) </w:t>
            </w:r>
            <w:hyperlink w:tooltip="&lt;45&gt; Только в отношении оборудования, использование основных функциональных свойств которого, определяющих его целевое назначение и потребительские свойства, невозможно без осуществления на постоянной (систематической) основе его взаимодействия с сетями связи общего пользования, в том числе информационно-телекоммуникационной сетью &quot;Интернет&quot;, для передачи и (или) приема сигналов." w:anchor="P26347" w:history="0">
              <w:r>
                <w:rPr>
                  <w:color w:val="0000ff"/>
                  <w:sz w:val="24"/>
                </w:rPr>
                <w:t xml:space="preserve">&lt;45&gt;</w:t>
              </w:r>
            </w:hyperlink>
            <w:r>
              <w:rPr>
                <w:sz w:val="24"/>
              </w:rPr>
              <w:t xml:space="preserve">,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а также на программное обеспечение, являющееся средством реализации функционала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 w:anchor="P26355" w:history="0">
              <w:r>
                <w:rPr>
                  <w:color w:val="0000ff"/>
                  <w:sz w:val="24"/>
                </w:rPr>
                <w:t xml:space="preserve">&lt;49&gt;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7120" w:name="P17120"/>
          <w:bookmarkEnd w:id="17120"/>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7124" w:name="P17124"/>
          <w:bookmarkEnd w:id="17124"/>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7120"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7120"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7124"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26.51.20</w:t>
            </w:r>
          </w:p>
        </w:tc>
        <w:tc>
          <w:tcPr>
            <w:tcW w:w="2551" w:type="dxa"/>
            <w:tcBorders>
              <w:top w:val="none"/>
              <w:left w:val="none"/>
              <w:bottom w:val="none"/>
              <w:right w:val="none"/>
            </w:tcBorders>
          </w:tcPr>
          <w:p>
            <w:pPr>
              <w:pStyle w:val="0"/>
            </w:pPr>
            <w:r>
              <w:rPr>
                <w:sz w:val="24"/>
              </w:rPr>
              <w:t xml:space="preserve">Аппаратура радиолокационная, радионавигационная и радиоаппаратура дистанционного управления (кроме продукции судостроения из </w:t>
            </w:r>
            <w:hyperlink w:tooltip="XVIII. Продукция судостроения" w:anchor="P20945" w:history="0">
              <w:r>
                <w:rPr>
                  <w:color w:val="0000ff"/>
                  <w:sz w:val="24"/>
                </w:rPr>
                <w:t xml:space="preserve">раздела XVIII</w:t>
              </w:r>
            </w:hyperlink>
            <w:r>
              <w:rPr>
                <w:sz w:val="24"/>
              </w:rPr>
              <w:t xml:space="preserve"> настоящего приложения)</w:t>
            </w:r>
          </w:p>
          <w:p>
            <w:pPr>
              <w:pStyle w:val="0"/>
            </w:pPr>
            <w:r>
              <w:rPr>
                <w:sz w:val="24"/>
              </w:rPr>
              <w:t xml:space="preserve">(за исключением продукции, классифицируемой кодом </w:t>
            </w:r>
            <w:r>
              <w:rPr>
                <w:sz w:val="24"/>
              </w:rPr>
              <w:t xml:space="preserve">26.51.20.121</w:t>
            </w:r>
            <w:r>
              <w:rPr>
                <w:sz w:val="24"/>
              </w:rPr>
              <w:t xml:space="preserve">) </w:t>
            </w:r>
            <w:hyperlink w:tooltip="&lt;46&gt; Для целей настоящего приложения считается телекоммуникационным оборудованием." w:anchor="P26349" w:history="0">
              <w:r>
                <w:rPr>
                  <w:color w:val="0000ff"/>
                  <w:sz w:val="24"/>
                </w:rPr>
                <w:t xml:space="preserve">&lt;46&gt;</w:t>
              </w:r>
            </w:hyperlink>
          </w:p>
        </w:tc>
        <w:tc>
          <w:tcPr>
            <w:tcW w:w="4819" w:type="dxa"/>
            <w:tcBorders>
              <w:top w:val="none"/>
              <w:left w:val="none"/>
              <w:bottom w:val="none"/>
              <w:right w:val="none"/>
            </w:tcBorders>
          </w:tcPr>
          <w:p>
            <w:pPr>
              <w:pStyle w:val="0"/>
            </w:pPr>
            <w:r>
              <w:rPr>
                <w:sz w:val="24"/>
              </w:rPr>
              <w:t xml:space="preserve">1. соответствие заявителя следующим обязательным условиям:</w:t>
            </w:r>
          </w:p>
          <w:p>
            <w:pPr>
              <w:pStyle w:val="0"/>
            </w:pPr>
            <w:r>
              <w:rPr>
                <w:sz w:val="24"/>
              </w:rPr>
              <w:t xml:space="preserve">1.1. 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w:t>
            </w:r>
          </w:p>
          <w:p>
            <w:pPr>
              <w:pStyle w:val="0"/>
            </w:pPr>
            <w:r>
              <w:rPr>
                <w:sz w:val="24"/>
              </w:rPr>
              <w:t xml:space="preserve">1.1.1. прав на конструкторскую, эксплуатационную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следующем составе и в соответствии с единой системой конструкторской документации </w:t>
            </w:r>
            <w:hyperlink w:tooltip="&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 w:anchor="P26339" w:history="0">
              <w:r>
                <w:rPr>
                  <w:color w:val="0000ff"/>
                  <w:sz w:val="24"/>
                </w:rPr>
                <w:t xml:space="preserve">&lt;41&gt;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 </w:t>
            </w:r>
            <w:hyperlink w:tooltip="&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законом &quot;О коммерческой тайне&quot;,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 w:anchor="P26357" w:history="0">
              <w:r>
                <w:rPr>
                  <w:color w:val="0000ff"/>
                  <w:sz w:val="24"/>
                </w:rPr>
                <w:t xml:space="preserve">&lt;50&gt;</w:t>
              </w:r>
            </w:hyperlink>
            <w:r>
              <w:rPr>
                <w:sz w:val="24"/>
              </w:rPr>
              <w:t xml:space="preserve">:</w:t>
            </w:r>
          </w:p>
          <w:p>
            <w:pPr>
              <w:pStyle w:val="0"/>
            </w:pPr>
            <w:r>
              <w:rPr>
                <w:sz w:val="24"/>
              </w:rPr>
              <w:t xml:space="preserve">1.1.1.1. техническое описание заявляемого оборудования с фото;</w:t>
            </w:r>
          </w:p>
          <w:p>
            <w:pPr>
              <w:pStyle w:val="0"/>
            </w:pPr>
            <w:r>
              <w:rPr>
                <w:sz w:val="24"/>
              </w:rPr>
              <w:t xml:space="preserve">1.1.1.2. спецификации на изделие и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1.1.1.3. схема деления изделия на составные части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1.1.1.4. схемы принципиальные электрические, схемы функциональные электрические и перечни элементов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1.1.1.5. сборочные чертежи на устройство и отдельные модули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1.1.1.6. конструкторская документация на корпусные и механические детали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1.1.1.7. технические условия с указанием кодов в соответствии с </w:t>
            </w:r>
            <w:r>
              <w:rPr>
                <w:sz w:val="24"/>
              </w:rPr>
              <w:t xml:space="preserve">ОК 034-2014</w:t>
            </w:r>
            <w:r>
              <w:rPr>
                <w:sz w:val="24"/>
              </w:rPr>
              <w:t xml:space="preserve"> (КПЕС 2008)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1.1.1.8. программа и методика испытаний;</w:t>
            </w:r>
          </w:p>
          <w:p>
            <w:pPr>
              <w:pStyle w:val="0"/>
            </w:pPr>
            <w:r>
              <w:rPr>
                <w:sz w:val="24"/>
              </w:rPr>
              <w:t xml:space="preserve">1.1.1.9. маршрутные карты, технологические инструкции и (или) карты технологических процессов;</w:t>
            </w:r>
          </w:p>
          <w:p>
            <w:pPr>
              <w:pStyle w:val="0"/>
            </w:pPr>
            <w:r>
              <w:rPr>
                <w:sz w:val="24"/>
              </w:rPr>
              <w:t xml:space="preserve">1.1.1.10. сопроводительная документация (паспорт или формуляр);</w:t>
            </w:r>
          </w:p>
          <w:p>
            <w:pPr>
              <w:pStyle w:val="0"/>
            </w:pPr>
            <w:r>
              <w:rPr>
                <w:sz w:val="24"/>
              </w:rPr>
              <w:t xml:space="preserve">1.1.1.11. руководство по эксплуатации;</w:t>
            </w:r>
          </w:p>
          <w:p>
            <w:pPr>
              <w:pStyle w:val="0"/>
            </w:pPr>
            <w:r>
              <w:rPr>
                <w:sz w:val="24"/>
              </w:rPr>
              <w:t xml:space="preserve">1.1.1.12. документы с информацией о присвоении кода организации - разработчика изделия согласно </w:t>
            </w:r>
            <w:r>
              <w:rPr>
                <w:sz w:val="24"/>
              </w:rPr>
              <w:t xml:space="preserve">ГОСТ Р 2.201-2023</w:t>
            </w:r>
            <w:r>
              <w:rPr>
                <w:sz w:val="24"/>
              </w:rPr>
              <w:t xml:space="preserve">;</w:t>
            </w:r>
          </w:p>
          <w:p>
            <w:pPr>
              <w:pStyle w:val="0"/>
            </w:pPr>
            <w:r>
              <w:rPr>
                <w:sz w:val="24"/>
              </w:rPr>
              <w:t xml:space="preserve">1.1.1.13. Gerber-файлы (трассировка печатной платы и схема расположения элементов);</w:t>
            </w:r>
          </w:p>
          <w:p>
            <w:pPr>
              <w:pStyle w:val="0"/>
            </w:pPr>
            <w:r>
              <w:rPr>
                <w:sz w:val="24"/>
              </w:rPr>
              <w:t xml:space="preserve">1.1.1.14. ведомость покупных изделий;</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1.1.2. исключительного права на товарный знак, служащий для индивидуализации продукции, или права использования (на условиях исключительной или неисключительной лицензии)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индивидуальный предприниматель - налоговый резидент и гражданин Российской Федерации, не являющийся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(при наличии товарного знака);</w:t>
            </w:r>
          </w:p>
          <w:p>
            <w:pPr>
              <w:pStyle w:val="0"/>
            </w:pPr>
            <w:r>
              <w:rPr>
                <w:sz w:val="24"/>
              </w:rPr>
              <w:t xml:space="preserve">1.1.3. прав на встроенное, системное, прикладное программное обеспечение, а также на программное обеспечение, являющееся средством реализации функционала информационной безопасности (если применимо), в том числе исходные тексты (исходный код) такого программного обеспечения и необходимые программные инструменты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 при условии включения такого программного обеспечения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в рамках кода 26.30.30 &quot;Части и комплектующие коммуникационного оборудования&quot; (в том числе тран..." w:anchor="P26341" w:history="0">
              <w:r>
                <w:rPr>
                  <w:color w:val="0000ff"/>
                  <w:sz w:val="24"/>
                </w:rPr>
                <w:t xml:space="preserve">&lt;42&gt;</w:t>
              </w:r>
            </w:hyperlink>
            <w:r>
              <w:rPr>
                <w:sz w:val="24"/>
              </w:rPr>
              <w:t xml:space="preserve">, </w:t>
            </w:r>
            <w:hyperlink w:tooltip="&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законом &quot;О коммерческой тайне&quot;,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w:anchor="P26353" w:history="0">
              <w:r>
                <w:rPr>
                  <w:color w:val="0000ff"/>
                  <w:sz w:val="24"/>
                </w:rPr>
                <w:t xml:space="preserve">&lt;48&gt;</w:t>
              </w:r>
            </w:hyperlink>
            <w:r>
              <w:rPr>
                <w:sz w:val="24"/>
              </w:rPr>
              <w:t xml:space="preserve">;</w:t>
            </w:r>
          </w:p>
          <w:p>
            <w:pPr>
              <w:pStyle w:val="0"/>
            </w:pPr>
            <w:r>
              <w:rPr>
                <w:sz w:val="24"/>
              </w:rPr>
              <w:t xml:space="preserve">1.1.4. научно-производственной базы (собственной или контрактной), расположенной на территории Российской Федерации и необходимой для разработки, модернизации (модификации, совершенствования) и тестирования продукции и используемого в ней программного обеспечения, в том числе технических специалистов, задействованных в разработке, модернизации (модификации, совершенствовании) и тестировании такой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1.1.5. средств производства, в том числе основных средств, запасов и имущественных прав, расположенных (реализуемых) на территории Российской Федерации и необходимых для производства продукции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1.1.6. сервисного центра или служб, обеспечивающих на территории Российской Федерации весь комплекс технологических операций и организационных действий по техническому обслуживанию и ремонту заявляемых изделий и технической поддержке встроенного программного обеспечения;</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 выполнение на территории Российской Федерации следующих технологических операций (если установлено технологическим процессом) </w:t>
            </w:r>
            <w:hyperlink w:tooltip="&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 w:anchor="P26359" w:history="0">
              <w:r>
                <w:rPr>
                  <w:color w:val="0000ff"/>
                  <w:sz w:val="24"/>
                </w:rPr>
                <w:t xml:space="preserve">&lt;51&gt;</w:t>
              </w:r>
            </w:hyperlink>
            <w:r>
              <w:rPr>
                <w:sz w:val="24"/>
              </w:rPr>
              <w:t xml:space="preserve">:</w:t>
            </w:r>
          </w:p>
          <w:p>
            <w:pPr>
              <w:pStyle w:val="0"/>
            </w:pPr>
            <w:r>
              <w:rPr>
                <w:sz w:val="24"/>
              </w:rPr>
              <w:t xml:space="preserve">2.1. применение печатных плат, произведенных на территории Российской Федерации </w:t>
            </w:r>
            <w:hyperlink w:tooltip="&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 w:anchor="P26260" w:history="0">
              <w:r>
                <w:rPr>
                  <w:color w:val="0000ff"/>
                  <w:sz w:val="24"/>
                </w:rPr>
                <w:t xml:space="preserve">&lt;26&gt;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2.1.1. не менее одной печатной платы (5 баллов, обязательное требование);</w:t>
            </w:r>
          </w:p>
          <w:p>
            <w:pPr>
              <w:pStyle w:val="0"/>
            </w:pPr>
            <w:r>
              <w:rPr>
                <w:sz w:val="24"/>
              </w:rPr>
              <w:t xml:space="preserve">2.1.2. основной (системной) печатной платы, обеспечивающей выполнение основного функционала изделия в соответствии с его целевым назначением (5 баллов дополнительно);</w:t>
            </w:r>
          </w:p>
          <w:p>
            <w:pPr>
              <w:pStyle w:val="0"/>
            </w:pPr>
            <w:r>
              <w:rPr>
                <w:sz w:val="24"/>
              </w:rPr>
              <w:t xml:space="preserve">2.1.3. всех печатных плат (5 баллов дополнительно);</w:t>
            </w:r>
          </w:p>
          <w:bookmarkStart w:id="17177" w:name="P17177"/>
          <w:bookmarkEnd w:id="17177"/>
          <w:p>
            <w:pPr>
              <w:pStyle w:val="0"/>
            </w:pPr>
            <w:r>
              <w:rPr>
                <w:sz w:val="24"/>
              </w:rPr>
              <w:t xml:space="preserve">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2.2.1.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(5 баллов, обязательное требование);</w:t>
            </w:r>
          </w:p>
          <w:p>
            <w:pPr>
              <w:pStyle w:val="0"/>
            </w:pPr>
            <w:r>
              <w:rPr>
                <w:sz w:val="24"/>
              </w:rPr>
              <w:t xml:space="preserve">2.2.2. не менее одной интегральной схемы,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применяемой на основной (системной) печатной плате, обеспечивающей выполнение основного функционала изделия в соответствии с его целевым назначением, произведенной на территории Российской Федерации (5 баллов дополнительно, с 1 января 2028 г. обязательное требование);</w:t>
            </w:r>
          </w:p>
          <w:p>
            <w:pPr>
              <w:pStyle w:val="0"/>
            </w:pPr>
            <w:r>
              <w:rPr>
                <w:sz w:val="24"/>
              </w:rPr>
              <w:t xml:space="preserve">2.2.3. интегральной схемы, выполняющей функцию центрального процессора, удовлетворяющей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(15 баллов дополнительно) </w:t>
            </w:r>
            <w:hyperlink w:tooltip="&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 w:anchor="P26266" w:history="0">
              <w:r>
                <w:rPr>
                  <w:color w:val="0000ff"/>
                  <w:sz w:val="24"/>
                </w:rPr>
                <w:t xml:space="preserve">&lt;28&gt;</w:t>
              </w:r>
            </w:hyperlink>
            <w:r>
              <w:rPr>
                <w:sz w:val="24"/>
              </w:rPr>
              <w:t xml:space="preserve">,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bookmarkStart w:id="17181" w:name="P17181"/>
          <w:bookmarkEnd w:id="17181"/>
          <w:p>
            <w:pPr>
              <w:pStyle w:val="0"/>
            </w:pPr>
            <w:r>
              <w:rPr>
                <w:sz w:val="24"/>
              </w:rPr>
              <w:t xml:space="preserve">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7177" w:history="0">
              <w:r>
                <w:rPr>
                  <w:color w:val="0000ff"/>
                  <w:sz w:val="24"/>
                </w:rPr>
                <w:t xml:space="preserve">подпункте 2.2</w:t>
              </w:r>
            </w:hyperlink>
            <w:r>
              <w:rPr>
                <w:sz w:val="24"/>
              </w:rPr>
              <w:t xml:space="preserve"> </w:t>
            </w:r>
            <w:hyperlink w:tooltip="&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 w:anchor="P26331" w:history="0">
              <w:r>
                <w:rPr>
                  <w:color w:val="0000ff"/>
                  <w:sz w:val="24"/>
                </w:rPr>
                <w:t xml:space="preserve">&lt;40&gt;</w:t>
              </w:r>
            </w:hyperlink>
            <w:r>
              <w:rPr>
                <w:sz w:val="24"/>
              </w:rPr>
              <w:t xml:space="preserve">,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2.3.1. не менее 5 процентов общего количества типономиналов, применяемых в изделии (5 баллов);</w:t>
            </w:r>
          </w:p>
          <w:p>
            <w:pPr>
              <w:pStyle w:val="0"/>
            </w:pPr>
            <w:r>
              <w:rPr>
                <w:sz w:val="24"/>
              </w:rPr>
              <w:t xml:space="preserve">2.3.2. не менее 10 процентов общего количества типономиналов, применяемых в изделии (7 баллов дополнительно);</w:t>
            </w:r>
          </w:p>
          <w:p>
            <w:pPr>
              <w:pStyle w:val="0"/>
            </w:pPr>
            <w:r>
              <w:rPr>
                <w:sz w:val="24"/>
              </w:rPr>
              <w:t xml:space="preserve">2.3.3. не менее 15 процентов общего количества типономиналов, применяемых в изделии (8 баллов дополнительно);</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2.4. применение в изделии прочей электронной компонентной базы, за исключением указанной в </w:t>
            </w:r>
            <w:hyperlink w:tooltip="2.2.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lt;40&gt;, &lt;44&gt;:" w:anchor="P17177" w:history="0">
              <w:r>
                <w:rPr>
                  <w:color w:val="0000ff"/>
                  <w:sz w:val="24"/>
                </w:rPr>
                <w:t xml:space="preserve">подпунктах 2.2</w:t>
              </w:r>
            </w:hyperlink>
            <w:r>
              <w:rPr>
                <w:sz w:val="24"/>
              </w:rPr>
              <w:t xml:space="preserve"> - </w:t>
            </w:r>
            <w:hyperlink w:tooltip="2.3. применение в изделии интегральных схем,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за исключением указанных в подпункте 2.2 &lt;40&gt;, &lt;44&gt;:" w:anchor="P17181" w:history="0">
              <w:r>
                <w:rPr>
                  <w:color w:val="0000ff"/>
                  <w:sz w:val="24"/>
                </w:rPr>
                <w:t xml:space="preserve">2.3</w:t>
              </w:r>
            </w:hyperlink>
            <w:r>
              <w:rPr>
                <w:sz w:val="24"/>
              </w:rPr>
              <w:t xml:space="preserve">, произведенной на территории Российской Федерации </w:t>
            </w:r>
            <w:hyperlink w:tooltip="&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и которое классифицируется кодом 26.30.30 &quot;Части и комплектующие коммуникационного оборудования&quot; (в том числе трансмиттеры, ресиверы, трансиверы и транспондеры для оптических сетей,..." w:anchor="P26343" w:history="0">
              <w:r>
                <w:rPr>
                  <w:color w:val="0000ff"/>
                  <w:sz w:val="24"/>
                </w:rPr>
                <w:t xml:space="preserve">&lt;43&gt;</w:t>
              </w:r>
            </w:hyperlink>
            <w:r>
              <w:rPr>
                <w:sz w:val="24"/>
              </w:rPr>
              <w:t xml:space="preserve">:</w:t>
            </w:r>
          </w:p>
          <w:p>
            <w:pPr>
              <w:pStyle w:val="0"/>
            </w:pPr>
            <w:r>
              <w:rPr>
                <w:sz w:val="24"/>
              </w:rPr>
              <w:t xml:space="preserve">2.4.1. не менее 10 процентов общего количества типономиналов прочей электронной компонентной базы, применяемой в изделии (5 баллов);</w:t>
            </w:r>
          </w:p>
          <w:p>
            <w:pPr>
              <w:pStyle w:val="0"/>
            </w:pPr>
            <w:r>
              <w:rPr>
                <w:sz w:val="24"/>
              </w:rPr>
              <w:t xml:space="preserve">2.4.2. не менее 20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2.4.3. не менее 30 процентов общего количества типономиналов прочей электронной компонентной базы, применяемой в изделии (5 баллов дополнительно);</w:t>
            </w:r>
          </w:p>
          <w:p>
            <w:pPr>
              <w:pStyle w:val="0"/>
            </w:pPr>
            <w:r>
              <w:rPr>
                <w:sz w:val="24"/>
              </w:rPr>
              <w:t xml:space="preserve">2.5. применение в изделии встроенной прикладной программы, сведения о которой включены в единый реестр российских программ для электронных вычислительных машин и баз данных либо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 запись в энергонезависимую память встроенного программного обеспечения для схемотехнического решения (5 баллов, обязательное требование) </w:t>
            </w:r>
            <w:hyperlink w:tooltip="&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статьей 17.1 Федерального закона &quot;О промышленной политике в Российской Федерации&quot;,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 w:anchor="P26345" w:history="0">
              <w:r>
                <w:rPr>
                  <w:color w:val="0000ff"/>
                  <w:sz w:val="24"/>
                </w:rPr>
                <w:t xml:space="preserve">&lt;44&gt;</w:t>
              </w:r>
            </w:hyperlink>
            <w:r>
              <w:rPr>
                <w:sz w:val="24"/>
              </w:rPr>
              <w:t xml:space="preserve">;</w:t>
            </w:r>
          </w:p>
          <w:p>
            <w:pPr>
              <w:pStyle w:val="0"/>
            </w:pPr>
            <w:r>
              <w:rPr>
                <w:sz w:val="24"/>
              </w:rPr>
              <w:t xml:space="preserve">2.6. сборка и монтаж всех элементов электронной компонентной базы на все печатные платы, обеспечивающие выполнение основного функционала изделия в соответствии с его целевым назначением (5 баллов, обязательное требование)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w:t>
            </w:r>
          </w:p>
          <w:p>
            <w:pPr>
              <w:pStyle w:val="0"/>
            </w:pPr>
            <w:r>
              <w:rPr>
                <w:sz w:val="24"/>
              </w:rPr>
              <w:t xml:space="preserve">2.7. изготовление корпуса заявляемого изделия:</w:t>
            </w:r>
          </w:p>
          <w:p>
            <w:pPr>
              <w:pStyle w:val="0"/>
            </w:pPr>
            <w:r>
              <w:rPr>
                <w:sz w:val="24"/>
              </w:rPr>
              <w:t xml:space="preserve">2.7.1. в случае если заявляемое изделие конструктивно состоит из нескольких корпусов - изготовление на территории Российской Федерации одного из нескольких корпусов изделия (2 балла);</w:t>
            </w:r>
          </w:p>
          <w:p>
            <w:pPr>
              <w:pStyle w:val="0"/>
            </w:pPr>
            <w:r>
              <w:rPr>
                <w:sz w:val="24"/>
              </w:rPr>
              <w:t xml:space="preserve">2.7.2. в случае если заявляемое изделие конструктивно состоит из нескольких корпусов - изготовление на территории Российской Федерации всех корпусов изделия (3 балла дополнительно);</w:t>
            </w:r>
          </w:p>
          <w:p>
            <w:pPr>
              <w:pStyle w:val="0"/>
            </w:pPr>
            <w:r>
              <w:rPr>
                <w:sz w:val="24"/>
              </w:rPr>
              <w:t xml:space="preserve">2.7.3. в случае если заявляемое изделие конструктивно состоит из одного корпуса - изготовление на территории Российской Федерации корпуса изделия (5 баллов);</w:t>
            </w:r>
          </w:p>
          <w:p>
            <w:pPr>
              <w:pStyle w:val="0"/>
            </w:pPr>
            <w:r>
              <w:rPr>
                <w:sz w:val="24"/>
              </w:rPr>
              <w:t xml:space="preserve">2.8. сборка и монтаж готового изделия (5 баллов, обязательное требование);</w:t>
            </w:r>
          </w:p>
          <w:p>
            <w:pPr>
              <w:pStyle w:val="0"/>
            </w:pPr>
            <w:r>
              <w:rPr>
                <w:sz w:val="24"/>
              </w:rPr>
              <w:t xml:space="preserve">2.9. функциональное тестирование готового изделия и (или) проведение технического контроля соответствия требованиям технических условий готового изделия (5 баллов, обязательное требование)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26.51.43.120</w:t>
            </w:r>
          </w:p>
        </w:tc>
        <w:tc>
          <w:tcPr>
            <w:tcW w:w="2551" w:type="dxa"/>
            <w:tcBorders>
              <w:top w:val="none"/>
              <w:left w:val="none"/>
              <w:bottom w:val="none"/>
              <w:right w:val="none"/>
            </w:tcBorders>
          </w:tcPr>
          <w:p>
            <w:pPr>
              <w:pStyle w:val="0"/>
            </w:pPr>
            <w:r>
              <w:rPr>
                <w:sz w:val="24"/>
              </w:rPr>
              <w:t xml:space="preserve">Система контроля напряженно-деформированного состояния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пайка;</w:t>
            </w:r>
          </w:p>
          <w:p>
            <w:pPr>
              <w:pStyle w:val="0"/>
            </w:pPr>
            <w:r>
              <w:rPr>
                <w:sz w:val="24"/>
              </w:rPr>
              <w:t xml:space="preserve">холодная листовая и объемная штамповка;</w:t>
            </w:r>
          </w:p>
          <w:p>
            <w:pPr>
              <w:pStyle w:val="0"/>
            </w:pPr>
            <w:r>
              <w:rPr>
                <w:sz w:val="24"/>
              </w:rPr>
              <w:t xml:space="preserve">сварочные работы;</w:t>
            </w:r>
          </w:p>
          <w:p>
            <w:pPr>
              <w:pStyle w:val="0"/>
            </w:pPr>
            <w:r>
              <w:rPr>
                <w:sz w:val="24"/>
              </w:rPr>
              <w:t xml:space="preserve">покраска;</w:t>
            </w:r>
          </w:p>
          <w:p>
            <w:pPr>
              <w:pStyle w:val="0"/>
            </w:pPr>
            <w:r>
              <w:rPr>
                <w:sz w:val="24"/>
              </w:rPr>
              <w:t xml:space="preserve">сборка;</w:t>
            </w:r>
          </w:p>
          <w:p>
            <w:pPr>
              <w:pStyle w:val="0"/>
            </w:pPr>
            <w:r>
              <w:rPr>
                <w:sz w:val="24"/>
              </w:rPr>
              <w:t xml:space="preserve">программирование;</w:t>
            </w:r>
          </w:p>
          <w:p>
            <w:pPr>
              <w:pStyle w:val="0"/>
            </w:pPr>
            <w:r>
              <w:rPr>
                <w:sz w:val="24"/>
              </w:rPr>
              <w:t xml:space="preserve">по 31 декабря 2021 г. соблюдение процентной доли стоимости использованных при производстве иностранных комплектующих изделий - не более 55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35 процентов цены товара;</w:t>
            </w:r>
          </w:p>
          <w:p>
            <w:pPr>
              <w:pStyle w:val="0"/>
            </w:pPr>
            <w:r>
              <w:rPr>
                <w:sz w:val="24"/>
              </w:rPr>
              <w:t xml:space="preserve">с 1 января 2024 г. соблюдение процентной доли стоимости использованных при производстве иностранных комплектующих изделий - не более 15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26.51.51</w:t>
            </w:r>
          </w:p>
        </w:tc>
        <w:tc>
          <w:tcPr>
            <w:tcW w:w="2551" w:type="dxa"/>
            <w:tcBorders>
              <w:top w:val="none"/>
              <w:left w:val="none"/>
              <w:bottom w:val="none"/>
              <w:right w:val="none"/>
            </w:tcBorders>
          </w:tcPr>
          <w:p>
            <w:pPr>
              <w:pStyle w:val="0"/>
            </w:pPr>
            <w:r>
              <w:rPr>
                <w:sz w:val="24"/>
              </w:rPr>
              <w:t xml:space="preserve">Датчик влажности и температуры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jc w:val="both"/>
            </w:pPr>
            <w:r>
              <w:rPr>
                <w:sz w:val="24"/>
              </w:rPr>
              <w:t xml:space="preserve">осуществление на территории Российской Федерации следующих операций:</w:t>
            </w:r>
          </w:p>
          <w:p>
            <w:pPr>
              <w:pStyle w:val="0"/>
              <w:jc w:val="both"/>
            </w:pPr>
            <w:r>
              <w:rPr>
                <w:sz w:val="24"/>
              </w:rPr>
              <w:t xml:space="preserve">пайка;</w:t>
            </w:r>
          </w:p>
          <w:p>
            <w:pPr>
              <w:pStyle w:val="0"/>
              <w:jc w:val="both"/>
            </w:pPr>
            <w:r>
              <w:rPr>
                <w:sz w:val="24"/>
              </w:rPr>
              <w:t xml:space="preserve">сборка;</w:t>
            </w:r>
          </w:p>
          <w:p>
            <w:pPr>
              <w:pStyle w:val="0"/>
            </w:pPr>
            <w:r>
              <w:rPr>
                <w:sz w:val="24"/>
              </w:rPr>
              <w:t xml:space="preserve">программирование;</w:t>
            </w:r>
          </w:p>
          <w:p>
            <w:pPr>
              <w:pStyle w:val="0"/>
            </w:pPr>
            <w:r>
              <w:rPr>
                <w:sz w:val="24"/>
              </w:rPr>
              <w:t xml:space="preserve">калибровка;</w:t>
            </w:r>
          </w:p>
          <w:p>
            <w:pPr>
              <w:pStyle w:val="0"/>
            </w:pPr>
            <w:r>
              <w:rPr>
                <w:sz w:val="24"/>
              </w:rPr>
              <w:t xml:space="preserve">по 31 декабря 2021 г. соблюдение процентной доли стоимости использованных при производстве иностранных комплектующих изделий - не более 85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60 процентов цены товара;</w:t>
            </w:r>
          </w:p>
          <w:p>
            <w:pPr>
              <w:pStyle w:val="0"/>
            </w:pPr>
            <w:r>
              <w:rPr>
                <w:sz w:val="24"/>
              </w:rPr>
              <w:t xml:space="preserve">с 1 января 2024 г. соблюдение процентной доли стоимости использованных при производстве иностранных комплектующих изделий - не более 30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26.51.53.110</w:t>
            </w:r>
          </w:p>
        </w:tc>
        <w:tc>
          <w:tcPr>
            <w:tcW w:w="2551" w:type="dxa"/>
            <w:tcBorders>
              <w:top w:val="none"/>
              <w:left w:val="none"/>
              <w:bottom w:val="none"/>
              <w:right w:val="none"/>
            </w:tcBorders>
          </w:tcPr>
          <w:p>
            <w:pPr>
              <w:pStyle w:val="0"/>
            </w:pPr>
            <w:r>
              <w:rPr>
                <w:sz w:val="24"/>
              </w:rPr>
              <w:t xml:space="preserve">Газосигнализаторы и дымоанализаторы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(включая зарегистрированные в установленном порядке технические условия и эксплуатационную документацию), технологическую документацию и программное обеспечение в объеме, подтверждающем возможность производства, модернизации и развития соответствующей продукции, на срок не менее срока службы продукции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и монтаж печатных плат;</w:t>
            </w:r>
          </w:p>
          <w:p>
            <w:pPr>
              <w:pStyle w:val="0"/>
            </w:pPr>
            <w:r>
              <w:rPr>
                <w:sz w:val="24"/>
              </w:rPr>
              <w:t xml:space="preserve">запись в энергонезависимую память микропрограммного обеспечения для схемотехнического решения;</w:t>
            </w:r>
          </w:p>
          <w:p>
            <w:pPr>
              <w:pStyle w:val="0"/>
            </w:pPr>
            <w:r>
              <w:rPr>
                <w:sz w:val="24"/>
              </w:rPr>
              <w:t xml:space="preserve">загрузка и конфигурирование программного обеспечения;</w:t>
            </w:r>
          </w:p>
          <w:p>
            <w:pPr>
              <w:pStyle w:val="0"/>
            </w:pPr>
            <w:r>
              <w:rPr>
                <w:sz w:val="24"/>
              </w:rPr>
              <w:t xml:space="preserve">сборка и монтаж изделия;</w:t>
            </w:r>
          </w:p>
          <w:p>
            <w:pPr>
              <w:pStyle w:val="0"/>
            </w:pPr>
            <w:r>
              <w:rPr>
                <w:sz w:val="24"/>
              </w:rPr>
              <w:t xml:space="preserve">проведение контрольно-измерительных испытаний;</w:t>
            </w:r>
          </w:p>
          <w:p>
            <w:pPr>
              <w:pStyle w:val="0"/>
            </w:pPr>
            <w:r>
              <w:rPr>
                <w:sz w:val="24"/>
              </w:rPr>
              <w:t xml:space="preserve">упаковка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26.51.66.115</w:t>
            </w:r>
          </w:p>
        </w:tc>
        <w:tc>
          <w:tcPr>
            <w:tcW w:w="2551" w:type="dxa"/>
            <w:tcBorders>
              <w:top w:val="none"/>
              <w:left w:val="none"/>
              <w:bottom w:val="none"/>
              <w:right w:val="none"/>
            </w:tcBorders>
          </w:tcPr>
          <w:p>
            <w:pPr>
              <w:pStyle w:val="0"/>
            </w:pPr>
            <w:r>
              <w:rPr>
                <w:sz w:val="24"/>
              </w:rPr>
              <w:t xml:space="preserve">Датчик деформации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пайка;</w:t>
            </w:r>
          </w:p>
          <w:p>
            <w:pPr>
              <w:pStyle w:val="0"/>
            </w:pPr>
            <w:r>
              <w:rPr>
                <w:sz w:val="24"/>
              </w:rPr>
              <w:t xml:space="preserve">токарная обработка;</w:t>
            </w:r>
          </w:p>
          <w:p>
            <w:pPr>
              <w:pStyle w:val="0"/>
            </w:pPr>
            <w:r>
              <w:rPr>
                <w:sz w:val="24"/>
              </w:rPr>
              <w:t xml:space="preserve">сборка;</w:t>
            </w:r>
          </w:p>
          <w:p>
            <w:pPr>
              <w:pStyle w:val="0"/>
            </w:pPr>
            <w:r>
              <w:rPr>
                <w:sz w:val="24"/>
              </w:rPr>
              <w:t xml:space="preserve">программирование;</w:t>
            </w:r>
          </w:p>
          <w:p>
            <w:pPr>
              <w:pStyle w:val="0"/>
            </w:pPr>
            <w:r>
              <w:rPr>
                <w:sz w:val="24"/>
              </w:rPr>
              <w:t xml:space="preserve">калибровка;</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 не более 55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45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35 процентов цены товара;</w:t>
            </w:r>
          </w:p>
          <w:p>
            <w:pPr>
              <w:pStyle w:val="0"/>
            </w:pPr>
            <w:r>
              <w:rPr>
                <w:sz w:val="24"/>
              </w:rPr>
              <w:t xml:space="preserve">с 1 января 2024 г. соблюдение процентной доли стоимости использованных при производстве иностранных комплектующих изделий - не более 15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27.90.11</w:t>
            </w:r>
          </w:p>
        </w:tc>
        <w:tc>
          <w:tcPr>
            <w:tcW w:w="2551" w:type="dxa"/>
            <w:tcBorders>
              <w:top w:val="none"/>
              <w:left w:val="none"/>
              <w:bottom w:val="none"/>
              <w:right w:val="none"/>
            </w:tcBorders>
          </w:tcPr>
          <w:p>
            <w:pPr>
              <w:pStyle w:val="0"/>
            </w:pPr>
            <w:r>
              <w:rPr>
                <w:sz w:val="24"/>
              </w:rPr>
              <w:t xml:space="preserve">Резонатор на поверхностных акустических волнах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пьезоплаты фильтра на поверхностных акустических волнах;</w:t>
            </w:r>
          </w:p>
          <w:p>
            <w:pPr>
              <w:pStyle w:val="0"/>
            </w:pPr>
            <w:r>
              <w:rPr>
                <w:sz w:val="24"/>
              </w:rPr>
              <w:t xml:space="preserve">сборка;</w:t>
            </w:r>
          </w:p>
          <w:p>
            <w:pPr>
              <w:pStyle w:val="0"/>
            </w:pPr>
            <w:r>
              <w:rPr>
                <w:sz w:val="24"/>
              </w:rPr>
              <w:t xml:space="preserve">корпусирование;</w:t>
            </w:r>
          </w:p>
          <w:p>
            <w:pPr>
              <w:pStyle w:val="0"/>
            </w:pPr>
            <w:r>
              <w:rPr>
                <w:sz w:val="24"/>
              </w:rPr>
              <w:t xml:space="preserve">проведение испытаний (контрольно-измерительные);</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 не более 85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70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40 процентов цены товара;</w:t>
            </w:r>
          </w:p>
          <w:p>
            <w:pPr>
              <w:pStyle w:val="0"/>
            </w:pPr>
            <w:r>
              <w:rPr>
                <w:sz w:val="24"/>
              </w:rPr>
              <w:t xml:space="preserve">с 1 января 2024 г. соблюдение процентной доли стоимости использованных при производстве иностранных комплектующих изделий - не более 10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27.90.4</w:t>
            </w:r>
          </w:p>
        </w:tc>
        <w:tc>
          <w:tcPr>
            <w:tcW w:w="2551" w:type="dxa"/>
            <w:tcBorders>
              <w:top w:val="none"/>
              <w:left w:val="none"/>
              <w:bottom w:val="none"/>
              <w:right w:val="none"/>
            </w:tcBorders>
          </w:tcPr>
          <w:p>
            <w:pPr>
              <w:pStyle w:val="0"/>
              <w:jc w:val="center"/>
            </w:pPr>
            <w:r>
              <w:rPr>
                <w:sz w:val="24"/>
              </w:rPr>
              <w:t xml:space="preserve">Стационарный металлодетектор</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в соответствии со спецификацией на готовое изделие в следующем составе:</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перечень комплектующих;</w:t>
            </w:r>
          </w:p>
          <w:p>
            <w:pPr>
              <w:pStyle w:val="0"/>
            </w:pPr>
            <w:r>
              <w:rPr>
                <w:sz w:val="24"/>
              </w:rPr>
              <w:t xml:space="preserve">осуществление на территории Российской Федерации следующих операций (при наличии):</w:t>
            </w:r>
          </w:p>
          <w:p>
            <w:pPr>
              <w:pStyle w:val="0"/>
            </w:pPr>
            <w:r>
              <w:rPr>
                <w:sz w:val="24"/>
              </w:rPr>
              <w:t xml:space="preserve">сборка и монтаж всех элементов электронной компонентной базы на печатную плату;</w:t>
            </w:r>
          </w:p>
          <w:p>
            <w:pPr>
              <w:pStyle w:val="0"/>
            </w:pPr>
            <w:r>
              <w:rPr>
                <w:sz w:val="24"/>
              </w:rPr>
              <w:t xml:space="preserve">изготовление корпусных изделий;</w:t>
            </w:r>
          </w:p>
          <w:p>
            <w:pPr>
              <w:pStyle w:val="0"/>
            </w:pPr>
            <w:r>
              <w:rPr>
                <w:sz w:val="24"/>
              </w:rPr>
              <w:t xml:space="preserve">установка программного обеспечения;</w:t>
            </w:r>
          </w:p>
          <w:p>
            <w:pPr>
              <w:pStyle w:val="0"/>
            </w:pPr>
            <w:r>
              <w:rPr>
                <w:sz w:val="24"/>
              </w:rPr>
              <w:t xml:space="preserve">юстировка и калибровка;</w:t>
            </w:r>
          </w:p>
          <w:p>
            <w:pPr>
              <w:pStyle w:val="0"/>
            </w:pPr>
            <w:r>
              <w:rPr>
                <w:sz w:val="24"/>
              </w:rPr>
              <w:t xml:space="preserve">проведение технического контроля соответствия требованиям технических условий готового изделия;</w:t>
            </w:r>
          </w:p>
          <w:p>
            <w:pPr>
              <w:pStyle w:val="0"/>
            </w:pPr>
            <w:r>
              <w:rPr>
                <w:sz w:val="24"/>
              </w:rPr>
              <w:t xml:space="preserve">проверка функциональности основных узлов;</w:t>
            </w:r>
          </w:p>
          <w:p>
            <w:pPr>
              <w:pStyle w:val="0"/>
            </w:pPr>
            <w:r>
              <w:rPr>
                <w:sz w:val="24"/>
              </w:rPr>
              <w:t xml:space="preserve">сборка готовых изделий;</w:t>
            </w:r>
          </w:p>
          <w:p>
            <w:pPr>
              <w:pStyle w:val="0"/>
            </w:pPr>
            <w:r>
              <w:rPr>
                <w:sz w:val="24"/>
              </w:rPr>
              <w:t xml:space="preserve">упаковка;</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по 31 декабря 2021 г. соблюдение процентной доли стоимости использованных при производстве иностранных комплектующих изделий - не более 50 процентов цены товара;</w:t>
            </w:r>
          </w:p>
          <w:p>
            <w:pPr>
              <w:pStyle w:val="0"/>
            </w:pPr>
            <w:r>
              <w:rPr>
                <w:sz w:val="24"/>
              </w:rPr>
              <w:t xml:space="preserve">с 1 января 2022 г. соблюдение процентной доли стоимости использованных при производстве иностранных комплектующих изделий - не более 25 процентов цены товара;</w:t>
            </w:r>
          </w:p>
          <w:p>
            <w:pPr>
              <w:pStyle w:val="0"/>
            </w:pPr>
            <w:r>
              <w:rPr>
                <w:sz w:val="24"/>
              </w:rPr>
              <w:t xml:space="preserve">с 1 января 2024 г. соблюдение процентной доли стоимости использованных при производстве иностранных комплектующих изделий - не более 15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28.13.32</w:t>
            </w:r>
          </w:p>
        </w:tc>
        <w:tc>
          <w:tcPr>
            <w:tcW w:w="2551" w:type="dxa"/>
            <w:tcBorders>
              <w:top w:val="none"/>
              <w:left w:val="none"/>
              <w:bottom w:val="none"/>
              <w:right w:val="none"/>
            </w:tcBorders>
          </w:tcPr>
          <w:p>
            <w:pPr>
              <w:pStyle w:val="0"/>
            </w:pPr>
            <w:r>
              <w:rPr>
                <w:sz w:val="24"/>
              </w:rPr>
              <w:t xml:space="preserve">Блок электровентиляторов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заготовка;</w:t>
            </w:r>
          </w:p>
          <w:p>
            <w:pPr>
              <w:pStyle w:val="0"/>
            </w:pPr>
            <w:r>
              <w:rPr>
                <w:sz w:val="24"/>
              </w:rPr>
              <w:t xml:space="preserve">штамповка;</w:t>
            </w:r>
          </w:p>
          <w:p>
            <w:pPr>
              <w:pStyle w:val="0"/>
            </w:pPr>
            <w:r>
              <w:rPr>
                <w:sz w:val="24"/>
              </w:rPr>
              <w:t xml:space="preserve">резка;</w:t>
            </w:r>
          </w:p>
          <w:p>
            <w:pPr>
              <w:pStyle w:val="0"/>
            </w:pPr>
            <w:r>
              <w:rPr>
                <w:sz w:val="24"/>
              </w:rPr>
              <w:t xml:space="preserve">гибка;</w:t>
            </w:r>
          </w:p>
          <w:p>
            <w:pPr>
              <w:pStyle w:val="0"/>
            </w:pPr>
            <w:r>
              <w:rPr>
                <w:sz w:val="24"/>
              </w:rPr>
              <w:t xml:space="preserve">установка (пристрелка) и запрессовка шпилек;</w:t>
            </w:r>
          </w:p>
          <w:p>
            <w:pPr>
              <w:pStyle w:val="0"/>
            </w:pPr>
            <w:r>
              <w:rPr>
                <w:sz w:val="24"/>
              </w:rPr>
              <w:t xml:space="preserve">сварка;</w:t>
            </w:r>
          </w:p>
          <w:p>
            <w:pPr>
              <w:pStyle w:val="0"/>
            </w:pPr>
            <w:r>
              <w:rPr>
                <w:sz w:val="24"/>
              </w:rPr>
              <w:t xml:space="preserve">порошковое лакокрасочное покрытие;</w:t>
            </w:r>
          </w:p>
          <w:p>
            <w:pPr>
              <w:pStyle w:val="0"/>
            </w:pPr>
            <w:r>
              <w:rPr>
                <w:sz w:val="24"/>
              </w:rPr>
              <w:t xml:space="preserve">сборка;</w:t>
            </w:r>
          </w:p>
          <w:p>
            <w:pPr>
              <w:pStyle w:val="0"/>
            </w:pPr>
            <w:r>
              <w:rPr>
                <w:sz w:val="24"/>
              </w:rPr>
              <w:t xml:space="preserve">электромонтаж;</w:t>
            </w:r>
          </w:p>
          <w:p>
            <w:pPr>
              <w:pStyle w:val="0"/>
            </w:pPr>
            <w:r>
              <w:rPr>
                <w:sz w:val="24"/>
              </w:rPr>
              <w:t xml:space="preserve">по 31 декабря 2019 г. соблюдение процентной доли стоимости использованных при производстве иностранных комплектующих изделий - не более 25 процентов цены товара;</w:t>
            </w:r>
          </w:p>
          <w:p>
            <w:pPr>
              <w:pStyle w:val="0"/>
            </w:pPr>
            <w:r>
              <w:rPr>
                <w:sz w:val="24"/>
              </w:rPr>
              <w:t xml:space="preserve">с 1 января 2020 г. соблюдение процентной доли стоимости использованных при производстве иностранных комплектующих изделий - не более 10 процентов цены товара;</w:t>
            </w:r>
          </w:p>
          <w:p>
            <w:pPr>
              <w:pStyle w:val="0"/>
            </w:pPr>
            <w:r>
              <w:rPr>
                <w:sz w:val="24"/>
              </w:rPr>
              <w:t xml:space="preserve">с 1 января 2023 г. соблюдение процентной доли стоимости использованных при производстве иностранных комплектующих изделий - не более 5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11.04.2019 N 425)</w:t>
            </w:r>
          </w:p>
        </w:tc>
      </w:tr>
      <w:tr>
        <w:tc>
          <w:tcPr>
            <w:tcW w:w="1698" w:type="dxa"/>
            <w:tcBorders>
              <w:top w:val="none"/>
              <w:left w:val="none"/>
              <w:bottom w:val="none"/>
              <w:right w:val="none"/>
            </w:tcBorders>
          </w:tcPr>
          <w:p>
            <w:pPr>
              <w:pStyle w:val="0"/>
              <w:jc w:val="center"/>
            </w:pPr>
            <w:r>
              <w:rPr>
                <w:sz w:val="24"/>
              </w:rPr>
              <w:t xml:space="preserve">28.23.13.120</w:t>
            </w:r>
          </w:p>
        </w:tc>
        <w:tc>
          <w:tcPr>
            <w:tcW w:w="2551" w:type="dxa"/>
            <w:tcBorders>
              <w:top w:val="none"/>
              <w:left w:val="none"/>
              <w:bottom w:val="none"/>
              <w:right w:val="none"/>
            </w:tcBorders>
          </w:tcPr>
          <w:p>
            <w:pPr>
              <w:pStyle w:val="0"/>
            </w:pPr>
            <w:r>
              <w:rPr>
                <w:sz w:val="24"/>
              </w:rPr>
              <w:t xml:space="preserve">Аппараты контрольно-кассовые</w:t>
            </w:r>
          </w:p>
        </w:tc>
        <w:tc>
          <w:tcPr>
            <w:tcW w:w="4819" w:type="dxa"/>
            <w:tcBorders>
              <w:top w:val="none"/>
              <w:left w:val="none"/>
              <w:bottom w:val="none"/>
              <w:right w:val="none"/>
            </w:tcBorders>
          </w:tcPr>
          <w:p>
            <w:pPr>
              <w:pStyle w:val="0"/>
            </w:pPr>
            <w:r>
              <w:rPr>
                <w:sz w:val="24"/>
              </w:rPr>
              <w:t xml:space="preserve">выполнение обязательных требований, в совокупности предоставляющих заявителю 20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ведомость материалов до уровня электронных компонентов (Bill of Materials, BOM);</w:t>
            </w:r>
          </w:p>
          <w:p>
            <w:pPr>
              <w:pStyle w:val="0"/>
            </w:pPr>
            <w:r>
              <w:rPr>
                <w:sz w:val="24"/>
              </w:rPr>
              <w:t xml:space="preserve">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встроенной базовой системы ввода-вывода в составе продукции;</w:t>
            </w:r>
          </w:p>
          <w:p>
            <w:pPr>
              <w:pStyle w:val="0"/>
            </w:pPr>
            <w:r>
              <w:rPr>
                <w:sz w:val="24"/>
              </w:rPr>
              <w:t xml:space="preserve">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Российской Федерации сервисного центра, уполномоченного осуществлять ремонт, гарантийное и постгарантийное обслуживание продукции;</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научно-производственной базы (собственной или контрактной), расположенной на территории Российской Федерации и необходимой для разработки и производства продукции.</w:t>
            </w:r>
          </w:p>
          <w:p>
            <w:pPr>
              <w:pStyle w:val="0"/>
            </w:pPr>
            <w:r>
              <w:rPr>
                <w:sz w:val="24"/>
              </w:rPr>
              <w:t xml:space="preserve">Выполнение на территории Российской Федерации следующих технологических операций (при наличии):</w:t>
            </w:r>
          </w:p>
          <w:p>
            <w:pPr>
              <w:pStyle w:val="0"/>
            </w:pPr>
            <w:r>
              <w:rPr>
                <w:sz w:val="24"/>
              </w:rPr>
              <w:t xml:space="preserve">применение электронных модулей </w:t>
            </w:r>
            <w:hyperlink w:tooltip="&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26.12.1, 26.12.2, 26.20.21, 26.20.22, 26.20.3 &quot;Устройства автоматической обработки данных прочие&quot; (только в отношении электронных модулей) и 26.30.30 &quot;..." w:anchor="P26276" w:history="0">
              <w:r>
                <w:rPr>
                  <w:color w:val="0000ff"/>
                  <w:sz w:val="24"/>
                </w:rPr>
                <w:t xml:space="preserve">&lt;33&gt;</w:t>
              </w:r>
            </w:hyperlink>
            <w:r>
              <w:rPr>
                <w:sz w:val="24"/>
              </w:rPr>
              <w:t xml:space="preserve"> российского производства, при этом расчет баллов осуществляется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9"/>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15.30pt;height:18.00pt;mso-wrap-distance-left:0.00pt;mso-wrap-distance-top:0.00pt;mso-wrap-distance-right:0.00pt;mso-wrap-distance-bottom:0.00pt;" stroked="f">
                      <v:path textboxrect="0,0,0,0"/>
                      <v:imagedata r:id="rId39" o:title=""/>
                    </v:shape>
                  </w:pict>
                </mc:Fallback>
              </mc:AlternateContent>
            </w:r>
            <w:r>
              <w:rPr>
                <w:sz w:val="24"/>
              </w:rPr>
              <w:t xml:space="preserve">(i = 1, 2 ... K) Bi / Ki,</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w:t>
            </w:r>
          </w:p>
          <w:p>
            <w:pPr>
              <w:pStyle w:val="0"/>
            </w:pPr>
            <w:r>
              <w:rPr>
                <w:sz w:val="24"/>
              </w:rPr>
              <w:t xml:space="preserve">B - суммарное количество баллов за указанные технологические операции;</w:t>
            </w:r>
          </w:p>
          <w:p>
            <w:pPr>
              <w:pStyle w:val="0"/>
            </w:pPr>
            <w:r>
              <w:rPr>
                <w:sz w:val="24"/>
              </w:rPr>
              <w:t xml:space="preserve">K - количество неповторяющихся электронных модулей, в соответствии со спецификацией изделия;</w:t>
            </w:r>
          </w:p>
          <w:p>
            <w:pPr>
              <w:pStyle w:val="0"/>
            </w:pPr>
            <w:r>
              <w:rPr>
                <w:sz w:val="24"/>
              </w:rPr>
              <w:t xml:space="preserve">Ki - общее количество неповторяющихся электронных модулей i-го вида в соответствии со спецификацией изделия;</w:t>
            </w:r>
          </w:p>
          <w:p>
            <w:pPr>
              <w:pStyle w:val="0"/>
            </w:pPr>
            <w:r>
              <w:rPr>
                <w:sz w:val="24"/>
              </w:rPr>
              <w:t xml:space="preserve">Bi - количество баллов, полученное i-м неповторяющимся электронным модулем, указанное в заключении о подтверждении производства такого модуля на территории Российской Федерации. В случае отсутствия заключения о подтверждении производства такого модуля на территории Российской Федерации Bi принимается равным количеству баллов за фактическое выполнение операций, установленных настоящим приложением в отношении электронного модуля, классифицируемого соответствующим кодом по </w:t>
            </w:r>
            <w:r>
              <w:rPr>
                <w:sz w:val="24"/>
              </w:rPr>
              <w:t xml:space="preserve">ОК 034-2014</w:t>
            </w:r>
            <w:r>
              <w:rPr>
                <w:sz w:val="24"/>
              </w:rPr>
              <w:t xml:space="preserve"> (КПЕС 2008), при условии, что рассчитанный для электронного модуля балл не меньше минимального балла, необходимого для признания данного электронного модуля произведенным на территории Российской Федерации. В случае если заключение о подтверждении производства электронного модуля выдано в период действия постановления Правительства Российской Федерации от 17 июля 2015 г. N 719 в редакции, не предусматривающей требование о совокупном количестве баллов за выполнение на территории Российской Федерации технологических операций (условий) Bi принимается равным 50;</w:t>
            </w:r>
          </w:p>
          <w:p>
            <w:pPr>
              <w:pStyle w:val="0"/>
            </w:pPr>
            <w:r>
              <w:rPr>
                <w:sz w:val="24"/>
              </w:rPr>
              <w:t xml:space="preserve">применение кабельных сборок российского производства (из </w:t>
            </w:r>
            <w:r>
              <w:rPr>
                <w:sz w:val="24"/>
              </w:rPr>
              <w:t xml:space="preserve">кода 27.3</w:t>
            </w:r>
            <w:r>
              <w:rPr>
                <w:sz w:val="24"/>
              </w:rPr>
              <w:t xml:space="preserve"> по ОК 034-2014 (КПЕС 2008) (Bтоп = 5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кабельных сборок российского производства, деленное на общее количество кабельных сборок;</w:t>
            </w:r>
          </w:p>
          <w:p>
            <w:pPr>
              <w:pStyle w:val="0"/>
            </w:pPr>
            <w:r>
              <w:rPr>
                <w:sz w:val="24"/>
              </w:rPr>
              <w:t xml:space="preserve">изготовление или применение шасси (корпуса) российского производства (из </w:t>
            </w:r>
            <w:r>
              <w:rPr>
                <w:sz w:val="24"/>
              </w:rPr>
              <w:t xml:space="preserve">кода 26.20.4</w:t>
            </w:r>
            <w:r>
              <w:rPr>
                <w:sz w:val="24"/>
              </w:rPr>
              <w:t xml:space="preserve"> по ОК 034-2014 (КПЕС 2008) (Bтоп = 30 баллов),</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шасси (корпусов) российского производства, деленное на общее количество шасси (корпусов);</w:t>
            </w:r>
          </w:p>
          <w:p>
            <w:pPr>
              <w:pStyle w:val="0"/>
            </w:pPr>
            <w:r>
              <w:rPr>
                <w:sz w:val="24"/>
              </w:rPr>
              <w:t xml:space="preserve">изготовление или применение блоков питания российского производства (из </w:t>
            </w:r>
            <w:r>
              <w:rPr>
                <w:sz w:val="24"/>
              </w:rPr>
              <w:t xml:space="preserve">кода 26.20.40.110</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блоков питания российского производства, деленное на общее количество блоков питания;</w:t>
            </w:r>
          </w:p>
          <w:p>
            <w:pPr>
              <w:pStyle w:val="0"/>
            </w:pPr>
            <w:r>
              <w:rPr>
                <w:sz w:val="24"/>
              </w:rPr>
              <w:t xml:space="preserve">применение аккумуляторной батареи российского производства (из </w:t>
            </w:r>
            <w:r>
              <w:rPr>
                <w:sz w:val="24"/>
              </w:rPr>
              <w:t xml:space="preserve">кода 27.2</w:t>
            </w:r>
            <w:r>
              <w:rPr>
                <w:sz w:val="24"/>
              </w:rPr>
              <w:t xml:space="preserve"> по ОК 034-2014 (КПЕС 2008) (Bтоп = 10 баллов),</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аккумуляторных батарей российского производства, деленное на общее количество аккумуляторных батарей;</w:t>
            </w:r>
          </w:p>
          <w:p>
            <w:pPr>
              <w:pStyle w:val="0"/>
            </w:pPr>
            <w:r>
              <w:rPr>
                <w:sz w:val="24"/>
              </w:rPr>
              <w:t xml:space="preserve">запись в энергонезависимую память микропрограммного обеспечения для схемотехнического решения (5 баллов, обязательное требование)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pStyle w:val="0"/>
            </w:pPr>
            <w:r>
              <w:rPr>
                <w:sz w:val="24"/>
              </w:rPr>
              <w:t xml:space="preserve">применение в изделии центрального микроконтроллера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и (или) коммуникационного процессора </w:t>
            </w:r>
            <w:hyperlink w:tooltip="&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 w:anchor="P26270" w:history="0">
              <w:r>
                <w:rPr>
                  <w:color w:val="0000ff"/>
                  <w:sz w:val="24"/>
                </w:rPr>
                <w:t xml:space="preserve">&lt;30&gt;</w:t>
              </w:r>
            </w:hyperlink>
            <w:r>
              <w:rPr>
                <w:sz w:val="24"/>
              </w:rPr>
              <w:t xml:space="preserve">,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(Bтоп = 30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Российской Федерации, деленное на общее количество центральных микроконтроллеров и коммуникационных процессоров по спецификации;</w:t>
            </w:r>
          </w:p>
          <w:p>
            <w:pPr>
              <w:pStyle w:val="0"/>
            </w:pPr>
            <w:r>
              <w:rPr>
                <w:sz w:val="24"/>
              </w:rPr>
              <w:t xml:space="preserve">применение в изделии прочей электронной компонентной базы российского производства (Bтоп = 20 баллов) </w:t>
            </w:r>
            <w:hyperlink w:tooltip="&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 w:anchor="P26274" w:history="0">
              <w:r>
                <w:rPr>
                  <w:color w:val="0000ff"/>
                  <w:sz w:val="24"/>
                </w:rPr>
                <w:t xml:space="preserve">&lt;32&gt;</w:t>
              </w:r>
            </w:hyperlink>
            <w:r>
              <w:rPr>
                <w:sz w:val="24"/>
              </w:rPr>
              <w:t xml:space="preserve">,</w:t>
            </w:r>
          </w:p>
          <w:p>
            <w:pPr>
              <w:pStyle w:val="0"/>
            </w:pPr>
            <w:r>
              <w:rPr>
                <w:sz w:val="24"/>
              </w:rPr>
              <w:t xml:space="preserve">расчет баллов по формуле: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jc w:val="center"/>
            </w:pPr>
            <w:r>
              <w:rPr>
                <w:sz w:val="24"/>
              </w:rPr>
              <w:t xml:space="preserve">B = Bтоп x К,</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где К - количество типономиналов электронной компонентной базы </w:t>
            </w:r>
            <w:hyperlink w:tooltip="&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 w:anchor="P26272" w:history="0">
              <w:r>
                <w:rPr>
                  <w:color w:val="0000ff"/>
                  <w:sz w:val="24"/>
                </w:rPr>
                <w:t xml:space="preserve">&lt;31&gt;</w:t>
              </w:r>
            </w:hyperlink>
            <w:r>
              <w:rPr>
                <w:sz w:val="24"/>
              </w:rPr>
              <w:t xml:space="preserve"> российского производства, деленное на общее количество типономиналов электронной компонентной базы по спецификации;</w:t>
            </w:r>
          </w:p>
          <w:p>
            <w:pPr>
              <w:pStyle w:val="0"/>
            </w:pPr>
            <w:r>
              <w:rPr>
                <w:sz w:val="24"/>
              </w:rPr>
              <w:t xml:space="preserve">применение в изделии модуля сенсора изображения российского производства (10 баллов за все изделие);</w:t>
            </w:r>
          </w:p>
          <w:p>
            <w:pPr>
              <w:pStyle w:val="0"/>
            </w:pPr>
            <w:r>
              <w:rPr>
                <w:sz w:val="24"/>
              </w:rPr>
              <w:t xml:space="preserve">применение в изделии печатающего механизма российского производства (10 баллов за все изделие)</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26.40.20.122</w:t>
            </w:r>
          </w:p>
        </w:tc>
        <w:tc>
          <w:tcPr>
            <w:tcW w:w="2551" w:type="dxa"/>
            <w:tcBorders>
              <w:top w:val="none"/>
              <w:left w:val="none"/>
              <w:bottom w:val="none"/>
              <w:right w:val="none"/>
            </w:tcBorders>
          </w:tcPr>
          <w:p>
            <w:pPr>
              <w:pStyle w:val="0"/>
            </w:pPr>
            <w:r>
              <w:rPr>
                <w:sz w:val="24"/>
              </w:rPr>
              <w:t xml:space="preserve">Приемники телевизионные (телевизоры) цветного изображения с жидкокристаллическим экраном, плазменной панелью</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w:t>
            </w:r>
          </w:p>
          <w:p>
            <w:pPr>
              <w:pStyle w:val="0"/>
            </w:pPr>
            <w:r>
              <w:rPr>
                <w:sz w:val="24"/>
              </w:rPr>
              <w:t xml:space="preserve">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в следующем составе:</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перечень комплектующих;</w:t>
            </w:r>
          </w:p>
          <w:p>
            <w:pPr>
              <w:pStyle w:val="0"/>
            </w:pPr>
            <w:r>
              <w:rPr>
                <w:sz w:val="24"/>
              </w:rPr>
              <w:t xml:space="preserve">документов, подтверждающих проведение на территории Евразийского экономического союза следующих операций:</w:t>
            </w:r>
          </w:p>
          <w:p>
            <w:pPr>
              <w:pStyle w:val="0"/>
            </w:pPr>
            <w:r>
              <w:rPr>
                <w:sz w:val="24"/>
              </w:rPr>
              <w:t xml:space="preserve">изготовление материнской платы с использованием технологии поверхностного монтажа печатных плат, в том числе заготовка радиоэлементов, установка всех радиоэлементов на печатные платы, пайка, диагностика, регулировка, контроль;</w:t>
            </w:r>
          </w:p>
          <w:p>
            <w:pPr>
              <w:pStyle w:val="0"/>
            </w:pPr>
            <w:r>
              <w:rPr>
                <w:sz w:val="24"/>
              </w:rPr>
              <w:t xml:space="preserve">финишная сборка и регулировка готовой продукции, в том числе сборка, монтаж, настройка, контроль;</w:t>
            </w:r>
          </w:p>
          <w:p>
            <w:pPr>
              <w:pStyle w:val="0"/>
            </w:pPr>
            <w:r>
              <w:rPr>
                <w:sz w:val="24"/>
              </w:rPr>
              <w:t xml:space="preserve">проведение технического контроля соответствия требованиям технических условий готового изделия, в том числе осуществление комплекса испытаний конечной продукции;</w:t>
            </w:r>
          </w:p>
          <w:p>
            <w:pPr>
              <w:pStyle w:val="0"/>
            </w:pPr>
            <w:r>
              <w:rPr>
                <w:sz w:val="24"/>
              </w:rPr>
              <w:t xml:space="preserve">проведение контроля количественных и качественных характеристик свойств готового изделия;</w:t>
            </w:r>
          </w:p>
          <w:p>
            <w:pPr>
              <w:pStyle w:val="0"/>
            </w:pPr>
            <w:r>
              <w:rPr>
                <w:sz w:val="24"/>
              </w:rPr>
              <w:t xml:space="preserve">сервисного центра на территории одной из стран - членов Евразийского экономического союза, уполномоченного осуществлять ремонт, послепродажное, гарантийное и постгарантийное обслуживание продукции.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По 31 декабря 2020 г. соблюдение процентной доли стоимости использованных при производстве иностранных комплектующих изделий - не более 90 процентов цены товара;</w:t>
            </w:r>
          </w:p>
          <w:p>
            <w:pPr>
              <w:pStyle w:val="0"/>
            </w:pPr>
            <w:r>
              <w:rPr>
                <w:sz w:val="24"/>
              </w:rPr>
              <w:t xml:space="preserve">с 1 января 2021 г. соблюдение процентной доли стоимости использованных при производстве иностранных комплектующих изделий - не более 80 процентов цены товара;</w:t>
            </w:r>
          </w:p>
          <w:p>
            <w:pPr>
              <w:pStyle w:val="0"/>
            </w:pPr>
            <w:r>
              <w:rPr>
                <w:sz w:val="24"/>
              </w:rPr>
              <w:t xml:space="preserve">с 1 января 2023 г. соблюдение процентной доли стоимости использованных при производстве иностранных комплектующих изделий - не более 70 процентов цены товара;</w:t>
            </w:r>
          </w:p>
          <w:p>
            <w:pPr>
              <w:pStyle w:val="0"/>
            </w:pPr>
            <w:r>
              <w:rPr>
                <w:sz w:val="24"/>
              </w:rPr>
              <w:t xml:space="preserve">с 1 января 2025 г. соблюдение процентной доли стоимости использованных при производстве иностранных комплектующих изделий - не более 60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06.08.2018 N 920)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26.51.43.120</w:t>
            </w:r>
          </w:p>
          <w:p>
            <w:pPr>
              <w:pStyle w:val="0"/>
              <w:jc w:val="center"/>
            </w:pPr>
            <w:r>
              <w:rPr>
                <w:sz w:val="24"/>
              </w:rPr>
              <w:t xml:space="preserve">из </w:t>
            </w:r>
            <w:r>
              <w:rPr>
                <w:sz w:val="24"/>
              </w:rPr>
              <w:t xml:space="preserve">26.51.66</w:t>
            </w:r>
          </w:p>
        </w:tc>
        <w:tc>
          <w:tcPr>
            <w:tcW w:w="2551" w:type="dxa"/>
            <w:tcBorders>
              <w:top w:val="none"/>
              <w:left w:val="none"/>
              <w:bottom w:val="none"/>
              <w:right w:val="none"/>
            </w:tcBorders>
          </w:tcPr>
          <w:p>
            <w:pPr>
              <w:pStyle w:val="0"/>
            </w:pPr>
            <w:r>
              <w:rPr>
                <w:sz w:val="24"/>
              </w:rPr>
              <w:t xml:space="preserve">Контрольно-измерительное и испытательное оборудование для приемочных испытаний ЭКБ, включая автоматизированные средства измерений электронных компонентов и узлов</w:t>
            </w:r>
          </w:p>
        </w:tc>
        <w:tc>
          <w:tcPr>
            <w:tcW w:w="4819" w:type="dxa"/>
            <w:tcBorders>
              <w:top w:val="none"/>
              <w:left w:val="none"/>
              <w:bottom w:val="none"/>
              <w:right w:val="none"/>
            </w:tcBorders>
          </w:tcPr>
          <w:p>
            <w:pPr>
              <w:pStyle w:val="0"/>
            </w:pPr>
            <w:r>
              <w:rPr>
                <w:sz w:val="24"/>
              </w:rPr>
              <w:t xml:space="preserve">наличие у производителя специального технологического оборудования - юридического лица, являющегося налоговым резидентом стран - членов Евразийского экономического союза, права собственности либо иных законных оснований владения и использования:</w:t>
            </w:r>
          </w:p>
          <w:p>
            <w:pPr>
              <w:pStyle w:val="0"/>
            </w:pPr>
            <w:r>
              <w:rPr>
                <w:sz w:val="24"/>
              </w:rPr>
              <w:t xml:space="preserve">конструкторской, технологической и эксплуатационной документации в объеме, достаточном для производства, модернизации и эксплуатации соответствующего специального технологического оборудования;</w:t>
            </w:r>
          </w:p>
          <w:p>
            <w:pPr>
              <w:pStyle w:val="0"/>
            </w:pPr>
            <w:r>
              <w:rPr>
                <w:sz w:val="24"/>
              </w:rPr>
              <w:t xml:space="preserve">специализированных программных продуктов, необходимых для производства, модернизации и эксплуатации соответствующего специального технологического оборудования;</w:t>
            </w:r>
          </w:p>
          <w:p>
            <w:pPr>
              <w:pStyle w:val="0"/>
            </w:pPr>
            <w:r>
              <w:rPr>
                <w:sz w:val="24"/>
              </w:rPr>
              <w:t xml:space="preserve">производственных и технологических ноу-хау, отнесенных к категории коммерческой тайны, необходимых для производства, модернизации соответствующего специального технологического оборудования;</w:t>
            </w:r>
          </w:p>
          <w:p>
            <w:pPr>
              <w:pStyle w:val="0"/>
            </w:pPr>
            <w:r>
              <w:rPr>
                <w:sz w:val="24"/>
              </w:rPr>
              <w:t xml:space="preserve">патентов на изобретения и полезные модели, необходимых для производства, модернизации соответствующего специального технологического оборудования.</w:t>
            </w:r>
          </w:p>
          <w:p>
            <w:pPr>
              <w:pStyle w:val="0"/>
            </w:pPr>
            <w:r>
              <w:rPr>
                <w:sz w:val="24"/>
              </w:rPr>
              <w:t xml:space="preserve">Осуществление на территории Российской Федерации юридическим лицом, отвечающим вышеуказанным требованиям, следующих операций:</w:t>
            </w:r>
          </w:p>
          <w:p>
            <w:pPr>
              <w:pStyle w:val="0"/>
            </w:pPr>
            <w:r>
              <w:rPr>
                <w:sz w:val="24"/>
              </w:rPr>
              <w:t xml:space="preserve">изготовление конструкционных элементов: корпуса, манипуляторы, механические элементы стоек, блоков, модулей и других составных частей специального технологического оборудования; изготовление печатных узлов специального технологического оборудования;</w:t>
            </w:r>
          </w:p>
          <w:p>
            <w:pPr>
              <w:pStyle w:val="0"/>
            </w:pPr>
            <w:r>
              <w:rPr>
                <w:sz w:val="24"/>
              </w:rPr>
              <w:t xml:space="preserve">сборка и монтаж, испытания специального технологического оборудования, в том числе испытания в целях утверждения типа средств измерений.</w:t>
            </w:r>
          </w:p>
          <w:p>
            <w:pPr>
              <w:pStyle w:val="0"/>
            </w:pPr>
            <w:r>
              <w:rPr>
                <w:sz w:val="24"/>
              </w:rPr>
              <w:t xml:space="preserve">С 1 января 2017 г. соблюдение процентной доли иностранных комплектующих изделий для производства товара - не более 60 процентов цены товара;</w:t>
            </w:r>
          </w:p>
          <w:p>
            <w:pPr>
              <w:pStyle w:val="0"/>
            </w:pPr>
            <w:r>
              <w:rPr>
                <w:sz w:val="24"/>
              </w:rPr>
              <w:t xml:space="preserve">с 1 января 2019 г. соблюдение процентной доли иностранных комплектующих изделий для производства товара - не более 50 процентов цены товара;</w:t>
            </w:r>
          </w:p>
          <w:p>
            <w:pPr>
              <w:pStyle w:val="0"/>
            </w:pPr>
            <w:r>
              <w:rPr>
                <w:sz w:val="24"/>
              </w:rPr>
              <w:t xml:space="preserve">с 1 января 2022 г. соблюдение процентной доли иностранных комплектующих изделий для производства товара - не более 40 процентов цены товара.</w:t>
            </w:r>
          </w:p>
          <w:p>
            <w:pPr>
              <w:pStyle w:val="0"/>
            </w:pPr>
            <w:r>
              <w:rPr>
                <w:sz w:val="24"/>
              </w:rPr>
              <w:t xml:space="preserve">При определении процентной доли стоимости использованных при производстве товара иностранных комплектующих изделий учитываются только следующие комплектующие изделия, которые допускается применять при производстве специального технологического оборудования:</w:t>
            </w:r>
          </w:p>
          <w:p>
            <w:pPr>
              <w:pStyle w:val="0"/>
            </w:pPr>
            <w:r>
              <w:rPr>
                <w:sz w:val="24"/>
              </w:rPr>
              <w:t xml:space="preserve">средства вакуумной откачки,</w:t>
            </w:r>
          </w:p>
          <w:p>
            <w:pPr>
              <w:pStyle w:val="0"/>
            </w:pPr>
            <w:r>
              <w:rPr>
                <w:sz w:val="24"/>
              </w:rPr>
              <w:t xml:space="preserve">средства измерения вакуума и анализаторы остаточной атмосферы,</w:t>
            </w:r>
          </w:p>
          <w:p>
            <w:pPr>
              <w:pStyle w:val="0"/>
            </w:pPr>
            <w:r>
              <w:rPr>
                <w:sz w:val="24"/>
              </w:rPr>
              <w:t xml:space="preserve">запорно-вакуумная арматура,</w:t>
            </w:r>
          </w:p>
          <w:p>
            <w:pPr>
              <w:pStyle w:val="0"/>
            </w:pPr>
            <w:r>
              <w:rPr>
                <w:sz w:val="24"/>
              </w:rPr>
              <w:t xml:space="preserve">регуляторы расхода газов прецизионные и арматура для работы с газами высокой чистоты;</w:t>
            </w:r>
          </w:p>
          <w:p>
            <w:pPr>
              <w:pStyle w:val="0"/>
            </w:pPr>
            <w:r>
              <w:rPr>
                <w:sz w:val="24"/>
              </w:rPr>
              <w:t xml:space="preserve">отдельные виды специализированной электроники, в том числе прецизионные регуляторы температуры и ВЧ-генераторы;</w:t>
            </w:r>
          </w:p>
          <w:p>
            <w:pPr>
              <w:pStyle w:val="0"/>
            </w:pPr>
            <w:r>
              <w:rPr>
                <w:sz w:val="24"/>
              </w:rPr>
              <w:t xml:space="preserve">системы финишной доочистки технологических газов;</w:t>
            </w:r>
          </w:p>
          <w:p>
            <w:pPr>
              <w:pStyle w:val="0"/>
            </w:pPr>
            <w:r>
              <w:rPr>
                <w:sz w:val="24"/>
              </w:rPr>
              <w:t xml:space="preserve">аналитические системы (системы дифракции, пирометры и т.п.), изделия из высокотемпературных керамик, графита, карбида кремния.</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Специальное технологического оборудование должно комплектоваться документацией на базовые технологические процессы</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23.11.2016 N 1230)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26.51.20.121</w:t>
            </w:r>
          </w:p>
        </w:tc>
        <w:tc>
          <w:tcPr>
            <w:tcW w:w="2551" w:type="dxa"/>
            <w:tcBorders>
              <w:top w:val="none"/>
              <w:left w:val="none"/>
              <w:bottom w:val="none"/>
              <w:right w:val="none"/>
            </w:tcBorders>
          </w:tcPr>
          <w:p>
            <w:pPr>
              <w:pStyle w:val="0"/>
            </w:pPr>
            <w:r>
              <w:rPr>
                <w:sz w:val="24"/>
              </w:rPr>
              <w:t xml:space="preserve">Аппаратура радионавигационная для работы в системе спутниковой навигации ГЛОНАСС или ГЛОНАСС/GPS (кроме устройств с функцией вызова экстренных оперативных служб и аппаратуры спутниковой навигации, которые определены техническим </w:t>
            </w:r>
            <w:r>
              <w:rPr>
                <w:sz w:val="24"/>
              </w:rPr>
              <w:t xml:space="preserve">регламентом</w:t>
            </w:r>
            <w:r>
              <w:rPr>
                <w:sz w:val="24"/>
              </w:rPr>
              <w:t xml:space="preserve"> Таможенного союза "О безопасности колесных транспортных средств" (ТР ТС 018/2011), утвержденным решением Комиссии Таможенного союза от 9 декабря 2011 г. N 877)</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использование программного обеспечения, исключительное право на которое принадлежит лицу - налоговому резиденту страны - члена Евразийского экономического союза;</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до 31 декабря 2019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w:t>
            </w:r>
          </w:p>
          <w:p>
            <w:pPr>
              <w:pStyle w:val="0"/>
            </w:pPr>
            <w:r>
              <w:rPr>
                <w:sz w:val="24"/>
              </w:rPr>
              <w:t xml:space="preserve">с 1 января 2020 г. соблюдение процентной доли иностранных комплектующих изделий для производства товара - не более 30 процентов общего количества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При определении процентной доли использованных при производстве иностранных комплектующих изделий учитываются только следующие комплектующие изделия (при наличии):</w:t>
            </w:r>
          </w:p>
          <w:p>
            <w:pPr>
              <w:pStyle w:val="0"/>
            </w:pPr>
            <w:r>
              <w:rPr>
                <w:sz w:val="24"/>
              </w:rPr>
              <w:t xml:space="preserve">интегральные схемы;</w:t>
            </w:r>
          </w:p>
          <w:p>
            <w:pPr>
              <w:pStyle w:val="0"/>
            </w:pPr>
            <w:r>
              <w:rPr>
                <w:sz w:val="24"/>
              </w:rPr>
              <w:t xml:space="preserve">дискретные RLC компоненты;</w:t>
            </w:r>
          </w:p>
          <w:p>
            <w:pPr>
              <w:pStyle w:val="0"/>
            </w:pPr>
            <w:r>
              <w:rPr>
                <w:sz w:val="24"/>
              </w:rPr>
              <w:t xml:space="preserve">аккумулятор;</w:t>
            </w:r>
          </w:p>
          <w:p>
            <w:pPr>
              <w:pStyle w:val="0"/>
            </w:pPr>
            <w:r>
              <w:rPr>
                <w:sz w:val="24"/>
              </w:rPr>
              <w:t xml:space="preserve">соединители;</w:t>
            </w:r>
          </w:p>
          <w:p>
            <w:pPr>
              <w:pStyle w:val="0"/>
            </w:pPr>
            <w:r>
              <w:rPr>
                <w:sz w:val="24"/>
              </w:rPr>
              <w:t xml:space="preserve">печатная плата;</w:t>
            </w:r>
          </w:p>
          <w:p>
            <w:pPr>
              <w:pStyle w:val="0"/>
            </w:pPr>
            <w:r>
              <w:rPr>
                <w:sz w:val="24"/>
              </w:rPr>
              <w:t xml:space="preserve">антенны ГЛОНАСС/GPS.</w:t>
            </w:r>
          </w:p>
          <w:p>
            <w:pPr>
              <w:pStyle w:val="0"/>
            </w:pPr>
            <w:r>
              <w:rPr>
                <w:sz w:val="24"/>
              </w:rPr>
              <w:t xml:space="preserve">Осуществление на территории Российской Федерации не менее 2, до 31 декабря 2019 г. не менее 4, с 1 января 2020 г. - всех из следующих операций (при наличии):</w:t>
            </w:r>
          </w:p>
          <w:p>
            <w:pPr>
              <w:pStyle w:val="0"/>
            </w:pPr>
            <w:r>
              <w:rPr>
                <w:sz w:val="24"/>
              </w:rPr>
              <w:t xml:space="preserve">производство печатной платы;</w:t>
            </w:r>
          </w:p>
          <w:p>
            <w:pPr>
              <w:pStyle w:val="0"/>
            </w:pPr>
            <w:r>
              <w:rPr>
                <w:sz w:val="24"/>
              </w:rPr>
              <w:t xml:space="preserve">установка элементов на печатную плату;</w:t>
            </w:r>
          </w:p>
          <w:p>
            <w:pPr>
              <w:pStyle w:val="0"/>
            </w:pPr>
            <w:r>
              <w:rPr>
                <w:sz w:val="24"/>
              </w:rPr>
              <w:t xml:space="preserve">прошивка микропрограмм;</w:t>
            </w:r>
          </w:p>
          <w:p>
            <w:pPr>
              <w:pStyle w:val="0"/>
            </w:pPr>
            <w:r>
              <w:rPr>
                <w:sz w:val="24"/>
              </w:rPr>
              <w:t xml:space="preserve">сборка;</w:t>
            </w:r>
          </w:p>
          <w:p>
            <w:pPr>
              <w:pStyle w:val="0"/>
            </w:pPr>
            <w:r>
              <w:rPr>
                <w:sz w:val="24"/>
              </w:rPr>
              <w:t xml:space="preserve">производственные (контрольно-измерительные) испытания</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28.08.2018 N 1021)</w:t>
            </w:r>
          </w:p>
        </w:tc>
      </w:tr>
      <w:tr>
        <w:tc>
          <w:tcPr>
            <w:tcW w:w="9068" w:type="dxa"/>
            <w:gridSpan w:val="3"/>
            <w:tcBorders>
              <w:top w:val="none"/>
              <w:left w:val="none"/>
              <w:bottom w:val="none"/>
              <w:right w:val="none"/>
            </w:tcBorders>
          </w:tcPr>
          <w:p>
            <w:pPr>
              <w:pStyle w:val="0"/>
              <w:jc w:val="both"/>
            </w:pPr>
            <w:r>
              <w:rPr>
                <w:sz w:val="24"/>
              </w:rPr>
              <w:t xml:space="preserve">Позиция исключена. - </w:t>
            </w:r>
            <w:r>
              <w:rPr>
                <w:sz w:val="24"/>
              </w:rPr>
              <w:t xml:space="preserve">Постановление</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26.51.70.190</w:t>
            </w:r>
          </w:p>
        </w:tc>
        <w:tc>
          <w:tcPr>
            <w:tcW w:w="2551" w:type="dxa"/>
            <w:tcBorders>
              <w:top w:val="none"/>
              <w:left w:val="none"/>
              <w:bottom w:val="none"/>
              <w:right w:val="none"/>
            </w:tcBorders>
          </w:tcPr>
          <w:p>
            <w:pPr>
              <w:pStyle w:val="0"/>
            </w:pPr>
            <w:r>
              <w:rPr>
                <w:sz w:val="24"/>
              </w:rPr>
              <w:t xml:space="preserve">Приборы автоматические регулирующие и контрольно-измерительные прочие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w:t>
            </w:r>
          </w:p>
          <w:p>
            <w:pPr>
              <w:pStyle w:val="0"/>
            </w:pPr>
            <w:r>
              <w:rPr>
                <w:sz w:val="24"/>
              </w:rPr>
              <w:t xml:space="preserve">прав на конструкторскую и технологическую документацию в объеме, достаточном для их производства, модернизации и развития соответствующей продукции на срок не менее 5 лет, в том числе на принципиальные электрические схемы, проекты печатных плат для изготовления фотошаблонов, сборочные чертежи, и программное обеспечение, в том числе на исходный текст и (или) исходный код программного обеспечения, а также научно-производственной базы, необходимой для организации производства, гарантийного и послегарантийного обслуживания изделий и их элементов, или договорных отношений с организациями, зарегистрированными на территории Российской Федерации, которые имеют данную базу, по ее использованию;</w:t>
            </w:r>
          </w:p>
          <w:p>
            <w:pPr>
              <w:pStyle w:val="0"/>
            </w:pPr>
            <w:r>
              <w:rPr>
                <w:sz w:val="24"/>
              </w:rPr>
              <w:t xml:space="preserve">документов, подтверждающих осуществление на территории Российской Федерации следующих операций:</w:t>
            </w:r>
          </w:p>
          <w:p>
            <w:pPr>
              <w:pStyle w:val="0"/>
            </w:pPr>
            <w:r>
              <w:rPr>
                <w:sz w:val="24"/>
              </w:rPr>
              <w:t xml:space="preserve">производство печатных плат;</w:t>
            </w:r>
          </w:p>
          <w:p>
            <w:pPr>
              <w:pStyle w:val="0"/>
            </w:pPr>
            <w:r>
              <w:rPr>
                <w:sz w:val="24"/>
              </w:rPr>
              <w:t xml:space="preserve">монтаж элементов на печатную плату;</w:t>
            </w:r>
          </w:p>
          <w:p>
            <w:pPr>
              <w:pStyle w:val="0"/>
            </w:pPr>
            <w:r>
              <w:rPr>
                <w:sz w:val="24"/>
              </w:rPr>
              <w:t xml:space="preserve">изготовление конструкционных элементов - корпусов, блоков, модулей и других составных частей прибора;</w:t>
            </w:r>
          </w:p>
          <w:p>
            <w:pPr>
              <w:pStyle w:val="0"/>
            </w:pPr>
            <w:r>
              <w:rPr>
                <w:sz w:val="24"/>
              </w:rPr>
              <w:t xml:space="preserve">прошивка микропрограмм, установка программного обеспечения;</w:t>
            </w:r>
          </w:p>
          <w:p>
            <w:pPr>
              <w:pStyle w:val="0"/>
            </w:pPr>
            <w:r>
              <w:rPr>
                <w:sz w:val="24"/>
              </w:rPr>
              <w:t xml:space="preserve">окончательная сборка прибора;</w:t>
            </w:r>
          </w:p>
          <w:p>
            <w:pPr>
              <w:pStyle w:val="0"/>
            </w:pPr>
            <w:r>
              <w:rPr>
                <w:sz w:val="24"/>
              </w:rPr>
              <w:t xml:space="preserve">проведение приемочных, типовых и квалификационных испытаний приборов.</w:t>
            </w:r>
          </w:p>
          <w:p>
            <w:pPr>
              <w:pStyle w:val="0"/>
            </w:pPr>
            <w:r>
              <w:rPr>
                <w:sz w:val="24"/>
              </w:rPr>
              <w:t xml:space="preserve">По 31 декабря 2019 г. соблюдение процентной доли стоимости иностранных комплектующих изделий для производства товара - не более 40 процентов цены товара;</w:t>
            </w:r>
          </w:p>
          <w:p>
            <w:pPr>
              <w:pStyle w:val="0"/>
            </w:pPr>
            <w:r>
              <w:rPr>
                <w:sz w:val="24"/>
              </w:rPr>
              <w:t xml:space="preserve">с 1 января 2020 г. соблюдение процентной доли стоимости иностранных комплектующих изделий для производства товара - не более 20 процентов цены товара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06.08.2018 N 920)</w:t>
            </w:r>
          </w:p>
        </w:tc>
      </w:tr>
      <w:tr>
        <w:tc>
          <w:tcPr>
            <w:tcW w:w="1698" w:type="dxa"/>
            <w:tcBorders>
              <w:top w:val="none"/>
              <w:left w:val="none"/>
              <w:bottom w:val="none"/>
              <w:right w:val="none"/>
            </w:tcBorders>
          </w:tcPr>
          <w:p>
            <w:pPr>
              <w:pStyle w:val="0"/>
              <w:jc w:val="center"/>
            </w:pPr>
            <w:r>
              <w:rPr>
                <w:sz w:val="24"/>
              </w:rPr>
              <w:t xml:space="preserve">28.99.20.110</w:t>
            </w:r>
          </w:p>
        </w:tc>
        <w:tc>
          <w:tcPr>
            <w:tcW w:w="2551" w:type="dxa"/>
            <w:tcBorders>
              <w:top w:val="none"/>
              <w:left w:val="none"/>
              <w:bottom w:val="none"/>
              <w:right w:val="none"/>
            </w:tcBorders>
          </w:tcPr>
          <w:p>
            <w:pPr>
              <w:pStyle w:val="0"/>
            </w:pPr>
            <w:r>
              <w:rPr>
                <w:sz w:val="24"/>
              </w:rPr>
              <w:t xml:space="preserve">Оборудование для эпитаксиального выращивания полупроводниковых структур</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гарантийное и послегарантийное обслуживание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сборка готового изделия;</w:t>
            </w:r>
          </w:p>
          <w:p>
            <w:pPr>
              <w:pStyle w:val="0"/>
            </w:pPr>
            <w:r>
              <w:rPr>
                <w:sz w:val="24"/>
              </w:rPr>
              <w:t xml:space="preserve">установка и отладка программного обеспечения;</w:t>
            </w:r>
          </w:p>
          <w:p>
            <w:pPr>
              <w:pStyle w:val="0"/>
            </w:pPr>
            <w:r>
              <w:rPr>
                <w:sz w:val="24"/>
              </w:rPr>
              <w:t xml:space="preserve">наладка и тестирование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отработки базового технологического процесса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или подвергнутых механической обработке (если применимо) и сборке на территории Российской Федерации следующих компонентов в составе и количестве, предусмотренных конструкторской документацией:</w:t>
            </w:r>
          </w:p>
          <w:p>
            <w:pPr>
              <w:pStyle w:val="0"/>
            </w:pPr>
            <w:r>
              <w:rPr>
                <w:sz w:val="24"/>
              </w:rPr>
              <w:t xml:space="preserve">реактор и (или) вакуумная камера (30 баллов);</w:t>
            </w:r>
          </w:p>
          <w:p>
            <w:pPr>
              <w:pStyle w:val="0"/>
            </w:pPr>
            <w:r>
              <w:rPr>
                <w:sz w:val="24"/>
              </w:rPr>
              <w:t xml:space="preserve">запорно-вакуумная арматура (10 баллов);</w:t>
            </w:r>
          </w:p>
          <w:p>
            <w:pPr>
              <w:pStyle w:val="0"/>
            </w:pPr>
            <w:r>
              <w:rPr>
                <w:sz w:val="24"/>
              </w:rPr>
              <w:t xml:space="preserve">механизм загрузки-выгрузки пластин (10 баллов);</w:t>
            </w:r>
          </w:p>
          <w:p>
            <w:pPr>
              <w:pStyle w:val="0"/>
            </w:pPr>
            <w:r>
              <w:rPr>
                <w:sz w:val="24"/>
              </w:rPr>
              <w:t xml:space="preserve">механизм перемещения пластины в установке (20 баллов);</w:t>
            </w:r>
          </w:p>
          <w:p>
            <w:pPr>
              <w:pStyle w:val="0"/>
            </w:pPr>
            <w:r>
              <w:rPr>
                <w:sz w:val="24"/>
              </w:rPr>
              <w:t xml:space="preserve">источники прекурсоров для эпитаксиального роста (молекулярные источники и (или) инжекторы газов) (30 баллов);</w:t>
            </w:r>
          </w:p>
          <w:p>
            <w:pPr>
              <w:pStyle w:val="0"/>
            </w:pPr>
            <w:r>
              <w:rPr>
                <w:sz w:val="24"/>
              </w:rPr>
              <w:t xml:space="preserve">система подачи и коммутации рабочих газов (10 баллов);</w:t>
            </w:r>
          </w:p>
          <w:p>
            <w:pPr>
              <w:pStyle w:val="0"/>
            </w:pPr>
            <w:r>
              <w:rPr>
                <w:sz w:val="24"/>
              </w:rPr>
              <w:t xml:space="preserve">тигли, и (или) нагреватели, и (или) подложкодержатели из пиролитического нитрида бора, и (или) изостатического графита, и (или) кварца, и (или) вакуумно-плотной керамики (20 баллов);</w:t>
            </w:r>
          </w:p>
          <w:p>
            <w:pPr>
              <w:pStyle w:val="0"/>
            </w:pPr>
            <w:r>
              <w:rPr>
                <w:sz w:val="24"/>
              </w:rPr>
              <w:t xml:space="preserve">приборы контроля технологического процесса (30 баллов);</w:t>
            </w:r>
          </w:p>
          <w:p>
            <w:pPr>
              <w:pStyle w:val="0"/>
            </w:pPr>
            <w:r>
              <w:rPr>
                <w:sz w:val="24"/>
              </w:rPr>
              <w:t xml:space="preserve">вакуумные насосы, классифицируемые кодом по ОК 034-2014 (КПЕС 2008) </w:t>
            </w:r>
            <w:r>
              <w:rPr>
                <w:sz w:val="24"/>
              </w:rPr>
              <w:t xml:space="preserve">28.13.21</w:t>
            </w:r>
            <w:r>
              <w:rPr>
                <w:sz w:val="24"/>
              </w:rPr>
              <w:t xml:space="preserve"> (30 баллов);</w:t>
            </w:r>
          </w:p>
          <w:p>
            <w:pPr>
              <w:pStyle w:val="0"/>
            </w:pPr>
            <w:r>
              <w:rPr>
                <w:sz w:val="24"/>
              </w:rPr>
              <w:t xml:space="preserve">вакуумметр, классифицируемый кодом по ОК 034-2014 (КПЕС 2008) </w:t>
            </w:r>
            <w:r>
              <w:rPr>
                <w:sz w:val="24"/>
              </w:rPr>
              <w:t xml:space="preserve">26.51.52.130</w:t>
            </w:r>
            <w:r>
              <w:rPr>
                <w:sz w:val="24"/>
              </w:rPr>
              <w:t xml:space="preserve"> (20 баллов);</w:t>
            </w:r>
          </w:p>
          <w:p>
            <w:pPr>
              <w:pStyle w:val="0"/>
            </w:pPr>
            <w:r>
              <w:rPr>
                <w:sz w:val="24"/>
              </w:rPr>
              <w:t xml:space="preserve">источники питания постоянного тока и (или) индукционного нагрева (20 баллов);</w:t>
            </w:r>
          </w:p>
          <w:p>
            <w:pPr>
              <w:pStyle w:val="0"/>
            </w:pPr>
            <w:r>
              <w:rPr>
                <w:sz w:val="24"/>
              </w:rPr>
              <w:t xml:space="preserve">электротехнические компоненты, классифицируемые кодом по ОК 034-2014 (КПЕС 2008) </w:t>
            </w:r>
            <w:r>
              <w:rPr>
                <w:sz w:val="24"/>
              </w:rPr>
              <w:t xml:space="preserve">27.12</w:t>
            </w:r>
            <w:r>
              <w:rPr>
                <w:sz w:val="24"/>
              </w:rPr>
              <w:t xml:space="preserve"> (10 баллов);</w:t>
            </w:r>
          </w:p>
          <w:p>
            <w:pPr>
              <w:pStyle w:val="0"/>
            </w:pPr>
            <w:r>
              <w:rPr>
                <w:sz w:val="24"/>
              </w:rPr>
              <w:t xml:space="preserve">система автономного охлаждения (чиллер) (10 баллов);</w:t>
            </w:r>
          </w:p>
          <w:p>
            <w:pPr>
              <w:pStyle w:val="0"/>
            </w:pPr>
            <w:r>
              <w:rPr>
                <w:sz w:val="24"/>
              </w:rPr>
              <w:t xml:space="preserve">источник бесперебойного питания, классифицируемый кодом по ОК 034-2014 (КПЕС 2008) </w:t>
            </w:r>
            <w:r>
              <w:rPr>
                <w:sz w:val="24"/>
              </w:rPr>
              <w:t xml:space="preserve">26.20.40.111</w:t>
            </w:r>
            <w:r>
              <w:rPr>
                <w:sz w:val="24"/>
              </w:rPr>
              <w:t xml:space="preserve"> (10 баллов);</w:t>
            </w:r>
          </w:p>
          <w:p>
            <w:pPr>
              <w:pStyle w:val="0"/>
            </w:pPr>
            <w:r>
              <w:rPr>
                <w:sz w:val="24"/>
              </w:rPr>
              <w:t xml:space="preserve">каркас и (или) станина установки (10 баллов);</w:t>
            </w:r>
          </w:p>
          <w:p>
            <w:pPr>
              <w:pStyle w:val="0"/>
            </w:pPr>
            <w:r>
              <w:rPr>
                <w:sz w:val="24"/>
              </w:rPr>
              <w:t xml:space="preserve">центральный контроллер системы управления, классифицируемый кодом по ОК 034-2014 (КПЕС 2008) </w:t>
            </w:r>
            <w:r>
              <w:rPr>
                <w:sz w:val="24"/>
              </w:rPr>
              <w:t xml:space="preserve">26.20.30.120</w:t>
            </w:r>
            <w:r>
              <w:rPr>
                <w:sz w:val="24"/>
              </w:rPr>
              <w:t xml:space="preserve"> (20 баллов);</w:t>
            </w:r>
          </w:p>
          <w:p>
            <w:pPr>
              <w:pStyle w:val="0"/>
            </w:pPr>
            <w:r>
              <w:rPr>
                <w:sz w:val="24"/>
              </w:rPr>
              <w:t xml:space="preserve">устройства сопряжения с исполнительными устройствами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в составе изделия следующего программного обеспечения, включенного в единый реестр российских программ для электронных вычислительных машин и баз данных:</w:t>
            </w:r>
          </w:p>
          <w:p>
            <w:pPr>
              <w:pStyle w:val="0"/>
            </w:pPr>
            <w:r>
              <w:rPr>
                <w:sz w:val="24"/>
              </w:rPr>
              <w:t xml:space="preserve">пользовательское программное обеспечение, включая сервисное (при наличии) программное обеспечение верхнего уровня (30 баллов);</w:t>
            </w:r>
          </w:p>
          <w:p>
            <w:pPr>
              <w:pStyle w:val="0"/>
            </w:pPr>
            <w:r>
              <w:rPr>
                <w:sz w:val="24"/>
              </w:rPr>
              <w:t xml:space="preserve">программное обеспечение нижнего уровня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28.99.20.120</w:t>
            </w:r>
          </w:p>
        </w:tc>
        <w:tc>
          <w:tcPr>
            <w:tcW w:w="2551" w:type="dxa"/>
            <w:tcBorders>
              <w:top w:val="none"/>
              <w:left w:val="none"/>
              <w:bottom w:val="none"/>
              <w:right w:val="none"/>
            </w:tcBorders>
          </w:tcPr>
          <w:p>
            <w:pPr>
              <w:pStyle w:val="0"/>
            </w:pPr>
            <w:r>
              <w:rPr>
                <w:sz w:val="24"/>
              </w:rPr>
              <w:t xml:space="preserve">Оборудование литографическое для обработки полупроводниковых пластин и формирования топологического рисунка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гарантийное и послегарантийное обслуживание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сборка готового изделия;</w:t>
            </w:r>
          </w:p>
          <w:p>
            <w:pPr>
              <w:pStyle w:val="0"/>
            </w:pPr>
            <w:r>
              <w:rPr>
                <w:sz w:val="24"/>
              </w:rPr>
              <w:t xml:space="preserve">установка и отладка программного обеспечения;</w:t>
            </w:r>
          </w:p>
          <w:p>
            <w:pPr>
              <w:pStyle w:val="0"/>
            </w:pPr>
            <w:r>
              <w:rPr>
                <w:sz w:val="24"/>
              </w:rPr>
              <w:t xml:space="preserve">наладка и тестирование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отработки базового технологического процесса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или подвергнутых механической обработке (если применимо) и сборке на территории Российской Федерации следующих компонентов в составе и количестве, предусмотренных конструкторской документацией:</w:t>
            </w:r>
          </w:p>
          <w:p>
            <w:pPr>
              <w:pStyle w:val="0"/>
            </w:pPr>
            <w:r>
              <w:rPr>
                <w:sz w:val="24"/>
              </w:rPr>
              <w:t xml:space="preserve">источник излучения (30 баллов);</w:t>
            </w:r>
          </w:p>
          <w:p>
            <w:pPr>
              <w:pStyle w:val="0"/>
            </w:pPr>
            <w:r>
              <w:rPr>
                <w:sz w:val="24"/>
              </w:rPr>
              <w:t xml:space="preserve">катодный узел (30 баллов);</w:t>
            </w:r>
          </w:p>
          <w:p>
            <w:pPr>
              <w:pStyle w:val="0"/>
            </w:pPr>
            <w:r>
              <w:rPr>
                <w:sz w:val="24"/>
              </w:rPr>
              <w:t xml:space="preserve">объектив (30 баллов);</w:t>
            </w:r>
          </w:p>
          <w:p>
            <w:pPr>
              <w:pStyle w:val="0"/>
            </w:pPr>
            <w:r>
              <w:rPr>
                <w:sz w:val="24"/>
              </w:rPr>
              <w:t xml:space="preserve">оптический тракт (30 баллов);</w:t>
            </w:r>
          </w:p>
          <w:p>
            <w:pPr>
              <w:pStyle w:val="0"/>
            </w:pPr>
            <w:r>
              <w:rPr>
                <w:sz w:val="24"/>
              </w:rPr>
              <w:t xml:space="preserve">электронно-оптическая система (30 баллов);</w:t>
            </w:r>
          </w:p>
          <w:p>
            <w:pPr>
              <w:pStyle w:val="0"/>
            </w:pPr>
            <w:r>
              <w:rPr>
                <w:sz w:val="24"/>
              </w:rPr>
              <w:t xml:space="preserve">вакуумные насосы, классифицируемые кодом по ОК 034-2014 (КПЕС 2008) </w:t>
            </w:r>
            <w:r>
              <w:rPr>
                <w:sz w:val="24"/>
              </w:rPr>
              <w:t xml:space="preserve">28.13.21</w:t>
            </w:r>
            <w:r>
              <w:rPr>
                <w:sz w:val="24"/>
              </w:rPr>
              <w:t xml:space="preserve"> (30 баллов);</w:t>
            </w:r>
          </w:p>
          <w:p>
            <w:pPr>
              <w:pStyle w:val="0"/>
            </w:pPr>
            <w:r>
              <w:rPr>
                <w:sz w:val="24"/>
              </w:rPr>
              <w:t xml:space="preserve">детектор электронов (10 баллов);</w:t>
            </w:r>
          </w:p>
          <w:p>
            <w:pPr>
              <w:pStyle w:val="0"/>
            </w:pPr>
            <w:r>
              <w:rPr>
                <w:sz w:val="24"/>
              </w:rPr>
              <w:t xml:space="preserve">модуль совмещения (30 баллов);</w:t>
            </w:r>
          </w:p>
          <w:p>
            <w:pPr>
              <w:pStyle w:val="0"/>
            </w:pPr>
            <w:r>
              <w:rPr>
                <w:sz w:val="24"/>
              </w:rPr>
              <w:t xml:space="preserve">механизм загрузки-выгрузки пластин (10 баллов);</w:t>
            </w:r>
          </w:p>
          <w:p>
            <w:pPr>
              <w:pStyle w:val="0"/>
            </w:pPr>
            <w:r>
              <w:rPr>
                <w:sz w:val="24"/>
              </w:rPr>
              <w:t xml:space="preserve">механизм перемещения пластины в установке (20 баллов);</w:t>
            </w:r>
          </w:p>
          <w:p>
            <w:pPr>
              <w:pStyle w:val="0"/>
            </w:pPr>
            <w:r>
              <w:rPr>
                <w:sz w:val="24"/>
              </w:rPr>
              <w:t xml:space="preserve">источник высоковольтного питания (30 баллов);</w:t>
            </w:r>
          </w:p>
          <w:p>
            <w:pPr>
              <w:pStyle w:val="0"/>
            </w:pPr>
            <w:r>
              <w:rPr>
                <w:sz w:val="24"/>
              </w:rPr>
              <w:t xml:space="preserve">источник бесперебойного питания, классифицируемый кодом по ОК 034-2014 (КПЕС 2008) </w:t>
            </w:r>
            <w:r>
              <w:rPr>
                <w:sz w:val="24"/>
              </w:rPr>
              <w:t xml:space="preserve">26.20.40.111</w:t>
            </w:r>
            <w:r>
              <w:rPr>
                <w:sz w:val="24"/>
              </w:rPr>
              <w:t xml:space="preserve"> (10 баллов);</w:t>
            </w:r>
          </w:p>
          <w:p>
            <w:pPr>
              <w:pStyle w:val="0"/>
            </w:pPr>
            <w:r>
              <w:rPr>
                <w:sz w:val="24"/>
              </w:rPr>
              <w:t xml:space="preserve">электротехнические компоненты, классифицируемые кодом по ОК 034-2014</w:t>
            </w:r>
          </w:p>
          <w:p>
            <w:pPr>
              <w:pStyle w:val="0"/>
            </w:pPr>
            <w:r>
              <w:rPr>
                <w:sz w:val="24"/>
              </w:rPr>
              <w:t xml:space="preserve">(КПЕС 2008) </w:t>
            </w:r>
            <w:r>
              <w:rPr>
                <w:sz w:val="24"/>
              </w:rPr>
              <w:t xml:space="preserve">27.12</w:t>
            </w:r>
            <w:r>
              <w:rPr>
                <w:sz w:val="24"/>
              </w:rPr>
              <w:t xml:space="preserve"> (10 баллов);</w:t>
            </w:r>
          </w:p>
          <w:p>
            <w:pPr>
              <w:pStyle w:val="0"/>
            </w:pPr>
            <w:r>
              <w:rPr>
                <w:sz w:val="24"/>
              </w:rPr>
              <w:t xml:space="preserve">каркас и (или) станина установки (10 баллов);</w:t>
            </w:r>
          </w:p>
          <w:p>
            <w:pPr>
              <w:pStyle w:val="0"/>
            </w:pPr>
            <w:r>
              <w:rPr>
                <w:sz w:val="24"/>
              </w:rPr>
              <w:t xml:space="preserve">центральный контроллер системы управления, классифицируемый кодом</w:t>
            </w:r>
          </w:p>
          <w:p>
            <w:pPr>
              <w:pStyle w:val="0"/>
            </w:pPr>
            <w:r>
              <w:rPr>
                <w:sz w:val="24"/>
              </w:rPr>
              <w:t xml:space="preserve">по ОК 034-2014 (КПЕС 2008) </w:t>
            </w:r>
            <w:r>
              <w:rPr>
                <w:sz w:val="24"/>
              </w:rPr>
              <w:t xml:space="preserve">26.20.30.120</w:t>
            </w:r>
            <w:r>
              <w:rPr>
                <w:sz w:val="24"/>
              </w:rPr>
              <w:t xml:space="preserve"> (20 баллов);</w:t>
            </w:r>
          </w:p>
          <w:p>
            <w:pPr>
              <w:pStyle w:val="0"/>
            </w:pPr>
            <w:r>
              <w:rPr>
                <w:sz w:val="24"/>
              </w:rPr>
              <w:t xml:space="preserve">устройства сопряжения с исполнительными устройствами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в составе изделия следующего программного обеспечения, включенного в единый реестр российских программ для электронных вычислительных машин и баз данных:</w:t>
            </w:r>
          </w:p>
          <w:p>
            <w:pPr>
              <w:pStyle w:val="0"/>
            </w:pPr>
            <w:r>
              <w:rPr>
                <w:sz w:val="24"/>
              </w:rPr>
              <w:t xml:space="preserve">пользовательское программное обеспечение, включая сервисное (при наличии) программное обеспечение верхнего уровня (30 баллов);</w:t>
            </w:r>
          </w:p>
          <w:p>
            <w:pPr>
              <w:pStyle w:val="0"/>
            </w:pPr>
            <w:r>
              <w:rPr>
                <w:sz w:val="24"/>
              </w:rPr>
              <w:t xml:space="preserve">программное обеспечение нижнего уровня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28.99.20.130</w:t>
            </w:r>
          </w:p>
        </w:tc>
        <w:tc>
          <w:tcPr>
            <w:tcW w:w="2551" w:type="dxa"/>
            <w:tcBorders>
              <w:top w:val="none"/>
              <w:left w:val="none"/>
              <w:bottom w:val="none"/>
              <w:right w:val="none"/>
            </w:tcBorders>
          </w:tcPr>
          <w:p>
            <w:pPr>
              <w:pStyle w:val="0"/>
            </w:pPr>
            <w:r>
              <w:rPr>
                <w:sz w:val="24"/>
              </w:rPr>
              <w:t xml:space="preserve">Оборудование для ионной имплантации примесей в полупроводниковые пластины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гарантийное и послегарантийное обслуживание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сборка готового изделия;</w:t>
            </w:r>
          </w:p>
          <w:p>
            <w:pPr>
              <w:pStyle w:val="0"/>
            </w:pPr>
            <w:r>
              <w:rPr>
                <w:sz w:val="24"/>
              </w:rPr>
              <w:t xml:space="preserve">установка и отладка программного обеспечения;</w:t>
            </w:r>
          </w:p>
          <w:p>
            <w:pPr>
              <w:pStyle w:val="0"/>
            </w:pPr>
            <w:r>
              <w:rPr>
                <w:sz w:val="24"/>
              </w:rPr>
              <w:t xml:space="preserve">наладка и тестирование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отработки базового технологического процесса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или подвергнутых механической обработке (если применимо) и сборке на территории Российской Федерации следующих компонентов в составе и количестве, предусмотренных конструкторской документацией:</w:t>
            </w:r>
          </w:p>
          <w:p>
            <w:pPr>
              <w:pStyle w:val="0"/>
            </w:pPr>
            <w:r>
              <w:rPr>
                <w:sz w:val="24"/>
              </w:rPr>
              <w:t xml:space="preserve">ионный источник (30 баллов);</w:t>
            </w:r>
          </w:p>
          <w:p>
            <w:pPr>
              <w:pStyle w:val="0"/>
            </w:pPr>
            <w:r>
              <w:rPr>
                <w:sz w:val="24"/>
              </w:rPr>
              <w:t xml:space="preserve">ускоритель ионов (30 баллов);</w:t>
            </w:r>
          </w:p>
          <w:p>
            <w:pPr>
              <w:pStyle w:val="0"/>
            </w:pPr>
            <w:r>
              <w:rPr>
                <w:sz w:val="24"/>
              </w:rPr>
              <w:t xml:space="preserve">реактор и (или) вакуумная камера (30 баллов);</w:t>
            </w:r>
          </w:p>
          <w:p>
            <w:pPr>
              <w:pStyle w:val="0"/>
            </w:pPr>
            <w:r>
              <w:rPr>
                <w:sz w:val="24"/>
              </w:rPr>
              <w:t xml:space="preserve">модуль контроля параметров ионного пучка (30 баллов);</w:t>
            </w:r>
          </w:p>
          <w:p>
            <w:pPr>
              <w:pStyle w:val="0"/>
            </w:pPr>
            <w:r>
              <w:rPr>
                <w:sz w:val="24"/>
              </w:rPr>
              <w:t xml:space="preserve">приборы контроля технологического процесса (30 баллов);</w:t>
            </w:r>
          </w:p>
          <w:p>
            <w:pPr>
              <w:pStyle w:val="0"/>
            </w:pPr>
            <w:r>
              <w:rPr>
                <w:sz w:val="24"/>
              </w:rPr>
              <w:t xml:space="preserve">запорно-вакуумная арматура (10 баллов);</w:t>
            </w:r>
          </w:p>
          <w:p>
            <w:pPr>
              <w:pStyle w:val="0"/>
            </w:pPr>
            <w:r>
              <w:rPr>
                <w:sz w:val="24"/>
              </w:rPr>
              <w:t xml:space="preserve">вакуумные насосы, классифицируемые кодом по ОК 034-2014 (КПЕС 2008) </w:t>
            </w:r>
            <w:r>
              <w:rPr>
                <w:sz w:val="24"/>
              </w:rPr>
              <w:t xml:space="preserve">28.13.21</w:t>
            </w:r>
            <w:r>
              <w:rPr>
                <w:sz w:val="24"/>
              </w:rPr>
              <w:t xml:space="preserve"> (30 баллов);</w:t>
            </w:r>
          </w:p>
          <w:p>
            <w:pPr>
              <w:pStyle w:val="0"/>
            </w:pPr>
            <w:r>
              <w:rPr>
                <w:sz w:val="24"/>
              </w:rPr>
              <w:t xml:space="preserve">система автономного охлаждения (чиллер) (10 баллов);</w:t>
            </w:r>
          </w:p>
          <w:p>
            <w:pPr>
              <w:pStyle w:val="0"/>
            </w:pPr>
            <w:r>
              <w:rPr>
                <w:sz w:val="24"/>
              </w:rPr>
              <w:t xml:space="preserve">механизм перемещения пластины в установке (20 баллов);</w:t>
            </w:r>
          </w:p>
          <w:p>
            <w:pPr>
              <w:pStyle w:val="0"/>
            </w:pPr>
            <w:r>
              <w:rPr>
                <w:sz w:val="24"/>
              </w:rPr>
              <w:t xml:space="preserve">механизм загрузки или выгрузки пластин (10 баллов);</w:t>
            </w:r>
          </w:p>
          <w:p>
            <w:pPr>
              <w:pStyle w:val="0"/>
            </w:pPr>
            <w:r>
              <w:rPr>
                <w:sz w:val="24"/>
              </w:rPr>
              <w:t xml:space="preserve">источник бесперебойного питания, классифицируемый кодом по ОК 034-2014 (КПЕС 2008) </w:t>
            </w:r>
            <w:r>
              <w:rPr>
                <w:sz w:val="24"/>
              </w:rPr>
              <w:t xml:space="preserve">26.20.40.111</w:t>
            </w:r>
            <w:r>
              <w:rPr>
                <w:sz w:val="24"/>
              </w:rPr>
              <w:t xml:space="preserve"> (10 баллов);</w:t>
            </w:r>
          </w:p>
          <w:p>
            <w:pPr>
              <w:pStyle w:val="0"/>
            </w:pPr>
            <w:r>
              <w:rPr>
                <w:sz w:val="24"/>
              </w:rPr>
              <w:t xml:space="preserve">вакуумметр, классифицируемый кодом по ОК 034-2014 (КПЕС 2008) </w:t>
            </w:r>
            <w:r>
              <w:rPr>
                <w:sz w:val="24"/>
              </w:rPr>
              <w:t xml:space="preserve">26.51.52.130</w:t>
            </w:r>
            <w:r>
              <w:rPr>
                <w:sz w:val="24"/>
              </w:rPr>
              <w:t xml:space="preserve"> (10 баллов);</w:t>
            </w:r>
          </w:p>
          <w:p>
            <w:pPr>
              <w:pStyle w:val="0"/>
            </w:pPr>
            <w:r>
              <w:rPr>
                <w:sz w:val="24"/>
              </w:rPr>
              <w:t xml:space="preserve">электротехнические компоненты, классифицируемые кодом по ОК 034-2014</w:t>
            </w:r>
          </w:p>
          <w:p>
            <w:pPr>
              <w:pStyle w:val="0"/>
            </w:pPr>
            <w:r>
              <w:rPr>
                <w:sz w:val="24"/>
              </w:rPr>
              <w:t xml:space="preserve">(КПЕС 2008) </w:t>
            </w:r>
            <w:r>
              <w:rPr>
                <w:sz w:val="24"/>
              </w:rPr>
              <w:t xml:space="preserve">27.12</w:t>
            </w:r>
            <w:r>
              <w:rPr>
                <w:sz w:val="24"/>
              </w:rPr>
              <w:t xml:space="preserve"> (10 баллов);</w:t>
            </w:r>
          </w:p>
          <w:p>
            <w:pPr>
              <w:pStyle w:val="0"/>
            </w:pPr>
            <w:r>
              <w:rPr>
                <w:sz w:val="24"/>
              </w:rPr>
              <w:t xml:space="preserve">каркас и (или) станина установки (10 баллов);</w:t>
            </w:r>
          </w:p>
          <w:p>
            <w:pPr>
              <w:pStyle w:val="0"/>
            </w:pPr>
            <w:r>
              <w:rPr>
                <w:sz w:val="24"/>
              </w:rPr>
              <w:t xml:space="preserve">центральный контроллер системы управления, классифицируемый кодом по ОК 034-2014 (КПЕС 2008) </w:t>
            </w:r>
            <w:r>
              <w:rPr>
                <w:sz w:val="24"/>
              </w:rPr>
              <w:t xml:space="preserve">26.20.30.120</w:t>
            </w:r>
            <w:r>
              <w:rPr>
                <w:sz w:val="24"/>
              </w:rPr>
              <w:t xml:space="preserve"> (20 баллов);</w:t>
            </w:r>
          </w:p>
          <w:p>
            <w:pPr>
              <w:pStyle w:val="0"/>
            </w:pPr>
            <w:r>
              <w:rPr>
                <w:sz w:val="24"/>
              </w:rPr>
              <w:t xml:space="preserve">устройства сопряжения с исполнительными устройствами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в составе изделия следующего программного обеспечения, включенного в единый реестр российских программ для электронных вычислительных машин и баз данных:</w:t>
            </w:r>
          </w:p>
          <w:p>
            <w:pPr>
              <w:pStyle w:val="0"/>
            </w:pPr>
            <w:r>
              <w:rPr>
                <w:sz w:val="24"/>
              </w:rPr>
              <w:t xml:space="preserve">пользовательское программное обеспечение, включая сервисное (при наличии) программное обеспечение верхнего уровня (30 баллов);</w:t>
            </w:r>
          </w:p>
          <w:p>
            <w:pPr>
              <w:pStyle w:val="0"/>
            </w:pPr>
            <w:r>
              <w:rPr>
                <w:sz w:val="24"/>
              </w:rPr>
              <w:t xml:space="preserve">программное обеспечение нижнего уровня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28.99.20.140</w:t>
            </w:r>
          </w:p>
        </w:tc>
        <w:tc>
          <w:tcPr>
            <w:tcW w:w="2551" w:type="dxa"/>
            <w:tcBorders>
              <w:top w:val="none"/>
              <w:left w:val="none"/>
              <w:bottom w:val="none"/>
              <w:right w:val="none"/>
            </w:tcBorders>
          </w:tcPr>
          <w:p>
            <w:pPr>
              <w:pStyle w:val="0"/>
            </w:pPr>
            <w:r>
              <w:rPr>
                <w:sz w:val="24"/>
              </w:rPr>
              <w:t xml:space="preserve">Оборудование для производства полупроводниковых слитков (булей)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гарантийное и послегарантийное обслуживание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сборка готового изделия;</w:t>
            </w:r>
          </w:p>
          <w:p>
            <w:pPr>
              <w:pStyle w:val="0"/>
            </w:pPr>
            <w:r>
              <w:rPr>
                <w:sz w:val="24"/>
              </w:rPr>
              <w:t xml:space="preserve">установка и отладка программного обеспечения;</w:t>
            </w:r>
          </w:p>
          <w:p>
            <w:pPr>
              <w:pStyle w:val="0"/>
            </w:pPr>
            <w:r>
              <w:rPr>
                <w:sz w:val="24"/>
              </w:rPr>
              <w:t xml:space="preserve">наладка и тестирование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отработки базового технологического процесса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или подвергнутых механической обработке (если применимо) и сборке на территории Российской Федерации следующих компонентов в составе и количестве, предусмотренных конструкторской документацией:</w:t>
            </w:r>
          </w:p>
          <w:p>
            <w:pPr>
              <w:pStyle w:val="0"/>
            </w:pPr>
            <w:r>
              <w:rPr>
                <w:sz w:val="24"/>
              </w:rPr>
              <w:t xml:space="preserve">станина, и (или) основание, и (или) рама (10 баллов);</w:t>
            </w:r>
          </w:p>
          <w:p>
            <w:pPr>
              <w:pStyle w:val="0"/>
            </w:pPr>
            <w:r>
              <w:rPr>
                <w:sz w:val="24"/>
              </w:rPr>
              <w:t xml:space="preserve">тепловой узел (30 баллов);</w:t>
            </w:r>
          </w:p>
          <w:p>
            <w:pPr>
              <w:pStyle w:val="0"/>
            </w:pPr>
            <w:r>
              <w:rPr>
                <w:sz w:val="24"/>
              </w:rPr>
              <w:t xml:space="preserve">рабочая камера (20 баллов);</w:t>
            </w:r>
          </w:p>
          <w:p>
            <w:pPr>
              <w:pStyle w:val="0"/>
            </w:pPr>
            <w:r>
              <w:rPr>
                <w:sz w:val="24"/>
              </w:rPr>
              <w:t xml:space="preserve">устройство резистивного и (или) индукционного нагрева (20 баллов);</w:t>
            </w:r>
          </w:p>
          <w:p>
            <w:pPr>
              <w:pStyle w:val="0"/>
            </w:pPr>
            <w:r>
              <w:rPr>
                <w:sz w:val="24"/>
              </w:rPr>
              <w:t xml:space="preserve">механизм вытягивания, вращения монокристалла и (или) механизм перемещения, загрузки тиглей в рабочую камеру (20 баллов);</w:t>
            </w:r>
          </w:p>
          <w:p>
            <w:pPr>
              <w:pStyle w:val="0"/>
            </w:pPr>
            <w:r>
              <w:rPr>
                <w:sz w:val="24"/>
              </w:rPr>
              <w:t xml:space="preserve">тигли, и (или) нагреватели, и (или) подложкодержатели из пиролитического нитрида бора, и (или) изостатического графита, и (или) кварца, и (или) вакуумно-плотной керамики, и (или) материалов теплоизоляции (20 баллов);</w:t>
            </w:r>
          </w:p>
          <w:p>
            <w:pPr>
              <w:pStyle w:val="0"/>
            </w:pPr>
            <w:r>
              <w:rPr>
                <w:sz w:val="24"/>
              </w:rPr>
              <w:t xml:space="preserve">системы снятия температурного профиля (10 баллов);</w:t>
            </w:r>
          </w:p>
          <w:p>
            <w:pPr>
              <w:pStyle w:val="0"/>
            </w:pPr>
            <w:r>
              <w:rPr>
                <w:sz w:val="24"/>
              </w:rPr>
              <w:t xml:space="preserve">вакуумные насосы, классифицируемые кодом по ОК 034-2014 (КПЕС 2008) </w:t>
            </w:r>
            <w:r>
              <w:rPr>
                <w:sz w:val="24"/>
              </w:rPr>
              <w:t xml:space="preserve">28.13.21</w:t>
            </w:r>
            <w:r>
              <w:rPr>
                <w:sz w:val="24"/>
              </w:rPr>
              <w:t xml:space="preserve"> (20 баллов);</w:t>
            </w:r>
          </w:p>
          <w:p>
            <w:pPr>
              <w:pStyle w:val="0"/>
            </w:pPr>
            <w:r>
              <w:rPr>
                <w:sz w:val="24"/>
              </w:rPr>
              <w:t xml:space="preserve">газо-вакуумная система (20 баллов);</w:t>
            </w:r>
          </w:p>
          <w:p>
            <w:pPr>
              <w:pStyle w:val="0"/>
            </w:pPr>
            <w:r>
              <w:rPr>
                <w:sz w:val="24"/>
              </w:rPr>
              <w:t xml:space="preserve">гидросистема (система охлаждения теплового узла) (10 баллов);</w:t>
            </w:r>
          </w:p>
          <w:p>
            <w:pPr>
              <w:pStyle w:val="0"/>
            </w:pPr>
            <w:r>
              <w:rPr>
                <w:sz w:val="24"/>
              </w:rPr>
              <w:t xml:space="preserve">пневмосистема (20 баллов);</w:t>
            </w:r>
          </w:p>
          <w:p>
            <w:pPr>
              <w:pStyle w:val="0"/>
            </w:pPr>
            <w:r>
              <w:rPr>
                <w:sz w:val="24"/>
              </w:rPr>
              <w:t xml:space="preserve">узел питания (10 баллов);</w:t>
            </w:r>
          </w:p>
          <w:p>
            <w:pPr>
              <w:pStyle w:val="0"/>
            </w:pPr>
            <w:r>
              <w:rPr>
                <w:sz w:val="24"/>
              </w:rPr>
              <w:t xml:space="preserve">центральный контроллер системы управления, классифицируемый кодом по ОК 034-2014 (КПЕС 2008) </w:t>
            </w:r>
            <w:r>
              <w:rPr>
                <w:sz w:val="24"/>
              </w:rPr>
              <w:t xml:space="preserve">26.20.30.120</w:t>
            </w:r>
            <w:r>
              <w:rPr>
                <w:sz w:val="24"/>
              </w:rPr>
              <w:t xml:space="preserve"> (20 баллов);</w:t>
            </w:r>
          </w:p>
          <w:p>
            <w:pPr>
              <w:pStyle w:val="0"/>
            </w:pPr>
            <w:r>
              <w:rPr>
                <w:sz w:val="24"/>
              </w:rPr>
              <w:t xml:space="preserve">устройства сопряжения с исполнительными устройствами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в составе изделия следующего программного обеспечения, включенного в единый реестр российских программ для электронных вычислительных машин и баз данных:</w:t>
            </w:r>
          </w:p>
          <w:p>
            <w:pPr>
              <w:pStyle w:val="0"/>
            </w:pPr>
            <w:r>
              <w:rPr>
                <w:sz w:val="24"/>
              </w:rPr>
              <w:t xml:space="preserve">пользовательское программное обеспечение, включая сервисное (при наличии) программное обеспечение верхнего уровня (30 баллов);</w:t>
            </w:r>
          </w:p>
          <w:p>
            <w:pPr>
              <w:pStyle w:val="0"/>
            </w:pPr>
            <w:r>
              <w:rPr>
                <w:sz w:val="24"/>
              </w:rPr>
              <w:t xml:space="preserve">программное обеспечение нижнего уровня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28.99.20.140</w:t>
            </w:r>
          </w:p>
        </w:tc>
        <w:tc>
          <w:tcPr>
            <w:tcW w:w="2551" w:type="dxa"/>
            <w:tcBorders>
              <w:top w:val="none"/>
              <w:left w:val="none"/>
              <w:bottom w:val="none"/>
              <w:right w:val="none"/>
            </w:tcBorders>
          </w:tcPr>
          <w:p>
            <w:pPr>
              <w:pStyle w:val="0"/>
            </w:pPr>
            <w:r>
              <w:rPr>
                <w:sz w:val="24"/>
              </w:rPr>
              <w:t xml:space="preserve">Оборудование для термической обработки пластин, в том числе: процессов окисления пластин, химического осаждения покрытий из газовой фазы на пластинах, диффузии примесей в пластинах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w:t>
            </w: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гарантийное и послегарантийное обслуживание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 готового изделия;</w:t>
            </w:r>
          </w:p>
          <w:p>
            <w:pPr>
              <w:pStyle w:val="0"/>
            </w:pPr>
            <w:r>
              <w:rPr>
                <w:sz w:val="24"/>
              </w:rPr>
              <w:t xml:space="preserve">установка и отладка программного обеспечения;</w:t>
            </w:r>
          </w:p>
          <w:p>
            <w:pPr>
              <w:pStyle w:val="0"/>
            </w:pPr>
            <w:r>
              <w:rPr>
                <w:sz w:val="24"/>
              </w:rPr>
              <w:t xml:space="preserve">наладка и тестирование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отработки базового технологического процесса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или подвергнутых механической обработке (если применимо) и сборке на территории Российской Федерации следующих компонентов в составе и количестве, предусмотренных конструкторской документацией:</w:t>
            </w:r>
          </w:p>
          <w:p>
            <w:pPr>
              <w:pStyle w:val="0"/>
            </w:pPr>
            <w:r>
              <w:rPr>
                <w:sz w:val="24"/>
              </w:rPr>
              <w:t xml:space="preserve">рабочая камера (20 баллов);</w:t>
            </w:r>
          </w:p>
          <w:p>
            <w:pPr>
              <w:pStyle w:val="0"/>
            </w:pPr>
            <w:r>
              <w:rPr>
                <w:sz w:val="24"/>
              </w:rPr>
              <w:t xml:space="preserve">запорно-вакуумная арматура (10 баллов);</w:t>
            </w:r>
          </w:p>
          <w:p>
            <w:pPr>
              <w:pStyle w:val="0"/>
            </w:pPr>
            <w:r>
              <w:rPr>
                <w:sz w:val="24"/>
              </w:rPr>
              <w:t xml:space="preserve">вакуумные насосы, классифицируемые кодом по ОК 034-2014 (КПЕС 2008) </w:t>
            </w:r>
            <w:r>
              <w:rPr>
                <w:sz w:val="24"/>
              </w:rPr>
              <w:t xml:space="preserve">28.13.21</w:t>
            </w:r>
            <w:r>
              <w:rPr>
                <w:sz w:val="24"/>
              </w:rPr>
              <w:t xml:space="preserve"> (30 баллов);</w:t>
            </w:r>
          </w:p>
          <w:p>
            <w:pPr>
              <w:pStyle w:val="0"/>
            </w:pPr>
            <w:r>
              <w:rPr>
                <w:sz w:val="24"/>
              </w:rPr>
              <w:t xml:space="preserve">вакуумметр, классифицируемый кодом по ОК 034-2014 (КПЕС 2008) </w:t>
            </w:r>
            <w:r>
              <w:rPr>
                <w:sz w:val="24"/>
              </w:rPr>
              <w:t xml:space="preserve">26.51.52.130</w:t>
            </w:r>
            <w:r>
              <w:rPr>
                <w:sz w:val="24"/>
              </w:rPr>
              <w:t xml:space="preserve"> (20 баллов);</w:t>
            </w:r>
          </w:p>
          <w:p>
            <w:pPr>
              <w:pStyle w:val="0"/>
            </w:pPr>
            <w:r>
              <w:rPr>
                <w:sz w:val="24"/>
              </w:rPr>
              <w:t xml:space="preserve">механизм загрузки-выгрузки пластин (10 баллов);</w:t>
            </w:r>
          </w:p>
          <w:p>
            <w:pPr>
              <w:pStyle w:val="0"/>
            </w:pPr>
            <w:r>
              <w:rPr>
                <w:sz w:val="24"/>
              </w:rPr>
              <w:t xml:space="preserve">механизм перемещения и позиционирования пластин в установке (20 баллов);</w:t>
            </w:r>
          </w:p>
          <w:p>
            <w:pPr>
              <w:pStyle w:val="0"/>
            </w:pPr>
            <w:r>
              <w:rPr>
                <w:sz w:val="24"/>
              </w:rPr>
              <w:t xml:space="preserve">тепловой узел с системой контроля температуры (30 баллов);</w:t>
            </w:r>
          </w:p>
          <w:p>
            <w:pPr>
              <w:pStyle w:val="0"/>
            </w:pPr>
            <w:r>
              <w:rPr>
                <w:sz w:val="24"/>
              </w:rPr>
              <w:t xml:space="preserve">система подачи и коммутации рабочих газов (10 баллов);</w:t>
            </w:r>
          </w:p>
          <w:p>
            <w:pPr>
              <w:pStyle w:val="0"/>
            </w:pPr>
            <w:r>
              <w:rPr>
                <w:sz w:val="24"/>
              </w:rPr>
              <w:t xml:space="preserve">система автономного охлаждения (чиллер) (10 баллов);</w:t>
            </w:r>
          </w:p>
          <w:p>
            <w:pPr>
              <w:pStyle w:val="0"/>
            </w:pPr>
            <w:r>
              <w:rPr>
                <w:sz w:val="24"/>
              </w:rPr>
              <w:t xml:space="preserve">источник бесперебойного питания, классифицируемый кодом по ОК 034-2014 (КПЕС 2008) </w:t>
            </w:r>
            <w:r>
              <w:rPr>
                <w:sz w:val="24"/>
              </w:rPr>
              <w:t xml:space="preserve">26.20.40.111</w:t>
            </w:r>
            <w:r>
              <w:rPr>
                <w:sz w:val="24"/>
              </w:rPr>
              <w:t xml:space="preserve"> (10 баллов);</w:t>
            </w:r>
          </w:p>
          <w:p>
            <w:pPr>
              <w:pStyle w:val="0"/>
            </w:pPr>
            <w:r>
              <w:rPr>
                <w:sz w:val="24"/>
              </w:rPr>
              <w:t xml:space="preserve">электротехнические компоненты, классифицируемые кодом по ОК 034-2014 (КПЕС 2008) </w:t>
            </w:r>
            <w:r>
              <w:rPr>
                <w:sz w:val="24"/>
              </w:rPr>
              <w:t xml:space="preserve">27.12</w:t>
            </w:r>
            <w:r>
              <w:rPr>
                <w:sz w:val="24"/>
              </w:rPr>
              <w:t xml:space="preserve"> (10 баллов);</w:t>
            </w:r>
          </w:p>
          <w:p>
            <w:pPr>
              <w:pStyle w:val="0"/>
            </w:pPr>
            <w:r>
              <w:rPr>
                <w:sz w:val="24"/>
              </w:rPr>
              <w:t xml:space="preserve">каркас и (или) станина установки (10 баллов);</w:t>
            </w:r>
          </w:p>
          <w:p>
            <w:pPr>
              <w:pStyle w:val="0"/>
            </w:pPr>
            <w:r>
              <w:rPr>
                <w:sz w:val="24"/>
              </w:rPr>
              <w:t xml:space="preserve">центральный контроллер системы управления, классифицируемый кодом по ОК 034-2014 (КПЕС 2008) </w:t>
            </w:r>
            <w:r>
              <w:rPr>
                <w:sz w:val="24"/>
              </w:rPr>
              <w:t xml:space="preserve">26.20.30.120</w:t>
            </w:r>
            <w:r>
              <w:rPr>
                <w:sz w:val="24"/>
              </w:rPr>
              <w:t xml:space="preserve"> (20 баллов);</w:t>
            </w:r>
          </w:p>
          <w:p>
            <w:pPr>
              <w:pStyle w:val="0"/>
            </w:pPr>
            <w:r>
              <w:rPr>
                <w:sz w:val="24"/>
              </w:rPr>
              <w:t xml:space="preserve">устройства сопряжения с исполнительными устройствами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в составе изделия следующего программного обеспечения, включенного в единый реестр российских программ для электронных вычислительных машин и баз данных:</w:t>
            </w:r>
          </w:p>
          <w:p>
            <w:pPr>
              <w:pStyle w:val="0"/>
            </w:pPr>
            <w:r>
              <w:rPr>
                <w:sz w:val="24"/>
              </w:rPr>
              <w:t xml:space="preserve">пользовательское программное обеспечение, включая сервисное (при наличии) программное обеспечение верхнего уровня (30 баллов);</w:t>
            </w:r>
          </w:p>
          <w:p>
            <w:pPr>
              <w:pStyle w:val="0"/>
            </w:pPr>
            <w:r>
              <w:rPr>
                <w:sz w:val="24"/>
              </w:rPr>
              <w:t xml:space="preserve">программное обеспечение нижнего уровня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28.99.20.150</w:t>
            </w:r>
          </w:p>
        </w:tc>
        <w:tc>
          <w:tcPr>
            <w:tcW w:w="2551" w:type="dxa"/>
            <w:tcBorders>
              <w:top w:val="none"/>
              <w:left w:val="none"/>
              <w:bottom w:val="none"/>
              <w:right w:val="none"/>
            </w:tcBorders>
          </w:tcPr>
          <w:p>
            <w:pPr>
              <w:pStyle w:val="0"/>
            </w:pPr>
            <w:r>
              <w:rPr>
                <w:sz w:val="24"/>
              </w:rPr>
              <w:t xml:space="preserve">Оборудование для формирования тонкопленочных структур полупроводниковых приборов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гарантийное и послегарантийное обслуживание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 готового изделия;</w:t>
            </w:r>
          </w:p>
          <w:p>
            <w:pPr>
              <w:pStyle w:val="0"/>
            </w:pPr>
            <w:r>
              <w:rPr>
                <w:sz w:val="24"/>
              </w:rPr>
              <w:t xml:space="preserve">установка и отладка программного обеспечения;</w:t>
            </w:r>
          </w:p>
          <w:p>
            <w:pPr>
              <w:pStyle w:val="0"/>
            </w:pPr>
            <w:r>
              <w:rPr>
                <w:sz w:val="24"/>
              </w:rPr>
              <w:t xml:space="preserve">наладка и тестирование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отработки базового технологического процесса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или подвергнутых механической обработке (если применимо) и сборке на территории Российской Федерации следующих компонентов в составе и количестве, предусмотренных конструкторской документацией:</w:t>
            </w:r>
          </w:p>
          <w:p>
            <w:pPr>
              <w:pStyle w:val="0"/>
            </w:pPr>
            <w:r>
              <w:rPr>
                <w:sz w:val="24"/>
              </w:rPr>
              <w:t xml:space="preserve">реактор или вакуумная камера (30 баллов);</w:t>
            </w:r>
          </w:p>
          <w:p>
            <w:pPr>
              <w:pStyle w:val="0"/>
            </w:pPr>
            <w:r>
              <w:rPr>
                <w:sz w:val="24"/>
              </w:rPr>
              <w:t xml:space="preserve">запорно-вакуумная арматура (10 баллов);</w:t>
            </w:r>
          </w:p>
          <w:p>
            <w:pPr>
              <w:pStyle w:val="0"/>
            </w:pPr>
            <w:r>
              <w:rPr>
                <w:sz w:val="24"/>
              </w:rPr>
              <w:t xml:space="preserve">вакуумные насосы (30 баллов);</w:t>
            </w:r>
          </w:p>
          <w:p>
            <w:pPr>
              <w:pStyle w:val="0"/>
            </w:pPr>
            <w:r>
              <w:rPr>
                <w:sz w:val="24"/>
              </w:rPr>
              <w:t xml:space="preserve">вакуумметр, классифицируемый кодом по ОК 034-2014 (КПЕС 2008) </w:t>
            </w:r>
            <w:r>
              <w:rPr>
                <w:sz w:val="24"/>
              </w:rPr>
              <w:t xml:space="preserve">26.51.52.130</w:t>
            </w:r>
            <w:r>
              <w:rPr>
                <w:sz w:val="24"/>
              </w:rPr>
              <w:t xml:space="preserve"> (20 баллов);</w:t>
            </w:r>
          </w:p>
          <w:p>
            <w:pPr>
              <w:pStyle w:val="0"/>
            </w:pPr>
            <w:r>
              <w:rPr>
                <w:sz w:val="24"/>
              </w:rPr>
              <w:t xml:space="preserve">механизм загрузки-выгрузки пластин (10 баллов);</w:t>
            </w:r>
          </w:p>
          <w:p>
            <w:pPr>
              <w:pStyle w:val="0"/>
            </w:pPr>
            <w:r>
              <w:rPr>
                <w:sz w:val="24"/>
              </w:rPr>
              <w:t xml:space="preserve">механизм перемещения пластины в установке (30 баллов);</w:t>
            </w:r>
          </w:p>
          <w:p>
            <w:pPr>
              <w:pStyle w:val="0"/>
            </w:pPr>
            <w:r>
              <w:rPr>
                <w:sz w:val="24"/>
              </w:rPr>
              <w:t xml:space="preserve">система позиционирования и нагрева пластин (30 баллов);</w:t>
            </w:r>
          </w:p>
          <w:p>
            <w:pPr>
              <w:pStyle w:val="0"/>
            </w:pPr>
            <w:r>
              <w:rPr>
                <w:sz w:val="24"/>
              </w:rPr>
              <w:t xml:space="preserve">источник (магнетрон, и (или) электронно-лучевой источник, и (или) источник плазмы, и (или) ионный источник и т.п.) (30 баллов);</w:t>
            </w:r>
          </w:p>
          <w:p>
            <w:pPr>
              <w:pStyle w:val="0"/>
            </w:pPr>
            <w:r>
              <w:rPr>
                <w:sz w:val="24"/>
              </w:rPr>
              <w:t xml:space="preserve">высокочастотный генератор с согласующим устройством и (или) источник постоянного тока испарителя (20 баллов);</w:t>
            </w:r>
          </w:p>
          <w:p>
            <w:pPr>
              <w:pStyle w:val="0"/>
            </w:pPr>
            <w:r>
              <w:rPr>
                <w:sz w:val="24"/>
              </w:rPr>
              <w:t xml:space="preserve">система подачи газов (20 баллов);</w:t>
            </w:r>
          </w:p>
          <w:p>
            <w:pPr>
              <w:pStyle w:val="0"/>
            </w:pPr>
            <w:r>
              <w:rPr>
                <w:sz w:val="24"/>
              </w:rPr>
              <w:t xml:space="preserve">изделия из графита, и (или) кварца, и (или) вакуумно-плотной керамики (20 баллов);</w:t>
            </w:r>
          </w:p>
          <w:p>
            <w:pPr>
              <w:pStyle w:val="0"/>
            </w:pPr>
            <w:r>
              <w:rPr>
                <w:sz w:val="24"/>
              </w:rPr>
              <w:t xml:space="preserve">приборы контроля технологического процесса (10 баллов);</w:t>
            </w:r>
          </w:p>
          <w:p>
            <w:pPr>
              <w:pStyle w:val="0"/>
            </w:pPr>
            <w:r>
              <w:rPr>
                <w:sz w:val="24"/>
              </w:rPr>
              <w:t xml:space="preserve">система автономного охлаждения (чиллер) (10 баллов);</w:t>
            </w:r>
          </w:p>
          <w:p>
            <w:pPr>
              <w:pStyle w:val="0"/>
            </w:pPr>
            <w:r>
              <w:rPr>
                <w:sz w:val="24"/>
              </w:rPr>
              <w:t xml:space="preserve">источник бесперебойного питания, классифицируемый кодом по ОК 034-2014 (КПЕС 2008) </w:t>
            </w:r>
            <w:r>
              <w:rPr>
                <w:sz w:val="24"/>
              </w:rPr>
              <w:t xml:space="preserve">26.20.40.111</w:t>
            </w:r>
            <w:r>
              <w:rPr>
                <w:sz w:val="24"/>
              </w:rPr>
              <w:t xml:space="preserve"> (10 баллов);</w:t>
            </w:r>
          </w:p>
          <w:p>
            <w:pPr>
              <w:pStyle w:val="0"/>
            </w:pPr>
            <w:r>
              <w:rPr>
                <w:sz w:val="24"/>
              </w:rPr>
              <w:t xml:space="preserve">электротехнические компоненты, классифицируемые кодом по ОК 034-2014 (КПЕС 2008) </w:t>
            </w:r>
            <w:r>
              <w:rPr>
                <w:sz w:val="24"/>
              </w:rPr>
              <w:t xml:space="preserve">27.12</w:t>
            </w:r>
            <w:r>
              <w:rPr>
                <w:sz w:val="24"/>
              </w:rPr>
              <w:t xml:space="preserve"> (10 баллов);</w:t>
            </w:r>
          </w:p>
          <w:p>
            <w:pPr>
              <w:pStyle w:val="0"/>
            </w:pPr>
            <w:r>
              <w:rPr>
                <w:sz w:val="24"/>
              </w:rPr>
              <w:t xml:space="preserve">каркас и (или) станина установки (10 баллов);</w:t>
            </w:r>
          </w:p>
          <w:p>
            <w:pPr>
              <w:pStyle w:val="0"/>
            </w:pPr>
            <w:r>
              <w:rPr>
                <w:sz w:val="24"/>
              </w:rPr>
              <w:t xml:space="preserve">центральный контроллер системы управления, классифицируемый кодом по ОК 034-2014 (КПЕС 2008) </w:t>
            </w:r>
            <w:r>
              <w:rPr>
                <w:sz w:val="24"/>
              </w:rPr>
              <w:t xml:space="preserve">26.20.30.120</w:t>
            </w:r>
            <w:r>
              <w:rPr>
                <w:sz w:val="24"/>
              </w:rPr>
              <w:t xml:space="preserve"> (20 баллов);</w:t>
            </w:r>
          </w:p>
          <w:p>
            <w:pPr>
              <w:pStyle w:val="0"/>
            </w:pPr>
            <w:r>
              <w:rPr>
                <w:sz w:val="24"/>
              </w:rPr>
              <w:t xml:space="preserve">устройства сопряжения с исполнительными устройствами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в составе изделия следующего программного обеспечения, включенного в единый реестр российских программ для электронных вычислительных машин и баз данных:</w:t>
            </w:r>
          </w:p>
          <w:p>
            <w:pPr>
              <w:pStyle w:val="0"/>
            </w:pPr>
            <w:r>
              <w:rPr>
                <w:sz w:val="24"/>
              </w:rPr>
              <w:t xml:space="preserve">пользовательское программное обеспечение, включая сервисное (при наличии) программное обеспечение верхнего уровня (30 баллов);</w:t>
            </w:r>
          </w:p>
          <w:p>
            <w:pPr>
              <w:pStyle w:val="0"/>
            </w:pPr>
            <w:r>
              <w:rPr>
                <w:sz w:val="24"/>
              </w:rPr>
              <w:t xml:space="preserve">программное обеспечение нижнего уровня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28.99.20.160</w:t>
            </w:r>
          </w:p>
        </w:tc>
        <w:tc>
          <w:tcPr>
            <w:tcW w:w="2551" w:type="dxa"/>
            <w:tcBorders>
              <w:top w:val="none"/>
              <w:left w:val="none"/>
              <w:bottom w:val="none"/>
              <w:right w:val="none"/>
            </w:tcBorders>
          </w:tcPr>
          <w:p>
            <w:pPr>
              <w:pStyle w:val="0"/>
            </w:pPr>
            <w:r>
              <w:rPr>
                <w:sz w:val="24"/>
              </w:rPr>
              <w:t xml:space="preserve">Оборудование лазерное для обработки полупроводниковых пластин</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гарантийное и послегарантийное обслуживание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 готового изделия;</w:t>
            </w:r>
          </w:p>
          <w:p>
            <w:pPr>
              <w:pStyle w:val="0"/>
            </w:pPr>
            <w:r>
              <w:rPr>
                <w:sz w:val="24"/>
              </w:rPr>
              <w:t xml:space="preserve">установка и отладка программного обеспечения;</w:t>
            </w:r>
          </w:p>
          <w:p>
            <w:pPr>
              <w:pStyle w:val="0"/>
            </w:pPr>
            <w:r>
              <w:rPr>
                <w:sz w:val="24"/>
              </w:rPr>
              <w:t xml:space="preserve">наладка и тестирование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отработки базового технологического процесса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или подвергнутых механической обработке (если применимо) и сборке на территории Российской Федерации следующих компонентов в составе и количестве, предусмотренных конструкторской документацией:</w:t>
            </w:r>
          </w:p>
          <w:p>
            <w:pPr>
              <w:pStyle w:val="0"/>
            </w:pPr>
            <w:r>
              <w:rPr>
                <w:sz w:val="24"/>
              </w:rPr>
              <w:t xml:space="preserve">источник излучения (30 баллов), классифицируемый кодом по ОК 034-2014 (КПЕС 2008) </w:t>
            </w:r>
            <w:r>
              <w:rPr>
                <w:sz w:val="24"/>
              </w:rPr>
              <w:t xml:space="preserve">26.70.23.120</w:t>
            </w:r>
            <w:r>
              <w:rPr>
                <w:sz w:val="24"/>
              </w:rPr>
              <w:t xml:space="preserve">;</w:t>
            </w:r>
          </w:p>
          <w:p>
            <w:pPr>
              <w:pStyle w:val="0"/>
            </w:pPr>
            <w:r>
              <w:rPr>
                <w:sz w:val="24"/>
              </w:rPr>
              <w:t xml:space="preserve">оптический блок (10 баллов);</w:t>
            </w:r>
          </w:p>
          <w:p>
            <w:pPr>
              <w:pStyle w:val="0"/>
            </w:pPr>
            <w:r>
              <w:rPr>
                <w:sz w:val="24"/>
              </w:rPr>
              <w:t xml:space="preserve">система доставки лазерного излучения (20 баллов);</w:t>
            </w:r>
          </w:p>
          <w:p>
            <w:pPr>
              <w:pStyle w:val="0"/>
            </w:pPr>
            <w:r>
              <w:rPr>
                <w:sz w:val="24"/>
              </w:rPr>
              <w:t xml:space="preserve">приборы контроля технологического процесса (10 баллов);</w:t>
            </w:r>
          </w:p>
          <w:p>
            <w:pPr>
              <w:pStyle w:val="0"/>
            </w:pPr>
            <w:r>
              <w:rPr>
                <w:sz w:val="24"/>
              </w:rPr>
              <w:t xml:space="preserve">системы позиционирования (30 баллов);</w:t>
            </w:r>
          </w:p>
          <w:p>
            <w:pPr>
              <w:pStyle w:val="0"/>
            </w:pPr>
            <w:r>
              <w:rPr>
                <w:sz w:val="24"/>
              </w:rPr>
              <w:t xml:space="preserve">механизм загрузки или выгрузки пластины (10 баллов);</w:t>
            </w:r>
          </w:p>
          <w:p>
            <w:pPr>
              <w:pStyle w:val="0"/>
            </w:pPr>
            <w:r>
              <w:rPr>
                <w:sz w:val="24"/>
              </w:rPr>
              <w:t xml:space="preserve">механизм перемещения пластины в установке (20 баллов);</w:t>
            </w:r>
          </w:p>
          <w:p>
            <w:pPr>
              <w:pStyle w:val="0"/>
            </w:pPr>
            <w:r>
              <w:rPr>
                <w:sz w:val="24"/>
              </w:rPr>
              <w:t xml:space="preserve">источник бесперебойного питания, классифицируемый кодом по ОК 034-2014 (КПЕС 2008) </w:t>
            </w:r>
            <w:r>
              <w:rPr>
                <w:sz w:val="24"/>
              </w:rPr>
              <w:t xml:space="preserve">26.20.40.111</w:t>
            </w:r>
            <w:r>
              <w:rPr>
                <w:sz w:val="24"/>
              </w:rPr>
              <w:t xml:space="preserve"> (10 баллов);</w:t>
            </w:r>
          </w:p>
          <w:p>
            <w:pPr>
              <w:pStyle w:val="0"/>
            </w:pPr>
            <w:r>
              <w:rPr>
                <w:sz w:val="24"/>
              </w:rPr>
              <w:t xml:space="preserve">электротехнические компоненты, классифицируемые кодом по ОК 034-2014 (КПЕС 2008) </w:t>
            </w:r>
            <w:r>
              <w:rPr>
                <w:sz w:val="24"/>
              </w:rPr>
              <w:t xml:space="preserve">27.12</w:t>
            </w:r>
            <w:r>
              <w:rPr>
                <w:sz w:val="24"/>
              </w:rPr>
              <w:t xml:space="preserve"> (10 баллов);</w:t>
            </w:r>
          </w:p>
          <w:p>
            <w:pPr>
              <w:pStyle w:val="0"/>
            </w:pPr>
            <w:r>
              <w:rPr>
                <w:sz w:val="24"/>
              </w:rPr>
              <w:t xml:space="preserve">каркас и (или) станина установки (10 баллов);</w:t>
            </w:r>
          </w:p>
          <w:p>
            <w:pPr>
              <w:pStyle w:val="0"/>
            </w:pPr>
            <w:r>
              <w:rPr>
                <w:sz w:val="24"/>
              </w:rPr>
              <w:t xml:space="preserve">центральный контроллер системы управления, классифицируемый кодом по ОК 034-2014 (КПЕС 2008) </w:t>
            </w:r>
            <w:r>
              <w:rPr>
                <w:sz w:val="24"/>
              </w:rPr>
              <w:t xml:space="preserve">26.20.30.120</w:t>
            </w:r>
            <w:r>
              <w:rPr>
                <w:sz w:val="24"/>
              </w:rPr>
              <w:t xml:space="preserve"> (20 баллов);</w:t>
            </w:r>
          </w:p>
          <w:p>
            <w:pPr>
              <w:pStyle w:val="0"/>
            </w:pPr>
            <w:r>
              <w:rPr>
                <w:sz w:val="24"/>
              </w:rPr>
              <w:t xml:space="preserve">устройства сопряжения с исполнительными устройствами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в составе изделия следующего программного обеспечения, включенного в единый реестр российских программ для электронных вычислительных машин и баз данных:</w:t>
            </w:r>
          </w:p>
          <w:p>
            <w:pPr>
              <w:pStyle w:val="0"/>
            </w:pPr>
            <w:r>
              <w:rPr>
                <w:sz w:val="24"/>
              </w:rPr>
              <w:t xml:space="preserve">пользовательское программное обеспечение, включая сервисное (при наличии) программное обеспечение верхнего уровня (30 баллов);</w:t>
            </w:r>
          </w:p>
          <w:p>
            <w:pPr>
              <w:pStyle w:val="0"/>
            </w:pPr>
            <w:r>
              <w:rPr>
                <w:sz w:val="24"/>
              </w:rPr>
              <w:t xml:space="preserve">программное обеспечение нижнего уровня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28.99.20.170</w:t>
            </w:r>
          </w:p>
        </w:tc>
        <w:tc>
          <w:tcPr>
            <w:tcW w:w="2551" w:type="dxa"/>
            <w:tcBorders>
              <w:top w:val="none"/>
              <w:left w:val="none"/>
              <w:bottom w:val="none"/>
              <w:right w:val="none"/>
            </w:tcBorders>
          </w:tcPr>
          <w:p>
            <w:pPr>
              <w:pStyle w:val="0"/>
            </w:pPr>
            <w:r>
              <w:rPr>
                <w:sz w:val="24"/>
              </w:rPr>
              <w:t xml:space="preserve">Оборудование полировки и шлифовки полупроводниковых пластин</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либо индивидуального предпринимателя - налогового резидента и гражданина Российской Федерации, не являющегося иностранным агентом в соответствии с Федеральным </w:t>
            </w:r>
            <w:r>
              <w:rPr>
                <w:sz w:val="24"/>
              </w:rPr>
              <w:t xml:space="preserve">законом</w:t>
            </w:r>
            <w:r>
              <w:rPr>
                <w:sz w:val="24"/>
              </w:rPr>
              <w:t xml:space="preserve"> "О контроле за деятельностью лиц, находящихся под иностранным влиянием",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территории Российской Федерации;</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гарантийное и послегарантийное обслуживание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сборка готового изделия;</w:t>
            </w:r>
          </w:p>
          <w:p>
            <w:pPr>
              <w:pStyle w:val="0"/>
            </w:pPr>
            <w:r>
              <w:rPr>
                <w:sz w:val="24"/>
              </w:rPr>
              <w:t xml:space="preserve">установка и отладка программного обеспечения;</w:t>
            </w:r>
          </w:p>
          <w:p>
            <w:pPr>
              <w:pStyle w:val="0"/>
            </w:pPr>
            <w:r>
              <w:rPr>
                <w:sz w:val="24"/>
              </w:rPr>
              <w:t xml:space="preserve">наладка и тестирование оборудования;</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отработки базового технологического процесса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произведенных на территории Российской Федерации или подвергнутых механической обработке (если применимо) и сборке на территории Российской Федерации следующих компонентов в составе и количестве, предусмотренных конструкторской документацией:</w:t>
            </w:r>
          </w:p>
          <w:p>
            <w:pPr>
              <w:pStyle w:val="0"/>
            </w:pPr>
            <w:r>
              <w:rPr>
                <w:sz w:val="24"/>
              </w:rPr>
              <w:t xml:space="preserve">станина, и (или) основание, и (или) рама (10 баллов);</w:t>
            </w:r>
          </w:p>
          <w:p>
            <w:pPr>
              <w:pStyle w:val="0"/>
            </w:pPr>
            <w:r>
              <w:rPr>
                <w:sz w:val="24"/>
              </w:rPr>
              <w:t xml:space="preserve">кабинетная защита (в том числе ограждение зоны обработки пластин) (10 баллов);</w:t>
            </w:r>
          </w:p>
          <w:p>
            <w:pPr>
              <w:pStyle w:val="0"/>
            </w:pPr>
            <w:r>
              <w:rPr>
                <w:sz w:val="24"/>
              </w:rPr>
              <w:t xml:space="preserve">изделия из чугуна (20 баллов);</w:t>
            </w:r>
          </w:p>
          <w:p>
            <w:pPr>
              <w:pStyle w:val="0"/>
            </w:pPr>
            <w:r>
              <w:rPr>
                <w:sz w:val="24"/>
              </w:rPr>
              <w:t xml:space="preserve">коробка передач, редукторы и ременные передачи (10 баллов);</w:t>
            </w:r>
          </w:p>
          <w:p>
            <w:pPr>
              <w:pStyle w:val="0"/>
            </w:pPr>
            <w:r>
              <w:rPr>
                <w:sz w:val="24"/>
              </w:rPr>
              <w:t xml:space="preserve">мотор-шпиндель, и (или) шпиндели, и (или) планшайба (30 баллов);</w:t>
            </w:r>
          </w:p>
          <w:p>
            <w:pPr>
              <w:pStyle w:val="0"/>
            </w:pPr>
            <w:r>
              <w:rPr>
                <w:sz w:val="24"/>
              </w:rPr>
              <w:t xml:space="preserve">стол рабочий и (или) поворотный с одной и более управляемыми осями вращения (20 баллов);</w:t>
            </w:r>
          </w:p>
          <w:p>
            <w:pPr>
              <w:pStyle w:val="0"/>
            </w:pPr>
            <w:r>
              <w:rPr>
                <w:sz w:val="24"/>
              </w:rPr>
              <w:t xml:space="preserve">шарико-винтовые передачи, и (или) винтовые передачи скольжения или качения, и (или) узлы перемещения планшайб (20 баллов);</w:t>
            </w:r>
          </w:p>
          <w:p>
            <w:pPr>
              <w:pStyle w:val="0"/>
            </w:pPr>
            <w:r>
              <w:rPr>
                <w:sz w:val="24"/>
              </w:rPr>
              <w:t xml:space="preserve">направляющие качения (10 баллов);</w:t>
            </w:r>
          </w:p>
          <w:p>
            <w:pPr>
              <w:pStyle w:val="0"/>
            </w:pPr>
            <w:r>
              <w:rPr>
                <w:sz w:val="24"/>
              </w:rPr>
              <w:t xml:space="preserve">гидросистема (система охлаждения или термостабилизации зон обработки пластин) (10 баллов);</w:t>
            </w:r>
          </w:p>
          <w:p>
            <w:pPr>
              <w:pStyle w:val="0"/>
            </w:pPr>
            <w:r>
              <w:rPr>
                <w:sz w:val="24"/>
              </w:rPr>
              <w:t xml:space="preserve">система вакуумная и (или) механизм распределения усилия давления на пластины (20 баллов);</w:t>
            </w:r>
          </w:p>
          <w:p>
            <w:pPr>
              <w:pStyle w:val="0"/>
            </w:pPr>
            <w:r>
              <w:rPr>
                <w:sz w:val="24"/>
              </w:rPr>
              <w:t xml:space="preserve">система подачи и очистки смазочно-охлаждающих жидкостей (10 баллов);</w:t>
            </w:r>
          </w:p>
          <w:p>
            <w:pPr>
              <w:pStyle w:val="0"/>
            </w:pPr>
            <w:r>
              <w:rPr>
                <w:sz w:val="24"/>
              </w:rPr>
              <w:t xml:space="preserve">пневмосистема (10 баллов);</w:t>
            </w:r>
          </w:p>
          <w:p>
            <w:pPr>
              <w:pStyle w:val="0"/>
            </w:pPr>
            <w:r>
              <w:rPr>
                <w:sz w:val="24"/>
              </w:rPr>
              <w:t xml:space="preserve">узел управления питанием установки (10 баллов);</w:t>
            </w:r>
          </w:p>
          <w:p>
            <w:pPr>
              <w:pStyle w:val="0"/>
            </w:pPr>
            <w:r>
              <w:rPr>
                <w:sz w:val="24"/>
              </w:rPr>
              <w:t xml:space="preserve">узел управления установкой (20 баллов);</w:t>
            </w:r>
          </w:p>
          <w:p>
            <w:pPr>
              <w:pStyle w:val="0"/>
            </w:pPr>
            <w:r>
              <w:rPr>
                <w:sz w:val="24"/>
              </w:rPr>
              <w:t xml:space="preserve">система аспирации (10 баллов);</w:t>
            </w:r>
          </w:p>
          <w:p>
            <w:pPr>
              <w:pStyle w:val="0"/>
            </w:pPr>
            <w:r>
              <w:rPr>
                <w:sz w:val="24"/>
              </w:rPr>
              <w:t xml:space="preserve">центральный контроллер системы управления, классифицируемый кодом по ОК 034-2014 (КПЕС 2008) </w:t>
            </w:r>
            <w:r>
              <w:rPr>
                <w:sz w:val="24"/>
              </w:rPr>
              <w:t xml:space="preserve">26.20.30.120</w:t>
            </w:r>
            <w:r>
              <w:rPr>
                <w:sz w:val="24"/>
              </w:rPr>
              <w:t xml:space="preserve"> (20 баллов);</w:t>
            </w:r>
          </w:p>
          <w:p>
            <w:pPr>
              <w:pStyle w:val="0"/>
            </w:pPr>
            <w:r>
              <w:rPr>
                <w:sz w:val="24"/>
              </w:rPr>
              <w:t xml:space="preserve">устройства сопряжения с исполнительными устройствами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в составе изделия следующего программного обеспечения, включенного в единый реестр российских программ для электронных вычислительных машин и баз данных:</w:t>
            </w:r>
          </w:p>
          <w:p>
            <w:pPr>
              <w:pStyle w:val="0"/>
            </w:pPr>
            <w:r>
              <w:rPr>
                <w:sz w:val="24"/>
              </w:rPr>
              <w:t xml:space="preserve">пользовательское программное обеспечение, включая сервисное (при наличии) программное обеспечение верхнего уровня (30 баллов);</w:t>
            </w:r>
          </w:p>
          <w:p>
            <w:pPr>
              <w:pStyle w:val="0"/>
            </w:pPr>
            <w:r>
              <w:rPr>
                <w:sz w:val="24"/>
              </w:rPr>
              <w:t xml:space="preserve">программное обеспечение нижнего уровня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28.99.20.000</w:t>
            </w:r>
            <w:r>
              <w:rPr>
                <w:sz w:val="24"/>
              </w:rPr>
              <w:t xml:space="preserve"> из </w:t>
            </w:r>
            <w:r>
              <w:rPr>
                <w:sz w:val="24"/>
              </w:rPr>
              <w:t xml:space="preserve">28.99.51.000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28.99.20.000</w:t>
            </w:r>
          </w:p>
          <w:p>
            <w:pPr>
              <w:pStyle w:val="0"/>
              <w:jc w:val="center"/>
            </w:pPr>
            <w:r>
              <w:rPr>
                <w:sz w:val="24"/>
              </w:rPr>
              <w:t xml:space="preserve">из </w:t>
            </w:r>
            <w:r>
              <w:rPr>
                <w:sz w:val="24"/>
              </w:rPr>
              <w:t xml:space="preserve">28.99.51.000</w:t>
            </w:r>
          </w:p>
          <w:p>
            <w:pPr>
              <w:pStyle w:val="0"/>
              <w:jc w:val="center"/>
            </w:pPr>
            <w:r>
              <w:rPr>
                <w:sz w:val="24"/>
              </w:rPr>
              <w:t xml:space="preserve">из </w:t>
            </w:r>
            <w:r>
              <w:rPr>
                <w:sz w:val="24"/>
              </w:rPr>
              <w:t xml:space="preserve">28.41.11.000</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26.05.2026 N 601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26.51.20.124</w:t>
            </w:r>
          </w:p>
        </w:tc>
        <w:tc>
          <w:tcPr>
            <w:tcW w:w="2551" w:type="dxa"/>
            <w:tcBorders>
              <w:top w:val="none"/>
              <w:left w:val="none"/>
              <w:bottom w:val="none"/>
              <w:right w:val="none"/>
            </w:tcBorders>
          </w:tcPr>
          <w:p>
            <w:pPr>
              <w:pStyle w:val="0"/>
            </w:pPr>
            <w:r>
              <w:rPr>
                <w:sz w:val="24"/>
              </w:rPr>
              <w:t xml:space="preserve">Устройства с функцией вызова экстренных оперативных служб и аппаратура спутниковой навигации</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(Bтоп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(Bтоп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29.32.30.320</w:t>
            </w:r>
          </w:p>
          <w:p>
            <w:pPr>
              <w:pStyle w:val="0"/>
              <w:jc w:val="center"/>
            </w:pPr>
            <w:r>
              <w:rPr>
                <w:sz w:val="24"/>
              </w:rPr>
              <w:t xml:space="preserve">из </w:t>
            </w:r>
            <w:r>
              <w:rPr>
                <w:sz w:val="24"/>
              </w:rPr>
              <w:t xml:space="preserve">29.32.30.321</w:t>
            </w:r>
          </w:p>
          <w:p>
            <w:pPr>
              <w:pStyle w:val="0"/>
              <w:jc w:val="center"/>
            </w:pPr>
            <w:r>
              <w:rPr>
                <w:sz w:val="24"/>
              </w:rPr>
              <w:t xml:space="preserve">из </w:t>
            </w:r>
            <w:r>
              <w:rPr>
                <w:sz w:val="24"/>
              </w:rPr>
              <w:t xml:space="preserve">29.32.30.322</w:t>
            </w:r>
          </w:p>
          <w:p>
            <w:pPr>
              <w:pStyle w:val="0"/>
              <w:jc w:val="center"/>
            </w:pPr>
            <w:r>
              <w:rPr>
                <w:sz w:val="24"/>
              </w:rPr>
              <w:t xml:space="preserve">из </w:t>
            </w:r>
            <w:r>
              <w:rPr>
                <w:sz w:val="24"/>
              </w:rPr>
              <w:t xml:space="preserve">29.32.30.323</w:t>
            </w:r>
          </w:p>
          <w:p>
            <w:pPr>
              <w:pStyle w:val="0"/>
              <w:jc w:val="center"/>
            </w:pPr>
            <w:r>
              <w:rPr>
                <w:sz w:val="24"/>
              </w:rPr>
              <w:t xml:space="preserve">из </w:t>
            </w:r>
            <w:r>
              <w:rPr>
                <w:sz w:val="24"/>
              </w:rPr>
              <w:t xml:space="preserve">29.32.30.329</w:t>
            </w:r>
          </w:p>
        </w:tc>
        <w:tc>
          <w:tcPr>
            <w:tcW w:w="2551" w:type="dxa"/>
            <w:tcBorders>
              <w:top w:val="none"/>
              <w:left w:val="none"/>
              <w:bottom w:val="none"/>
              <w:right w:val="none"/>
            </w:tcBorders>
          </w:tcPr>
          <w:p>
            <w:pPr>
              <w:pStyle w:val="0"/>
            </w:pPr>
            <w:r>
              <w:rPr>
                <w:sz w:val="24"/>
              </w:rPr>
              <w:t xml:space="preserve">Электронный блок управления двигателем</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15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9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8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7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7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5 баллов),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6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микросхем памяти (Bтоп = 12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8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катушек индуктивности и трансформаторов (Bтоп = 5 баллов),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29.32.30.340</w:t>
            </w:r>
          </w:p>
          <w:p>
            <w:pPr>
              <w:pStyle w:val="0"/>
              <w:jc w:val="center"/>
            </w:pPr>
            <w:r>
              <w:rPr>
                <w:sz w:val="24"/>
              </w:rPr>
              <w:t xml:space="preserve">из </w:t>
            </w:r>
            <w:r>
              <w:rPr>
                <w:sz w:val="24"/>
              </w:rPr>
              <w:t xml:space="preserve">29.32.30.341</w:t>
            </w:r>
          </w:p>
          <w:p>
            <w:pPr>
              <w:pStyle w:val="0"/>
              <w:jc w:val="center"/>
            </w:pPr>
            <w:r>
              <w:rPr>
                <w:sz w:val="24"/>
              </w:rPr>
              <w:t xml:space="preserve">из </w:t>
            </w:r>
            <w:r>
              <w:rPr>
                <w:sz w:val="24"/>
              </w:rPr>
              <w:t xml:space="preserve">29.32.30.342</w:t>
            </w:r>
          </w:p>
        </w:tc>
        <w:tc>
          <w:tcPr>
            <w:tcW w:w="2551" w:type="dxa"/>
            <w:tcBorders>
              <w:top w:val="none"/>
              <w:left w:val="none"/>
              <w:bottom w:val="none"/>
              <w:right w:val="none"/>
            </w:tcBorders>
          </w:tcPr>
          <w:p>
            <w:pPr>
              <w:pStyle w:val="0"/>
            </w:pPr>
            <w:r>
              <w:rPr>
                <w:sz w:val="24"/>
              </w:rPr>
              <w:t xml:space="preserve">Блоки управления антиблокировочной системы, электронной системы динамической стабилизации автомобиля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8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7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6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6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4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5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7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4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29.32.30.330</w:t>
            </w:r>
          </w:p>
          <w:p>
            <w:pPr>
              <w:pStyle w:val="0"/>
              <w:jc w:val="center"/>
            </w:pPr>
            <w:r>
              <w:rPr>
                <w:sz w:val="24"/>
              </w:rPr>
              <w:t xml:space="preserve">из </w:t>
            </w:r>
            <w:r>
              <w:rPr>
                <w:sz w:val="24"/>
              </w:rPr>
              <w:t xml:space="preserve">29.32.30.331</w:t>
            </w:r>
          </w:p>
          <w:p>
            <w:pPr>
              <w:pStyle w:val="0"/>
              <w:jc w:val="center"/>
            </w:pPr>
            <w:r>
              <w:rPr>
                <w:sz w:val="24"/>
              </w:rPr>
              <w:t xml:space="preserve">из </w:t>
            </w:r>
            <w:r>
              <w:rPr>
                <w:sz w:val="24"/>
              </w:rPr>
              <w:t xml:space="preserve">29.32.30.332</w:t>
            </w:r>
          </w:p>
          <w:p>
            <w:pPr>
              <w:pStyle w:val="0"/>
              <w:jc w:val="center"/>
            </w:pPr>
            <w:r>
              <w:rPr>
                <w:sz w:val="24"/>
              </w:rPr>
              <w:t xml:space="preserve">из </w:t>
            </w:r>
            <w:r>
              <w:rPr>
                <w:sz w:val="24"/>
              </w:rPr>
              <w:t xml:space="preserve">29.32.30.339</w:t>
            </w:r>
          </w:p>
        </w:tc>
        <w:tc>
          <w:tcPr>
            <w:tcW w:w="2551" w:type="dxa"/>
            <w:tcBorders>
              <w:top w:val="none"/>
              <w:left w:val="none"/>
              <w:bottom w:val="none"/>
              <w:right w:val="none"/>
            </w:tcBorders>
          </w:tcPr>
          <w:p>
            <w:pPr>
              <w:pStyle w:val="0"/>
            </w:pPr>
            <w:r>
              <w:rPr>
                <w:sz w:val="24"/>
              </w:rPr>
              <w:t xml:space="preserve">Электронный блок управления трансмиссией</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15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9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8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7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7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5 баллов),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6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12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8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5 баллов),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29.32.30.350</w:t>
            </w:r>
          </w:p>
          <w:p>
            <w:pPr>
              <w:pStyle w:val="0"/>
              <w:jc w:val="center"/>
            </w:pPr>
            <w:r>
              <w:rPr>
                <w:sz w:val="24"/>
              </w:rPr>
              <w:t xml:space="preserve">из </w:t>
            </w:r>
            <w:r>
              <w:rPr>
                <w:sz w:val="24"/>
              </w:rPr>
              <w:t xml:space="preserve">29.32.30.351</w:t>
            </w:r>
          </w:p>
        </w:tc>
        <w:tc>
          <w:tcPr>
            <w:tcW w:w="2551" w:type="dxa"/>
            <w:tcBorders>
              <w:top w:val="none"/>
              <w:left w:val="none"/>
              <w:bottom w:val="none"/>
              <w:right w:val="none"/>
            </w:tcBorders>
          </w:tcPr>
          <w:p>
            <w:pPr>
              <w:pStyle w:val="0"/>
            </w:pPr>
            <w:r>
              <w:rPr>
                <w:sz w:val="24"/>
              </w:rPr>
              <w:t xml:space="preserve">Электронный блок управления кузовной электроникой</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15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9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8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7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7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w:t>
            </w:r>
          </w:p>
          <w:p>
            <w:pPr>
              <w:pStyle w:val="0"/>
            </w:pPr>
            <w:r>
              <w:rPr>
                <w:sz w:val="24"/>
              </w:rPr>
              <w:t xml:space="preserve">(Bтоп = 5 баллов),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6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12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8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5 баллов),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29.32.30.363</w:t>
            </w:r>
          </w:p>
        </w:tc>
        <w:tc>
          <w:tcPr>
            <w:tcW w:w="2551" w:type="dxa"/>
            <w:tcBorders>
              <w:top w:val="none"/>
              <w:left w:val="none"/>
              <w:bottom w:val="none"/>
              <w:right w:val="none"/>
            </w:tcBorders>
          </w:tcPr>
          <w:p>
            <w:pPr>
              <w:pStyle w:val="0"/>
            </w:pPr>
            <w:r>
              <w:rPr>
                <w:sz w:val="24"/>
              </w:rPr>
              <w:t xml:space="preserve">Блок управления комбинацией приборов и (или) плата комбинации приборов</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15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9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8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7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7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5 баллов),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6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12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8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5 баллов),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29.32.30.364</w:t>
            </w:r>
          </w:p>
        </w:tc>
        <w:tc>
          <w:tcPr>
            <w:tcW w:w="2551" w:type="dxa"/>
            <w:vMerge w:val="restart"/>
            <w:tcBorders>
              <w:top w:val="none"/>
              <w:left w:val="none"/>
              <w:bottom w:val="none"/>
              <w:right w:val="none"/>
            </w:tcBorders>
          </w:tcPr>
          <w:p>
            <w:pPr>
              <w:pStyle w:val="0"/>
            </w:pPr>
            <w:r>
              <w:rPr>
                <w:sz w:val="24"/>
              </w:rPr>
              <w:t xml:space="preserve">Компоненты телематических систем и систем области "подключенный автомобиль"</w:t>
            </w:r>
          </w:p>
        </w:tc>
        <w:tc>
          <w:tcPr>
            <w:tcW w:w="4819" w:type="dxa"/>
            <w:vMerge w:val="restart"/>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29.32.30.365</w:t>
            </w:r>
          </w:p>
          <w:p>
            <w:pPr>
              <w:pStyle w:val="0"/>
              <w:jc w:val="center"/>
            </w:pPr>
            <w:r>
              <w:rPr>
                <w:sz w:val="24"/>
              </w:rPr>
              <w:t xml:space="preserve">из </w:t>
            </w:r>
            <w:r>
              <w:rPr>
                <w:sz w:val="24"/>
              </w:rPr>
              <w:t xml:space="preserve">29.32.30.366</w:t>
            </w:r>
          </w:p>
        </w:tc>
        <w:tc>
          <w:tcPr>
            <w:vMerge w:val="continue"/>
            <w:tcBorders>
              <w:top w:val="none"/>
              <w:left w:val="none"/>
              <w:bottom w:val="none"/>
              <w:right w:val="none"/>
            </w:tcBorders>
          </w:tcP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(Bтоп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(Bтоп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29.32.30.343</w:t>
            </w:r>
          </w:p>
          <w:p>
            <w:pPr>
              <w:pStyle w:val="0"/>
              <w:jc w:val="center"/>
            </w:pPr>
            <w:r>
              <w:rPr>
                <w:sz w:val="24"/>
              </w:rPr>
              <w:t xml:space="preserve">из </w:t>
            </w:r>
            <w:r>
              <w:rPr>
                <w:sz w:val="24"/>
              </w:rPr>
              <w:t xml:space="preserve">29.32.30.344</w:t>
            </w:r>
          </w:p>
          <w:p>
            <w:pPr>
              <w:pStyle w:val="0"/>
              <w:jc w:val="center"/>
            </w:pPr>
            <w:r>
              <w:rPr>
                <w:sz w:val="24"/>
              </w:rPr>
              <w:t xml:space="preserve">из </w:t>
            </w:r>
            <w:r>
              <w:rPr>
                <w:sz w:val="24"/>
              </w:rPr>
              <w:t xml:space="preserve">29.32.30.345</w:t>
            </w:r>
          </w:p>
        </w:tc>
        <w:tc>
          <w:tcPr>
            <w:tcW w:w="2551" w:type="dxa"/>
            <w:tcBorders>
              <w:top w:val="none"/>
              <w:left w:val="none"/>
              <w:bottom w:val="none"/>
              <w:right w:val="none"/>
            </w:tcBorders>
          </w:tcPr>
          <w:p>
            <w:pPr>
              <w:pStyle w:val="0"/>
            </w:pPr>
            <w:r>
              <w:rPr>
                <w:sz w:val="24"/>
              </w:rPr>
              <w:t xml:space="preserve">Блоки управления системы помощи водителю</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8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7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6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6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4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5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7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4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29.32.30.151</w:t>
            </w:r>
          </w:p>
          <w:p>
            <w:pPr>
              <w:pStyle w:val="0"/>
              <w:jc w:val="center"/>
            </w:pPr>
            <w:r>
              <w:rPr>
                <w:sz w:val="24"/>
              </w:rPr>
              <w:t xml:space="preserve">из </w:t>
            </w:r>
            <w:r>
              <w:rPr>
                <w:sz w:val="24"/>
              </w:rPr>
              <w:t xml:space="preserve">29.32.30.159</w:t>
            </w:r>
          </w:p>
        </w:tc>
        <w:tc>
          <w:tcPr>
            <w:tcW w:w="2551" w:type="dxa"/>
            <w:tcBorders>
              <w:top w:val="none"/>
              <w:left w:val="none"/>
              <w:bottom w:val="none"/>
              <w:right w:val="none"/>
            </w:tcBorders>
          </w:tcPr>
          <w:p>
            <w:pPr>
              <w:pStyle w:val="0"/>
            </w:pPr>
            <w:r>
              <w:rPr>
                <w:sz w:val="24"/>
              </w:rPr>
              <w:t xml:space="preserve">Приборы управления рулевой системой (электронный блок управления рулевой системой)</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15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9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8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7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7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5 баллов),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6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12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8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w:t>
            </w:r>
          </w:p>
          <w:p>
            <w:pPr>
              <w:pStyle w:val="0"/>
            </w:pPr>
            <w:r>
              <w:rPr>
                <w:sz w:val="24"/>
              </w:rPr>
              <w:t xml:space="preserve">(Bтоп = 5 баллов),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29.32.30.352</w:t>
            </w:r>
          </w:p>
        </w:tc>
        <w:tc>
          <w:tcPr>
            <w:tcW w:w="2551" w:type="dxa"/>
            <w:tcBorders>
              <w:top w:val="none"/>
              <w:left w:val="none"/>
              <w:bottom w:val="none"/>
              <w:right w:val="none"/>
            </w:tcBorders>
          </w:tcPr>
          <w:p>
            <w:pPr>
              <w:pStyle w:val="0"/>
            </w:pPr>
            <w:r>
              <w:rPr>
                <w:sz w:val="24"/>
              </w:rPr>
              <w:t xml:space="preserve">Приборы управления системы пассивной безопасности (блок управления системой пассивной безопасности)</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8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7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6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6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4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5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7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w:t>
            </w:r>
          </w:p>
          <w:p>
            <w:pPr>
              <w:pStyle w:val="0"/>
            </w:pPr>
            <w:r>
              <w:rPr>
                <w:sz w:val="24"/>
              </w:rPr>
              <w:t xml:space="preserve">(Bтоп = 4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29.32.30.356</w:t>
            </w:r>
          </w:p>
        </w:tc>
        <w:tc>
          <w:tcPr>
            <w:tcW w:w="2551" w:type="dxa"/>
            <w:tcBorders>
              <w:top w:val="none"/>
              <w:left w:val="none"/>
              <w:bottom w:val="none"/>
              <w:right w:val="none"/>
            </w:tcBorders>
          </w:tcPr>
          <w:p>
            <w:pPr>
              <w:pStyle w:val="0"/>
            </w:pPr>
            <w:r>
              <w:rPr>
                <w:sz w:val="24"/>
              </w:rPr>
              <w:t xml:space="preserve">Приборы информационно-развлекательной системы, мультимедийная система</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(Bтоп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(Bтоп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w:t>
            </w:r>
          </w:p>
          <w:p>
            <w:pPr>
              <w:pStyle w:val="0"/>
            </w:pPr>
            <w:r>
              <w:rPr>
                <w:sz w:val="24"/>
              </w:rPr>
              <w:t xml:space="preserve">(Bтоп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29.32.30.357</w:t>
            </w:r>
          </w:p>
        </w:tc>
        <w:tc>
          <w:tcPr>
            <w:tcW w:w="2551" w:type="dxa"/>
            <w:tcBorders>
              <w:top w:val="none"/>
              <w:left w:val="none"/>
              <w:bottom w:val="none"/>
              <w:right w:val="none"/>
            </w:tcBorders>
          </w:tcPr>
          <w:p>
            <w:pPr>
              <w:pStyle w:val="0"/>
            </w:pPr>
            <w:r>
              <w:rPr>
                <w:sz w:val="24"/>
              </w:rPr>
              <w:t xml:space="preserve">Приборы управления подвеской автомобиля (блок управления)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8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7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6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6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4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5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7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w:t>
            </w:r>
          </w:p>
          <w:p>
            <w:pPr>
              <w:pStyle w:val="0"/>
            </w:pPr>
            <w:r>
              <w:rPr>
                <w:sz w:val="24"/>
              </w:rPr>
              <w:t xml:space="preserve">(Bтоп = 4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29.32.30.357</w:t>
            </w:r>
          </w:p>
        </w:tc>
        <w:tc>
          <w:tcPr>
            <w:tcW w:w="2551" w:type="dxa"/>
            <w:tcBorders>
              <w:top w:val="none"/>
              <w:left w:val="none"/>
              <w:bottom w:val="none"/>
              <w:right w:val="none"/>
            </w:tcBorders>
          </w:tcPr>
          <w:p>
            <w:pPr>
              <w:pStyle w:val="0"/>
            </w:pPr>
            <w:r>
              <w:rPr>
                <w:sz w:val="24"/>
              </w:rPr>
              <w:t xml:space="preserve">Приборы управления освещением</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8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7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6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6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4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5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7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4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29.32.30.357</w:t>
            </w:r>
          </w:p>
        </w:tc>
        <w:tc>
          <w:tcPr>
            <w:tcW w:w="2551" w:type="dxa"/>
            <w:tcBorders>
              <w:top w:val="none"/>
              <w:left w:val="none"/>
              <w:bottom w:val="none"/>
              <w:right w:val="none"/>
            </w:tcBorders>
          </w:tcPr>
          <w:p>
            <w:pPr>
              <w:pStyle w:val="0"/>
            </w:pPr>
            <w:r>
              <w:rPr>
                <w:sz w:val="24"/>
              </w:rPr>
              <w:t xml:space="preserve">Приборы управления электропитанием (блок управления электропитанием, регулятор, предназначенный для стабилизации напряжения бортовой сети)</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15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9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8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7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7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5 баллов),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6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12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8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5 баллов),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29.32.30.355</w:t>
            </w:r>
          </w:p>
        </w:tc>
        <w:tc>
          <w:tcPr>
            <w:tcW w:w="2551" w:type="dxa"/>
            <w:tcBorders>
              <w:top w:val="none"/>
              <w:left w:val="none"/>
              <w:bottom w:val="none"/>
              <w:right w:val="none"/>
            </w:tcBorders>
          </w:tcPr>
          <w:p>
            <w:pPr>
              <w:pStyle w:val="0"/>
            </w:pPr>
            <w:r>
              <w:rPr>
                <w:sz w:val="24"/>
              </w:rPr>
              <w:t xml:space="preserve">Приборы управления климатом (блок управления)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8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7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6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6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4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5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7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4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29.32.30.357</w:t>
            </w:r>
          </w:p>
        </w:tc>
        <w:tc>
          <w:tcPr>
            <w:tcW w:w="2551" w:type="dxa"/>
            <w:tcBorders>
              <w:top w:val="none"/>
              <w:left w:val="none"/>
              <w:bottom w:val="none"/>
              <w:right w:val="none"/>
            </w:tcBorders>
          </w:tcPr>
          <w:p>
            <w:pPr>
              <w:pStyle w:val="0"/>
            </w:pPr>
            <w:r>
              <w:rPr>
                <w:sz w:val="24"/>
              </w:rPr>
              <w:t xml:space="preserve">Приборы коммутации и распределения (электронные блоки, предназначенные для коммутации, распределения потоков данных и сигналов управления, маршрутизаторы, блоки конвертации форматов данных, блоки преобразования аналоговых сигналов в цифровые, блоки распределения (коммутации электроэнергии с электронным управлением), блоки предохранителей с электронным управлением, блоки реле и силовых электронных ключей с электронным управлением, электронные блоки управления распределением электроэнергии и прочее)</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15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9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8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7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7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5 баллов),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6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12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8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w:t>
            </w:r>
          </w:p>
          <w:p>
            <w:pPr>
              <w:pStyle w:val="0"/>
            </w:pPr>
            <w:r>
              <w:rPr>
                <w:sz w:val="24"/>
              </w:rPr>
              <w:t xml:space="preserve">(Bтоп = 5 баллов),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29.32.30.358</w:t>
            </w:r>
          </w:p>
        </w:tc>
        <w:tc>
          <w:tcPr>
            <w:tcW w:w="2551" w:type="dxa"/>
            <w:tcBorders>
              <w:top w:val="none"/>
              <w:left w:val="none"/>
              <w:bottom w:val="none"/>
              <w:right w:val="none"/>
            </w:tcBorders>
          </w:tcPr>
          <w:p>
            <w:pPr>
              <w:pStyle w:val="0"/>
            </w:pPr>
            <w:r>
              <w:rPr>
                <w:sz w:val="24"/>
              </w:rPr>
              <w:t xml:space="preserve">Приборы управления видеообзором и видеорегистрацией</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(Bтоп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(Bтоп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29.32.30.357</w:t>
            </w:r>
          </w:p>
        </w:tc>
        <w:tc>
          <w:tcPr>
            <w:tcW w:w="2551" w:type="dxa"/>
            <w:tcBorders>
              <w:top w:val="none"/>
              <w:left w:val="none"/>
              <w:bottom w:val="none"/>
              <w:right w:val="none"/>
            </w:tcBorders>
          </w:tcPr>
          <w:p>
            <w:pPr>
              <w:pStyle w:val="0"/>
            </w:pPr>
            <w:r>
              <w:rPr>
                <w:sz w:val="24"/>
              </w:rPr>
              <w:t xml:space="preserve">Приборы управления функциями комфорта</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8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7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6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6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4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5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7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4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29.32.30.357</w:t>
            </w:r>
          </w:p>
        </w:tc>
        <w:tc>
          <w:tcPr>
            <w:tcW w:w="2551" w:type="dxa"/>
            <w:tcBorders>
              <w:top w:val="none"/>
              <w:left w:val="none"/>
              <w:bottom w:val="none"/>
              <w:right w:val="none"/>
            </w:tcBorders>
          </w:tcPr>
          <w:p>
            <w:pPr>
              <w:pStyle w:val="0"/>
            </w:pPr>
            <w:r>
              <w:rPr>
                <w:sz w:val="24"/>
              </w:rPr>
              <w:t xml:space="preserve">Приборы бесключевого доступа, зажигания и противоугонная система</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w:t>
            </w:r>
          </w:p>
          <w:p>
            <w:pPr>
              <w:pStyle w:val="0"/>
            </w:pPr>
            <w:r>
              <w:rPr>
                <w:sz w:val="24"/>
              </w:rPr>
              <w:t xml:space="preserve">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(Bтоп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(Bтоп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w:t>
            </w:r>
          </w:p>
          <w:p>
            <w:pPr>
              <w:pStyle w:val="0"/>
            </w:pPr>
            <w:r>
              <w:rPr>
                <w:sz w:val="24"/>
              </w:rPr>
              <w:t xml:space="preserve">(Bтоп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29.32.30.357</w:t>
            </w:r>
          </w:p>
        </w:tc>
        <w:tc>
          <w:tcPr>
            <w:tcW w:w="2551" w:type="dxa"/>
            <w:tcBorders>
              <w:top w:val="none"/>
              <w:left w:val="none"/>
              <w:bottom w:val="none"/>
              <w:right w:val="none"/>
            </w:tcBorders>
          </w:tcPr>
          <w:p>
            <w:pPr>
              <w:pStyle w:val="0"/>
            </w:pPr>
            <w:r>
              <w:rPr>
                <w:sz w:val="24"/>
              </w:rPr>
              <w:t xml:space="preserve">Приборы управления системами автомобиля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8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7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интерфейсных микросхем и преобразователей (Bтоп = 9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6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6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4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5 баллов),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9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7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4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29.32.30.163</w:t>
            </w:r>
          </w:p>
          <w:p>
            <w:pPr>
              <w:pStyle w:val="0"/>
              <w:jc w:val="center"/>
            </w:pPr>
            <w:r>
              <w:rPr>
                <w:sz w:val="24"/>
              </w:rPr>
              <w:t xml:space="preserve">из </w:t>
            </w:r>
            <w:r>
              <w:rPr>
                <w:sz w:val="24"/>
              </w:rPr>
              <w:t xml:space="preserve">29.32.30.353</w:t>
            </w:r>
          </w:p>
          <w:p>
            <w:pPr>
              <w:pStyle w:val="0"/>
              <w:jc w:val="center"/>
            </w:pPr>
            <w:r>
              <w:rPr>
                <w:sz w:val="24"/>
              </w:rPr>
              <w:t xml:space="preserve">из </w:t>
            </w:r>
            <w:r>
              <w:rPr>
                <w:sz w:val="24"/>
              </w:rPr>
              <w:t xml:space="preserve">29.32.30.354</w:t>
            </w:r>
          </w:p>
        </w:tc>
        <w:tc>
          <w:tcPr>
            <w:tcW w:w="2551" w:type="dxa"/>
            <w:tcBorders>
              <w:top w:val="none"/>
              <w:left w:val="none"/>
              <w:bottom w:val="none"/>
              <w:right w:val="none"/>
            </w:tcBorders>
          </w:tcPr>
          <w:p>
            <w:pPr>
              <w:pStyle w:val="0"/>
            </w:pPr>
            <w:r>
              <w:rPr>
                <w:sz w:val="24"/>
              </w:rPr>
              <w:t xml:space="preserve">Тахографы и другие приборы мониторинга состояния водителя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(Bтоп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(Bтоп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29.32.30.373</w:t>
            </w:r>
          </w:p>
          <w:p>
            <w:pPr>
              <w:pStyle w:val="0"/>
              <w:jc w:val="center"/>
            </w:pPr>
            <w:r>
              <w:rPr>
                <w:sz w:val="24"/>
              </w:rPr>
              <w:t xml:space="preserve">из </w:t>
            </w:r>
            <w:r>
              <w:rPr>
                <w:sz w:val="24"/>
              </w:rPr>
              <w:t xml:space="preserve">29.32.30.375</w:t>
            </w:r>
          </w:p>
        </w:tc>
        <w:tc>
          <w:tcPr>
            <w:tcW w:w="2551" w:type="dxa"/>
            <w:tcBorders>
              <w:top w:val="none"/>
              <w:left w:val="none"/>
              <w:bottom w:val="none"/>
              <w:right w:val="none"/>
            </w:tcBorders>
          </w:tcPr>
          <w:p>
            <w:pPr>
              <w:pStyle w:val="0"/>
            </w:pPr>
            <w:r>
              <w:rPr>
                <w:sz w:val="24"/>
              </w:rPr>
              <w:t xml:space="preserve">Дисплеи, мониторы, информационные панели</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локализации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и валидация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(Bтоп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(Bтоп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(Bтоп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(Bтоп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(Bтоп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(Bтоп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(Bтоп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(Bтоп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(Bтоп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(Bтоп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(Bтоп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(Bтоп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(Bтоп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(Bтоп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16.03.2024 N 317)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29.32.30.320</w:t>
            </w:r>
          </w:p>
          <w:p>
            <w:pPr>
              <w:pStyle w:val="0"/>
              <w:jc w:val="center"/>
            </w:pPr>
            <w:r>
              <w:rPr>
                <w:sz w:val="24"/>
              </w:rPr>
              <w:t xml:space="preserve">из </w:t>
            </w:r>
            <w:r>
              <w:rPr>
                <w:sz w:val="24"/>
              </w:rPr>
              <w:t xml:space="preserve">29.32.30.321</w:t>
            </w:r>
          </w:p>
          <w:p>
            <w:pPr>
              <w:pStyle w:val="0"/>
              <w:jc w:val="center"/>
            </w:pPr>
            <w:r>
              <w:rPr>
                <w:sz w:val="24"/>
              </w:rPr>
              <w:t xml:space="preserve">из </w:t>
            </w:r>
            <w:r>
              <w:rPr>
                <w:sz w:val="24"/>
              </w:rPr>
              <w:t xml:space="preserve">29.32.30.322</w:t>
            </w:r>
          </w:p>
          <w:p>
            <w:pPr>
              <w:pStyle w:val="0"/>
              <w:jc w:val="center"/>
            </w:pPr>
            <w:r>
              <w:rPr>
                <w:sz w:val="24"/>
              </w:rPr>
              <w:t xml:space="preserve">из </w:t>
            </w:r>
            <w:r>
              <w:rPr>
                <w:sz w:val="24"/>
              </w:rPr>
              <w:t xml:space="preserve">29.32.30.323</w:t>
            </w:r>
          </w:p>
        </w:tc>
        <w:tc>
          <w:tcPr>
            <w:tcW w:w="2551" w:type="dxa"/>
            <w:tcBorders>
              <w:top w:val="none"/>
              <w:left w:val="none"/>
              <w:bottom w:val="none"/>
              <w:right w:val="none"/>
            </w:tcBorders>
          </w:tcPr>
          <w:p>
            <w:pPr>
              <w:pStyle w:val="0"/>
            </w:pPr>
            <w:r>
              <w:rPr>
                <w:sz w:val="24"/>
              </w:rPr>
              <w:t xml:space="preserve">Электронный блок управления двигателем,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29.32.30.330</w:t>
            </w:r>
          </w:p>
          <w:p>
            <w:pPr>
              <w:pStyle w:val="0"/>
              <w:jc w:val="center"/>
            </w:pPr>
            <w:r>
              <w:rPr>
                <w:sz w:val="24"/>
              </w:rPr>
              <w:t xml:space="preserve">из </w:t>
            </w:r>
            <w:r>
              <w:rPr>
                <w:sz w:val="24"/>
              </w:rPr>
              <w:t xml:space="preserve">29.32.30.331</w:t>
            </w:r>
          </w:p>
          <w:p>
            <w:pPr>
              <w:pStyle w:val="0"/>
              <w:jc w:val="center"/>
            </w:pPr>
            <w:r>
              <w:rPr>
                <w:sz w:val="24"/>
              </w:rPr>
              <w:t xml:space="preserve">из </w:t>
            </w:r>
            <w:r>
              <w:rPr>
                <w:sz w:val="24"/>
              </w:rPr>
              <w:t xml:space="preserve">29.32.30.332</w:t>
            </w:r>
          </w:p>
          <w:p>
            <w:pPr>
              <w:pStyle w:val="0"/>
              <w:jc w:val="center"/>
            </w:pPr>
            <w:r>
              <w:rPr>
                <w:sz w:val="24"/>
              </w:rPr>
              <w:t xml:space="preserve">из </w:t>
            </w:r>
            <w:r>
              <w:rPr>
                <w:sz w:val="24"/>
              </w:rPr>
              <w:t xml:space="preserve">30.99.10.144</w:t>
            </w:r>
          </w:p>
        </w:tc>
        <w:tc>
          <w:tcPr>
            <w:tcW w:w="2551" w:type="dxa"/>
            <w:tcBorders>
              <w:top w:val="none"/>
              <w:left w:val="none"/>
              <w:bottom w:val="none"/>
              <w:right w:val="none"/>
            </w:tcBorders>
          </w:tcPr>
          <w:p>
            <w:pPr>
              <w:pStyle w:val="0"/>
            </w:pPr>
            <w:r>
              <w:rPr>
                <w:sz w:val="24"/>
              </w:rPr>
              <w:t xml:space="preserve">Электронный блок управления трансмиссией,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29.32.30.339</w:t>
            </w:r>
          </w:p>
        </w:tc>
        <w:tc>
          <w:tcPr>
            <w:tcW w:w="2551" w:type="dxa"/>
            <w:tcBorders>
              <w:top w:val="none"/>
              <w:left w:val="none"/>
              <w:bottom w:val="none"/>
              <w:right w:val="none"/>
            </w:tcBorders>
          </w:tcPr>
          <w:p>
            <w:pPr>
              <w:pStyle w:val="0"/>
            </w:pPr>
            <w:r>
              <w:rPr>
                <w:sz w:val="24"/>
              </w:rPr>
              <w:t xml:space="preserve">Электронный блок управления приводом вспомогательного оборудования (механизмом отбора мощности),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29.32.30.151</w:t>
            </w:r>
          </w:p>
        </w:tc>
        <w:tc>
          <w:tcPr>
            <w:tcW w:w="2551" w:type="dxa"/>
            <w:tcBorders>
              <w:top w:val="none"/>
              <w:left w:val="none"/>
              <w:bottom w:val="none"/>
              <w:right w:val="none"/>
            </w:tcBorders>
          </w:tcPr>
          <w:p>
            <w:pPr>
              <w:pStyle w:val="0"/>
            </w:pPr>
            <w:r>
              <w:rPr>
                <w:sz w:val="24"/>
              </w:rPr>
              <w:t xml:space="preserve">Электронный блок управления рулевым управлением,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29.32.30.359</w:t>
            </w:r>
          </w:p>
        </w:tc>
        <w:tc>
          <w:tcPr>
            <w:tcW w:w="2551" w:type="dxa"/>
            <w:tcBorders>
              <w:top w:val="none"/>
              <w:left w:val="none"/>
              <w:bottom w:val="none"/>
              <w:right w:val="none"/>
            </w:tcBorders>
          </w:tcPr>
          <w:p>
            <w:pPr>
              <w:pStyle w:val="0"/>
            </w:pPr>
            <w:r>
              <w:rPr>
                <w:sz w:val="24"/>
              </w:rPr>
              <w:t xml:space="preserve">Электронный блок управления гидравлическим оборудованием,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29.32.30.380</w:t>
            </w:r>
          </w:p>
        </w:tc>
        <w:tc>
          <w:tcPr>
            <w:tcW w:w="2551" w:type="dxa"/>
            <w:tcBorders>
              <w:top w:val="none"/>
              <w:left w:val="none"/>
              <w:bottom w:val="none"/>
              <w:right w:val="none"/>
            </w:tcBorders>
          </w:tcPr>
          <w:p>
            <w:pPr>
              <w:pStyle w:val="0"/>
            </w:pPr>
            <w:r>
              <w:rPr>
                <w:sz w:val="24"/>
              </w:rPr>
              <w:t xml:space="preserve">Электронный блок управления навесными и прицепными модулями (автоматическое управление навесным или прицепным технологическим оборудованием),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29.32.30.358</w:t>
            </w:r>
          </w:p>
        </w:tc>
        <w:tc>
          <w:tcPr>
            <w:tcW w:w="2551" w:type="dxa"/>
            <w:tcBorders>
              <w:top w:val="none"/>
              <w:left w:val="none"/>
              <w:bottom w:val="none"/>
              <w:right w:val="none"/>
            </w:tcBorders>
          </w:tcPr>
          <w:p>
            <w:pPr>
              <w:pStyle w:val="0"/>
            </w:pPr>
            <w:r>
              <w:rPr>
                <w:sz w:val="24"/>
              </w:rPr>
              <w:t xml:space="preserve">Многофункциональная консоль управления агрегатами (кнопочного, сенсорного устройства ввода данных для управления агрегатами машины, навесным и прицепным технологическим оборудованием), применяемая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29.32.30.364</w:t>
            </w:r>
          </w:p>
          <w:p>
            <w:pPr>
              <w:pStyle w:val="0"/>
              <w:jc w:val="center"/>
            </w:pPr>
            <w:r>
              <w:rPr>
                <w:sz w:val="24"/>
              </w:rPr>
              <w:t xml:space="preserve">из </w:t>
            </w:r>
            <w:r>
              <w:rPr>
                <w:sz w:val="24"/>
              </w:rPr>
              <w:t xml:space="preserve">29.32.30.365</w:t>
            </w:r>
          </w:p>
          <w:p>
            <w:pPr>
              <w:pStyle w:val="0"/>
              <w:jc w:val="center"/>
            </w:pPr>
            <w:r>
              <w:rPr>
                <w:sz w:val="24"/>
              </w:rPr>
              <w:t xml:space="preserve">из </w:t>
            </w:r>
            <w:r>
              <w:rPr>
                <w:sz w:val="24"/>
              </w:rPr>
              <w:t xml:space="preserve">29.32.30.366</w:t>
            </w:r>
          </w:p>
        </w:tc>
        <w:tc>
          <w:tcPr>
            <w:tcW w:w="2551" w:type="dxa"/>
            <w:tcBorders>
              <w:top w:val="none"/>
              <w:left w:val="none"/>
              <w:bottom w:val="none"/>
              <w:right w:val="none"/>
            </w:tcBorders>
          </w:tcPr>
          <w:p>
            <w:pPr>
              <w:pStyle w:val="0"/>
            </w:pPr>
            <w:r>
              <w:rPr>
                <w:sz w:val="24"/>
              </w:rPr>
              <w:t xml:space="preserve">Электронный блок управления телематической системой (передачи данных от машины о местоположении, скорости, ускорении, времени движения, расходе топлива и др.),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29.32.30.366</w:t>
            </w:r>
          </w:p>
        </w:tc>
        <w:tc>
          <w:tcPr>
            <w:tcW w:w="2551" w:type="dxa"/>
            <w:tcBorders>
              <w:top w:val="none"/>
              <w:left w:val="none"/>
              <w:bottom w:val="none"/>
              <w:right w:val="none"/>
            </w:tcBorders>
          </w:tcPr>
          <w:p>
            <w:pPr>
              <w:pStyle w:val="0"/>
            </w:pPr>
            <w:r>
              <w:rPr>
                <w:sz w:val="24"/>
              </w:rPr>
              <w:t xml:space="preserve">Электронный блок управления с искусственным интеллектом для бортовых электронных систем,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 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29.32.30.350</w:t>
            </w:r>
          </w:p>
        </w:tc>
        <w:tc>
          <w:tcPr>
            <w:tcW w:w="2551" w:type="dxa"/>
            <w:tcBorders>
              <w:top w:val="none"/>
              <w:left w:val="none"/>
              <w:bottom w:val="none"/>
              <w:right w:val="none"/>
            </w:tcBorders>
          </w:tcPr>
          <w:p>
            <w:pPr>
              <w:pStyle w:val="0"/>
            </w:pPr>
            <w:r>
              <w:rPr>
                <w:sz w:val="24"/>
              </w:rPr>
              <w:t xml:space="preserve">Электронный блок управления бортовыми системами (автоматическим включением освещения, запиранием и отпиранием дверей и т.п.),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29.32.30.361</w:t>
            </w:r>
          </w:p>
        </w:tc>
        <w:tc>
          <w:tcPr>
            <w:tcW w:w="2551" w:type="dxa"/>
            <w:tcBorders>
              <w:top w:val="none"/>
              <w:left w:val="none"/>
              <w:bottom w:val="none"/>
              <w:right w:val="none"/>
            </w:tcBorders>
          </w:tcPr>
          <w:p>
            <w:pPr>
              <w:pStyle w:val="0"/>
            </w:pPr>
            <w:r>
              <w:rPr>
                <w:sz w:val="24"/>
              </w:rPr>
              <w:t xml:space="preserve">Электронный блок информирования в отношении работы (вывода информации на устройства отображения информации),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29.32.30.382</w:t>
            </w:r>
          </w:p>
          <w:p>
            <w:pPr>
              <w:pStyle w:val="0"/>
              <w:jc w:val="center"/>
            </w:pPr>
            <w:r>
              <w:rPr>
                <w:sz w:val="24"/>
              </w:rPr>
              <w:t xml:space="preserve">из </w:t>
            </w:r>
            <w:r>
              <w:rPr>
                <w:sz w:val="24"/>
              </w:rPr>
              <w:t xml:space="preserve">29.32.30.383</w:t>
            </w:r>
          </w:p>
        </w:tc>
        <w:tc>
          <w:tcPr>
            <w:tcW w:w="2551" w:type="dxa"/>
            <w:tcBorders>
              <w:top w:val="none"/>
              <w:left w:val="none"/>
              <w:bottom w:val="none"/>
              <w:right w:val="none"/>
            </w:tcBorders>
          </w:tcPr>
          <w:p>
            <w:pPr>
              <w:pStyle w:val="0"/>
            </w:pPr>
            <w:r>
              <w:rPr>
                <w:sz w:val="24"/>
              </w:rPr>
              <w:t xml:space="preserve">Электронный блок управления диагностикой (определения технического состояния электронных систем и агрегатов машины),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29.32.30.363</w:t>
            </w:r>
          </w:p>
        </w:tc>
        <w:tc>
          <w:tcPr>
            <w:tcW w:w="2551" w:type="dxa"/>
            <w:tcBorders>
              <w:top w:val="none"/>
              <w:left w:val="none"/>
              <w:bottom w:val="none"/>
              <w:right w:val="none"/>
            </w:tcBorders>
          </w:tcPr>
          <w:p>
            <w:pPr>
              <w:pStyle w:val="0"/>
            </w:pPr>
            <w:r>
              <w:rPr>
                <w:sz w:val="24"/>
              </w:rPr>
              <w:t xml:space="preserve">Электронная комбинация приборов (световой индикации и звукового информирования оператора (водителя) о режимах работы и техническом состоянии машины), применяемых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29.32.30.355</w:t>
            </w:r>
          </w:p>
        </w:tc>
        <w:tc>
          <w:tcPr>
            <w:tcW w:w="2551" w:type="dxa"/>
            <w:tcBorders>
              <w:top w:val="none"/>
              <w:left w:val="none"/>
              <w:bottom w:val="none"/>
              <w:right w:val="none"/>
            </w:tcBorders>
          </w:tcPr>
          <w:p>
            <w:pPr>
              <w:pStyle w:val="0"/>
            </w:pPr>
            <w:r>
              <w:rPr>
                <w:sz w:val="24"/>
              </w:rPr>
              <w:t xml:space="preserve">Электронный блок управления климатом (параметрами воздушной среды в кабине),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29.32.30.350</w:t>
            </w:r>
          </w:p>
        </w:tc>
        <w:tc>
          <w:tcPr>
            <w:tcW w:w="2551" w:type="dxa"/>
            <w:tcBorders>
              <w:top w:val="none"/>
              <w:left w:val="none"/>
              <w:bottom w:val="none"/>
              <w:right w:val="none"/>
            </w:tcBorders>
          </w:tcPr>
          <w:p>
            <w:pPr>
              <w:pStyle w:val="0"/>
            </w:pPr>
            <w:r>
              <w:rPr>
                <w:sz w:val="24"/>
              </w:rPr>
              <w:t xml:space="preserve">Электронный блок управления замком зажигания (системой старт-стоп),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p>
            <w:pPr>
              <w:pStyle w:val="0"/>
            </w:pPr>
            <w:r>
              <w:rPr>
                <w:sz w:val="24"/>
              </w:rPr>
            </w:r>
          </w:p>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29.32.30.373</w:t>
            </w:r>
          </w:p>
        </w:tc>
        <w:tc>
          <w:tcPr>
            <w:tcW w:w="2551" w:type="dxa"/>
            <w:tcBorders>
              <w:top w:val="none"/>
              <w:left w:val="none"/>
              <w:bottom w:val="none"/>
              <w:right w:val="none"/>
            </w:tcBorders>
          </w:tcPr>
          <w:p>
            <w:pPr>
              <w:pStyle w:val="0"/>
            </w:pPr>
            <w:r>
              <w:rPr>
                <w:sz w:val="24"/>
              </w:rPr>
              <w:t xml:space="preserve">Устройства отображения информации, применяемые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29.32.30.386</w:t>
            </w:r>
          </w:p>
        </w:tc>
        <w:tc>
          <w:tcPr>
            <w:tcW w:w="2551" w:type="dxa"/>
            <w:tcBorders>
              <w:top w:val="none"/>
              <w:left w:val="none"/>
              <w:bottom w:val="none"/>
              <w:right w:val="none"/>
            </w:tcBorders>
          </w:tcPr>
          <w:p>
            <w:pPr>
              <w:pStyle w:val="0"/>
            </w:pPr>
            <w:r>
              <w:rPr>
                <w:sz w:val="24"/>
              </w:rPr>
              <w:t xml:space="preserve">Джойстик управления (машиной, навесным и прицепным технологическим оборудованием),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29.32.30.351</w:t>
            </w:r>
          </w:p>
        </w:tc>
        <w:tc>
          <w:tcPr>
            <w:tcW w:w="2551" w:type="dxa"/>
            <w:tcBorders>
              <w:top w:val="none"/>
              <w:left w:val="none"/>
              <w:bottom w:val="none"/>
              <w:right w:val="none"/>
            </w:tcBorders>
          </w:tcPr>
          <w:p>
            <w:pPr>
              <w:pStyle w:val="0"/>
            </w:pPr>
            <w:r>
              <w:rPr>
                <w:sz w:val="24"/>
              </w:rPr>
              <w:t xml:space="preserve">Электронный блок автоматического управления (управления машиной без физического воздействия оператора (водителя),</w:t>
            </w:r>
          </w:p>
          <w:p>
            <w:pPr>
              <w:pStyle w:val="0"/>
            </w:pPr>
            <w:r>
              <w:rPr>
                <w:sz w:val="24"/>
              </w:rPr>
              <w:t xml:space="preserve">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29.32.30.358</w:t>
            </w:r>
          </w:p>
        </w:tc>
        <w:tc>
          <w:tcPr>
            <w:tcW w:w="2551" w:type="dxa"/>
            <w:tcBorders>
              <w:top w:val="none"/>
              <w:left w:val="none"/>
              <w:bottom w:val="none"/>
              <w:right w:val="none"/>
            </w:tcBorders>
          </w:tcPr>
          <w:p>
            <w:pPr>
              <w:pStyle w:val="0"/>
            </w:pPr>
            <w:r>
              <w:rPr>
                <w:sz w:val="24"/>
              </w:rPr>
              <w:t xml:space="preserve">Электронный блок ввода информации оператором (водителем) и задания режимов работы (введения необходимых данных для автоматического движения машины и выполнения технологических операций),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29.32.30.381</w:t>
            </w:r>
          </w:p>
        </w:tc>
        <w:tc>
          <w:tcPr>
            <w:tcW w:w="2551" w:type="dxa"/>
            <w:tcBorders>
              <w:top w:val="none"/>
              <w:left w:val="none"/>
              <w:bottom w:val="none"/>
              <w:right w:val="none"/>
            </w:tcBorders>
          </w:tcPr>
          <w:p>
            <w:pPr>
              <w:pStyle w:val="0"/>
            </w:pPr>
            <w:r>
              <w:rPr>
                <w:sz w:val="24"/>
              </w:rPr>
              <w:t xml:space="preserve">Электронный блок управления точной навигацией (определением пространственного местоположения машины по сигналам глобальных навигационных спутниковых систем и локальных систем навигации с погрешностью определения координат не более </w:t>
            </w:r>
            <w:r>
              <w:rPr>
                <w:position w:val="-2"/>
              </w:rPr>
              <mc:AlternateContent>
                <mc:Choice Requires="wpg">
                  <w:drawing>
                    <wp:inline xmlns:wp="http://schemas.openxmlformats.org/drawingml/2006/wordprocessingDrawing" distT="0" distB="0" distL="0" distR="0">
                      <wp:extent cx="171450" cy="18288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0"/>
                              <a:srcRect/>
                              <a:stretch/>
                            </pic:blipFill>
                            <pic:spPr bwMode="auto">
                              <a:xfrm>
                                <a:off x="0" y="0"/>
                                <a:ext cx="171450"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13.50pt;height:14.40pt;mso-wrap-distance-left:0.00pt;mso-wrap-distance-top:0.00pt;mso-wrap-distance-right:0.00pt;mso-wrap-distance-bottom:0.00pt;" stroked="f">
                      <v:path textboxrect="0,0,0,0"/>
                      <v:imagedata r:id="rId40" o:title=""/>
                    </v:shape>
                  </w:pict>
                </mc:Fallback>
              </mc:AlternateContent>
            </w:r>
            <w:r>
              <w:rPr>
                <w:sz w:val="24"/>
              </w:rPr>
              <w:t xml:space="preserve">15 см),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29.32.30.349</w:t>
            </w:r>
          </w:p>
        </w:tc>
        <w:tc>
          <w:tcPr>
            <w:tcW w:w="2551" w:type="dxa"/>
            <w:tcBorders>
              <w:top w:val="none"/>
              <w:left w:val="none"/>
              <w:bottom w:val="none"/>
              <w:right w:val="none"/>
            </w:tcBorders>
          </w:tcPr>
          <w:p>
            <w:pPr>
              <w:pStyle w:val="0"/>
            </w:pPr>
            <w:r>
              <w:rPr>
                <w:sz w:val="24"/>
              </w:rPr>
              <w:t xml:space="preserve">Электронный блок управления параллельным вождением (рулевым управлением с поддержанием заданного направления, разворотом, сохранением выполненной работы),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29.32.30.374</w:t>
            </w:r>
          </w:p>
        </w:tc>
        <w:tc>
          <w:tcPr>
            <w:tcW w:w="2551" w:type="dxa"/>
            <w:tcBorders>
              <w:top w:val="none"/>
              <w:left w:val="none"/>
              <w:bottom w:val="none"/>
              <w:right w:val="none"/>
            </w:tcBorders>
          </w:tcPr>
          <w:p>
            <w:pPr>
              <w:pStyle w:val="0"/>
            </w:pPr>
            <w:r>
              <w:rPr>
                <w:sz w:val="24"/>
              </w:rPr>
              <w:t xml:space="preserve">Комбинированная антенна (приемо-передающая антенна, работающая одновременно в нескольких частотных диапазонах), применяемая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29.32.30.375</w:t>
            </w:r>
          </w:p>
        </w:tc>
        <w:tc>
          <w:tcPr>
            <w:tcW w:w="2551" w:type="dxa"/>
            <w:tcBorders>
              <w:top w:val="none"/>
              <w:left w:val="none"/>
              <w:bottom w:val="none"/>
              <w:right w:val="none"/>
            </w:tcBorders>
          </w:tcPr>
          <w:p>
            <w:pPr>
              <w:pStyle w:val="0"/>
            </w:pPr>
            <w:r>
              <w:rPr>
                <w:sz w:val="24"/>
              </w:rPr>
              <w:t xml:space="preserve">Устройства преобразования видеоинформации (преобразования видеосигнала в цифровые данные), применяемые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29.32.30.346</w:t>
            </w:r>
          </w:p>
        </w:tc>
        <w:tc>
          <w:tcPr>
            <w:tcW w:w="2551" w:type="dxa"/>
            <w:tcBorders>
              <w:top w:val="none"/>
              <w:left w:val="none"/>
              <w:bottom w:val="none"/>
              <w:right w:val="none"/>
            </w:tcBorders>
          </w:tcPr>
          <w:p>
            <w:pPr>
              <w:pStyle w:val="0"/>
            </w:pPr>
            <w:r>
              <w:rPr>
                <w:sz w:val="24"/>
              </w:rPr>
              <w:t xml:space="preserve">Электронный блок фронтального распознавания объектов,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vMerge w:val="restart"/>
            <w:tcBorders>
              <w:top w:val="none"/>
              <w:left w:val="none"/>
              <w:bottom w:val="none"/>
              <w:right w:val="none"/>
            </w:tcBorders>
          </w:tcPr>
          <w:p>
            <w:pPr>
              <w:pStyle w:val="0"/>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 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29.32.30.348</w:t>
            </w:r>
          </w:p>
        </w:tc>
        <w:tc>
          <w:tcPr>
            <w:tcW w:w="2551" w:type="dxa"/>
            <w:tcBorders>
              <w:top w:val="none"/>
              <w:left w:val="none"/>
              <w:bottom w:val="none"/>
              <w:right w:val="none"/>
            </w:tcBorders>
          </w:tcPr>
          <w:p>
            <w:pPr>
              <w:pStyle w:val="0"/>
            </w:pPr>
            <w:r>
              <w:rPr>
                <w:sz w:val="24"/>
              </w:rPr>
              <w:t xml:space="preserve">Электронный блок кругового видеонаблюдения,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29.32.30.345</w:t>
            </w:r>
          </w:p>
        </w:tc>
        <w:tc>
          <w:tcPr>
            <w:tcW w:w="2551" w:type="dxa"/>
            <w:tcBorders>
              <w:top w:val="none"/>
              <w:left w:val="none"/>
              <w:bottom w:val="none"/>
              <w:right w:val="none"/>
            </w:tcBorders>
          </w:tcPr>
          <w:p>
            <w:pPr>
              <w:pStyle w:val="0"/>
            </w:pPr>
            <w:r>
              <w:rPr>
                <w:sz w:val="24"/>
              </w:rPr>
              <w:t xml:space="preserve">Электронный блок предупреждения об опасном сближении, применяемый в составе продукции отрасли специального машиностроения</w:t>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требований (в совокупности 140 баллов):</w:t>
            </w:r>
          </w:p>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w:t>
            </w:r>
          </w:p>
          <w:p>
            <w:pPr>
              <w:pStyle w:val="0"/>
            </w:pPr>
            <w:r>
              <w:rPr>
                <w:sz w:val="24"/>
              </w:rPr>
              <w:t xml:space="preserve">прав на конструкторскую и техническую документацию для проектирования, производства,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схема электрическая принципиальная;</w:t>
            </w:r>
          </w:p>
          <w:p>
            <w:pPr>
              <w:pStyle w:val="0"/>
            </w:pPr>
            <w:r>
              <w:rPr>
                <w:sz w:val="24"/>
              </w:rPr>
              <w:t xml:space="preserve">исключительных или неисключительных (но неотзывных) прав на программное обеспечение;</w:t>
            </w:r>
          </w:p>
          <w:p>
            <w:pPr>
              <w:pStyle w:val="0"/>
            </w:pPr>
            <w:r>
              <w:rPr>
                <w:sz w:val="24"/>
              </w:rPr>
              <w:t xml:space="preserve">подтверждение осуществления на территории Российской Федерации процессов проектирования схемотехники, конструкции модуля, топологии печатных плат, встроенного программного обеспечения, а также наличия соответствующих кадров и затрат на их содержание;</w:t>
            </w:r>
          </w:p>
          <w:p>
            <w:pPr>
              <w:pStyle w:val="0"/>
            </w:pPr>
            <w:r>
              <w:rPr>
                <w:sz w:val="24"/>
              </w:rPr>
              <w:t xml:space="preserve">выполнение на территории Российской Федерации технологической операции - поверхностный монтаж чип-компонентов на печатную плату</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на территории Российской Федерации дополнительных требований:</w:t>
            </w:r>
          </w:p>
          <w:p>
            <w:pPr>
              <w:pStyle w:val="0"/>
            </w:pPr>
            <w:r>
              <w:rPr>
                <w:sz w:val="24"/>
              </w:rPr>
              <w:t xml:space="preserve">установка программного обеспечения, если оно является неотъемлемой частью оборудования (20 баллов);</w:t>
            </w:r>
          </w:p>
          <w:p>
            <w:pPr>
              <w:pStyle w:val="0"/>
            </w:pPr>
            <w:r>
              <w:rPr>
                <w:sz w:val="24"/>
              </w:rPr>
              <w:t xml:space="preserve">сборка электронного оборудования (корпусирование) (20 баллов);</w:t>
            </w:r>
          </w:p>
          <w:p>
            <w:pPr>
              <w:pStyle w:val="0"/>
            </w:pPr>
            <w:r>
              <w:rPr>
                <w:sz w:val="24"/>
              </w:rPr>
              <w:t xml:space="preserve">функциональное тестирование готового изделия и проведение технического контроля соответствия требованиям технических условий готового изделия (20 баллов);</w:t>
            </w:r>
          </w:p>
          <w:p>
            <w:pPr>
              <w:pStyle w:val="0"/>
            </w:pPr>
            <w:r>
              <w:rPr>
                <w:sz w:val="24"/>
              </w:rPr>
              <w:t xml:space="preserve">выполнение дополнительных требований по применению компонентов:</w:t>
            </w:r>
          </w:p>
          <w:p>
            <w:pPr>
              <w:pStyle w:val="0"/>
            </w:pPr>
            <w:r>
              <w:rPr>
                <w:sz w:val="24"/>
              </w:rPr>
              <w:t xml:space="preserve">применение российских системообразующих микросхем (B</w:t>
            </w:r>
            <w:r>
              <w:rPr>
                <w:sz w:val="24"/>
                <w:vertAlign w:val="subscript"/>
              </w:rPr>
              <w:t xml:space="preserve">топ</w:t>
            </w:r>
            <w:r>
              <w:rPr>
                <w:sz w:val="24"/>
              </w:rPr>
              <w:t xml:space="preserve"> = 14 баллов), расчет баллов осуществляется по формуле </w:t>
            </w:r>
            <w:hyperlink w:tooltip="&lt;38(1)&gt; ," w:anchor="P26300" w:history="0">
              <w:r>
                <w:rPr>
                  <w:color w:val="0000ff"/>
                  <w:sz w:val="24"/>
                </w:rPr>
                <w:t xml:space="preserve">&lt;38(1)&gt;</w:t>
              </w:r>
            </w:hyperlink>
            <w:r>
              <w:rPr>
                <w:sz w:val="24"/>
              </w:rPr>
              <w:t xml:space="preserve">;</w:t>
            </w:r>
          </w:p>
          <w:p>
            <w:pPr>
              <w:pStyle w:val="0"/>
            </w:pPr>
            <w:r>
              <w:rPr>
                <w:sz w:val="24"/>
              </w:rPr>
              <w:t xml:space="preserve">применение российских печатных плат (B</w:t>
            </w:r>
            <w:r>
              <w:rPr>
                <w:sz w:val="24"/>
                <w:vertAlign w:val="subscript"/>
              </w:rPr>
              <w:t xml:space="preserve">топ</w:t>
            </w:r>
            <w:r>
              <w:rPr>
                <w:sz w:val="24"/>
              </w:rPr>
              <w:t xml:space="preserve"> = 7 баллов), расчет баллов осуществляется по формуле </w:t>
            </w:r>
            <w:hyperlink w:tooltip="&lt;38(2)&gt; , где Bтоп - максимальное количество баллов, К - количество печатных плат российского производства, Bсп - общее количество печатных плат по спецификации." w:anchor="P26303" w:history="0">
              <w:r>
                <w:rPr>
                  <w:color w:val="0000ff"/>
                  <w:sz w:val="24"/>
                </w:rPr>
                <w:t xml:space="preserve">&lt;38(2)&gt;</w:t>
              </w:r>
            </w:hyperlink>
            <w:r>
              <w:rPr>
                <w:sz w:val="24"/>
              </w:rPr>
              <w:t xml:space="preserve">;</w:t>
            </w:r>
          </w:p>
          <w:p>
            <w:pPr>
              <w:pStyle w:val="0"/>
            </w:pPr>
            <w:r>
              <w:rPr>
                <w:sz w:val="24"/>
              </w:rPr>
              <w:t xml:space="preserve">применение российских вторичных преобразователей питания (B</w:t>
            </w:r>
            <w:r>
              <w:rPr>
                <w:sz w:val="24"/>
                <w:vertAlign w:val="subscript"/>
              </w:rPr>
              <w:t xml:space="preserve">топ</w:t>
            </w:r>
            <w:r>
              <w:rPr>
                <w:sz w:val="24"/>
              </w:rPr>
              <w:t xml:space="preserve"> = 6 баллов), расчет баллов осуществляется по формуле </w:t>
            </w:r>
            <w:hyperlink w:tooltip="&lt;38(3)&gt; ,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 w:anchor="P26305" w:history="0">
              <w:r>
                <w:rPr>
                  <w:color w:val="0000ff"/>
                  <w:sz w:val="24"/>
                </w:rPr>
                <w:t xml:space="preserve">&lt;38(3)&gt;</w:t>
              </w:r>
            </w:hyperlink>
            <w:r>
              <w:rPr>
                <w:sz w:val="24"/>
              </w:rPr>
              <w:t xml:space="preserve">;</w:t>
            </w:r>
          </w:p>
          <w:p>
            <w:pPr>
              <w:pStyle w:val="0"/>
            </w:pPr>
            <w:r>
              <w:rPr>
                <w:sz w:val="24"/>
              </w:rPr>
              <w:t xml:space="preserve">применение российских микросхем и модулей связи и навигации (B</w:t>
            </w:r>
            <w:r>
              <w:rPr>
                <w:sz w:val="24"/>
                <w:vertAlign w:val="subscript"/>
              </w:rPr>
              <w:t xml:space="preserve">топ</w:t>
            </w:r>
            <w:r>
              <w:rPr>
                <w:sz w:val="24"/>
              </w:rPr>
              <w:t xml:space="preserve"> = 10 баллов), расчет баллов осуществляется по формуле </w:t>
            </w:r>
            <w:hyperlink w:tooltip="&lt;38(4)&gt; ,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 w:anchor="P26307" w:history="0">
              <w:r>
                <w:rPr>
                  <w:color w:val="0000ff"/>
                  <w:sz w:val="24"/>
                </w:rPr>
                <w:t xml:space="preserve">&lt;38(4)&gt;</w:t>
              </w:r>
            </w:hyperlink>
            <w:r>
              <w:rPr>
                <w:sz w:val="24"/>
              </w:rPr>
              <w:t xml:space="preserve">;</w:t>
            </w:r>
          </w:p>
          <w:p>
            <w:pPr>
              <w:pStyle w:val="0"/>
            </w:pPr>
            <w:r>
              <w:rPr>
                <w:sz w:val="24"/>
              </w:rPr>
              <w:t xml:space="preserve">применение российских интерфейсных микросхем и преобразователей (B</w:t>
            </w:r>
            <w:r>
              <w:rPr>
                <w:sz w:val="24"/>
                <w:vertAlign w:val="subscript"/>
              </w:rPr>
              <w:t xml:space="preserve">топ</w:t>
            </w:r>
            <w:r>
              <w:rPr>
                <w:sz w:val="24"/>
              </w:rPr>
              <w:t xml:space="preserve"> = 8 баллов), расчет баллов осуществляется по формуле </w:t>
            </w:r>
            <w:hyperlink w:tooltip="&lt;38(5)&gt; ,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 w:anchor="P26309" w:history="0">
              <w:r>
                <w:rPr>
                  <w:color w:val="0000ff"/>
                  <w:sz w:val="24"/>
                </w:rPr>
                <w:t xml:space="preserve">&lt;38(5)&gt;</w:t>
              </w:r>
            </w:hyperlink>
            <w:r>
              <w:rPr>
                <w:sz w:val="24"/>
              </w:rPr>
              <w:t xml:space="preserve">;</w:t>
            </w:r>
          </w:p>
          <w:p>
            <w:pPr>
              <w:pStyle w:val="0"/>
            </w:pPr>
            <w:r>
              <w:rPr>
                <w:sz w:val="24"/>
              </w:rPr>
              <w:t xml:space="preserve">применение российских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6)&gt; ,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 w:anchor="P26311" w:history="0">
              <w:r>
                <w:rPr>
                  <w:color w:val="0000ff"/>
                  <w:sz w:val="24"/>
                </w:rPr>
                <w:t xml:space="preserve">&lt;38(6)&gt;</w:t>
              </w:r>
            </w:hyperlink>
            <w:r>
              <w:rPr>
                <w:sz w:val="24"/>
              </w:rPr>
              <w:t xml:space="preserve">;</w:t>
            </w:r>
          </w:p>
          <w:p>
            <w:pPr>
              <w:pStyle w:val="0"/>
            </w:pPr>
            <w:r>
              <w:rPr>
                <w:sz w:val="24"/>
              </w:rPr>
              <w:t xml:space="preserve">применение российских силовых полупроводниковых приборов (B</w:t>
            </w:r>
            <w:r>
              <w:rPr>
                <w:sz w:val="24"/>
                <w:vertAlign w:val="subscript"/>
              </w:rPr>
              <w:t xml:space="preserve">топ</w:t>
            </w:r>
            <w:r>
              <w:rPr>
                <w:sz w:val="24"/>
              </w:rPr>
              <w:t xml:space="preserve"> = 5 баллов), расчет баллов осуществляется по формуле </w:t>
            </w:r>
            <w:hyperlink w:tooltip="&lt;38(7)&gt; ,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 w:anchor="P26313" w:history="0">
              <w:r>
                <w:rPr>
                  <w:color w:val="0000ff"/>
                  <w:sz w:val="24"/>
                </w:rPr>
                <w:t xml:space="preserve">&lt;38(7)&gt;</w:t>
              </w:r>
            </w:hyperlink>
            <w:r>
              <w:rPr>
                <w:sz w:val="24"/>
              </w:rPr>
              <w:t xml:space="preserve">;</w:t>
            </w:r>
          </w:p>
          <w:p>
            <w:pPr>
              <w:pStyle w:val="0"/>
            </w:pPr>
            <w:r>
              <w:rPr>
                <w:sz w:val="24"/>
              </w:rPr>
              <w:t xml:space="preserve">применение российских пассивных элементов стандартных (B</w:t>
            </w:r>
            <w:r>
              <w:rPr>
                <w:sz w:val="24"/>
                <w:vertAlign w:val="subscript"/>
              </w:rPr>
              <w:t xml:space="preserve">топ</w:t>
            </w:r>
            <w:r>
              <w:rPr>
                <w:sz w:val="24"/>
              </w:rPr>
              <w:t xml:space="preserve"> = 3 балла), расчет баллов осуществляется по формуле </w:t>
            </w:r>
            <w:hyperlink w:tooltip="&lt;38(8)&gt; ,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 w:anchor="P26315" w:history="0">
              <w:r>
                <w:rPr>
                  <w:color w:val="0000ff"/>
                  <w:sz w:val="24"/>
                </w:rPr>
                <w:t xml:space="preserve">&lt;38(8)&gt;</w:t>
              </w:r>
            </w:hyperlink>
            <w:r>
              <w:rPr>
                <w:sz w:val="24"/>
              </w:rPr>
              <w:t xml:space="preserve">;</w:t>
            </w:r>
          </w:p>
          <w:p>
            <w:pPr>
              <w:pStyle w:val="0"/>
            </w:pPr>
            <w:r>
              <w:rPr>
                <w:sz w:val="24"/>
              </w:rPr>
              <w:t xml:space="preserve">применение российских конденсаторов большой емкости (B</w:t>
            </w:r>
            <w:r>
              <w:rPr>
                <w:sz w:val="24"/>
                <w:vertAlign w:val="subscript"/>
              </w:rPr>
              <w:t xml:space="preserve">топ</w:t>
            </w:r>
            <w:r>
              <w:rPr>
                <w:sz w:val="24"/>
              </w:rPr>
              <w:t xml:space="preserve"> = 4 балла), расчет баллов осуществляется по формуле </w:t>
            </w:r>
            <w:hyperlink w:tooltip="&lt;38(9)&gt; ,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 w:anchor="P26317" w:history="0">
              <w:r>
                <w:rPr>
                  <w:color w:val="0000ff"/>
                  <w:sz w:val="24"/>
                </w:rPr>
                <w:t xml:space="preserve">&lt;38(9)&gt;</w:t>
              </w:r>
            </w:hyperlink>
            <w:r>
              <w:rPr>
                <w:sz w:val="24"/>
              </w:rPr>
              <w:t xml:space="preserve">;</w:t>
            </w:r>
          </w:p>
          <w:p>
            <w:pPr>
              <w:pStyle w:val="0"/>
            </w:pPr>
            <w:r>
              <w:rPr>
                <w:sz w:val="24"/>
              </w:rPr>
              <w:t xml:space="preserve">применение российских сенсорных элементов (B</w:t>
            </w:r>
            <w:r>
              <w:rPr>
                <w:sz w:val="24"/>
                <w:vertAlign w:val="subscript"/>
              </w:rPr>
              <w:t xml:space="preserve">топ</w:t>
            </w:r>
            <w:r>
              <w:rPr>
                <w:sz w:val="24"/>
              </w:rPr>
              <w:t xml:space="preserve"> = 10 баллов), расчет баллов осуществляется по формуле </w:t>
            </w:r>
            <w:hyperlink w:tooltip="&lt;38(10)&gt; ,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 w:anchor="P26319" w:history="0">
              <w:r>
                <w:rPr>
                  <w:color w:val="0000ff"/>
                  <w:sz w:val="24"/>
                </w:rPr>
                <w:t xml:space="preserve">&lt;38(10)&gt;</w:t>
              </w:r>
            </w:hyperlink>
            <w:r>
              <w:rPr>
                <w:sz w:val="24"/>
              </w:rPr>
              <w:t xml:space="preserve">;</w:t>
            </w:r>
          </w:p>
          <w:p>
            <w:pPr>
              <w:pStyle w:val="0"/>
            </w:pPr>
            <w:r>
              <w:rPr>
                <w:sz w:val="24"/>
              </w:rPr>
              <w:t xml:space="preserve">применение российских периферийных микросхем (B</w:t>
            </w:r>
            <w:r>
              <w:rPr>
                <w:sz w:val="24"/>
                <w:vertAlign w:val="subscript"/>
              </w:rPr>
              <w:t xml:space="preserve">топ</w:t>
            </w:r>
            <w:r>
              <w:rPr>
                <w:sz w:val="24"/>
              </w:rPr>
              <w:t xml:space="preserve"> = 8 баллов), расчет баллов осуществляется по формуле </w:t>
            </w:r>
            <w:hyperlink w:tooltip="&lt;38(11)&gt; ,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 w:anchor="P26321" w:history="0">
              <w:r>
                <w:rPr>
                  <w:color w:val="0000ff"/>
                  <w:sz w:val="24"/>
                </w:rPr>
                <w:t xml:space="preserve">&lt;38(11)&gt;</w:t>
              </w:r>
            </w:hyperlink>
            <w:r>
              <w:rPr>
                <w:sz w:val="24"/>
              </w:rPr>
              <w:t xml:space="preserve">;</w:t>
            </w:r>
          </w:p>
          <w:p>
            <w:pPr>
              <w:pStyle w:val="0"/>
            </w:pPr>
            <w:r>
              <w:rPr>
                <w:sz w:val="24"/>
              </w:rPr>
              <w:t xml:space="preserve">применение российских микросхем памяти (B</w:t>
            </w:r>
            <w:r>
              <w:rPr>
                <w:sz w:val="24"/>
                <w:vertAlign w:val="subscript"/>
              </w:rPr>
              <w:t xml:space="preserve">топ</w:t>
            </w:r>
            <w:r>
              <w:rPr>
                <w:sz w:val="24"/>
              </w:rPr>
              <w:t xml:space="preserve"> = 11 баллов), расчет баллов осуществляется по формуле </w:t>
            </w:r>
            <w:hyperlink w:tooltip="&lt;38(12)&gt; ,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 w:anchor="P26323" w:history="0">
              <w:r>
                <w:rPr>
                  <w:color w:val="0000ff"/>
                  <w:sz w:val="24"/>
                </w:rPr>
                <w:t xml:space="preserve">&lt;38(12)&gt;</w:t>
              </w:r>
            </w:hyperlink>
            <w:r>
              <w:rPr>
                <w:sz w:val="24"/>
              </w:rPr>
              <w:t xml:space="preserve">;</w:t>
            </w:r>
          </w:p>
          <w:p>
            <w:pPr>
              <w:pStyle w:val="0"/>
            </w:pPr>
            <w:r>
              <w:rPr>
                <w:sz w:val="24"/>
              </w:rPr>
              <w:t xml:space="preserve">применение российских соединителей (в том числе разъемов, жгутов, кабелей) (B</w:t>
            </w:r>
            <w:r>
              <w:rPr>
                <w:sz w:val="24"/>
                <w:vertAlign w:val="subscript"/>
              </w:rPr>
              <w:t xml:space="preserve">топ</w:t>
            </w:r>
            <w:r>
              <w:rPr>
                <w:sz w:val="24"/>
              </w:rPr>
              <w:t xml:space="preserve"> = 6 баллов), расчет баллов осуществляется по формуле </w:t>
            </w:r>
            <w:hyperlink w:tooltip="&lt;38(13)&gt; , где Bтоп - максимальное количество баллов, К - количество соединителей российского производства, Bсп - общее количество соединителей по спецификации." w:anchor="P26325" w:history="0">
              <w:r>
                <w:rPr>
                  <w:color w:val="0000ff"/>
                  <w:sz w:val="24"/>
                </w:rPr>
                <w:t xml:space="preserve">&lt;38(13)&gt;</w:t>
              </w:r>
            </w:hyperlink>
            <w:r>
              <w:rPr>
                <w:sz w:val="24"/>
              </w:rPr>
              <w:t xml:space="preserve">;</w:t>
            </w:r>
          </w:p>
          <w:p>
            <w:pPr>
              <w:pStyle w:val="0"/>
            </w:pPr>
            <w:r>
              <w:rPr>
                <w:sz w:val="24"/>
              </w:rPr>
              <w:t xml:space="preserve">применение российских катушек индуктивности и трансформаторов (B</w:t>
            </w:r>
            <w:r>
              <w:rPr>
                <w:sz w:val="24"/>
                <w:vertAlign w:val="subscript"/>
              </w:rPr>
              <w:t xml:space="preserve">топ</w:t>
            </w:r>
            <w:r>
              <w:rPr>
                <w:sz w:val="24"/>
              </w:rPr>
              <w:t xml:space="preserve"> = 3 балла), расчет баллов осуществляется по формуле </w:t>
            </w:r>
            <w:hyperlink w:tooltip="&lt;38(14)&gt; ,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 w:anchor="P26327" w:history="0">
              <w:r>
                <w:rPr>
                  <w:color w:val="0000ff"/>
                  <w:sz w:val="24"/>
                </w:rPr>
                <w:t xml:space="preserve">&lt;38(14)&gt;</w:t>
              </w:r>
            </w:hyperlink>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27.01.2026 N 45)</w:t>
            </w:r>
          </w:p>
        </w:tc>
      </w:tr>
      <w:tr>
        <w:tc>
          <w:tcPr>
            <w:tcW w:w="9068" w:type="dxa"/>
            <w:gridSpan w:val="3"/>
            <w:tcBorders>
              <w:top w:val="none"/>
              <w:left w:val="none"/>
              <w:bottom w:val="none"/>
              <w:right w:val="none"/>
            </w:tcBorders>
          </w:tcPr>
          <w:bookmarkStart w:id="19326" w:name="P19326"/>
          <w:bookmarkEnd w:id="19326"/>
          <w:p>
            <w:pPr>
              <w:pStyle w:val="0"/>
              <w:jc w:val="center"/>
              <w:outlineLvl w:val="1"/>
            </w:pPr>
            <w:r>
              <w:rPr>
                <w:sz w:val="24"/>
              </w:rPr>
              <w:t xml:space="preserve">X. Продукция промышленности строительных материалов</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23.11.2016 N 1230)</w:t>
            </w:r>
          </w:p>
        </w:tc>
      </w:tr>
      <w:tr>
        <w:tc>
          <w:tcPr>
            <w:tcW w:w="1698" w:type="dxa"/>
            <w:tcBorders>
              <w:top w:val="none"/>
              <w:left w:val="none"/>
              <w:bottom w:val="none"/>
              <w:right w:val="none"/>
            </w:tcBorders>
          </w:tcPr>
          <w:p>
            <w:pPr>
              <w:pStyle w:val="0"/>
              <w:jc w:val="center"/>
            </w:pPr>
            <w:r>
              <w:rPr>
                <w:sz w:val="24"/>
              </w:rPr>
              <w:t xml:space="preserve">23.19.12.160</w:t>
            </w:r>
          </w:p>
        </w:tc>
        <w:tc>
          <w:tcPr>
            <w:tcW w:w="2551" w:type="dxa"/>
            <w:tcBorders>
              <w:top w:val="none"/>
              <w:left w:val="none"/>
              <w:bottom w:val="none"/>
              <w:right w:val="none"/>
            </w:tcBorders>
          </w:tcPr>
          <w:p>
            <w:pPr>
              <w:pStyle w:val="0"/>
            </w:pPr>
            <w:r>
              <w:rPr>
                <w:sz w:val="24"/>
              </w:rPr>
              <w:t xml:space="preserve">Пеностекло в форме блоков, плит или аналогичных форм</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переработка исходного стекла и изготовление стеклянной шихты для производства блоков пеностекла;</w:t>
            </w:r>
          </w:p>
          <w:p>
            <w:pPr>
              <w:pStyle w:val="0"/>
            </w:pPr>
            <w:r>
              <w:rPr>
                <w:sz w:val="24"/>
              </w:rPr>
              <w:t xml:space="preserve">производство (вспенивание и отжиг) блоков пеностекла; изготовление теплоизоляционных изделий из пеностекла простой формы (плиты) и фасонных изделий сложной формы (скорлупы, сегменты, колена и пр.) методом механической обработки блоков пеностекла</w:t>
            </w:r>
          </w:p>
        </w:tc>
      </w:tr>
      <w:tr>
        <w:tc>
          <w:tcPr>
            <w:tcW w:w="1698" w:type="dxa"/>
            <w:tcBorders>
              <w:top w:val="none"/>
              <w:left w:val="none"/>
              <w:bottom w:val="none"/>
              <w:right w:val="none"/>
            </w:tcBorders>
          </w:tcPr>
          <w:p>
            <w:pPr>
              <w:pStyle w:val="0"/>
              <w:jc w:val="center"/>
            </w:pPr>
            <w:r>
              <w:rPr>
                <w:sz w:val="24"/>
              </w:rPr>
              <w:t xml:space="preserve">22.21.41.111</w:t>
            </w:r>
          </w:p>
        </w:tc>
        <w:tc>
          <w:tcPr>
            <w:tcW w:w="2551" w:type="dxa"/>
            <w:tcBorders>
              <w:top w:val="none"/>
              <w:left w:val="none"/>
              <w:bottom w:val="none"/>
              <w:right w:val="none"/>
            </w:tcBorders>
          </w:tcPr>
          <w:p>
            <w:pPr>
              <w:pStyle w:val="0"/>
            </w:pPr>
            <w:r>
              <w:rPr>
                <w:sz w:val="24"/>
              </w:rPr>
              <w:t xml:space="preserve">Плиты, листы теплоизоляционные из вспененного пенополистирола</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добыча природных углеводородов (нефть, попутный газ) и переработка исходного сырья в полистирол вспенивающийся (ПСВ);</w:t>
            </w:r>
          </w:p>
          <w:p>
            <w:pPr>
              <w:pStyle w:val="0"/>
            </w:pPr>
            <w:r>
              <w:rPr>
                <w:sz w:val="24"/>
              </w:rPr>
              <w:t xml:space="preserve">производство (вспенивание и формование) блоков из пенополистирола (ППС);</w:t>
            </w:r>
          </w:p>
          <w:p>
            <w:pPr>
              <w:pStyle w:val="0"/>
            </w:pPr>
            <w:r>
              <w:rPr>
                <w:sz w:val="24"/>
              </w:rPr>
              <w:t xml:space="preserve">изготовление (резка и формование) теплоизоляционных изделий из пенополистирола простой формы (плиты) и фасонных изделий сложной формы (скорлупы, декоративно-архитектурные элементы и пр.)</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26.11.2020 N 1948)</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вступления в силу изменений, внесенных в раздел XI Постановлением Правительства РФ от 17.05.2024 N 610 (до 17.05.2024), </w:t>
                  </w:r>
                  <w:r>
                    <w:rPr>
                      <w:color w:val="392c69"/>
                      <w:sz w:val="24"/>
                    </w:rPr>
                    <w:t xml:space="preserve">действительны</w:t>
                  </w:r>
                  <w:r>
                    <w:rPr>
                      <w:color w:val="392c69"/>
                      <w:sz w:val="24"/>
                    </w:rPr>
                    <w:t xml:space="preserve">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19343" w:name="P19343"/>
          <w:bookmarkEnd w:id="19343"/>
          <w:p>
            <w:pPr>
              <w:pStyle w:val="0"/>
              <w:jc w:val="center"/>
              <w:outlineLvl w:val="1"/>
            </w:pPr>
            <w:r>
              <w:rPr>
                <w:sz w:val="24"/>
              </w:rPr>
              <w:t xml:space="preserve">XI. Продукция мебельной и деревообрабатывающей промышленности</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tcBorders>
              <w:top w:val="none"/>
              <w:left w:val="none"/>
              <w:bottom w:val="none"/>
              <w:right w:val="none"/>
            </w:tcBorders>
          </w:tcPr>
          <w:p>
            <w:pPr>
              <w:pStyle w:val="0"/>
              <w:jc w:val="center"/>
            </w:pPr>
            <w:r>
              <w:rPr>
                <w:sz w:val="24"/>
              </w:rPr>
              <w:t xml:space="preserve">31.01.11</w:t>
            </w:r>
          </w:p>
        </w:tc>
        <w:tc>
          <w:tcPr>
            <w:tcW w:w="2551" w:type="dxa"/>
            <w:tcBorders>
              <w:top w:val="none"/>
              <w:left w:val="none"/>
              <w:bottom w:val="none"/>
              <w:right w:val="none"/>
            </w:tcBorders>
          </w:tcPr>
          <w:p>
            <w:pPr>
              <w:pStyle w:val="0"/>
            </w:pPr>
            <w:r>
              <w:rPr>
                <w:sz w:val="24"/>
              </w:rPr>
              <w:t xml:space="preserve">Мебель металлическая для офисов</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модернизации и развития соответствующей продукции, на срок не менее 5 лет</w:t>
            </w:r>
          </w:p>
        </w:tc>
      </w:tr>
      <w:tr>
        <w:tc>
          <w:tcPr>
            <w:tcW w:w="1698" w:type="dxa"/>
            <w:tcBorders>
              <w:top w:val="none"/>
              <w:left w:val="none"/>
              <w:bottom w:val="none"/>
              <w:right w:val="none"/>
            </w:tcBorders>
          </w:tcPr>
          <w:p>
            <w:pPr>
              <w:pStyle w:val="0"/>
              <w:jc w:val="center"/>
            </w:pPr>
            <w:r>
              <w:rPr>
                <w:sz w:val="24"/>
              </w:rPr>
              <w:t xml:space="preserve">31.03.11.120</w:t>
            </w:r>
          </w:p>
        </w:tc>
        <w:tc>
          <w:tcPr>
            <w:tcW w:w="2551" w:type="dxa"/>
            <w:tcBorders>
              <w:top w:val="none"/>
              <w:left w:val="none"/>
              <w:bottom w:val="none"/>
              <w:right w:val="none"/>
            </w:tcBorders>
          </w:tcPr>
          <w:p>
            <w:pPr>
              <w:pStyle w:val="0"/>
            </w:pPr>
            <w:r>
              <w:rPr>
                <w:sz w:val="24"/>
              </w:rPr>
              <w:t xml:space="preserve">Основы матрасные из металлического каркаса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31.09.11</w:t>
            </w:r>
          </w:p>
        </w:tc>
        <w:tc>
          <w:tcPr>
            <w:tcW w:w="2551" w:type="dxa"/>
            <w:tcBorders>
              <w:top w:val="none"/>
              <w:left w:val="none"/>
              <w:bottom w:val="none"/>
              <w:right w:val="none"/>
            </w:tcBorders>
          </w:tcPr>
          <w:p>
            <w:pPr>
              <w:pStyle w:val="0"/>
            </w:pPr>
            <w:r>
              <w:rPr>
                <w:sz w:val="24"/>
              </w:rPr>
              <w:t xml:space="preserve">Мебель металлическая, не включенная в другие группировки</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резка (20 баллов);</w:t>
            </w:r>
          </w:p>
          <w:p>
            <w:pPr>
              <w:pStyle w:val="0"/>
            </w:pPr>
            <w:r>
              <w:rPr>
                <w:sz w:val="24"/>
              </w:rPr>
              <w:t xml:space="preserve">гибка (20 баллов);</w:t>
            </w:r>
          </w:p>
          <w:p>
            <w:pPr>
              <w:pStyle w:val="0"/>
            </w:pPr>
            <w:r>
              <w:rPr>
                <w:sz w:val="24"/>
              </w:rPr>
              <w:t xml:space="preserve">сварка (20 баллов);</w:t>
            </w:r>
          </w:p>
          <w:p>
            <w:pPr>
              <w:pStyle w:val="0"/>
            </w:pPr>
            <w:r>
              <w:rPr>
                <w:sz w:val="24"/>
              </w:rPr>
              <w:t xml:space="preserve">покраска (25 баллов);</w:t>
            </w:r>
          </w:p>
          <w:p>
            <w:pPr>
              <w:pStyle w:val="0"/>
            </w:pPr>
            <w:r>
              <w:rPr>
                <w:sz w:val="24"/>
              </w:rPr>
              <w:t xml:space="preserve">сборка или упаковка (5 баллов);</w:t>
            </w:r>
          </w:p>
          <w:p>
            <w:pPr>
              <w:pStyle w:val="0"/>
            </w:pPr>
            <w:r>
              <w:rPr>
                <w:sz w:val="24"/>
              </w:rPr>
              <w:t xml:space="preserve">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tc>
          <w:tcPr>
            <w:tcW w:w="1698" w:type="dxa"/>
            <w:tcBorders>
              <w:top w:val="none"/>
              <w:left w:val="none"/>
              <w:bottom w:val="none"/>
              <w:right w:val="none"/>
            </w:tcBorders>
          </w:tcPr>
          <w:p>
            <w:pPr>
              <w:pStyle w:val="0"/>
              <w:jc w:val="center"/>
            </w:pPr>
            <w:r>
              <w:rPr>
                <w:sz w:val="24"/>
              </w:rPr>
              <w:t xml:space="preserve">31.01.12</w:t>
            </w:r>
          </w:p>
        </w:tc>
        <w:tc>
          <w:tcPr>
            <w:tcW w:w="2551" w:type="dxa"/>
            <w:tcBorders>
              <w:top w:val="none"/>
              <w:left w:val="none"/>
              <w:bottom w:val="none"/>
              <w:right w:val="none"/>
            </w:tcBorders>
          </w:tcPr>
          <w:p>
            <w:pPr>
              <w:pStyle w:val="0"/>
            </w:pPr>
            <w:r>
              <w:rPr>
                <w:sz w:val="24"/>
              </w:rPr>
              <w:t xml:space="preserve">Мебель деревянная для офисов</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tcW w:w="1698" w:type="dxa"/>
            <w:tcBorders>
              <w:top w:val="none"/>
              <w:left w:val="none"/>
              <w:bottom w:val="none"/>
              <w:right w:val="none"/>
            </w:tcBorders>
          </w:tcPr>
          <w:p>
            <w:pPr>
              <w:pStyle w:val="0"/>
              <w:jc w:val="center"/>
            </w:pPr>
            <w:r>
              <w:rPr>
                <w:sz w:val="24"/>
              </w:rPr>
              <w:t xml:space="preserve">31.01.13.000</w:t>
            </w:r>
          </w:p>
        </w:tc>
        <w:tc>
          <w:tcPr>
            <w:tcW w:w="2551" w:type="dxa"/>
            <w:tcBorders>
              <w:top w:val="none"/>
              <w:left w:val="none"/>
              <w:bottom w:val="none"/>
              <w:right w:val="none"/>
            </w:tcBorders>
          </w:tcPr>
          <w:p>
            <w:pPr>
              <w:pStyle w:val="0"/>
            </w:pPr>
            <w:r>
              <w:rPr>
                <w:sz w:val="24"/>
              </w:rPr>
              <w:t xml:space="preserve">Мебель деревянная для предприятий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31.02.10</w:t>
            </w:r>
          </w:p>
        </w:tc>
        <w:tc>
          <w:tcPr>
            <w:tcW w:w="2551" w:type="dxa"/>
            <w:tcBorders>
              <w:top w:val="none"/>
              <w:left w:val="none"/>
              <w:bottom w:val="none"/>
              <w:right w:val="none"/>
            </w:tcBorders>
          </w:tcPr>
          <w:p>
            <w:pPr>
              <w:pStyle w:val="0"/>
            </w:pPr>
            <w:r>
              <w:rPr>
                <w:sz w:val="24"/>
              </w:rPr>
              <w:t xml:space="preserve">Мебель кухонная</w:t>
            </w:r>
          </w:p>
        </w:tc>
        <w:tc>
          <w:tcPr>
            <w:tcW w:w="4819" w:type="dxa"/>
            <w:vMerge w:val="restart"/>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раскрой древесных материалов (25 баллов);</w:t>
            </w:r>
          </w:p>
          <w:p>
            <w:pPr>
              <w:pStyle w:val="0"/>
            </w:pPr>
            <w:r>
              <w:rPr>
                <w:sz w:val="24"/>
              </w:rPr>
              <w:t xml:space="preserve">сверление (20 баллов);</w:t>
            </w:r>
          </w:p>
          <w:p>
            <w:pPr>
              <w:pStyle w:val="0"/>
            </w:pPr>
            <w:r>
              <w:rPr>
                <w:sz w:val="24"/>
              </w:rPr>
              <w:t xml:space="preserve">фрезерование (20 баллов);</w:t>
            </w:r>
          </w:p>
          <w:p>
            <w:pPr>
              <w:pStyle w:val="0"/>
            </w:pPr>
            <w:r>
              <w:rPr>
                <w:sz w:val="24"/>
              </w:rPr>
              <w:t xml:space="preserve">кромление (20 баллов);</w:t>
            </w:r>
          </w:p>
          <w:p>
            <w:pPr>
              <w:pStyle w:val="0"/>
            </w:pPr>
            <w:r>
              <w:rPr>
                <w:sz w:val="24"/>
              </w:rPr>
              <w:t xml:space="preserve">отделка (покраска и прочее) (15 баллов);</w:t>
            </w:r>
          </w:p>
          <w:p>
            <w:pPr>
              <w:pStyle w:val="0"/>
            </w:pPr>
            <w:r>
              <w:rPr>
                <w:sz w:val="24"/>
              </w:rPr>
              <w:t xml:space="preserve">сборка или упаковка (5 баллов);</w:t>
            </w:r>
          </w:p>
          <w:p>
            <w:pPr>
              <w:pStyle w:val="0"/>
            </w:pPr>
            <w:r>
              <w:rPr>
                <w:sz w:val="24"/>
              </w:rPr>
              <w:t xml:space="preserve">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tc>
          <w:tcPr>
            <w:tcW w:w="1698" w:type="dxa"/>
            <w:tcBorders>
              <w:top w:val="none"/>
              <w:left w:val="none"/>
              <w:bottom w:val="none"/>
              <w:right w:val="none"/>
            </w:tcBorders>
          </w:tcPr>
          <w:p>
            <w:pPr>
              <w:pStyle w:val="0"/>
              <w:jc w:val="center"/>
            </w:pPr>
            <w:r>
              <w:rPr>
                <w:sz w:val="24"/>
              </w:rPr>
              <w:t xml:space="preserve">31.03.11.110</w:t>
            </w:r>
          </w:p>
        </w:tc>
        <w:tc>
          <w:tcPr>
            <w:tcW w:w="2551" w:type="dxa"/>
            <w:tcBorders>
              <w:top w:val="none"/>
              <w:left w:val="none"/>
              <w:bottom w:val="none"/>
              <w:right w:val="none"/>
            </w:tcBorders>
          </w:tcPr>
          <w:p>
            <w:pPr>
              <w:pStyle w:val="0"/>
            </w:pPr>
            <w:r>
              <w:rPr>
                <w:sz w:val="24"/>
              </w:rPr>
              <w:t xml:space="preserve">Основы матрасные из деревянного каркаса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31.03.11.190</w:t>
            </w:r>
          </w:p>
        </w:tc>
        <w:tc>
          <w:tcPr>
            <w:tcW w:w="2551" w:type="dxa"/>
            <w:tcBorders>
              <w:top w:val="none"/>
              <w:left w:val="none"/>
              <w:bottom w:val="none"/>
              <w:right w:val="none"/>
            </w:tcBorders>
          </w:tcPr>
          <w:p>
            <w:pPr>
              <w:pStyle w:val="0"/>
            </w:pPr>
            <w:r>
              <w:rPr>
                <w:sz w:val="24"/>
              </w:rPr>
              <w:t xml:space="preserve">Основы матрасные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31.09.12.120</w:t>
            </w:r>
          </w:p>
        </w:tc>
        <w:tc>
          <w:tcPr>
            <w:tcW w:w="2551" w:type="dxa"/>
            <w:tcBorders>
              <w:top w:val="none"/>
              <w:left w:val="none"/>
              <w:bottom w:val="none"/>
              <w:right w:val="none"/>
            </w:tcBorders>
          </w:tcPr>
          <w:p>
            <w:pPr>
              <w:pStyle w:val="0"/>
            </w:pPr>
            <w:r>
              <w:rPr>
                <w:sz w:val="24"/>
              </w:rPr>
              <w:t xml:space="preserve">Мебель деревянная для спальни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31.09.12.121</w:t>
            </w:r>
          </w:p>
        </w:tc>
        <w:tc>
          <w:tcPr>
            <w:tcW w:w="2551" w:type="dxa"/>
            <w:tcBorders>
              <w:top w:val="none"/>
              <w:left w:val="none"/>
              <w:bottom w:val="none"/>
              <w:right w:val="none"/>
            </w:tcBorders>
          </w:tcPr>
          <w:p>
            <w:pPr>
              <w:pStyle w:val="0"/>
            </w:pPr>
            <w:r>
              <w:rPr>
                <w:sz w:val="24"/>
              </w:rPr>
              <w:t xml:space="preserve">Кровати деревянные для взрослых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31.09.12.122</w:t>
            </w:r>
          </w:p>
        </w:tc>
        <w:tc>
          <w:tcPr>
            <w:tcW w:w="2551" w:type="dxa"/>
            <w:tcBorders>
              <w:top w:val="none"/>
              <w:left w:val="none"/>
              <w:bottom w:val="none"/>
              <w:right w:val="none"/>
            </w:tcBorders>
          </w:tcPr>
          <w:p>
            <w:pPr>
              <w:pStyle w:val="0"/>
            </w:pPr>
            <w:r>
              <w:rPr>
                <w:sz w:val="24"/>
              </w:rPr>
              <w:t xml:space="preserve">Кровати деревянные для детей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31.09.12.123</w:t>
            </w:r>
          </w:p>
        </w:tc>
        <w:tc>
          <w:tcPr>
            <w:tcW w:w="2551" w:type="dxa"/>
            <w:tcBorders>
              <w:top w:val="none"/>
              <w:left w:val="none"/>
              <w:bottom w:val="none"/>
              <w:right w:val="none"/>
            </w:tcBorders>
          </w:tcPr>
          <w:p>
            <w:pPr>
              <w:pStyle w:val="0"/>
            </w:pPr>
            <w:r>
              <w:rPr>
                <w:sz w:val="24"/>
              </w:rPr>
              <w:t xml:space="preserve">Шкафы деревянные для спальни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31.09.12.124</w:t>
            </w:r>
          </w:p>
        </w:tc>
        <w:tc>
          <w:tcPr>
            <w:tcW w:w="2551" w:type="dxa"/>
            <w:tcBorders>
              <w:top w:val="none"/>
              <w:left w:val="none"/>
              <w:bottom w:val="none"/>
              <w:right w:val="none"/>
            </w:tcBorders>
          </w:tcPr>
          <w:p>
            <w:pPr>
              <w:pStyle w:val="0"/>
            </w:pPr>
            <w:r>
              <w:rPr>
                <w:sz w:val="24"/>
              </w:rPr>
              <w:t xml:space="preserve">Тумбы деревянные для спальни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31.09.12.125</w:t>
            </w:r>
          </w:p>
        </w:tc>
        <w:tc>
          <w:tcPr>
            <w:tcW w:w="2551" w:type="dxa"/>
            <w:tcBorders>
              <w:top w:val="none"/>
              <w:left w:val="none"/>
              <w:bottom w:val="none"/>
              <w:right w:val="none"/>
            </w:tcBorders>
          </w:tcPr>
          <w:p>
            <w:pPr>
              <w:pStyle w:val="0"/>
            </w:pPr>
            <w:r>
              <w:rPr>
                <w:sz w:val="24"/>
              </w:rPr>
              <w:t xml:space="preserve">Гарнитуры деревянные, наборы комплектной мебели для спальни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31.09.12.129</w:t>
            </w:r>
          </w:p>
        </w:tc>
        <w:tc>
          <w:tcPr>
            <w:tcW w:w="2551" w:type="dxa"/>
            <w:tcBorders>
              <w:top w:val="none"/>
              <w:left w:val="none"/>
              <w:bottom w:val="none"/>
              <w:right w:val="none"/>
            </w:tcBorders>
          </w:tcPr>
          <w:p>
            <w:pPr>
              <w:pStyle w:val="0"/>
            </w:pPr>
            <w:r>
              <w:rPr>
                <w:sz w:val="24"/>
              </w:rPr>
              <w:t xml:space="preserve">Мебель деревянная для спальни прочая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31.09.12.130</w:t>
            </w:r>
          </w:p>
        </w:tc>
        <w:tc>
          <w:tcPr>
            <w:tcW w:w="2551" w:type="dxa"/>
            <w:tcBorders>
              <w:top w:val="none"/>
              <w:left w:val="none"/>
              <w:bottom w:val="none"/>
              <w:right w:val="none"/>
            </w:tcBorders>
          </w:tcPr>
          <w:p>
            <w:pPr>
              <w:pStyle w:val="0"/>
            </w:pPr>
            <w:r>
              <w:rPr>
                <w:sz w:val="24"/>
              </w:rPr>
              <w:t xml:space="preserve">Мебель деревянная для столовой и гостиной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31.09.12.131</w:t>
            </w:r>
          </w:p>
        </w:tc>
        <w:tc>
          <w:tcPr>
            <w:tcW w:w="2551" w:type="dxa"/>
            <w:tcBorders>
              <w:top w:val="none"/>
              <w:left w:val="none"/>
              <w:bottom w:val="none"/>
              <w:right w:val="none"/>
            </w:tcBorders>
          </w:tcPr>
          <w:p>
            <w:pPr>
              <w:pStyle w:val="0"/>
            </w:pPr>
            <w:r>
              <w:rPr>
                <w:sz w:val="24"/>
              </w:rPr>
              <w:t xml:space="preserve">Столы обеденные деревянные для столовой и гостиной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31.09.12.132</w:t>
            </w:r>
          </w:p>
        </w:tc>
        <w:tc>
          <w:tcPr>
            <w:tcW w:w="2551" w:type="dxa"/>
            <w:tcBorders>
              <w:top w:val="none"/>
              <w:left w:val="none"/>
              <w:bottom w:val="none"/>
              <w:right w:val="none"/>
            </w:tcBorders>
          </w:tcPr>
          <w:p>
            <w:pPr>
              <w:pStyle w:val="0"/>
            </w:pPr>
            <w:r>
              <w:rPr>
                <w:sz w:val="24"/>
              </w:rPr>
              <w:t xml:space="preserve">Столы журнальные деревянные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31.09.12.133</w:t>
            </w:r>
          </w:p>
        </w:tc>
        <w:tc>
          <w:tcPr>
            <w:tcW w:w="2551" w:type="dxa"/>
            <w:tcBorders>
              <w:top w:val="none"/>
              <w:left w:val="none"/>
              <w:bottom w:val="none"/>
              <w:right w:val="none"/>
            </w:tcBorders>
          </w:tcPr>
          <w:p>
            <w:pPr>
              <w:pStyle w:val="0"/>
            </w:pPr>
            <w:r>
              <w:rPr>
                <w:sz w:val="24"/>
              </w:rPr>
              <w:t xml:space="preserve">Шкафы деревянные для столовой и гостиной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31.09.12.134</w:t>
            </w:r>
          </w:p>
        </w:tc>
        <w:tc>
          <w:tcPr>
            <w:tcW w:w="2551" w:type="dxa"/>
            <w:tcBorders>
              <w:top w:val="none"/>
              <w:left w:val="none"/>
              <w:bottom w:val="none"/>
              <w:right w:val="none"/>
            </w:tcBorders>
          </w:tcPr>
          <w:p>
            <w:pPr>
              <w:pStyle w:val="0"/>
            </w:pPr>
            <w:r>
              <w:rPr>
                <w:sz w:val="24"/>
              </w:rPr>
              <w:t xml:space="preserve">Гарнитуры и наборы комплектной мебели деревянные для столовой и гостиной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31.09.12.139</w:t>
            </w:r>
          </w:p>
        </w:tc>
        <w:tc>
          <w:tcPr>
            <w:tcW w:w="2551" w:type="dxa"/>
            <w:tcBorders>
              <w:top w:val="none"/>
              <w:left w:val="none"/>
              <w:bottom w:val="none"/>
              <w:right w:val="none"/>
            </w:tcBorders>
          </w:tcPr>
          <w:p>
            <w:pPr>
              <w:pStyle w:val="0"/>
            </w:pPr>
            <w:r>
              <w:rPr>
                <w:sz w:val="24"/>
              </w:rPr>
              <w:t xml:space="preserve">Мебель деревянная для столовой и гостиной прочая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31.09.13</w:t>
            </w:r>
          </w:p>
        </w:tc>
        <w:tc>
          <w:tcPr>
            <w:tcW w:w="2551" w:type="dxa"/>
            <w:tcBorders>
              <w:top w:val="none"/>
              <w:left w:val="none"/>
              <w:bottom w:val="none"/>
              <w:right w:val="none"/>
            </w:tcBorders>
          </w:tcPr>
          <w:p>
            <w:pPr>
              <w:pStyle w:val="0"/>
            </w:pPr>
            <w:r>
              <w:rPr>
                <w:sz w:val="24"/>
              </w:rPr>
              <w:t xml:space="preserve">Мебель деревянная, не включенная в другие группировки</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31.03.12</w:t>
            </w:r>
          </w:p>
        </w:tc>
        <w:tc>
          <w:tcPr>
            <w:tcW w:w="2551" w:type="dxa"/>
            <w:vMerge w:val="restart"/>
            <w:tcBorders>
              <w:top w:val="none"/>
              <w:left w:val="none"/>
              <w:bottom w:val="none"/>
              <w:right w:val="none"/>
            </w:tcBorders>
          </w:tcPr>
          <w:p>
            <w:pPr>
              <w:pStyle w:val="0"/>
            </w:pPr>
            <w:r>
              <w:rPr>
                <w:sz w:val="24"/>
              </w:rPr>
              <w:t xml:space="preserve">Матрасы, кроме матрасных основ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операции по формированию покрывного чехла (в т.ч. раскрой и стегание) (50 баллов);</w:t>
            </w:r>
          </w:p>
          <w:p>
            <w:pPr>
              <w:pStyle w:val="0"/>
            </w:pPr>
            <w:r>
              <w:rPr>
                <w:sz w:val="24"/>
              </w:rPr>
              <w:t xml:space="preserve">изготовление пружинных блоков (45 баллов);</w:t>
            </w:r>
          </w:p>
          <w:p>
            <w:pPr>
              <w:pStyle w:val="0"/>
            </w:pPr>
            <w:r>
              <w:rPr>
                <w:sz w:val="24"/>
              </w:rPr>
              <w:t xml:space="preserve">сборка или упаковка (5 баллов);</w:t>
            </w:r>
          </w:p>
          <w:p>
            <w:pPr>
              <w:pStyle w:val="0"/>
            </w:pPr>
            <w:r>
              <w:rPr>
                <w:sz w:val="24"/>
              </w:rPr>
              <w:t xml:space="preserve">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tc>
          <w:tcPr>
            <w:tcW w:w="1698" w:type="dxa"/>
            <w:tcBorders>
              <w:top w:val="none"/>
              <w:left w:val="none"/>
              <w:bottom w:val="none"/>
              <w:right w:val="none"/>
            </w:tcBorders>
          </w:tcPr>
          <w:p>
            <w:pPr>
              <w:pStyle w:val="0"/>
              <w:jc w:val="center"/>
            </w:pPr>
            <w:r>
              <w:rPr>
                <w:sz w:val="24"/>
              </w:rPr>
              <w:t xml:space="preserve">31.09.12.110</w:t>
            </w:r>
          </w:p>
        </w:tc>
        <w:tc>
          <w:tcPr>
            <w:tcW w:w="2551" w:type="dxa"/>
            <w:tcBorders>
              <w:top w:val="none"/>
              <w:left w:val="none"/>
              <w:bottom w:val="none"/>
              <w:right w:val="none"/>
            </w:tcBorders>
          </w:tcPr>
          <w:p>
            <w:pPr>
              <w:pStyle w:val="0"/>
            </w:pPr>
            <w:r>
              <w:rPr>
                <w:sz w:val="24"/>
              </w:rPr>
              <w:t xml:space="preserve">Диваны, софы, кушетки с деревянным каркасом, трансформируемые в кровати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модернизации и развития соответствующей продукции, на срок не менее 5 лет</w:t>
            </w:r>
          </w:p>
        </w:tc>
      </w:tr>
      <w:tr>
        <w:tc>
          <w:tcPr>
            <w:tcW w:w="1698" w:type="dxa"/>
            <w:tcBorders>
              <w:top w:val="none"/>
              <w:left w:val="none"/>
              <w:bottom w:val="none"/>
              <w:right w:val="none"/>
            </w:tcBorders>
          </w:tcPr>
          <w:p>
            <w:pPr>
              <w:pStyle w:val="0"/>
              <w:jc w:val="center"/>
            </w:pPr>
            <w:r>
              <w:rPr>
                <w:sz w:val="24"/>
              </w:rPr>
              <w:t xml:space="preserve">31.09.12.111</w:t>
            </w:r>
          </w:p>
        </w:tc>
        <w:tc>
          <w:tcPr>
            <w:tcW w:w="2551" w:type="dxa"/>
            <w:tcBorders>
              <w:top w:val="none"/>
              <w:left w:val="none"/>
              <w:bottom w:val="none"/>
              <w:right w:val="none"/>
            </w:tcBorders>
          </w:tcPr>
          <w:p>
            <w:pPr>
              <w:pStyle w:val="0"/>
            </w:pPr>
            <w:r>
              <w:rPr>
                <w:sz w:val="24"/>
              </w:rPr>
              <w:t xml:space="preserve">Диваны, софы, кушетки детские и подростковые с деревянным каркасом, трансформируемые в кровати</w:t>
            </w:r>
          </w:p>
        </w:tc>
        <w:tc>
          <w:tcPr>
            <w:tcW w:w="4819" w:type="dxa"/>
            <w:vMerge w:val="restart"/>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сборка каркаса (15 баллов);</w:t>
            </w:r>
          </w:p>
          <w:p>
            <w:pPr>
              <w:pStyle w:val="0"/>
            </w:pPr>
            <w:r>
              <w:rPr>
                <w:sz w:val="24"/>
              </w:rPr>
              <w:t xml:space="preserve">обойные работы (25 баллов);</w:t>
            </w:r>
          </w:p>
          <w:p>
            <w:pPr>
              <w:pStyle w:val="0"/>
            </w:pPr>
            <w:r>
              <w:rPr>
                <w:sz w:val="24"/>
              </w:rPr>
              <w:t xml:space="preserve">раскрой древесных материалов (25 баллов);</w:t>
            </w:r>
          </w:p>
          <w:p>
            <w:pPr>
              <w:pStyle w:val="0"/>
            </w:pPr>
            <w:r>
              <w:rPr>
                <w:sz w:val="24"/>
              </w:rPr>
              <w:t xml:space="preserve">кромление (20 баллов);</w:t>
            </w:r>
          </w:p>
          <w:p>
            <w:pPr>
              <w:pStyle w:val="0"/>
            </w:pPr>
            <w:r>
              <w:rPr>
                <w:sz w:val="24"/>
              </w:rPr>
              <w:t xml:space="preserve">пошив чехла (15 баллов);</w:t>
            </w:r>
          </w:p>
          <w:p>
            <w:pPr>
              <w:pStyle w:val="0"/>
            </w:pPr>
            <w:r>
              <w:rPr>
                <w:sz w:val="24"/>
              </w:rPr>
              <w:t xml:space="preserve">сборка или упаковка (5 баллов);</w:t>
            </w:r>
          </w:p>
          <w:p>
            <w:pPr>
              <w:pStyle w:val="0"/>
            </w:pPr>
            <w:r>
              <w:rPr>
                <w:sz w:val="24"/>
              </w:rPr>
              <w:t xml:space="preserve">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tc>
          <w:tcPr>
            <w:tcW w:w="1698" w:type="dxa"/>
            <w:tcBorders>
              <w:top w:val="none"/>
              <w:left w:val="none"/>
              <w:bottom w:val="none"/>
              <w:right w:val="none"/>
            </w:tcBorders>
          </w:tcPr>
          <w:p>
            <w:pPr>
              <w:pStyle w:val="0"/>
              <w:jc w:val="center"/>
            </w:pPr>
            <w:r>
              <w:rPr>
                <w:sz w:val="24"/>
              </w:rPr>
              <w:t xml:space="preserve">31.09.12.119</w:t>
            </w:r>
          </w:p>
        </w:tc>
        <w:tc>
          <w:tcPr>
            <w:tcW w:w="2551" w:type="dxa"/>
            <w:tcBorders>
              <w:top w:val="none"/>
              <w:left w:val="none"/>
              <w:bottom w:val="none"/>
              <w:right w:val="none"/>
            </w:tcBorders>
          </w:tcPr>
          <w:p>
            <w:pPr>
              <w:pStyle w:val="0"/>
            </w:pPr>
            <w:r>
              <w:rPr>
                <w:sz w:val="24"/>
              </w:rPr>
              <w:t xml:space="preserve">Диваны, софы, кушетки с деревянным каркасом, трансформируемые в кровати, прочие</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31.09.14.110</w:t>
            </w:r>
          </w:p>
        </w:tc>
        <w:tc>
          <w:tcPr>
            <w:tcW w:w="2551" w:type="dxa"/>
            <w:vMerge w:val="restart"/>
            <w:tcBorders>
              <w:top w:val="none"/>
              <w:left w:val="none"/>
              <w:bottom w:val="none"/>
              <w:right w:val="none"/>
            </w:tcBorders>
          </w:tcPr>
          <w:p>
            <w:pPr>
              <w:pStyle w:val="0"/>
            </w:pPr>
            <w:r>
              <w:rPr>
                <w:sz w:val="24"/>
              </w:rPr>
              <w:t xml:space="preserve">Мебель из пластмассовых материалов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операции по литью (45 баллов);</w:t>
            </w:r>
          </w:p>
          <w:p>
            <w:pPr>
              <w:pStyle w:val="0"/>
            </w:pPr>
            <w:r>
              <w:rPr>
                <w:sz w:val="24"/>
              </w:rPr>
              <w:t xml:space="preserve">сборка или упаковка (5 баллов);</w:t>
            </w:r>
          </w:p>
          <w:p>
            <w:pPr>
              <w:pStyle w:val="0"/>
            </w:pPr>
            <w:r>
              <w:rPr>
                <w:sz w:val="24"/>
              </w:rPr>
              <w:t xml:space="preserve">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16.21.14</w:t>
            </w:r>
          </w:p>
        </w:tc>
        <w:tc>
          <w:tcPr>
            <w:tcW w:w="2551" w:type="dxa"/>
            <w:tcBorders>
              <w:top w:val="none"/>
              <w:left w:val="none"/>
              <w:bottom w:val="none"/>
              <w:right w:val="none"/>
            </w:tcBorders>
          </w:tcPr>
          <w:p>
            <w:pPr>
              <w:pStyle w:val="0"/>
            </w:pPr>
            <w:r>
              <w:rPr>
                <w:sz w:val="24"/>
              </w:rPr>
              <w:t xml:space="preserve">Стенные панели</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модернизации и развития соответствующей продукции, на срок не менее 5 лет</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16.22.10</w:t>
            </w:r>
          </w:p>
        </w:tc>
        <w:tc>
          <w:tcPr>
            <w:tcW w:w="2551" w:type="dxa"/>
            <w:vMerge w:val="restart"/>
            <w:tcBorders>
              <w:top w:val="none"/>
              <w:left w:val="none"/>
              <w:bottom w:val="none"/>
              <w:right w:val="none"/>
            </w:tcBorders>
          </w:tcPr>
          <w:p>
            <w:pPr>
              <w:pStyle w:val="0"/>
            </w:pPr>
            <w:r>
              <w:rPr>
                <w:sz w:val="24"/>
              </w:rPr>
              <w:t xml:space="preserve">Напольные панели (включая ламинат, паркетную доску, паркет щитовой)</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операции по прессованию (45 баллов);</w:t>
            </w:r>
          </w:p>
          <w:p>
            <w:pPr>
              <w:pStyle w:val="0"/>
            </w:pPr>
            <w:r>
              <w:rPr>
                <w:sz w:val="24"/>
              </w:rPr>
              <w:t xml:space="preserve">сборка или упаковка (5 баллов);</w:t>
            </w:r>
          </w:p>
          <w:p>
            <w:pPr>
              <w:pStyle w:val="0"/>
            </w:pPr>
            <w:r>
              <w:rPr>
                <w:sz w:val="24"/>
              </w:rPr>
              <w:t xml:space="preserve">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tc>
          <w:tcPr>
            <w:tcW w:w="9068" w:type="dxa"/>
            <w:gridSpan w:val="3"/>
            <w:tcBorders>
              <w:top w:val="none"/>
              <w:left w:val="none"/>
              <w:bottom w:val="none"/>
              <w:right w:val="none"/>
            </w:tcBorders>
          </w:tcPr>
          <w:p>
            <w:pPr>
              <w:pStyle w:val="0"/>
              <w:jc w:val="center"/>
              <w:outlineLvl w:val="1"/>
            </w:pPr>
            <w:r>
              <w:rPr>
                <w:sz w:val="24"/>
              </w:rPr>
              <w:t xml:space="preserve">XII. Продукция железнодорожного машиностроения</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17.01.2017 N 17)</w:t>
            </w:r>
          </w:p>
        </w:tc>
      </w:tr>
      <w:tr>
        <w:tc>
          <w:tcPr>
            <w:tcW w:w="1698" w:type="dxa"/>
            <w:tcBorders>
              <w:top w:val="none"/>
              <w:left w:val="none"/>
              <w:bottom w:val="none"/>
              <w:right w:val="none"/>
            </w:tcBorders>
          </w:tcPr>
          <w:p>
            <w:pPr>
              <w:pStyle w:val="0"/>
              <w:jc w:val="center"/>
            </w:pPr>
            <w:r>
              <w:rPr>
                <w:sz w:val="24"/>
              </w:rPr>
              <w:t xml:space="preserve">30.20.1</w:t>
            </w:r>
          </w:p>
        </w:tc>
        <w:tc>
          <w:tcPr>
            <w:tcW w:w="2551" w:type="dxa"/>
            <w:tcBorders>
              <w:top w:val="none"/>
              <w:left w:val="none"/>
              <w:bottom w:val="none"/>
              <w:right w:val="none"/>
            </w:tcBorders>
          </w:tcPr>
          <w:p>
            <w:pPr>
              <w:pStyle w:val="0"/>
            </w:pPr>
            <w:r>
              <w:rPr>
                <w:sz w:val="24"/>
              </w:rPr>
              <w:t xml:space="preserve">Локомотивы железнодорожные и тендеры локомотивов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до 31 декабря 2017 г. не менее 5, с 1 января 2018 г. - не менее 7, с 1 января 2020 г. (для подвижного состава, эксплуатируемого на территории Российской Федерации) - не менее 9 из следующих операций:</w:t>
            </w:r>
          </w:p>
          <w:p>
            <w:pPr>
              <w:pStyle w:val="0"/>
            </w:pPr>
            <w:r>
              <w:rPr>
                <w:sz w:val="24"/>
              </w:rPr>
              <w:t xml:space="preserve">сборка и сварка несущей рамы, ее покраска;</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деталей кузова и иных несущих конструкций, элементов экстерьера;</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комплектующих для подвижного состава (тормозных систем и их частей, пневматического оборудования и прочих комплектующих);</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моторно-силовой установки, трансмиссии;</w:t>
            </w:r>
          </w:p>
          <w:p>
            <w:pPr>
              <w:pStyle w:val="0"/>
            </w:pPr>
            <w:r>
              <w:rPr>
                <w:sz w:val="24"/>
              </w:rPr>
              <w:t xml:space="preserve">монтаж и покраска моторного агрегата, осей, трансмиссий, навесного устройства;</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систем электрооборудования;</w:t>
            </w:r>
          </w:p>
          <w:p>
            <w:pPr>
              <w:pStyle w:val="0"/>
            </w:pPr>
            <w:r>
              <w:rPr>
                <w:sz w:val="24"/>
              </w:rPr>
              <w:t xml:space="preserve">монтаж системы электрооборудования;</w:t>
            </w:r>
          </w:p>
          <w:p>
            <w:pPr>
              <w:pStyle w:val="0"/>
            </w:pPr>
            <w:r>
              <w:rPr>
                <w:sz w:val="24"/>
              </w:rPr>
              <w:t xml:space="preserve">изготовление или использование произведенного на территориях стран - членов Евразийского экономического союза тягового привода;</w:t>
            </w:r>
          </w:p>
          <w:p>
            <w:pPr>
              <w:pStyle w:val="0"/>
            </w:pPr>
            <w:r>
              <w:rPr>
                <w:sz w:val="24"/>
              </w:rPr>
              <w:t xml:space="preserve">сборка, проверка, наладка тягового привода;</w:t>
            </w:r>
          </w:p>
          <w:p>
            <w:pPr>
              <w:pStyle w:val="0"/>
            </w:pPr>
            <w:r>
              <w:rPr>
                <w:sz w:val="24"/>
              </w:rPr>
              <w:t xml:space="preserve">сборка, проверка, наладка, испытания локомотива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23.07.2020 N 1093)</w:t>
            </w:r>
          </w:p>
        </w:tc>
      </w:tr>
      <w:tr>
        <w:tc>
          <w:tcPr>
            <w:tcW w:w="1698" w:type="dxa"/>
            <w:tcBorders>
              <w:top w:val="none"/>
              <w:left w:val="none"/>
              <w:bottom w:val="none"/>
              <w:right w:val="none"/>
            </w:tcBorders>
          </w:tcPr>
          <w:p>
            <w:pPr>
              <w:pStyle w:val="0"/>
              <w:jc w:val="center"/>
            </w:pPr>
            <w:r>
              <w:rPr>
                <w:sz w:val="24"/>
              </w:rPr>
              <w:t xml:space="preserve">30.20.2</w:t>
            </w:r>
          </w:p>
        </w:tc>
        <w:tc>
          <w:tcPr>
            <w:tcW w:w="2551" w:type="dxa"/>
            <w:tcBorders>
              <w:top w:val="none"/>
              <w:left w:val="none"/>
              <w:bottom w:val="none"/>
              <w:right w:val="none"/>
            </w:tcBorders>
          </w:tcPr>
          <w:p>
            <w:pPr>
              <w:pStyle w:val="0"/>
            </w:pPr>
            <w:r>
              <w:rPr>
                <w:sz w:val="24"/>
              </w:rPr>
              <w:t xml:space="preserve">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до 31 декабря 2017 г. не менее 5, с 1 января 2018 г. - не менее 7, с 1 января 2020 г. (для подвижного состава, эксплуатируемого на территории Российской Федерации) - не менее 10 из следующих операций:</w:t>
            </w:r>
          </w:p>
          <w:p>
            <w:pPr>
              <w:pStyle w:val="0"/>
            </w:pPr>
            <w:r>
              <w:rPr>
                <w:sz w:val="24"/>
              </w:rPr>
              <w:t xml:space="preserve">сборка и сварка несущей рамы, ее покраска;</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деталей кузова и иных несущих конструкций, элементов экстерьера;</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комплектующих для подвижного состава (тормозных систем и их частей, систем управления и их частей, пневматического оборудования и прочих комплектующих);</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моторно-силовой установки (моторно-редукторного блока или аналогичного узла), колесных пар, тележек (при отсутствии указанной операции в технологическом процессе операция считается осуществленной);</w:t>
            </w:r>
          </w:p>
          <w:p>
            <w:pPr>
              <w:pStyle w:val="0"/>
            </w:pPr>
            <w:r>
              <w:rPr>
                <w:sz w:val="24"/>
              </w:rPr>
              <w:t xml:space="preserve">монтаж (сборка, установка) и покраска моторно-силовой установки (моторно-редукторного блока или аналогичного узла), колесных пар, тележек (при отсутствии указанной операции в технологическом процессе операция считается осуществленной);</w:t>
            </w:r>
          </w:p>
          <w:p>
            <w:pPr>
              <w:pStyle w:val="0"/>
            </w:pPr>
            <w:r>
              <w:rPr>
                <w:sz w:val="24"/>
              </w:rPr>
              <w:t xml:space="preserve">изготовление или использование произведенной на территориях стран - членов Евразийского экономического союза системы электрооборудования;</w:t>
            </w:r>
          </w:p>
          <w:p>
            <w:pPr>
              <w:pStyle w:val="0"/>
            </w:pPr>
            <w:r>
              <w:rPr>
                <w:sz w:val="24"/>
              </w:rPr>
              <w:t xml:space="preserve">монтаж системы электрооборудования;</w:t>
            </w:r>
          </w:p>
          <w:p>
            <w:pPr>
              <w:pStyle w:val="0"/>
            </w:pPr>
            <w:r>
              <w:rPr>
                <w:sz w:val="24"/>
              </w:rPr>
              <w:t xml:space="preserve">изготовление или использование произведенного на территориях стран - членов Евразийского экономического союза тягового привода;</w:t>
            </w:r>
          </w:p>
          <w:p>
            <w:pPr>
              <w:pStyle w:val="0"/>
            </w:pPr>
            <w:r>
              <w:rPr>
                <w:sz w:val="24"/>
              </w:rPr>
              <w:t xml:space="preserve">монтаж, проверка, наладка тягового привода;</w:t>
            </w:r>
          </w:p>
          <w:p>
            <w:pPr>
              <w:pStyle w:val="0"/>
            </w:pPr>
            <w:r>
              <w:rPr>
                <w:sz w:val="24"/>
              </w:rPr>
              <w:t xml:space="preserve">сборка, проверка, наладка, испытания вагонов;</w:t>
            </w:r>
          </w:p>
          <w:p>
            <w:pPr>
              <w:pStyle w:val="0"/>
            </w:pPr>
            <w:r>
              <w:rPr>
                <w:sz w:val="24"/>
              </w:rPr>
              <w:t xml:space="preserve">изготовление или использование произведенной на территориях стран - членов Евразийского экономического союза системы безопасности;</w:t>
            </w:r>
          </w:p>
          <w:p>
            <w:pPr>
              <w:pStyle w:val="0"/>
            </w:pPr>
            <w:r>
              <w:rPr>
                <w:sz w:val="24"/>
              </w:rPr>
              <w:t xml:space="preserve">сборка, наладка, монтаж системы безопасности</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23.07.2020 N 1093)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30.20.3</w:t>
            </w:r>
          </w:p>
        </w:tc>
        <w:tc>
          <w:tcPr>
            <w:tcW w:w="2551" w:type="dxa"/>
            <w:tcBorders>
              <w:top w:val="none"/>
              <w:left w:val="none"/>
              <w:bottom w:val="none"/>
              <w:right w:val="none"/>
            </w:tcBorders>
          </w:tcPr>
          <w:p>
            <w:pPr>
              <w:pStyle w:val="0"/>
            </w:pPr>
            <w:r>
              <w:rPr>
                <w:sz w:val="24"/>
              </w:rPr>
              <w:t xml:space="preserve">Состав подвижной прочий, за исключением вагонов железнодорожных или трамвайных пассажирских немоторных; вагонов багажных и прочих вагонов специального назначения и вагонов железнодорожных или трамвайных грузовых и вагонов-платформ несамоходных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 полном объеме следующих технологических операций: сборка и сварка несущей рамы, ее покраска;</w:t>
            </w:r>
          </w:p>
          <w:p>
            <w:pPr>
              <w:pStyle w:val="0"/>
            </w:pPr>
            <w:r>
              <w:rPr>
                <w:sz w:val="24"/>
              </w:rPr>
              <w:t xml:space="preserve">изготовление или использование произведенных на территории стран - членов Евразийского экономического союза деталей кузова и иных несущих конструкций;</w:t>
            </w:r>
          </w:p>
          <w:p>
            <w:pPr>
              <w:pStyle w:val="0"/>
            </w:pPr>
            <w:r>
              <w:rPr>
                <w:sz w:val="24"/>
              </w:rPr>
              <w:t xml:space="preserve">изготовление или использование произведенных на территории стран - членов Евразийского экономического союза комплектующих для подвижного состава (тормозных систем и их частей, пневматического оборудования и прочих комплектующих)</w:t>
            </w:r>
          </w:p>
        </w:tc>
      </w:tr>
      <w:tr>
        <w:tc>
          <w:tcPr>
            <w:tcW w:w="1698" w:type="dxa"/>
            <w:tcBorders>
              <w:top w:val="none"/>
              <w:left w:val="none"/>
              <w:bottom w:val="none"/>
              <w:right w:val="none"/>
            </w:tcBorders>
          </w:tcPr>
          <w:p>
            <w:pPr>
              <w:pStyle w:val="0"/>
              <w:jc w:val="center"/>
            </w:pPr>
            <w:r>
              <w:rPr>
                <w:sz w:val="24"/>
              </w:rPr>
              <w:t xml:space="preserve">30.20.32</w:t>
            </w:r>
          </w:p>
        </w:tc>
        <w:tc>
          <w:tcPr>
            <w:tcW w:w="2551" w:type="dxa"/>
            <w:tcBorders>
              <w:top w:val="none"/>
              <w:left w:val="none"/>
              <w:bottom w:val="none"/>
              <w:right w:val="none"/>
            </w:tcBorders>
          </w:tcPr>
          <w:p>
            <w:pPr>
              <w:pStyle w:val="0"/>
            </w:pPr>
            <w:r>
              <w:rPr>
                <w:sz w:val="24"/>
              </w:rPr>
              <w:t xml:space="preserve">Вагоны железнодорожные или трамвайные пассажирские немоторные; вагоны багажные и прочие вагоны специального назначения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до 31 декабря 2017 г. не менее 3, с 1 января 2018 г. - не менее 5, с 1 января 2020 г. (для подвижного состава, эксплуатируемого на территории Российской Федерации) - не менее 8 из следующих операций:</w:t>
            </w:r>
          </w:p>
          <w:p>
            <w:pPr>
              <w:pStyle w:val="0"/>
            </w:pPr>
            <w:r>
              <w:rPr>
                <w:sz w:val="24"/>
              </w:rPr>
              <w:t xml:space="preserve">сборка несущей рамы и рамных конструкций, корпусов и бункеров, навесного оборудования и рабочих органов;</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деталей кузова и иных несущих конструкций, элементов экстерьера;</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комплектующих для подвижного состава (тормозных систем и их частей, систем управления и их частей, пневматического оборудования и прочих комплектующих);</w:t>
            </w:r>
          </w:p>
          <w:p>
            <w:pPr>
              <w:pStyle w:val="0"/>
            </w:pPr>
            <w:r>
              <w:rPr>
                <w:sz w:val="24"/>
              </w:rPr>
              <w:t xml:space="preserve">изготовление или использование произведенных на территориях стран - членов Евразийского экономического союза тележек;</w:t>
            </w:r>
          </w:p>
          <w:p>
            <w:pPr>
              <w:pStyle w:val="0"/>
            </w:pPr>
            <w:r>
              <w:rPr>
                <w:sz w:val="24"/>
              </w:rPr>
              <w:t xml:space="preserve">монтаж (сборка, установка) и покраска тележек;</w:t>
            </w:r>
          </w:p>
          <w:p>
            <w:pPr>
              <w:pStyle w:val="0"/>
            </w:pPr>
            <w:r>
              <w:rPr>
                <w:sz w:val="24"/>
              </w:rPr>
              <w:t xml:space="preserve">изготовление или использование произведенной на территориях стран - членов Евразийского экономического союза системы электрооборудования;</w:t>
            </w:r>
          </w:p>
          <w:p>
            <w:pPr>
              <w:pStyle w:val="0"/>
            </w:pPr>
            <w:r>
              <w:rPr>
                <w:sz w:val="24"/>
              </w:rPr>
              <w:t xml:space="preserve">монтаж системы электрооборудования;</w:t>
            </w:r>
          </w:p>
          <w:p>
            <w:pPr>
              <w:pStyle w:val="0"/>
            </w:pPr>
            <w:r>
              <w:rPr>
                <w:sz w:val="24"/>
              </w:rPr>
              <w:t xml:space="preserve">сборка, проверка, наладка, испытания вагонов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23.07.2020 N 1093)</w:t>
            </w:r>
          </w:p>
        </w:tc>
      </w:tr>
      <w:tr>
        <w:tc>
          <w:tcPr>
            <w:tcW w:w="1698" w:type="dxa"/>
            <w:tcBorders>
              <w:top w:val="none"/>
              <w:left w:val="none"/>
              <w:bottom w:val="none"/>
              <w:right w:val="none"/>
            </w:tcBorders>
          </w:tcPr>
          <w:p>
            <w:pPr>
              <w:pStyle w:val="0"/>
              <w:jc w:val="center"/>
            </w:pPr>
            <w:r>
              <w:rPr>
                <w:sz w:val="24"/>
              </w:rPr>
              <w:t xml:space="preserve">30.20.33</w:t>
            </w:r>
          </w:p>
        </w:tc>
        <w:tc>
          <w:tcPr>
            <w:tcW w:w="2551" w:type="dxa"/>
            <w:tcBorders>
              <w:top w:val="none"/>
              <w:left w:val="none"/>
              <w:bottom w:val="none"/>
              <w:right w:val="none"/>
            </w:tcBorders>
          </w:tcPr>
          <w:p>
            <w:pPr>
              <w:pStyle w:val="0"/>
            </w:pPr>
            <w:r>
              <w:rPr>
                <w:sz w:val="24"/>
              </w:rPr>
              <w:t xml:space="preserve">Вагоны железнодорожные или трамвайные грузовые и вагоны-платформы, несамоходные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в полном объеме (в том числе в рамках внутренней кооперации взаимозависимых компаний) следующих технологических операций:</w:t>
            </w:r>
          </w:p>
          <w:p>
            <w:pPr>
              <w:pStyle w:val="0"/>
            </w:pPr>
            <w:r>
              <w:rPr>
                <w:sz w:val="24"/>
              </w:rPr>
              <w:t xml:space="preserve">изготовление, сборка или использование произведенных на территории стран - членов Евразийского экономического союза тележек грузовых вагонов;</w:t>
            </w:r>
          </w:p>
          <w:p>
            <w:pPr>
              <w:pStyle w:val="0"/>
            </w:pPr>
            <w:r>
              <w:rPr>
                <w:sz w:val="24"/>
              </w:rPr>
              <w:t xml:space="preserve">изготовление, сварка или использование произведенных на территории стран - членов Евразийского экономического союза несущих конструкций грузового вагона и их покраска;</w:t>
            </w:r>
          </w:p>
          <w:p>
            <w:pPr>
              <w:pStyle w:val="0"/>
            </w:pPr>
            <w:r>
              <w:rPr>
                <w:sz w:val="24"/>
              </w:rPr>
              <w:t xml:space="preserve">изготовление экипажных частей грузового вагона (кузова, котла);</w:t>
            </w:r>
          </w:p>
          <w:p>
            <w:pPr>
              <w:pStyle w:val="0"/>
            </w:pPr>
            <w:r>
              <w:rPr>
                <w:sz w:val="24"/>
              </w:rPr>
              <w:t xml:space="preserve">установка несущих конструкций вагона с экипажной частью на ходовую часть вагона;</w:t>
            </w:r>
          </w:p>
          <w:p>
            <w:pPr>
              <w:pStyle w:val="0"/>
            </w:pPr>
            <w:r>
              <w:rPr>
                <w:sz w:val="24"/>
              </w:rPr>
              <w:t xml:space="preserve">изготовление или использование произведенного на территории стран - членов Евразийского экономического союза крупного вагонного литья (рама боковая, балка надрессорная) (для грузовых вагонов, предназначенных для использования на железных дорогах с шириной колеи 1520 мм)</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07.08.2018 N 924)</w:t>
            </w:r>
          </w:p>
        </w:tc>
      </w:tr>
      <w:tr>
        <w:tc>
          <w:tcPr>
            <w:tcW w:w="9068" w:type="dxa"/>
            <w:gridSpan w:val="3"/>
            <w:tcBorders>
              <w:top w:val="none"/>
              <w:left w:val="none"/>
              <w:bottom w:val="none"/>
              <w:right w:val="none"/>
            </w:tcBorders>
          </w:tcPr>
          <w:p>
            <w:pPr>
              <w:pStyle w:val="0"/>
              <w:jc w:val="center"/>
              <w:outlineLvl w:val="1"/>
            </w:pPr>
            <w:r>
              <w:rPr>
                <w:sz w:val="24"/>
              </w:rPr>
              <w:t xml:space="preserve">XIII. Продукция арматуростроения</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10.05.2017 N 550)</w:t>
            </w:r>
          </w:p>
        </w:tc>
      </w:tr>
      <w:tr>
        <w:tc>
          <w:tcPr>
            <w:tcW w:w="1698" w:type="dxa"/>
            <w:tcBorders>
              <w:top w:val="none"/>
              <w:left w:val="none"/>
              <w:bottom w:val="none"/>
              <w:right w:val="none"/>
            </w:tcBorders>
          </w:tcPr>
          <w:p>
            <w:pPr>
              <w:pStyle w:val="0"/>
              <w:jc w:val="center"/>
            </w:pPr>
            <w:r>
              <w:rPr>
                <w:sz w:val="24"/>
              </w:rPr>
              <w:t xml:space="preserve">28.14.20.000</w:t>
            </w:r>
          </w:p>
        </w:tc>
        <w:tc>
          <w:tcPr>
            <w:tcW w:w="2551" w:type="dxa"/>
            <w:tcBorders>
              <w:top w:val="none"/>
              <w:left w:val="none"/>
              <w:bottom w:val="none"/>
              <w:right w:val="none"/>
            </w:tcBorders>
          </w:tcPr>
          <w:p>
            <w:pPr>
              <w:pStyle w:val="0"/>
            </w:pPr>
            <w:r>
              <w:rPr>
                <w:sz w:val="24"/>
              </w:rPr>
              <w:t xml:space="preserve">Комплектующие (запасные части) кранов и клапанов, а также аналогичной арматуры, не имеющие самостоятельных группировок</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до 1 января 2018 г. не менее 2 из следующих технологических операций, с 1 января 2018 г. - не менее 4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заготовительное производство (литье, поковка, штамповка);</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 и наплавка;</w:t>
            </w:r>
          </w:p>
          <w:p>
            <w:pPr>
              <w:pStyle w:val="0"/>
            </w:pPr>
            <w:r>
              <w:rPr>
                <w:sz w:val="24"/>
              </w:rPr>
              <w:t xml:space="preserve">термообработка (закалка, нормализация, отпуск);</w:t>
            </w:r>
          </w:p>
          <w:p>
            <w:pPr>
              <w:pStyle w:val="0"/>
            </w:pPr>
            <w:r>
              <w:rPr>
                <w:sz w:val="24"/>
              </w:rPr>
              <w:t xml:space="preserve">сборка изделий (деталей, узлов, агрегатов);</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t xml:space="preserve">28.14.11.110</w:t>
            </w:r>
          </w:p>
        </w:tc>
        <w:tc>
          <w:tcPr>
            <w:tcW w:w="2551" w:type="dxa"/>
            <w:tcBorders>
              <w:top w:val="none"/>
              <w:left w:val="none"/>
              <w:bottom w:val="none"/>
              <w:right w:val="none"/>
            </w:tcBorders>
          </w:tcPr>
          <w:p>
            <w:pPr>
              <w:pStyle w:val="0"/>
            </w:pPr>
            <w:r>
              <w:rPr>
                <w:sz w:val="24"/>
              </w:rPr>
              <w:t xml:space="preserve">Клапаны редукционные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28.14.11.120</w:t>
            </w:r>
          </w:p>
        </w:tc>
        <w:tc>
          <w:tcPr>
            <w:tcW w:w="2551" w:type="dxa"/>
            <w:tcBorders>
              <w:top w:val="none"/>
              <w:left w:val="none"/>
              <w:bottom w:val="none"/>
              <w:right w:val="none"/>
            </w:tcBorders>
          </w:tcPr>
          <w:p>
            <w:pPr>
              <w:pStyle w:val="0"/>
            </w:pPr>
            <w:r>
              <w:rPr>
                <w:sz w:val="24"/>
              </w:rPr>
              <w:t xml:space="preserve">Клапаны регулирующие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28.14.12</w:t>
            </w:r>
          </w:p>
        </w:tc>
        <w:tc>
          <w:tcPr>
            <w:tcW w:w="2551" w:type="dxa"/>
            <w:tcBorders>
              <w:top w:val="none"/>
              <w:left w:val="none"/>
              <w:bottom w:val="none"/>
              <w:right w:val="none"/>
            </w:tcBorders>
          </w:tcPr>
          <w:p>
            <w:pPr>
              <w:pStyle w:val="0"/>
            </w:pPr>
            <w:r>
              <w:rPr>
                <w:sz w:val="24"/>
              </w:rPr>
              <w:t xml:space="preserve">Краны, вентили, клапаны для раковин, моек, биде, унитазов, ванн и аналогичная арматура; вентили для радиаторов центрального отопления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28.14.13</w:t>
            </w:r>
          </w:p>
        </w:tc>
        <w:tc>
          <w:tcPr>
            <w:tcW w:w="2551" w:type="dxa"/>
            <w:tcBorders>
              <w:top w:val="none"/>
              <w:left w:val="none"/>
              <w:bottom w:val="none"/>
              <w:right w:val="none"/>
            </w:tcBorders>
          </w:tcPr>
          <w:p>
            <w:pPr>
              <w:pStyle w:val="0"/>
            </w:pPr>
            <w:r>
              <w:rPr>
                <w:sz w:val="24"/>
              </w:rPr>
              <w:t xml:space="preserve">Клапаны управления процессом, задвижки, краны и клапаны шаровые</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28.14.2</w:t>
            </w:r>
          </w:p>
        </w:tc>
        <w:tc>
          <w:tcPr>
            <w:tcW w:w="2551" w:type="dxa"/>
            <w:vMerge w:val="restart"/>
            <w:tcBorders>
              <w:top w:val="none"/>
              <w:left w:val="none"/>
              <w:bottom w:val="none"/>
              <w:right w:val="none"/>
            </w:tcBorders>
          </w:tcPr>
          <w:p>
            <w:pPr>
              <w:pStyle w:val="0"/>
            </w:pPr>
            <w:r>
              <w:rPr>
                <w:sz w:val="24"/>
              </w:rPr>
              <w:t xml:space="preserve">Части кранов, клапанов и аналогичной арматуры</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из расчета процентной доли стоимости использованных при производстве товара иностранных деталей, узлов и комплектующих исключается стоимость навесного оборудования для регулирования и управления трубопроводной арматурой</w:t>
            </w:r>
          </w:p>
        </w:tc>
      </w:tr>
      <w:tr>
        <w:tc>
          <w:tcPr>
            <w:tcW w:w="9068" w:type="dxa"/>
            <w:gridSpan w:val="3"/>
            <w:tcBorders>
              <w:top w:val="none"/>
              <w:left w:val="none"/>
              <w:bottom w:val="none"/>
              <w:right w:val="none"/>
            </w:tcBorders>
          </w:tcPr>
          <w:p>
            <w:pPr>
              <w:pStyle w:val="0"/>
              <w:jc w:val="center"/>
              <w:outlineLvl w:val="1"/>
            </w:pPr>
            <w:r>
              <w:rPr>
                <w:sz w:val="24"/>
              </w:rPr>
              <w:t xml:space="preserve">XIV. Вещества химические, используемые при добыче и переработке полезных ископаемых</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10.05.2017 N 550)</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w:t>
            </w:r>
          </w:p>
        </w:tc>
        <w:tc>
          <w:tcPr>
            <w:tcW w:w="2551" w:type="dxa"/>
            <w:tcBorders>
              <w:top w:val="none"/>
              <w:left w:val="none"/>
              <w:bottom w:val="none"/>
              <w:right w:val="none"/>
            </w:tcBorders>
          </w:tcPr>
          <w:p>
            <w:pPr>
              <w:pStyle w:val="0"/>
            </w:pPr>
            <w:r>
              <w:rPr>
                <w:sz w:val="24"/>
              </w:rPr>
              <w:t xml:space="preserve">Катализаторы гидроочистки</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осуществление на территории Российской Федерации до 1 января 2018 г. не менее 3 из следующих технологических операций, с 1 января 2018 г. не менее 5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синтез;</w:t>
            </w:r>
          </w:p>
          <w:p>
            <w:pPr>
              <w:pStyle w:val="0"/>
            </w:pPr>
            <w:r>
              <w:rPr>
                <w:sz w:val="24"/>
              </w:rPr>
              <w:t xml:space="preserve">смешение;</w:t>
            </w:r>
          </w:p>
          <w:p>
            <w:pPr>
              <w:pStyle w:val="0"/>
            </w:pPr>
            <w:r>
              <w:rPr>
                <w:sz w:val="24"/>
              </w:rPr>
              <w:t xml:space="preserve">пропитка;</w:t>
            </w:r>
          </w:p>
          <w:p>
            <w:pPr>
              <w:pStyle w:val="0"/>
            </w:pPr>
            <w:r>
              <w:rPr>
                <w:sz w:val="24"/>
              </w:rPr>
              <w:t xml:space="preserve">сушка;</w:t>
            </w:r>
          </w:p>
          <w:p>
            <w:pPr>
              <w:pStyle w:val="0"/>
            </w:pPr>
            <w:r>
              <w:rPr>
                <w:sz w:val="24"/>
              </w:rPr>
              <w:t xml:space="preserve">прокалка;</w:t>
            </w:r>
          </w:p>
          <w:p>
            <w:pPr>
              <w:pStyle w:val="0"/>
            </w:pPr>
            <w:r>
              <w:rPr>
                <w:sz w:val="24"/>
              </w:rPr>
              <w:t xml:space="preserve">тестирование;</w:t>
            </w:r>
          </w:p>
          <w:p>
            <w:pPr>
              <w:pStyle w:val="0"/>
            </w:pPr>
            <w:r>
              <w:rPr>
                <w:sz w:val="24"/>
              </w:rPr>
              <w:t xml:space="preserve">затаривание.</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гидрокрекинга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каталитического крекинга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риформинга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изомеризации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нефтехимии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для процессов деароматизации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для производства водорода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газохимии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Регенерированные (реактивированные) катализаторы</w:t>
            </w:r>
          </w:p>
        </w:tc>
        <w:tc>
          <w:tcPr>
            <w:tcW w:w="4819" w:type="dxa"/>
            <w:vMerge w:val="restart"/>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49 процентов цены общего количества сырья и материалов,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25 процентов цены общего количества сырья и материалов,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10 процентов цены общего количества сырья и материалов, необходимых для производства товара</w:t>
            </w:r>
          </w:p>
        </w:tc>
      </w:tr>
      <w:tr>
        <w:tc>
          <w:tcPr>
            <w:tcW w:w="1698" w:type="dxa"/>
            <w:vMerge w:val="restart"/>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t xml:space="preserve">Катализаторы для производства масел</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Катализаторы нефтехимии (массивные катализаторы, в том числе инициаторы и сокатализаторы)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20.59.42.120</w:t>
            </w:r>
          </w:p>
        </w:tc>
        <w:tc>
          <w:tcPr>
            <w:tcW w:w="2551" w:type="dxa"/>
            <w:tcBorders>
              <w:top w:val="none"/>
              <w:left w:val="none"/>
              <w:bottom w:val="none"/>
              <w:right w:val="none"/>
            </w:tcBorders>
          </w:tcPr>
          <w:p>
            <w:pPr>
              <w:pStyle w:val="0"/>
            </w:pPr>
            <w:r>
              <w:rPr>
                <w:sz w:val="24"/>
              </w:rPr>
              <w:t xml:space="preserve">Присадки к топливу</w:t>
            </w:r>
          </w:p>
        </w:tc>
        <w:tc>
          <w:tcPr>
            <w:tcW w:w="4819" w:type="dxa"/>
            <w:tcBorders>
              <w:top w:val="none"/>
              <w:left w:val="none"/>
              <w:bottom w:val="none"/>
              <w:right w:val="none"/>
            </w:tcBorders>
          </w:tcPr>
          <w:p>
            <w:pPr>
              <w:pStyle w:val="0"/>
            </w:pPr>
            <w:r>
              <w:rPr>
                <w:sz w:val="24"/>
              </w:rPr>
            </w:r>
          </w:p>
        </w:tc>
      </w:tr>
      <w:tr>
        <w:tc>
          <w:tcPr>
            <w:tcW w:w="1698" w:type="dxa"/>
            <w:tcBorders>
              <w:top w:val="none"/>
              <w:left w:val="none"/>
              <w:bottom w:val="none"/>
              <w:right w:val="none"/>
            </w:tcBorders>
          </w:tcPr>
          <w:p>
            <w:pPr>
              <w:pStyle w:val="0"/>
              <w:jc w:val="center"/>
            </w:pPr>
            <w:r>
              <w:rPr>
                <w:sz w:val="24"/>
              </w:rPr>
              <w:t xml:space="preserve">20.59.42.130</w:t>
            </w:r>
          </w:p>
        </w:tc>
        <w:tc>
          <w:tcPr>
            <w:tcW w:w="2551" w:type="dxa"/>
            <w:tcBorders>
              <w:top w:val="none"/>
              <w:left w:val="none"/>
              <w:bottom w:val="none"/>
              <w:right w:val="none"/>
            </w:tcBorders>
          </w:tcPr>
          <w:p>
            <w:pPr>
              <w:pStyle w:val="0"/>
            </w:pPr>
            <w:r>
              <w:rPr>
                <w:sz w:val="24"/>
              </w:rPr>
              <w:t xml:space="preserve">Присадки к смазочным материалам</w:t>
            </w:r>
          </w:p>
        </w:tc>
        <w:tc>
          <w:tcPr>
            <w:tcW w:w="4819" w:type="dxa"/>
            <w:tcBorders>
              <w:top w:val="none"/>
              <w:left w:val="none"/>
              <w:bottom w:val="none"/>
              <w:right w:val="none"/>
            </w:tcBorders>
          </w:tcPr>
          <w:p>
            <w:pPr>
              <w:pStyle w:val="0"/>
            </w:pPr>
            <w:r>
              <w:rPr>
                <w:sz w:val="24"/>
              </w:rPr>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w:t>
            </w:r>
          </w:p>
        </w:tc>
        <w:tc>
          <w:tcPr>
            <w:tcW w:w="2551" w:type="dxa"/>
            <w:vMerge w:val="restart"/>
            <w:tcBorders>
              <w:top w:val="none"/>
              <w:left w:val="none"/>
              <w:bottom w:val="none"/>
              <w:right w:val="none"/>
            </w:tcBorders>
          </w:tcPr>
          <w:p>
            <w:pPr>
              <w:pStyle w:val="0"/>
            </w:pPr>
            <w:r>
              <w:rPr>
                <w:sz w:val="24"/>
              </w:rPr>
              <w:t xml:space="preserve">Катализаторы нефтехимии (нанесенные катализаторы)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синтез;</w:t>
            </w:r>
          </w:p>
          <w:p>
            <w:pPr>
              <w:pStyle w:val="0"/>
            </w:pPr>
            <w:r>
              <w:rPr>
                <w:sz w:val="24"/>
              </w:rPr>
              <w:t xml:space="preserve">смешение;</w:t>
            </w:r>
          </w:p>
          <w:p>
            <w:pPr>
              <w:pStyle w:val="0"/>
            </w:pPr>
            <w:r>
              <w:rPr>
                <w:sz w:val="24"/>
              </w:rPr>
              <w:t xml:space="preserve">пропитка;</w:t>
            </w:r>
          </w:p>
          <w:p>
            <w:pPr>
              <w:pStyle w:val="0"/>
            </w:pPr>
            <w:r>
              <w:rPr>
                <w:sz w:val="24"/>
              </w:rPr>
              <w:t xml:space="preserve">сушка;</w:t>
            </w:r>
          </w:p>
          <w:p>
            <w:pPr>
              <w:pStyle w:val="0"/>
            </w:pPr>
            <w:r>
              <w:rPr>
                <w:sz w:val="24"/>
              </w:rPr>
              <w:t xml:space="preserve">прокалка;</w:t>
            </w:r>
          </w:p>
          <w:p>
            <w:pPr>
              <w:pStyle w:val="0"/>
            </w:pPr>
            <w:r>
              <w:rPr>
                <w:sz w:val="24"/>
              </w:rPr>
              <w:t xml:space="preserve">тестирование;</w:t>
            </w:r>
          </w:p>
          <w:p>
            <w:pPr>
              <w:pStyle w:val="0"/>
            </w:pPr>
            <w:r>
              <w:rPr>
                <w:sz w:val="24"/>
              </w:rPr>
              <w:t xml:space="preserve">затаривание.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49 процентов цены общего количества сырья и материалов,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25 процентов цены общего количества сырья и материалов,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10 процентов цены общего количества сырья и материалов,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w:t>
            </w:r>
          </w:p>
        </w:tc>
        <w:tc>
          <w:tcPr>
            <w:tcW w:w="2551" w:type="dxa"/>
            <w:tcBorders>
              <w:top w:val="none"/>
              <w:left w:val="none"/>
              <w:bottom w:val="none"/>
              <w:right w:val="none"/>
            </w:tcBorders>
          </w:tcPr>
          <w:p>
            <w:pPr>
              <w:pStyle w:val="0"/>
            </w:pPr>
            <w:r>
              <w:rPr>
                <w:sz w:val="24"/>
              </w:rPr>
              <w:t xml:space="preserve">Вещества химические и продукты химические (расходные материалы для многостадийного гидравлического разрыва пласта (проппант, химия)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осуществление на территории Российской Федерации до 1 января 2018 г. не менее 4 из следующих технологических операций, с 1 января 2018 г. не менее 6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размол;</w:t>
            </w:r>
          </w:p>
          <w:p>
            <w:pPr>
              <w:pStyle w:val="0"/>
            </w:pPr>
            <w:r>
              <w:rPr>
                <w:sz w:val="24"/>
              </w:rPr>
              <w:t xml:space="preserve">гидратация;</w:t>
            </w:r>
          </w:p>
          <w:p>
            <w:pPr>
              <w:pStyle w:val="0"/>
            </w:pPr>
            <w:r>
              <w:rPr>
                <w:sz w:val="24"/>
              </w:rPr>
              <w:t xml:space="preserve">формование;</w:t>
            </w:r>
          </w:p>
          <w:p>
            <w:pPr>
              <w:pStyle w:val="0"/>
            </w:pPr>
            <w:r>
              <w:rPr>
                <w:sz w:val="24"/>
              </w:rPr>
              <w:t xml:space="preserve">сушка;</w:t>
            </w:r>
          </w:p>
          <w:p>
            <w:pPr>
              <w:pStyle w:val="0"/>
            </w:pPr>
            <w:r>
              <w:rPr>
                <w:sz w:val="24"/>
              </w:rPr>
              <w:t xml:space="preserve">обжиг;</w:t>
            </w:r>
          </w:p>
          <w:p>
            <w:pPr>
              <w:pStyle w:val="0"/>
            </w:pPr>
            <w:r>
              <w:rPr>
                <w:sz w:val="24"/>
              </w:rPr>
              <w:t xml:space="preserve">смешение;</w:t>
            </w:r>
          </w:p>
          <w:p>
            <w:pPr>
              <w:pStyle w:val="0"/>
            </w:pPr>
            <w:r>
              <w:rPr>
                <w:sz w:val="24"/>
              </w:rPr>
              <w:t xml:space="preserve">формирование раствора для гидравлического разрыва пласта.</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49 процентов цены общего количества сырья и материалов,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25 процентов цены общего количества сырья и материалов,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иностранного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сырья и материалов - не более 10 процентов цены общего количества сырья и материалов, необходимых для производства товара</w:t>
            </w:r>
          </w:p>
        </w:tc>
      </w:tr>
      <w:tr>
        <w:tc>
          <w:tcPr>
            <w:tcW w:w="9068" w:type="dxa"/>
            <w:gridSpan w:val="3"/>
            <w:tcBorders>
              <w:top w:val="none"/>
              <w:left w:val="none"/>
              <w:bottom w:val="none"/>
              <w:right w:val="none"/>
            </w:tcBorders>
          </w:tcPr>
          <w:bookmarkStart w:id="19608" w:name="P19608"/>
          <w:bookmarkEnd w:id="19608"/>
          <w:p>
            <w:pPr>
              <w:pStyle w:val="0"/>
              <w:jc w:val="center"/>
              <w:outlineLvl w:val="1"/>
            </w:pPr>
            <w:r>
              <w:rPr>
                <w:sz w:val="24"/>
              </w:rPr>
              <w:t xml:space="preserve">XV. Отдельные виды технологического оборудования для подготовки, хранения и переработки углеводородов</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10.05.2017 N 550)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25.29.11</w:t>
            </w:r>
          </w:p>
        </w:tc>
        <w:tc>
          <w:tcPr>
            <w:tcW w:w="2551" w:type="dxa"/>
            <w:tcBorders>
              <w:top w:val="none"/>
              <w:left w:val="none"/>
              <w:bottom w:val="none"/>
              <w:right w:val="none"/>
            </w:tcBorders>
          </w:tcPr>
          <w:p>
            <w:pPr>
              <w:pStyle w:val="0"/>
            </w:pPr>
            <w:r>
              <w:rPr>
                <w:sz w:val="24"/>
              </w:rPr>
              <w:t xml:space="preserve">Реакторы гидрогенизационных процессов нефтепереработки и нефтехимии;</w:t>
            </w:r>
          </w:p>
          <w:p>
            <w:pPr>
              <w:pStyle w:val="0"/>
            </w:pPr>
            <w:r>
              <w:rPr>
                <w:sz w:val="24"/>
              </w:rPr>
              <w:t xml:space="preserve">реакторы, регенераторы каталитического крекинга;</w:t>
            </w:r>
          </w:p>
          <w:p>
            <w:pPr>
              <w:pStyle w:val="0"/>
            </w:pPr>
            <w:r>
              <w:rPr>
                <w:sz w:val="24"/>
              </w:rPr>
              <w:t xml:space="preserve">реакторы (контакторы) сернокислотного алкилирования;</w:t>
            </w:r>
          </w:p>
          <w:p>
            <w:pPr>
              <w:pStyle w:val="0"/>
            </w:pPr>
            <w:r>
              <w:rPr>
                <w:sz w:val="24"/>
              </w:rPr>
              <w:t xml:space="preserve">коксовые камеры;</w:t>
            </w:r>
          </w:p>
          <w:p>
            <w:pPr>
              <w:pStyle w:val="0"/>
            </w:pPr>
            <w:r>
              <w:rPr>
                <w:sz w:val="24"/>
              </w:rPr>
              <w:t xml:space="preserve">емкостные стальные сварные аппараты;</w:t>
            </w:r>
          </w:p>
          <w:p>
            <w:pPr>
              <w:pStyle w:val="0"/>
            </w:pPr>
            <w:r>
              <w:rPr>
                <w:sz w:val="24"/>
              </w:rPr>
              <w:t xml:space="preserve">цилиндрические резервуары;</w:t>
            </w:r>
          </w:p>
          <w:p>
            <w:pPr>
              <w:pStyle w:val="0"/>
            </w:pPr>
            <w:r>
              <w:rPr>
                <w:sz w:val="24"/>
              </w:rPr>
              <w:t xml:space="preserve">шаровые резервуары;</w:t>
            </w:r>
          </w:p>
          <w:p>
            <w:pPr>
              <w:pStyle w:val="0"/>
            </w:pPr>
            <w:r>
              <w:rPr>
                <w:sz w:val="24"/>
              </w:rPr>
              <w:t xml:space="preserve">дренажные емкости (в том числе и подземные);</w:t>
            </w:r>
          </w:p>
          <w:p>
            <w:pPr>
              <w:pStyle w:val="0"/>
            </w:pPr>
            <w:r>
              <w:rPr>
                <w:sz w:val="24"/>
              </w:rPr>
              <w:t xml:space="preserve">аппараты колонные; ректификационные колонны;</w:t>
            </w:r>
          </w:p>
          <w:p>
            <w:pPr>
              <w:pStyle w:val="0"/>
            </w:pPr>
            <w:r>
              <w:rPr>
                <w:sz w:val="24"/>
              </w:rPr>
              <w:t xml:space="preserve">абсорберы и десорберы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 осуществление на территории Российской Федерации до 1 января 2018 г. не менее 5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заготовительное производство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75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25.29.12.190</w:t>
            </w:r>
          </w:p>
        </w:tc>
        <w:tc>
          <w:tcPr>
            <w:tcW w:w="2551" w:type="dxa"/>
            <w:tcBorders>
              <w:top w:val="none"/>
              <w:left w:val="none"/>
              <w:bottom w:val="none"/>
              <w:right w:val="none"/>
            </w:tcBorders>
          </w:tcPr>
          <w:p>
            <w:pPr>
              <w:pStyle w:val="0"/>
            </w:pPr>
            <w:r>
              <w:rPr>
                <w:sz w:val="24"/>
              </w:rPr>
              <w:t xml:space="preserve">Системы хранения жидких технических газов; системы хранения сжиженного природного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40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25.29.12.190</w:t>
            </w:r>
          </w:p>
        </w:tc>
        <w:tc>
          <w:tcPr>
            <w:tcW w:w="2551" w:type="dxa"/>
            <w:tcBorders>
              <w:top w:val="none"/>
              <w:left w:val="none"/>
              <w:bottom w:val="none"/>
              <w:right w:val="none"/>
            </w:tcBorders>
          </w:tcPr>
          <w:p>
            <w:pPr>
              <w:pStyle w:val="0"/>
            </w:pPr>
            <w:r>
              <w:rPr>
                <w:sz w:val="24"/>
              </w:rPr>
              <w:t xml:space="preserve">Системы хранения сжиженных углеводородных газов; шаровые резервуары для хранения сжиженных углеводородных газов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деформирование листового проката и заготовок из него (вальцевание и холодная точечная деформация на прессе);</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проведение промежуточного контроля изделий, деталей и узлов;</w:t>
            </w:r>
          </w:p>
          <w:p>
            <w:pPr>
              <w:pStyle w:val="0"/>
            </w:pPr>
            <w:r>
              <w:rPr>
                <w:sz w:val="24"/>
              </w:rPr>
              <w:t xml:space="preserve">проведение термообработки;</w:t>
            </w:r>
          </w:p>
          <w:p>
            <w:pPr>
              <w:pStyle w:val="0"/>
            </w:pPr>
            <w:r>
              <w:rPr>
                <w:sz w:val="24"/>
              </w:rPr>
              <w:t xml:space="preserve">сборка изделий (деталей, узлов, агрегатов);</w:t>
            </w:r>
          </w:p>
          <w:p>
            <w:pPr>
              <w:pStyle w:val="0"/>
            </w:pPr>
            <w:r>
              <w:rPr>
                <w:sz w:val="24"/>
              </w:rPr>
              <w:t xml:space="preserve">сварка (рамка агрегатов, детали обвязки);</w:t>
            </w:r>
          </w:p>
          <w:p>
            <w:pPr>
              <w:pStyle w:val="0"/>
            </w:pPr>
            <w:r>
              <w:rPr>
                <w:sz w:val="24"/>
              </w:rPr>
              <w:t xml:space="preserve">антикоррозионная обработка,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25.29.12.190</w:t>
            </w:r>
          </w:p>
        </w:tc>
        <w:tc>
          <w:tcPr>
            <w:tcW w:w="2551" w:type="dxa"/>
            <w:tcBorders>
              <w:top w:val="none"/>
              <w:left w:val="none"/>
              <w:bottom w:val="none"/>
              <w:right w:val="none"/>
            </w:tcBorders>
          </w:tcPr>
          <w:p>
            <w:pPr>
              <w:pStyle w:val="0"/>
            </w:pPr>
            <w:r>
              <w:rPr>
                <w:sz w:val="24"/>
              </w:rPr>
              <w:t xml:space="preserve">Блок аккумуляторов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на блок аккумуляторов газа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сосудов (баллонов) (20 баллов);</w:t>
            </w:r>
          </w:p>
          <w:p>
            <w:pPr>
              <w:pStyle w:val="0"/>
            </w:pPr>
            <w:r>
              <w:rPr>
                <w:sz w:val="24"/>
              </w:rPr>
              <w:t xml:space="preserve">производство трубопроводных линий (10 баллов);</w:t>
            </w:r>
          </w:p>
          <w:p>
            <w:pPr>
              <w:pStyle w:val="0"/>
            </w:pPr>
            <w:r>
              <w:rPr>
                <w:sz w:val="24"/>
              </w:rPr>
              <w:t xml:space="preserve">сборка блока на единой раме и испытания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стоимости всех узлов и комплектующих, использованных при производстве товаров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15.10.2020 N 1690; в ред. </w:t>
            </w:r>
            <w:r>
              <w:rPr>
                <w:sz w:val="24"/>
              </w:rPr>
              <w:t xml:space="preserve">Постановления</w:t>
            </w:r>
            <w:r>
              <w:rPr>
                <w:sz w:val="24"/>
              </w:rPr>
              <w:t xml:space="preserve"> Правительства РФ от 12.04.2021 N 581)</w:t>
            </w:r>
          </w:p>
        </w:tc>
      </w:tr>
      <w:tr>
        <w:tc>
          <w:tcPr>
            <w:tcW w:w="1698" w:type="dxa"/>
            <w:tcBorders>
              <w:top w:val="none"/>
              <w:left w:val="none"/>
              <w:bottom w:val="none"/>
              <w:right w:val="none"/>
            </w:tcBorders>
          </w:tcPr>
          <w:p>
            <w:pPr>
              <w:pStyle w:val="0"/>
              <w:jc w:val="center"/>
            </w:pPr>
            <w:r>
              <w:rPr>
                <w:sz w:val="24"/>
              </w:rPr>
              <w:t xml:space="preserve">28.25.11.110</w:t>
            </w:r>
          </w:p>
        </w:tc>
        <w:tc>
          <w:tcPr>
            <w:tcW w:w="2551" w:type="dxa"/>
            <w:tcBorders>
              <w:top w:val="none"/>
              <w:left w:val="none"/>
              <w:bottom w:val="none"/>
              <w:right w:val="none"/>
            </w:tcBorders>
          </w:tcPr>
          <w:p>
            <w:pPr>
              <w:pStyle w:val="0"/>
            </w:pPr>
            <w:r>
              <w:rPr>
                <w:sz w:val="24"/>
              </w:rPr>
              <w:t xml:space="preserve">Теплообменники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p>
            <w:pPr>
              <w:pStyle w:val="0"/>
            </w:pPr>
            <w:r>
              <w:rPr>
                <w:sz w:val="24"/>
              </w:rPr>
              <w:t xml:space="preserve">проведение промежуточного контроля изделий, деталей и узлов.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деталей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узлов и комплектующих - не более 15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28.25.11.120</w:t>
            </w:r>
          </w:p>
        </w:tc>
        <w:tc>
          <w:tcPr>
            <w:tcW w:w="2551" w:type="dxa"/>
            <w:tcBorders>
              <w:top w:val="none"/>
              <w:left w:val="none"/>
              <w:bottom w:val="none"/>
              <w:right w:val="none"/>
            </w:tcBorders>
          </w:tcPr>
          <w:p>
            <w:pPr>
              <w:pStyle w:val="0"/>
            </w:pPr>
            <w:r>
              <w:rPr>
                <w:sz w:val="24"/>
              </w:rPr>
              <w:t xml:space="preserve">Машины для сжижения воздуха или прочих газов</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с 1 января 2022 г. на территории Российской Федерации следующих технологических операций, оцениваемых в совокупности суммарным количеством баллов, составляющим не менее 70 баллов:</w:t>
            </w:r>
          </w:p>
          <w:p>
            <w:pPr>
              <w:pStyle w:val="0"/>
            </w:pPr>
            <w:r>
              <w:rPr>
                <w:sz w:val="24"/>
              </w:rPr>
              <w:t xml:space="preserve">заготовительные операции (раскрой, резка, штамповка) (10 баллов);</w:t>
            </w:r>
          </w:p>
          <w:p>
            <w:pPr>
              <w:pStyle w:val="0"/>
            </w:pPr>
            <w:r>
              <w:rPr>
                <w:sz w:val="24"/>
              </w:rPr>
              <w:t xml:space="preserve">термообработка (закалка, нормализация, отпуск) (10 баллов);</w:t>
            </w:r>
          </w:p>
          <w:p>
            <w:pPr>
              <w:pStyle w:val="0"/>
            </w:pPr>
            <w:r>
              <w:rPr>
                <w:sz w:val="24"/>
              </w:rPr>
              <w:t xml:space="preserve">вальцевание (10 баллов);</w:t>
            </w:r>
          </w:p>
          <w:p>
            <w:pPr>
              <w:pStyle w:val="0"/>
            </w:pPr>
            <w:r>
              <w:rPr>
                <w:sz w:val="24"/>
              </w:rPr>
              <w:t xml:space="preserve">механическая обработка (точение, сверление, расточка, нарезание резьбы, шлифование, полировка (12 баллов);</w:t>
            </w:r>
          </w:p>
          <w:p>
            <w:pPr>
              <w:pStyle w:val="0"/>
            </w:pPr>
            <w:r>
              <w:rPr>
                <w:sz w:val="24"/>
              </w:rPr>
              <w:t xml:space="preserve">сварка (рама агрегатов, детали обвязки) (12 баллов);</w:t>
            </w:r>
          </w:p>
          <w:p>
            <w:pPr>
              <w:pStyle w:val="0"/>
            </w:pPr>
            <w:r>
              <w:rPr>
                <w:sz w:val="24"/>
              </w:rPr>
              <w:t xml:space="preserve">анализ химического состава, механических свойств материалов, неразрушающий контроль (10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с 1 января 2022 г. - не более 20 процентов цены всех деталей, узлов и комплектующих, необходимых для производства товара (20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28.25.11</w:t>
            </w:r>
          </w:p>
        </w:tc>
        <w:tc>
          <w:tcPr>
            <w:tcW w:w="2551" w:type="dxa"/>
            <w:tcBorders>
              <w:top w:val="none"/>
              <w:left w:val="none"/>
              <w:bottom w:val="none"/>
              <w:right w:val="none"/>
            </w:tcBorders>
          </w:tcPr>
          <w:p>
            <w:pPr>
              <w:pStyle w:val="0"/>
            </w:pPr>
            <w:r>
              <w:rPr>
                <w:sz w:val="24"/>
              </w:rPr>
              <w:t xml:space="preserve">Воздухоразделительные установки и их части</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11.12.2021 N 2264)</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28.25.14</w:t>
            </w:r>
          </w:p>
        </w:tc>
        <w:tc>
          <w:tcPr>
            <w:tcW w:w="2551" w:type="dxa"/>
            <w:tcBorders>
              <w:top w:val="none"/>
              <w:left w:val="none"/>
              <w:bottom w:val="none"/>
              <w:right w:val="none"/>
            </w:tcBorders>
          </w:tcPr>
          <w:p>
            <w:pPr>
              <w:pStyle w:val="0"/>
            </w:pPr>
            <w:r>
              <w:rPr>
                <w:sz w:val="24"/>
              </w:rPr>
              <w:t xml:space="preserve">Сепараторы для очистки газов; трехфазные сепараторы (разделители)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w:t>
            </w:r>
          </w:p>
          <w:p>
            <w:pPr>
              <w:pStyle w:val="0"/>
            </w:pPr>
            <w:r>
              <w:rPr>
                <w:sz w:val="24"/>
              </w:rPr>
              <w:t xml:space="preserve">шлифование, полировка);</w:t>
            </w:r>
          </w:p>
          <w:p>
            <w:pPr>
              <w:pStyle w:val="0"/>
            </w:pPr>
            <w:r>
              <w:rPr>
                <w:sz w:val="24"/>
              </w:rPr>
              <w:t xml:space="preserve">сварка (рамка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p>
            <w:pPr>
              <w:pStyle w:val="0"/>
            </w:pPr>
            <w:r>
              <w:rPr>
                <w:sz w:val="24"/>
              </w:rPr>
              <w:t xml:space="preserve">проведение промежуточного контроля изделий, деталей и узлов.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75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28.29.12</w:t>
            </w:r>
          </w:p>
        </w:tc>
        <w:tc>
          <w:tcPr>
            <w:tcW w:w="2551" w:type="dxa"/>
            <w:tcBorders>
              <w:top w:val="none"/>
              <w:left w:val="none"/>
              <w:bottom w:val="none"/>
              <w:right w:val="none"/>
            </w:tcBorders>
          </w:tcPr>
          <w:p>
            <w:pPr>
              <w:pStyle w:val="0"/>
            </w:pPr>
            <w:r>
              <w:rPr>
                <w:sz w:val="24"/>
              </w:rPr>
              <w:t xml:space="preserve">Сепараторы для очистки нефти;</w:t>
            </w:r>
          </w:p>
          <w:p>
            <w:pPr>
              <w:pStyle w:val="0"/>
            </w:pPr>
            <w:r>
              <w:rPr>
                <w:sz w:val="24"/>
              </w:rPr>
              <w:t xml:space="preserve">фильтр-сепараторы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p>
            <w:pPr>
              <w:pStyle w:val="0"/>
            </w:pPr>
            <w:r>
              <w:rPr>
                <w:sz w:val="24"/>
              </w:rPr>
              <w:t xml:space="preserve">проведение промежуточного контроля изделий, деталей и узлов.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75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Блок осушки и подготовки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сосудов (раскрой, резка, гибка, сварка, окраска) (10 баллов);</w:t>
            </w:r>
          </w:p>
          <w:p>
            <w:pPr>
              <w:pStyle w:val="0"/>
            </w:pPr>
            <w:r>
              <w:rPr>
                <w:sz w:val="24"/>
              </w:rPr>
              <w:t xml:space="preserve">производство адсорбента (20 баллов);</w:t>
            </w:r>
          </w:p>
          <w:p>
            <w:pPr>
              <w:pStyle w:val="0"/>
            </w:pPr>
            <w:r>
              <w:rPr>
                <w:sz w:val="24"/>
              </w:rPr>
              <w:t xml:space="preserve">сборка блока на единой раме и испытания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от стоимости всех узлов и комплектующих, использованных при производстве товаров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23.12.2020 N 2244)</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29.20.21.122</w:t>
            </w:r>
          </w:p>
        </w:tc>
        <w:tc>
          <w:tcPr>
            <w:tcW w:w="2551" w:type="dxa"/>
            <w:tcBorders>
              <w:top w:val="none"/>
              <w:left w:val="none"/>
              <w:bottom w:val="none"/>
              <w:right w:val="none"/>
            </w:tcBorders>
          </w:tcPr>
          <w:p>
            <w:pPr>
              <w:pStyle w:val="0"/>
            </w:pPr>
            <w:r>
              <w:rPr>
                <w:sz w:val="24"/>
              </w:rPr>
              <w:t xml:space="preserve">Контейнеры-цистерны для транспортировки сжиженных углеводородных газов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соответствие продукции актуальным нормам безопасности </w:t>
            </w:r>
            <w:r>
              <w:rPr>
                <w:sz w:val="24"/>
              </w:rPr>
              <w:t xml:space="preserve">ПБ 12-609-03</w:t>
            </w:r>
            <w:r>
              <w:rPr>
                <w:sz w:val="24"/>
              </w:rPr>
              <w:t xml:space="preserve"> "Правила безопасности для объектов, использующих сжиженные углеводородные газы", </w:t>
            </w:r>
            <w:r>
              <w:rPr>
                <w:sz w:val="24"/>
              </w:rPr>
              <w:t xml:space="preserve">ПБ 10-115-96</w:t>
            </w:r>
            <w:r>
              <w:rPr>
                <w:sz w:val="24"/>
              </w:rPr>
              <w:t xml:space="preserve"> "Правила устройства и безопасной эксплуатации сосудов, работающих под давлением", </w:t>
            </w:r>
            <w:r>
              <w:rPr>
                <w:sz w:val="24"/>
              </w:rPr>
              <w:t xml:space="preserve">ТР ТС 032/2013</w:t>
            </w:r>
            <w:r>
              <w:rPr>
                <w:sz w:val="24"/>
              </w:rPr>
              <w:t xml:space="preserve"> "О безопасности оборудования, работающего под избыточным давлением";</w:t>
            </w:r>
          </w:p>
          <w:p>
            <w:pPr>
              <w:pStyle w:val="0"/>
            </w:pPr>
            <w:r>
              <w:rPr>
                <w:sz w:val="24"/>
              </w:rPr>
              <w:t xml:space="preserve">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p>
            <w:pPr>
              <w:pStyle w:val="0"/>
            </w:pPr>
            <w:r>
              <w:rPr>
                <w:sz w:val="24"/>
              </w:rPr>
              <w:t xml:space="preserve">проведение промежуточных контролей изделий, деталей и узлов.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29.20.23.190</w:t>
            </w:r>
          </w:p>
        </w:tc>
        <w:tc>
          <w:tcPr>
            <w:tcW w:w="2551" w:type="dxa"/>
            <w:tcBorders>
              <w:top w:val="none"/>
              <w:left w:val="none"/>
              <w:bottom w:val="none"/>
              <w:right w:val="none"/>
            </w:tcBorders>
          </w:tcPr>
          <w:p>
            <w:pPr>
              <w:pStyle w:val="0"/>
            </w:pPr>
            <w:r>
              <w:rPr>
                <w:sz w:val="24"/>
              </w:rPr>
              <w:t xml:space="preserve">Полуприцепы-цистерны для транспортировки жидких технических газов, сжиженного природного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соответствие продукции актуальным нормам безопасности </w:t>
            </w:r>
            <w:r>
              <w:rPr>
                <w:sz w:val="24"/>
              </w:rPr>
              <w:t xml:space="preserve">ПБ 12-609-03</w:t>
            </w:r>
            <w:r>
              <w:rPr>
                <w:sz w:val="24"/>
              </w:rPr>
              <w:t xml:space="preserve"> "Правила безопасности для объектов, использующих сжиженные углеводородные газы", </w:t>
            </w:r>
            <w:r>
              <w:rPr>
                <w:sz w:val="24"/>
              </w:rPr>
              <w:t xml:space="preserve">ПБ 10-115-96</w:t>
            </w:r>
            <w:r>
              <w:rPr>
                <w:sz w:val="24"/>
              </w:rPr>
              <w:t xml:space="preserve"> "Правила устройства и безопасной эксплуатации сосудов, работающих под давлением", </w:t>
            </w:r>
            <w:r>
              <w:rPr>
                <w:sz w:val="24"/>
              </w:rPr>
              <w:t xml:space="preserve">ТР ТС 032/2013</w:t>
            </w:r>
            <w:r>
              <w:rPr>
                <w:sz w:val="24"/>
              </w:rPr>
              <w:t xml:space="preserve"> "О безопасности оборудования, работающего под избыточным давлением";</w:t>
            </w:r>
          </w:p>
          <w:p>
            <w:pPr>
              <w:pStyle w:val="0"/>
            </w:pPr>
            <w:r>
              <w:rPr>
                <w:sz w:val="24"/>
              </w:rPr>
              <w:t xml:space="preserve">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40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14.12.2023 в отношении продукции, включенной в разд. XVI (в ред. Постановления Правительства РФ от 13.12.2023 N 2139), </w:t>
                  </w:r>
                  <w:r>
                    <w:rPr>
                      <w:color w:val="392c69"/>
                      <w:sz w:val="24"/>
                    </w:rPr>
                    <w:t xml:space="preserve">действительны</w:t>
                  </w:r>
                  <w:r>
                    <w:rPr>
                      <w:color w:val="392c69"/>
                      <w:sz w:val="24"/>
                    </w:rPr>
                    <w:t xml:space="preserve">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19810" w:name="P19810"/>
          <w:bookmarkEnd w:id="19810"/>
          <w:p>
            <w:pPr>
              <w:pStyle w:val="0"/>
              <w:jc w:val="center"/>
              <w:outlineLvl w:val="1"/>
            </w:pPr>
            <w:r>
              <w:rPr>
                <w:sz w:val="24"/>
              </w:rPr>
              <w:t xml:space="preserve">XVI. Компрессорное и холодильное оборудование</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10.05.2017 N 550)</w:t>
            </w:r>
          </w:p>
        </w:tc>
      </w:tr>
      <w:tr>
        <w:tc>
          <w:tcPr>
            <w:tcW w:w="1698" w:type="dxa"/>
            <w:tcBorders>
              <w:top w:val="none"/>
              <w:left w:val="none"/>
              <w:bottom w:val="none"/>
              <w:right w:val="none"/>
            </w:tcBorders>
          </w:tcPr>
          <w:p>
            <w:pPr>
              <w:pStyle w:val="0"/>
              <w:jc w:val="center"/>
            </w:pPr>
            <w:r>
              <w:rPr>
                <w:sz w:val="24"/>
              </w:rPr>
              <w:t xml:space="preserve">28.13.23</w:t>
            </w:r>
          </w:p>
        </w:tc>
        <w:tc>
          <w:tcPr>
            <w:tcW w:w="2551" w:type="dxa"/>
            <w:tcBorders>
              <w:top w:val="none"/>
              <w:left w:val="none"/>
              <w:bottom w:val="none"/>
              <w:right w:val="none"/>
            </w:tcBorders>
          </w:tcPr>
          <w:p>
            <w:pPr>
              <w:pStyle w:val="0"/>
            </w:pPr>
            <w:r>
              <w:rPr>
                <w:sz w:val="24"/>
              </w:rPr>
              <w:t xml:space="preserve">Компрессоры для холодильного оборудования</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компрессора: литье, ковка (штамповка), механическая обработка (20 баллов);</w:t>
            </w:r>
          </w:p>
          <w:p>
            <w:pPr>
              <w:pStyle w:val="0"/>
            </w:pPr>
            <w:r>
              <w:rPr>
                <w:sz w:val="24"/>
              </w:rPr>
              <w:t xml:space="preserve">производство привода (допускается на территории стран - членов Евразийского экономического союза) (10 баллов);</w:t>
            </w:r>
          </w:p>
          <w:p>
            <w:pPr>
              <w:pStyle w:val="0"/>
            </w:pPr>
            <w:r>
              <w:rPr>
                <w:sz w:val="24"/>
              </w:rPr>
              <w:t xml:space="preserve">производство редуктора (10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системы смазки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шасси (15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оборудования (15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28.13.24</w:t>
            </w:r>
          </w:p>
        </w:tc>
        <w:tc>
          <w:tcPr>
            <w:tcW w:w="2551" w:type="dxa"/>
            <w:tcBorders>
              <w:top w:val="none"/>
              <w:left w:val="none"/>
              <w:bottom w:val="none"/>
              <w:right w:val="none"/>
            </w:tcBorders>
          </w:tcPr>
          <w:p>
            <w:pPr>
              <w:pStyle w:val="0"/>
            </w:pPr>
            <w:r>
              <w:rPr>
                <w:sz w:val="24"/>
              </w:rPr>
              <w:t xml:space="preserve">Компрессорные станции на колесных шасси на базе поршневых объемных компрессоров</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28.13.24</w:t>
            </w:r>
          </w:p>
          <w:p>
            <w:pPr>
              <w:pStyle w:val="0"/>
              <w:jc w:val="center"/>
            </w:pPr>
            <w:r>
              <w:rPr>
                <w:sz w:val="24"/>
              </w:rPr>
              <w:t xml:space="preserve">из </w:t>
            </w:r>
            <w:r>
              <w:rPr>
                <w:sz w:val="24"/>
              </w:rPr>
              <w:t xml:space="preserve">28.29.22.190</w:t>
            </w:r>
          </w:p>
        </w:tc>
        <w:tc>
          <w:tcPr>
            <w:tcW w:w="2551" w:type="dxa"/>
            <w:tcBorders>
              <w:top w:val="none"/>
              <w:left w:val="none"/>
              <w:bottom w:val="none"/>
              <w:right w:val="none"/>
            </w:tcBorders>
          </w:tcPr>
          <w:p>
            <w:pPr>
              <w:pStyle w:val="0"/>
              <w:jc w:val="both"/>
            </w:pPr>
            <w:r>
              <w:rPr>
                <w:sz w:val="24"/>
              </w:rPr>
              <w:t xml:space="preserve">Снежная пушка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или использование в составе оборудования деталей, компонентов, комплектующих, произведенных на территории Российской Федерации:</w:t>
            </w:r>
          </w:p>
          <w:p>
            <w:pPr>
              <w:pStyle w:val="0"/>
            </w:pPr>
            <w:r>
              <w:rPr>
                <w:sz w:val="24"/>
              </w:rPr>
              <w:t xml:space="preserve">гибкие элементы трубопровода (15 баллов);</w:t>
            </w:r>
          </w:p>
          <w:p>
            <w:pPr>
              <w:pStyle w:val="0"/>
            </w:pPr>
            <w:r>
              <w:rPr>
                <w:sz w:val="24"/>
              </w:rPr>
              <w:t xml:space="preserve">рама изделия (5 баллов);</w:t>
            </w:r>
          </w:p>
          <w:p>
            <w:pPr>
              <w:pStyle w:val="0"/>
            </w:pPr>
            <w:r>
              <w:rPr>
                <w:sz w:val="24"/>
              </w:rPr>
              <w:t xml:space="preserve">корпус (5 баллов);</w:t>
            </w:r>
          </w:p>
          <w:p>
            <w:pPr>
              <w:pStyle w:val="0"/>
            </w:pPr>
            <w:r>
              <w:rPr>
                <w:sz w:val="24"/>
              </w:rPr>
              <w:t xml:space="preserve">шкаф управления и (или) блок управления (40 баллов);</w:t>
            </w:r>
          </w:p>
          <w:p>
            <w:pPr>
              <w:pStyle w:val="0"/>
            </w:pPr>
            <w:r>
              <w:rPr>
                <w:sz w:val="24"/>
              </w:rPr>
              <w:t xml:space="preserve">компрессор (30 баллов);</w:t>
            </w:r>
          </w:p>
          <w:p>
            <w:pPr>
              <w:pStyle w:val="0"/>
            </w:pPr>
            <w:r>
              <w:rPr>
                <w:sz w:val="24"/>
              </w:rPr>
              <w:t xml:space="preserve">вентилятор (25 баллов);</w:t>
            </w:r>
          </w:p>
          <w:p>
            <w:pPr>
              <w:pStyle w:val="0"/>
            </w:pPr>
            <w:r>
              <w:rPr>
                <w:sz w:val="24"/>
              </w:rPr>
              <w:t xml:space="preserve">форсунки (5 баллов);</w:t>
            </w:r>
          </w:p>
          <w:p>
            <w:pPr>
              <w:pStyle w:val="0"/>
            </w:pPr>
            <w:r>
              <w:rPr>
                <w:sz w:val="24"/>
              </w:rPr>
              <w:t xml:space="preserve">клапаны (5 баллов);</w:t>
            </w:r>
          </w:p>
          <w:p>
            <w:pPr>
              <w:pStyle w:val="0"/>
            </w:pPr>
            <w:r>
              <w:rPr>
                <w:sz w:val="24"/>
              </w:rPr>
              <w:t xml:space="preserve">кабели (5 баллов);</w:t>
            </w:r>
          </w:p>
          <w:p>
            <w:pPr>
              <w:pStyle w:val="0"/>
            </w:pPr>
            <w:r>
              <w:rPr>
                <w:sz w:val="24"/>
              </w:rPr>
              <w:t xml:space="preserve">колеса, сани, домкрат (при наличии комплектующего в конструкторской документации) (5 баллов);</w:t>
            </w:r>
          </w:p>
          <w:p>
            <w:pPr>
              <w:pStyle w:val="0"/>
            </w:pPr>
            <w:r>
              <w:rPr>
                <w:sz w:val="24"/>
              </w:rPr>
              <w:t xml:space="preserve">осуществление на территории Российской Федерации следующих технологических операций, влияющих на ключевые параметры продукции:</w:t>
            </w:r>
          </w:p>
          <w:p>
            <w:pPr>
              <w:pStyle w:val="0"/>
            </w:pPr>
            <w:r>
              <w:rPr>
                <w:sz w:val="24"/>
              </w:rPr>
              <w:t xml:space="preserve">заготовительные операции (литье, экструзия, гибка, прессование) (если операция предусмотрена конструкторской документацией) (20 баллов);</w:t>
            </w:r>
          </w:p>
          <w:p>
            <w:pPr>
              <w:pStyle w:val="0"/>
            </w:pPr>
            <w:r>
              <w:rPr>
                <w:sz w:val="24"/>
              </w:rPr>
              <w:t xml:space="preserve">механическая обработка (точение, сверление, расточка, нарезание резьбы, шлифование, полировка, гибка, вальцевание) (если операция предусмотрена конструкторской документацией) (17 баллов);</w:t>
            </w:r>
          </w:p>
          <w:p>
            <w:pPr>
              <w:pStyle w:val="0"/>
            </w:pPr>
            <w:r>
              <w:rPr>
                <w:sz w:val="24"/>
              </w:rPr>
              <w:t xml:space="preserve">сварка корпусных деталей, узлов, деталей изделия (если операция предусмотрена конструкторской документацией) (17 баллов);</w:t>
            </w:r>
          </w:p>
          <w:p>
            <w:pPr>
              <w:pStyle w:val="0"/>
            </w:pPr>
            <w:r>
              <w:rPr>
                <w:sz w:val="24"/>
              </w:rPr>
              <w:t xml:space="preserve">окраска корпуса и корпусных деталей (5 баллов);</w:t>
            </w:r>
          </w:p>
          <w:p>
            <w:pPr>
              <w:pStyle w:val="0"/>
            </w:pPr>
            <w:r>
              <w:rPr>
                <w:sz w:val="24"/>
              </w:rPr>
              <w:t xml:space="preserve">сборка готового изделия (1 балл);</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(5 баллов);</w:t>
            </w:r>
          </w:p>
          <w:p>
            <w:pPr>
              <w:pStyle w:val="0"/>
            </w:pPr>
            <w:r>
              <w:rPr>
                <w:sz w:val="24"/>
              </w:rPr>
              <w:t xml:space="preserve">нанесение антикоррозионных и других специальных покрытий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28.13.24</w:t>
            </w:r>
          </w:p>
          <w:p>
            <w:pPr>
              <w:pStyle w:val="0"/>
              <w:jc w:val="center"/>
            </w:pPr>
            <w:r>
              <w:rPr>
                <w:sz w:val="24"/>
              </w:rPr>
              <w:t xml:space="preserve">из </w:t>
            </w:r>
            <w:r>
              <w:rPr>
                <w:sz w:val="24"/>
              </w:rPr>
              <w:t xml:space="preserve">28.29.22.190</w:t>
            </w:r>
          </w:p>
        </w:tc>
        <w:tc>
          <w:tcPr>
            <w:tcW w:w="2551" w:type="dxa"/>
            <w:tcBorders>
              <w:top w:val="none"/>
              <w:left w:val="none"/>
              <w:bottom w:val="none"/>
              <w:right w:val="none"/>
            </w:tcBorders>
          </w:tcPr>
          <w:p>
            <w:pPr>
              <w:pStyle w:val="0"/>
              <w:jc w:val="both"/>
            </w:pPr>
            <w:r>
              <w:rPr>
                <w:sz w:val="24"/>
              </w:rPr>
              <w:t xml:space="preserve">Снежное ружье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в составе оборудования следующих деталей, компонентов, комплектующих, произведенных на территории Российской Федерации:</w:t>
            </w:r>
          </w:p>
          <w:p>
            <w:pPr>
              <w:pStyle w:val="0"/>
            </w:pPr>
            <w:r>
              <w:rPr>
                <w:sz w:val="24"/>
              </w:rPr>
              <w:t xml:space="preserve">головка ружья, форсунки, клапаны (при наличии комплектующего в конструкторской документации) (15 баллов);</w:t>
            </w:r>
          </w:p>
          <w:p>
            <w:pPr>
              <w:pStyle w:val="0"/>
            </w:pPr>
            <w:r>
              <w:rPr>
                <w:sz w:val="24"/>
              </w:rPr>
              <w:t xml:space="preserve">гибкие элементы трубопровода (15 баллов);</w:t>
            </w:r>
          </w:p>
          <w:p>
            <w:pPr>
              <w:pStyle w:val="0"/>
            </w:pPr>
            <w:r>
              <w:rPr>
                <w:sz w:val="24"/>
              </w:rPr>
              <w:t xml:space="preserve">кабели (5 баллов);</w:t>
            </w:r>
          </w:p>
          <w:p>
            <w:pPr>
              <w:pStyle w:val="0"/>
            </w:pPr>
            <w:r>
              <w:rPr>
                <w:sz w:val="24"/>
              </w:rPr>
              <w:t xml:space="preserve">основание и мачта ружья, домкрат (при наличии комплектующего в конструкторской документации) (5 баллов);</w:t>
            </w:r>
          </w:p>
          <w:p>
            <w:pPr>
              <w:pStyle w:val="0"/>
            </w:pPr>
            <w:r>
              <w:rPr>
                <w:sz w:val="24"/>
              </w:rPr>
              <w:t xml:space="preserve">осуществление на территории Российской Федерации следующих технологических операций, влияющих на ключевые параметры продукции:</w:t>
            </w:r>
          </w:p>
          <w:p>
            <w:pPr>
              <w:pStyle w:val="0"/>
            </w:pPr>
            <w:r>
              <w:rPr>
                <w:sz w:val="24"/>
              </w:rPr>
              <w:t xml:space="preserve">заготовительные операции (литье, экструзия, гибка, прессование) (если операция предусмотрена конструкторской документацией) (20 баллов);</w:t>
            </w:r>
          </w:p>
          <w:p>
            <w:pPr>
              <w:pStyle w:val="0"/>
            </w:pPr>
            <w:r>
              <w:rPr>
                <w:sz w:val="24"/>
              </w:rPr>
              <w:t xml:space="preserve">механическая обработка (точение, сверление, расточка, нарезание резьбы, шлифование, полировка, гибка, вальцевание) (если операция предусмотрена конструкторской документацией) (17 баллов);</w:t>
            </w:r>
          </w:p>
          <w:p>
            <w:pPr>
              <w:pStyle w:val="0"/>
            </w:pPr>
            <w:r>
              <w:rPr>
                <w:sz w:val="24"/>
              </w:rPr>
              <w:t xml:space="preserve">сварка корпусных деталей, узлов, деталей изделия (если операция предусмотрена конструкторской документацией) (17 баллов);</w:t>
            </w:r>
          </w:p>
          <w:p>
            <w:pPr>
              <w:pStyle w:val="0"/>
            </w:pPr>
            <w:r>
              <w:rPr>
                <w:sz w:val="24"/>
              </w:rPr>
              <w:t xml:space="preserve">окраска корпуса и корпусных деталей (5 баллов);</w:t>
            </w:r>
          </w:p>
          <w:p>
            <w:pPr>
              <w:pStyle w:val="0"/>
            </w:pPr>
            <w:r>
              <w:rPr>
                <w:sz w:val="24"/>
              </w:rPr>
              <w:t xml:space="preserve">сборка готового изделия (1 балл);</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(5 баллов);</w:t>
            </w:r>
          </w:p>
          <w:p>
            <w:pPr>
              <w:pStyle w:val="0"/>
            </w:pPr>
            <w:r>
              <w:rPr>
                <w:sz w:val="24"/>
              </w:rPr>
              <w:t xml:space="preserve">нанесение антикоррозионных и других специальных покрытий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28.13.24</w:t>
            </w:r>
          </w:p>
        </w:tc>
        <w:tc>
          <w:tcPr>
            <w:tcW w:w="2551" w:type="dxa"/>
            <w:tcBorders>
              <w:top w:val="none"/>
              <w:left w:val="none"/>
              <w:bottom w:val="none"/>
              <w:right w:val="none"/>
            </w:tcBorders>
          </w:tcPr>
          <w:p>
            <w:pPr>
              <w:pStyle w:val="0"/>
            </w:pPr>
            <w:r>
              <w:rPr>
                <w:sz w:val="24"/>
              </w:rPr>
              <w:t xml:space="preserve">Компрессорные станции на колесных шасси на базе винтовых компрессоров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привода (допускается на территории стран - членов Евразийского экономического союза) (10 баллов);</w:t>
            </w:r>
          </w:p>
          <w:p>
            <w:pPr>
              <w:pStyle w:val="0"/>
            </w:pPr>
            <w:r>
              <w:rPr>
                <w:sz w:val="24"/>
              </w:rPr>
              <w:t xml:space="preserve">производство редуктора (10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системы смазки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шасси (15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оборудования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28.13.25</w:t>
            </w:r>
          </w:p>
        </w:tc>
        <w:tc>
          <w:tcPr>
            <w:tcW w:w="2551" w:type="dxa"/>
            <w:tcBorders>
              <w:top w:val="none"/>
              <w:left w:val="none"/>
              <w:bottom w:val="none"/>
              <w:right w:val="none"/>
            </w:tcBorders>
          </w:tcPr>
          <w:p>
            <w:pPr>
              <w:pStyle w:val="0"/>
            </w:pPr>
            <w:r>
              <w:rPr>
                <w:sz w:val="24"/>
              </w:rPr>
              <w:t xml:space="preserve">Компрессорные установки и станции на базе турбокомпрессоров (в том числе турбовоздуходувки)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привода (допускается на территории стран - членов Евразийского экономического союза) (10 баллов);</w:t>
            </w:r>
          </w:p>
          <w:p>
            <w:pPr>
              <w:pStyle w:val="0"/>
            </w:pPr>
            <w:r>
              <w:rPr>
                <w:sz w:val="24"/>
              </w:rPr>
              <w:t xml:space="preserve">производство редуктора (10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системы смазки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оборудования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28.13.26</w:t>
            </w:r>
          </w:p>
        </w:tc>
        <w:tc>
          <w:tcPr>
            <w:tcW w:w="2551" w:type="dxa"/>
            <w:tcBorders>
              <w:top w:val="none"/>
              <w:left w:val="none"/>
              <w:bottom w:val="none"/>
              <w:right w:val="none"/>
            </w:tcBorders>
          </w:tcPr>
          <w:p>
            <w:pPr>
              <w:pStyle w:val="0"/>
            </w:pPr>
            <w:r>
              <w:rPr>
                <w:sz w:val="24"/>
              </w:rPr>
              <w:t xml:space="preserve">Компрессорные установки и станции на базе поршневых объемных компрессоров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компрессора: литье, ковка (штамповка), механическая обработка (20 баллов);</w:t>
            </w:r>
          </w:p>
          <w:p>
            <w:pPr>
              <w:pStyle w:val="0"/>
            </w:pPr>
            <w:r>
              <w:rPr>
                <w:sz w:val="24"/>
              </w:rPr>
              <w:t xml:space="preserve">производство привода (допускается на территории стран - членов Евразийского экономического союза) (10 баллов);</w:t>
            </w:r>
          </w:p>
          <w:p>
            <w:pPr>
              <w:pStyle w:val="0"/>
            </w:pPr>
            <w:r>
              <w:rPr>
                <w:sz w:val="24"/>
              </w:rPr>
              <w:t xml:space="preserve">производство редуктора (10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системы смазки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оборудования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28.13.26</w:t>
            </w:r>
          </w:p>
        </w:tc>
        <w:tc>
          <w:tcPr>
            <w:tcW w:w="2551" w:type="dxa"/>
            <w:tcBorders>
              <w:top w:val="none"/>
              <w:left w:val="none"/>
              <w:bottom w:val="none"/>
              <w:right w:val="none"/>
            </w:tcBorders>
          </w:tcPr>
          <w:p>
            <w:pPr>
              <w:pStyle w:val="0"/>
            </w:pPr>
            <w:r>
              <w:rPr>
                <w:sz w:val="24"/>
              </w:rPr>
              <w:t xml:space="preserve">Компрессорные установки на базе поршневых объемных компрессоров для автомобильной газонаполнительной компрессорной станции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на компрессорную установку (станцию)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заготовок деталей корпуса и поршневой группы компрессора: поковки, отливки (10 баллов);</w:t>
            </w:r>
          </w:p>
          <w:p>
            <w:pPr>
              <w:pStyle w:val="0"/>
            </w:pPr>
            <w:r>
              <w:rPr>
                <w:sz w:val="24"/>
              </w:rPr>
              <w:t xml:space="preserve">производство компрессора: механическая обработка, сборка (15 баллов);</w:t>
            </w:r>
          </w:p>
          <w:p>
            <w:pPr>
              <w:pStyle w:val="0"/>
            </w:pPr>
            <w:r>
              <w:rPr>
                <w:sz w:val="24"/>
              </w:rPr>
              <w:t xml:space="preserve">производство привода (допускается на территории стран - членов Евразийского экономического союза) (20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системы смазки (15 баллов);</w:t>
            </w:r>
          </w:p>
          <w:p>
            <w:pPr>
              <w:pStyle w:val="0"/>
            </w:pPr>
            <w:r>
              <w:rPr>
                <w:sz w:val="24"/>
              </w:rPr>
              <w:t xml:space="preserve">сборка компрессорного агрегата (30 баллов);</w:t>
            </w:r>
          </w:p>
          <w:p>
            <w:pPr>
              <w:pStyle w:val="0"/>
            </w:pPr>
            <w:r>
              <w:rPr>
                <w:sz w:val="24"/>
              </w:rPr>
              <w:t xml:space="preserve">изготовление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компрессорной установки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15.10.2020 N 1690)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28.13.26</w:t>
            </w:r>
          </w:p>
        </w:tc>
        <w:tc>
          <w:tcPr>
            <w:tcW w:w="2551" w:type="dxa"/>
            <w:tcBorders>
              <w:top w:val="none"/>
              <w:left w:val="none"/>
              <w:bottom w:val="none"/>
              <w:right w:val="none"/>
            </w:tcBorders>
          </w:tcPr>
          <w:p>
            <w:pPr>
              <w:pStyle w:val="0"/>
            </w:pPr>
            <w:r>
              <w:rPr>
                <w:sz w:val="24"/>
              </w:rPr>
              <w:t xml:space="preserve">Компрессорные установки дыхательного воздуха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на компрессорную установку (станцию)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системы менеджмента качества (в соответствии с требованиями, установленными </w:t>
            </w:r>
            <w:r>
              <w:rPr>
                <w:sz w:val="24"/>
              </w:rPr>
              <w:t xml:space="preserve">ГОСТ Р ИСО 9001-2015</w:t>
            </w:r>
            <w:r>
              <w:rPr>
                <w:sz w:val="24"/>
              </w:rPr>
              <w:t xml:space="preserve"> "Системы менеджмента качества. Требования") (5 баллов);</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(15 баллов);</w:t>
            </w:r>
          </w:p>
          <w:p>
            <w:pPr>
              <w:pStyle w:val="0"/>
            </w:pPr>
            <w:r>
              <w:rPr>
                <w:sz w:val="24"/>
              </w:rPr>
              <w:t xml:space="preserve">производство каркаса: раскрой, резка, гибка, сварка, окраска (15 баллов);</w:t>
            </w:r>
          </w:p>
          <w:p>
            <w:pPr>
              <w:pStyle w:val="0"/>
            </w:pPr>
            <w:r>
              <w:rPr>
                <w:sz w:val="24"/>
              </w:rPr>
              <w:t xml:space="preserve">производство защитного (звукопоглощающего) корпуса: раскрой, резка, гибка, сварка, окраска (15 баллов);</w:t>
            </w:r>
          </w:p>
          <w:p>
            <w:pPr>
              <w:pStyle w:val="0"/>
            </w:pPr>
            <w:r>
              <w:rPr>
                <w:sz w:val="24"/>
              </w:rPr>
              <w:t xml:space="preserve">производство привода (допускается на территории стран - членов Евразийского экономического союза) (15 баллов);</w:t>
            </w:r>
          </w:p>
          <w:p>
            <w:pPr>
              <w:pStyle w:val="0"/>
            </w:pPr>
            <w:r>
              <w:rPr>
                <w:sz w:val="24"/>
              </w:rPr>
              <w:t xml:space="preserve">производство шкафов (панелей) управления: гибка, сварка, окраска, пайка, электромонтаж (15 баллов);</w:t>
            </w:r>
          </w:p>
          <w:p>
            <w:pPr>
              <w:pStyle w:val="0"/>
            </w:pPr>
            <w:r>
              <w:rPr>
                <w:sz w:val="24"/>
              </w:rPr>
              <w:t xml:space="preserve">сборка компрессорного агрегата (20 баллов);</w:t>
            </w:r>
          </w:p>
          <w:p>
            <w:pPr>
              <w:pStyle w:val="0"/>
            </w:pPr>
            <w:r>
              <w:rPr>
                <w:sz w:val="24"/>
              </w:rPr>
              <w:t xml:space="preserve">производство заправочных модулей (интегрированных или автономных) (25 баллов);</w:t>
            </w:r>
          </w:p>
          <w:p>
            <w:pPr>
              <w:pStyle w:val="0"/>
            </w:pPr>
            <w:r>
              <w:rPr>
                <w:sz w:val="24"/>
              </w:rPr>
              <w:t xml:space="preserve">испытание компрессорной установки (15 баллов);</w:t>
            </w:r>
          </w:p>
          <w:p>
            <w:pPr>
              <w:pStyle w:val="0"/>
            </w:pPr>
            <w:r>
              <w:rPr>
                <w:sz w:val="24"/>
              </w:rPr>
              <w:t xml:space="preserve">выходной контроль качества дыхательного воздуха, производимого компрессорной установкой дыхательного воздуха (25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15.10.2020 N 1690; в ред. </w:t>
            </w:r>
            <w:r>
              <w:rPr>
                <w:sz w:val="24"/>
              </w:rPr>
              <w:t xml:space="preserve">Постановления</w:t>
            </w:r>
            <w:r>
              <w:rPr>
                <w:sz w:val="24"/>
              </w:rPr>
              <w:t xml:space="preserve"> Правительства РФ от 12.04.2021 N 581)</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28.13.26</w:t>
            </w:r>
          </w:p>
        </w:tc>
        <w:tc>
          <w:tcPr>
            <w:tcW w:w="2551" w:type="dxa"/>
            <w:tcBorders>
              <w:top w:val="none"/>
              <w:left w:val="none"/>
              <w:bottom w:val="none"/>
              <w:right w:val="none"/>
            </w:tcBorders>
          </w:tcPr>
          <w:p>
            <w:pPr>
              <w:pStyle w:val="0"/>
            </w:pPr>
            <w:r>
              <w:rPr>
                <w:sz w:val="24"/>
              </w:rPr>
              <w:t xml:space="preserve">Автомобильные газонаполнительные компрессорные станции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на компрессорную станцию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компрессорная станция представляет законченное заводское изделие в укрытии (контейнер, блок-бокс, блочно-модульное), которое включает в себя компрессор (один или более), блок осушки и подготовки газа (один или более), аккумулятор газа, систему управления и другое оборудование;</w:t>
            </w:r>
          </w:p>
          <w:p>
            <w:pPr>
              <w:pStyle w:val="0"/>
            </w:pPr>
            <w:r>
              <w:rPr>
                <w:sz w:val="24"/>
              </w:rPr>
              <w:t xml:space="preserve">распространение требований к выполнению технологических операций на все узлы, входящие в состав компрессорной станции, в случае наличия в составе автомобильной газонаполнительной компрессорной станции более одного узла (блока) с одинаковым функционалом;</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компрессора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на покупное изделие или выполнение критериев, предусмотренных настоящим приложением, на компрессор поршневой объемный для автомобильных газонаполнительных компрессорных станций собственного производства) (100 баллов);</w:t>
            </w:r>
          </w:p>
          <w:p>
            <w:pPr>
              <w:pStyle w:val="0"/>
            </w:pPr>
            <w:r>
              <w:rPr>
                <w:sz w:val="24"/>
              </w:rPr>
              <w:t xml:space="preserve">сварка каркаса укрытия (блок-бокса, контейнера, блочно-модульного) (30 баллов);</w:t>
            </w:r>
          </w:p>
          <w:p>
            <w:pPr>
              <w:pStyle w:val="0"/>
            </w:pPr>
            <w:r>
              <w:rPr>
                <w:sz w:val="24"/>
              </w:rPr>
              <w:t xml:space="preserve">производство рамы основания укрытия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компрессорного агрегата на опорной раме (в случае отсутствия опорной рамы агрегата - на раме контейнера) (монтаж полумуфт или других элементов соединительной муфты на валы компрессора и привода, установка компрессора и привода, выставление соосности исключительно на производственных мощностях производителя компрессорной станции) (в случае приобретения компрессорной установки в сборе необходимо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(50 баллов);</w:t>
            </w:r>
          </w:p>
          <w:p>
            <w:pPr>
              <w:pStyle w:val="0"/>
            </w:pPr>
            <w:r>
              <w:rPr>
                <w:sz w:val="24"/>
              </w:rPr>
              <w:t xml:space="preserve">производство всех трубопроводных газовых линий (изготовление фланцев, и (или) сварка, и (или) гибка, и (или) монтаж с помощью фитингов) (30 баллов);</w:t>
            </w:r>
          </w:p>
          <w:p>
            <w:pPr>
              <w:pStyle w:val="0"/>
            </w:pPr>
            <w:r>
              <w:rPr>
                <w:sz w:val="24"/>
              </w:rPr>
              <w:t xml:space="preserve">производство всех трубопроводных линий системы смазки (изготовление фланцев, и (или) сварка, и (или) гибка, и (или) монтаж с помощью фитингов) (30 баллов);</w:t>
            </w:r>
          </w:p>
          <w:p>
            <w:pPr>
              <w:pStyle w:val="0"/>
            </w:pPr>
            <w:r>
              <w:rPr>
                <w:sz w:val="24"/>
              </w:rPr>
              <w:t xml:space="preserve">производство блока осушки и подготовки газа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на покупное изделие или выполнение критериев, предусмотренных настоящим приложением, на блок осушки и подготовки газа собственного производства) (40 баллов);</w:t>
            </w:r>
          </w:p>
          <w:p>
            <w:pPr>
              <w:pStyle w:val="0"/>
            </w:pPr>
            <w:r>
              <w:rPr>
                <w:sz w:val="24"/>
              </w:rPr>
              <w:t xml:space="preserve">сборка всех шкафов, силовых шкафов и пультов управления, предусмотренных конструкцией станции (40 баллов);</w:t>
            </w:r>
          </w:p>
          <w:p>
            <w:pPr>
              <w:pStyle w:val="0"/>
            </w:pPr>
            <w:r>
              <w:rPr>
                <w:sz w:val="24"/>
              </w:rPr>
              <w:t xml:space="preserve">проектирование систем автоматизации, написание программы управления станцией, загрузка программы в контроллер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всех сосудов, работающих под давлением, в том числе теплообменников, за исключение сосудов, входящих в состав аккумулятора газа (40 баллов);</w:t>
            </w:r>
          </w:p>
          <w:p>
            <w:pPr>
              <w:pStyle w:val="0"/>
            </w:pPr>
            <w:r>
              <w:rPr>
                <w:sz w:val="24"/>
              </w:rPr>
              <w:t xml:space="preserve">производство блока аккумуляторов газа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на покупное изделие или выполнение критериев, предусмотренных настоящим приложением, на блок аккумуляторов газа) (40 баллов);</w:t>
            </w:r>
          </w:p>
          <w:p>
            <w:pPr>
              <w:pStyle w:val="0"/>
            </w:pPr>
            <w:r>
              <w:rPr>
                <w:sz w:val="24"/>
              </w:rPr>
              <w:t xml:space="preserve">окраска всех трубопроводов, требующих нанесения защитного покрытия (40 баллов);</w:t>
            </w:r>
          </w:p>
          <w:p>
            <w:pPr>
              <w:pStyle w:val="0"/>
            </w:pPr>
            <w:r>
              <w:rPr>
                <w:sz w:val="24"/>
              </w:rPr>
              <w:t xml:space="preserve">испытания компрессорной станции (30 баллов)</w:t>
            </w:r>
          </w:p>
        </w:tc>
      </w:tr>
      <w:tr>
        <w:tc>
          <w:tcPr>
            <w:tcW w:w="9068" w:type="dxa"/>
            <w:gridSpan w:val="3"/>
            <w:tcBorders>
              <w:top w:val="none"/>
              <w:left w:val="none"/>
              <w:bottom w:val="none"/>
              <w:right w:val="none"/>
            </w:tcBorders>
          </w:tcPr>
          <w:p>
            <w:pPr>
              <w:pStyle w:val="0"/>
              <w:jc w:val="both"/>
            </w:pPr>
            <w:r>
              <w:rPr>
                <w:sz w:val="24"/>
              </w:rPr>
              <w:t xml:space="preserve">(в ред. Постановлений Правительства РФ от 13.12.2023 </w:t>
            </w:r>
            <w:r>
              <w:rPr>
                <w:sz w:val="24"/>
              </w:rPr>
              <w:t xml:space="preserve">N 2139</w:t>
            </w:r>
            <w:r>
              <w:rPr>
                <w:sz w:val="24"/>
              </w:rPr>
              <w:t xml:space="preserve">, от 29.06.2024 </w:t>
            </w:r>
            <w:r>
              <w:rPr>
                <w:sz w:val="24"/>
              </w:rPr>
              <w:t xml:space="preserve">N 894</w:t>
            </w:r>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28.13.26</w:t>
            </w:r>
          </w:p>
        </w:tc>
        <w:tc>
          <w:tcPr>
            <w:tcW w:w="2551" w:type="dxa"/>
            <w:tcBorders>
              <w:top w:val="none"/>
              <w:left w:val="none"/>
              <w:bottom w:val="none"/>
              <w:right w:val="none"/>
            </w:tcBorders>
          </w:tcPr>
          <w:p>
            <w:pPr>
              <w:pStyle w:val="0"/>
            </w:pPr>
            <w:r>
              <w:rPr>
                <w:sz w:val="24"/>
              </w:rPr>
              <w:t xml:space="preserve">Компрессоры поршневые объемные для автомобильных газонаполнительных компрессорных станций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на поршневые объемные компрессоры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картера компрессора от заготовки без механообработки до 100 процентов готового изделия (фрезерование, сверление, расточные операции) (50 баллов);</w:t>
            </w:r>
          </w:p>
          <w:p>
            <w:pPr>
              <w:pStyle w:val="0"/>
            </w:pPr>
            <w:r>
              <w:rPr>
                <w:sz w:val="24"/>
              </w:rPr>
              <w:t xml:space="preserve">производство коленчатого вала компрессора от заготовки без механической обработки до 100 процентов готового изделия (токарная обработка, фрезерование, термическая обработка, сверловка, шлифование) (40 баллов);</w:t>
            </w:r>
          </w:p>
          <w:p>
            <w:pPr>
              <w:pStyle w:val="0"/>
            </w:pPr>
            <w:r>
              <w:rPr>
                <w:sz w:val="24"/>
              </w:rPr>
              <w:t xml:space="preserve">механическая обработка цилиндров компрессора (всех цилиндров, предусмотренных конструкцией компрессора) (термическая обработка, токарная обработка, фрезерование, расточные операции, сверление, хонингование) (30 баллов);</w:t>
            </w:r>
          </w:p>
          <w:p>
            <w:pPr>
              <w:pStyle w:val="0"/>
            </w:pPr>
            <w:r>
              <w:rPr>
                <w:sz w:val="24"/>
              </w:rPr>
              <w:t xml:space="preserve">механическая обработка шатунов (термическая обработка, фрезерование, расточная, токарная, накатка резьбы) (30 баллов);</w:t>
            </w:r>
          </w:p>
          <w:p>
            <w:pPr>
              <w:pStyle w:val="0"/>
            </w:pPr>
            <w:r>
              <w:rPr>
                <w:sz w:val="24"/>
              </w:rPr>
              <w:t xml:space="preserve">производство поршней от заготовки без механической обработки до 100 процентов готового изделия (токарная обработка, фрезерование) (20 баллов);</w:t>
            </w:r>
          </w:p>
          <w:p>
            <w:pPr>
              <w:pStyle w:val="0"/>
            </w:pPr>
            <w:r>
              <w:rPr>
                <w:sz w:val="24"/>
              </w:rPr>
              <w:t xml:space="preserve">производство розетки и седла рабочих клапанов всасывания и нагнетания (всех клапанов, предусмотренных конструкцией компрессора) (20 баллов);</w:t>
            </w:r>
          </w:p>
          <w:p>
            <w:pPr>
              <w:pStyle w:val="0"/>
            </w:pPr>
            <w:r>
              <w:rPr>
                <w:sz w:val="24"/>
              </w:rPr>
              <w:t xml:space="preserve">производство уплотнительных колец компрессора от заготовки без механической обработки до 100 процентов готового изделия (термическая обработка, токарная обработка, фрезеровка, шлифовка)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28.13.27</w:t>
            </w:r>
          </w:p>
        </w:tc>
        <w:tc>
          <w:tcPr>
            <w:tcW w:w="2551" w:type="dxa"/>
            <w:tcBorders>
              <w:top w:val="none"/>
              <w:left w:val="none"/>
              <w:bottom w:val="none"/>
              <w:right w:val="none"/>
            </w:tcBorders>
          </w:tcPr>
          <w:p>
            <w:pPr>
              <w:pStyle w:val="0"/>
            </w:pPr>
            <w:r>
              <w:rPr>
                <w:sz w:val="24"/>
              </w:rPr>
              <w:t xml:space="preserve">Компрессорные установки и станции на базе центробежных компрессоров одновальных или многовальных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компрессора: литье, ковка (штамповка), механическая обработка (20 баллов);</w:t>
            </w:r>
          </w:p>
          <w:p>
            <w:pPr>
              <w:pStyle w:val="0"/>
            </w:pPr>
            <w:r>
              <w:rPr>
                <w:sz w:val="24"/>
              </w:rPr>
              <w:t xml:space="preserve">производство привода (допускается на территории стран - членов Евразийского экономического союза) (10 баллов);</w:t>
            </w:r>
          </w:p>
          <w:p>
            <w:pPr>
              <w:pStyle w:val="0"/>
            </w:pPr>
            <w:r>
              <w:rPr>
                <w:sz w:val="24"/>
              </w:rPr>
              <w:t xml:space="preserve">производство редуктора (10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системы смазки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оборудования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28.13.27</w:t>
            </w:r>
          </w:p>
        </w:tc>
        <w:tc>
          <w:tcPr>
            <w:tcW w:w="2551" w:type="dxa"/>
            <w:tcBorders>
              <w:top w:val="none"/>
              <w:left w:val="none"/>
              <w:bottom w:val="none"/>
              <w:right w:val="none"/>
            </w:tcBorders>
          </w:tcPr>
          <w:p>
            <w:pPr>
              <w:pStyle w:val="0"/>
            </w:pPr>
            <w:r>
              <w:rPr>
                <w:sz w:val="24"/>
              </w:rPr>
              <w:t xml:space="preserve">Компрессорные станции на базе центробежных компрессоров с приводом от газовой турбины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компрессора: литье, ковка (штамповка), механическая обработка (20 баллов);</w:t>
            </w:r>
          </w:p>
          <w:p>
            <w:pPr>
              <w:pStyle w:val="0"/>
            </w:pPr>
            <w:r>
              <w:rPr>
                <w:sz w:val="24"/>
              </w:rPr>
              <w:t xml:space="preserve">производство привода (20 баллов);</w:t>
            </w:r>
          </w:p>
          <w:p>
            <w:pPr>
              <w:pStyle w:val="0"/>
            </w:pPr>
            <w:r>
              <w:rPr>
                <w:sz w:val="24"/>
              </w:rPr>
              <w:t xml:space="preserve">производство трансмиссии (15 баллов);</w:t>
            </w:r>
          </w:p>
          <w:p>
            <w:pPr>
              <w:pStyle w:val="0"/>
            </w:pPr>
            <w:r>
              <w:rPr>
                <w:sz w:val="24"/>
              </w:rPr>
              <w:t xml:space="preserve">производство системы маслообеспечения (10 баллов);</w:t>
            </w:r>
          </w:p>
          <w:p>
            <w:pPr>
              <w:pStyle w:val="0"/>
            </w:pPr>
            <w:r>
              <w:rPr>
                <w:sz w:val="24"/>
              </w:rPr>
              <w:t xml:space="preserve">производство воздухозаборной системы (15 баллов);</w:t>
            </w:r>
          </w:p>
          <w:p>
            <w:pPr>
              <w:pStyle w:val="0"/>
            </w:pPr>
            <w:r>
              <w:rPr>
                <w:sz w:val="24"/>
              </w:rPr>
              <w:t xml:space="preserve">производство системы выхлопа (15 баллов);</w:t>
            </w:r>
          </w:p>
          <w:p>
            <w:pPr>
              <w:pStyle w:val="0"/>
            </w:pPr>
            <w:r>
              <w:rPr>
                <w:sz w:val="24"/>
              </w:rPr>
              <w:t xml:space="preserve">производство системы топливного газа (15 баллов);</w:t>
            </w:r>
          </w:p>
          <w:p>
            <w:pPr>
              <w:pStyle w:val="0"/>
            </w:pPr>
            <w:r>
              <w:rPr>
                <w:sz w:val="24"/>
              </w:rPr>
              <w:t xml:space="preserve">производство системы подготовки буферного газа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оборудования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28.13.28</w:t>
            </w:r>
          </w:p>
        </w:tc>
        <w:tc>
          <w:tcPr>
            <w:tcW w:w="2551" w:type="dxa"/>
            <w:tcBorders>
              <w:top w:val="none"/>
              <w:left w:val="none"/>
              <w:bottom w:val="none"/>
              <w:right w:val="none"/>
            </w:tcBorders>
          </w:tcPr>
          <w:p>
            <w:pPr>
              <w:pStyle w:val="0"/>
            </w:pPr>
            <w:r>
              <w:rPr>
                <w:sz w:val="24"/>
              </w:rPr>
              <w:t xml:space="preserve">Компрессорные установки и станции на базе винтовых компрессоров однороторных и двухроторных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компрессора: литье, ковка (штамповка), механическая обработка (20 баллов);</w:t>
            </w:r>
          </w:p>
          <w:p>
            <w:pPr>
              <w:pStyle w:val="0"/>
            </w:pPr>
            <w:r>
              <w:rPr>
                <w:sz w:val="24"/>
              </w:rPr>
              <w:t xml:space="preserve">производство привода (допускается на территории стран - членов Евразийского экономического союза) (10 баллов);</w:t>
            </w:r>
          </w:p>
          <w:p>
            <w:pPr>
              <w:pStyle w:val="0"/>
            </w:pPr>
            <w:r>
              <w:rPr>
                <w:sz w:val="24"/>
              </w:rPr>
              <w:t xml:space="preserve">производство редуктора (10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системы смазки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оборудования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28.13.28</w:t>
            </w:r>
          </w:p>
        </w:tc>
        <w:tc>
          <w:tcPr>
            <w:tcW w:w="2551" w:type="dxa"/>
            <w:tcBorders>
              <w:top w:val="none"/>
              <w:left w:val="none"/>
              <w:bottom w:val="none"/>
              <w:right w:val="none"/>
            </w:tcBorders>
          </w:tcPr>
          <w:p>
            <w:pPr>
              <w:pStyle w:val="0"/>
            </w:pPr>
            <w:r>
              <w:rPr>
                <w:sz w:val="24"/>
              </w:rPr>
              <w:t xml:space="preserve">Компрессорные установки и станции на базе роторных воздуходувок (газодувок)</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привода (допускается на территории стран - членов Евразийского экономического союза) (10 баллов);</w:t>
            </w:r>
          </w:p>
          <w:p>
            <w:pPr>
              <w:pStyle w:val="0"/>
            </w:pPr>
            <w:r>
              <w:rPr>
                <w:sz w:val="24"/>
              </w:rPr>
              <w:t xml:space="preserve">производство редуктора (10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системы смазки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и электрических систем (10 баллов);</w:t>
            </w:r>
          </w:p>
          <w:p>
            <w:pPr>
              <w:pStyle w:val="0"/>
            </w:pPr>
            <w:r>
              <w:rPr>
                <w:sz w:val="24"/>
              </w:rPr>
              <w:t xml:space="preserve">испытание оборудования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28.13.28</w:t>
            </w:r>
          </w:p>
        </w:tc>
        <w:tc>
          <w:tcPr>
            <w:tcW w:w="2551" w:type="dxa"/>
            <w:tcBorders>
              <w:top w:val="none"/>
              <w:left w:val="none"/>
              <w:bottom w:val="none"/>
              <w:right w:val="none"/>
            </w:tcBorders>
          </w:tcPr>
          <w:p>
            <w:pPr>
              <w:pStyle w:val="0"/>
            </w:pPr>
            <w:r>
              <w:rPr>
                <w:sz w:val="24"/>
              </w:rPr>
              <w:t xml:space="preserve">Компрессорные установки и станции на базе прочих компрессоров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рамы агрегата: раскрой, резка, гибка, сварка, окраска (10 баллов);</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(звукопоглощающего) корпуса: раскрой, резка, гибка, сварка, окраска (12 баллов);</w:t>
            </w:r>
          </w:p>
          <w:p>
            <w:pPr>
              <w:pStyle w:val="0"/>
            </w:pPr>
            <w:r>
              <w:rPr>
                <w:sz w:val="24"/>
              </w:rPr>
              <w:t xml:space="preserve">производство привода (допускается на территории стран - членов Евразийского экономического союза) (10 баллов);</w:t>
            </w:r>
          </w:p>
          <w:p>
            <w:pPr>
              <w:pStyle w:val="0"/>
            </w:pPr>
            <w:r>
              <w:rPr>
                <w:sz w:val="24"/>
              </w:rPr>
              <w:t xml:space="preserve">производство редуктора (10 баллов);</w:t>
            </w:r>
          </w:p>
          <w:p>
            <w:pPr>
              <w:pStyle w:val="0"/>
            </w:pPr>
            <w:r>
              <w:rPr>
                <w:sz w:val="24"/>
              </w:rPr>
              <w:t xml:space="preserve">производство емкостного оборудования: гибка, сварка, окраска (15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электромонтаж (12 баллов);</w:t>
            </w:r>
          </w:p>
          <w:p>
            <w:pPr>
              <w:pStyle w:val="0"/>
            </w:pPr>
            <w:r>
              <w:rPr>
                <w:sz w:val="24"/>
              </w:rPr>
              <w:t xml:space="preserve">производство шкафов (панелей) управления: гибка, сварка, окраска, пайка, электромонтаж (12 баллов);</w:t>
            </w:r>
          </w:p>
          <w:p>
            <w:pPr>
              <w:pStyle w:val="0"/>
            </w:pPr>
            <w:r>
              <w:rPr>
                <w:sz w:val="24"/>
              </w:rPr>
              <w:t xml:space="preserve">производство системы охлаждения (15 баллов);</w:t>
            </w:r>
          </w:p>
          <w:p>
            <w:pPr>
              <w:pStyle w:val="0"/>
            </w:pPr>
            <w:r>
              <w:rPr>
                <w:sz w:val="24"/>
              </w:rPr>
              <w:t xml:space="preserve">производство системы смазки (15 баллов);</w:t>
            </w:r>
          </w:p>
          <w:p>
            <w:pPr>
              <w:pStyle w:val="0"/>
            </w:pPr>
            <w:r>
              <w:rPr>
                <w:sz w:val="24"/>
              </w:rPr>
              <w:t xml:space="preserve">производство компрессорного агрегата (20 баллов);</w:t>
            </w:r>
          </w:p>
          <w:p>
            <w:pPr>
              <w:pStyle w:val="0"/>
            </w:pPr>
            <w:r>
              <w:rPr>
                <w:sz w:val="24"/>
              </w:rPr>
              <w:t xml:space="preserve">производство системы контроля технологических параметров оборудования (10 баллов);</w:t>
            </w:r>
          </w:p>
          <w:p>
            <w:pPr>
              <w:pStyle w:val="0"/>
            </w:pPr>
            <w:r>
              <w:rPr>
                <w:sz w:val="24"/>
              </w:rPr>
              <w:t xml:space="preserve">производство трубопроводных линий (10 баллов);</w:t>
            </w:r>
          </w:p>
          <w:p>
            <w:pPr>
              <w:pStyle w:val="0"/>
            </w:pPr>
            <w:r>
              <w:rPr>
                <w:sz w:val="24"/>
              </w:rPr>
              <w:t xml:space="preserve">производство систем передачи сигналов (10 баллов);</w:t>
            </w:r>
          </w:p>
          <w:p>
            <w:pPr>
              <w:pStyle w:val="0"/>
            </w:pPr>
            <w:r>
              <w:rPr>
                <w:sz w:val="24"/>
              </w:rPr>
              <w:t xml:space="preserve">испытание оборудования (15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10.11.2020 N 1803)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28.13.3</w:t>
            </w:r>
          </w:p>
        </w:tc>
        <w:tc>
          <w:tcPr>
            <w:tcW w:w="2551" w:type="dxa"/>
            <w:tcBorders>
              <w:top w:val="none"/>
              <w:left w:val="none"/>
              <w:bottom w:val="none"/>
              <w:right w:val="none"/>
            </w:tcBorders>
          </w:tcPr>
          <w:p>
            <w:pPr>
              <w:pStyle w:val="0"/>
            </w:pPr>
            <w:r>
              <w:rPr>
                <w:sz w:val="24"/>
              </w:rPr>
              <w:t xml:space="preserve">Части компрессоров</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на поршневые объемные компрессоры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заготовительные операции (литье, поковка, штамповка) (40 баллов);</w:t>
            </w:r>
          </w:p>
          <w:p>
            <w:pPr>
              <w:pStyle w:val="0"/>
            </w:pPr>
            <w:r>
              <w:rPr>
                <w:sz w:val="24"/>
              </w:rPr>
              <w:t xml:space="preserve">термообработка (закалка, нормализация, отпуск) (10 баллов);</w:t>
            </w:r>
          </w:p>
          <w:p>
            <w:pPr>
              <w:pStyle w:val="0"/>
            </w:pPr>
            <w:r>
              <w:rPr>
                <w:sz w:val="24"/>
              </w:rPr>
              <w:t xml:space="preserve">механическая обработка (точение, сверление, расточка, нарезание резьбы, шлифование, полировка, выполнение всех указанных операций, если они предусмотрены технологическим процессом) (60 баллов);</w:t>
            </w:r>
          </w:p>
          <w:p>
            <w:pPr>
              <w:pStyle w:val="0"/>
            </w:pPr>
            <w:r>
              <w:rPr>
                <w:sz w:val="24"/>
              </w:rPr>
              <w:t xml:space="preserve">сварка (10 баллов);</w:t>
            </w:r>
          </w:p>
          <w:p>
            <w:pPr>
              <w:pStyle w:val="0"/>
            </w:pPr>
            <w:r>
              <w:rPr>
                <w:sz w:val="24"/>
              </w:rPr>
              <w:t xml:space="preserve">анализ химического состава, механических свойств материалов, неразрушающий контроль (40 баллов);</w:t>
            </w:r>
          </w:p>
          <w:p>
            <w:pPr>
              <w:pStyle w:val="0"/>
            </w:pPr>
            <w:r>
              <w:rPr>
                <w:sz w:val="24"/>
              </w:rPr>
              <w:t xml:space="preserve">сборка изделий исключительно на территории предприятия-изготовителя (30 баллов);</w:t>
            </w:r>
          </w:p>
          <w:p>
            <w:pPr>
              <w:pStyle w:val="0"/>
            </w:pPr>
            <w:r>
              <w:rPr>
                <w:sz w:val="24"/>
              </w:rPr>
              <w:t xml:space="preserve">нанесение защитных покрытий и (или) консервация, упаковка изделий (40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28.13.32</w:t>
            </w:r>
          </w:p>
        </w:tc>
        <w:tc>
          <w:tcPr>
            <w:tcW w:w="2551" w:type="dxa"/>
            <w:tcBorders>
              <w:top w:val="none"/>
              <w:left w:val="none"/>
              <w:bottom w:val="none"/>
              <w:right w:val="none"/>
            </w:tcBorders>
          </w:tcPr>
          <w:p>
            <w:pPr>
              <w:pStyle w:val="0"/>
            </w:pPr>
            <w:r>
              <w:rPr>
                <w:sz w:val="24"/>
              </w:rPr>
              <w:t xml:space="preserve">Части воздушных или газовых компрессоров, вентиляторов, вытяжных шкафов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28.13.32.120</w:t>
            </w:r>
          </w:p>
        </w:tc>
        <w:tc>
          <w:tcPr>
            <w:tcW w:w="2551" w:type="dxa"/>
            <w:tcBorders>
              <w:top w:val="none"/>
              <w:left w:val="none"/>
              <w:bottom w:val="none"/>
              <w:right w:val="none"/>
            </w:tcBorders>
          </w:tcPr>
          <w:p>
            <w:pPr>
              <w:pStyle w:val="0"/>
            </w:pPr>
            <w:r>
              <w:rPr>
                <w:sz w:val="24"/>
              </w:rPr>
              <w:t xml:space="preserve">Комплектующие (запасные части) воздушных или газовых компрессоров, не имеющие самостоятельных группировок</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28.15.2</w:t>
            </w:r>
          </w:p>
        </w:tc>
        <w:tc>
          <w:tcPr>
            <w:tcW w:w="2551" w:type="dxa"/>
            <w:tcBorders>
              <w:top w:val="none"/>
              <w:left w:val="none"/>
              <w:bottom w:val="none"/>
              <w:right w:val="none"/>
            </w:tcBorders>
          </w:tcPr>
          <w:p>
            <w:pPr>
              <w:pStyle w:val="0"/>
            </w:pPr>
            <w:r>
              <w:rPr>
                <w:sz w:val="24"/>
              </w:rPr>
              <w:t xml:space="preserve">Подшипники прочие, зубчатые колеса, зубчатые передачи и элементы приводов</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t xml:space="preserve">28.15.3</w:t>
            </w:r>
          </w:p>
        </w:tc>
        <w:tc>
          <w:tcPr>
            <w:tcW w:w="2551" w:type="dxa"/>
            <w:tcBorders>
              <w:top w:val="none"/>
              <w:left w:val="none"/>
              <w:bottom w:val="none"/>
              <w:right w:val="none"/>
            </w:tcBorders>
          </w:tcPr>
          <w:p>
            <w:pPr>
              <w:pStyle w:val="0"/>
            </w:pPr>
            <w:r>
              <w:rPr>
                <w:sz w:val="24"/>
              </w:rPr>
              <w:t xml:space="preserve">Части подшипников, зубчатых передач и элементов приводов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both"/>
            </w:pPr>
            <w:r>
              <w:rPr>
                <w:sz w:val="24"/>
              </w:rPr>
            </w:r>
          </w:p>
        </w:tc>
        <w:tc>
          <w:tcPr>
            <w:tcW w:w="2551" w:type="dxa"/>
            <w:tcBorders>
              <w:top w:val="none"/>
              <w:left w:val="none"/>
              <w:bottom w:val="none"/>
              <w:right w:val="none"/>
            </w:tcBorders>
          </w:tcPr>
          <w:p>
            <w:pPr>
              <w:pStyle w:val="0"/>
              <w:jc w:val="both"/>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13.12.2023 N 2139)</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w:t>
            </w:r>
          </w:p>
        </w:tc>
        <w:tc>
          <w:tcPr>
            <w:tcW w:w="2551" w:type="dxa"/>
            <w:vMerge w:val="restart"/>
            <w:tcBorders>
              <w:top w:val="none"/>
              <w:left w:val="none"/>
              <w:bottom w:val="none"/>
              <w:right w:val="none"/>
            </w:tcBorders>
          </w:tcPr>
          <w:p>
            <w:pPr>
              <w:pStyle w:val="0"/>
            </w:pPr>
            <w:r>
              <w:rPr>
                <w:sz w:val="24"/>
              </w:rPr>
              <w:t xml:space="preserve">Оборудование промышленное для кондиционирования воздуха, холодильное и морозильное оборудование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применение в составе изделия компрессоров холодильных российского производства, удовлетворяющих техническим характеристикам изделия (при условии наличия серийного производства таких компрессоров на территории Российской Федерации, подтвержденного Министерством промышленности и торговли Российской Федерации по запросу заявителя);</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 рама, станина, силовой каркас: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(10 баллов);</w:t>
            </w:r>
          </w:p>
          <w:p>
            <w:pPr>
              <w:pStyle w:val="0"/>
            </w:pPr>
            <w:r>
              <w:rPr>
                <w:sz w:val="24"/>
              </w:rPr>
              <w:t xml:space="preserve">выполнение сварочных работ для изготовления рам, секций или металлоконструкций на территории Российской Федерации (20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трубопроводных (медных, стальных или пластиковых) трасс: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w:t>
            </w:r>
          </w:p>
          <w:p>
            <w:pPr>
              <w:pStyle w:val="0"/>
            </w:pPr>
            <w:r>
              <w:rPr>
                <w:sz w:val="24"/>
              </w:rPr>
              <w:t xml:space="preserve">(20 баллов);</w:t>
            </w:r>
          </w:p>
          <w:p>
            <w:pPr>
              <w:pStyle w:val="0"/>
            </w:pPr>
            <w:r>
              <w:rPr>
                <w:sz w:val="24"/>
              </w:rPr>
              <w:t xml:space="preserve">выполнение опрессовки трубопроводных трасс на территории Российской Федерации (5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теплообменники:</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металлоконструкций или труб на территории Российской Федерации (20 баллов);</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(5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щиты управления, силовые щиты:</w:t>
            </w:r>
          </w:p>
          <w:p>
            <w:pPr>
              <w:pStyle w:val="0"/>
            </w:pPr>
            <w:r>
              <w:rPr>
                <w:sz w:val="24"/>
              </w:rPr>
              <w:t xml:space="preserve">изготовление корпуса, монтажной платы, монтаж комплектующих на территории Российской Федерации (20 баллов);</w:t>
            </w:r>
          </w:p>
          <w:p>
            <w:pPr>
              <w:pStyle w:val="0"/>
            </w:pPr>
            <w:r>
              <w:rPr>
                <w:sz w:val="24"/>
              </w:rPr>
              <w:t xml:space="preserve">выполнение прокладки проводов и электромонтажных работ в щите управления, силовом щите на территории Российской Федерации (20 баллов);</w:t>
            </w:r>
          </w:p>
          <w:p>
            <w:pPr>
              <w:pStyle w:val="0"/>
            </w:pPr>
            <w:r>
              <w:rPr>
                <w:sz w:val="24"/>
              </w:rPr>
              <w:t xml:space="preserve">настройка аппаратов релейной логики на территории Российской Федерации (15 баллов);</w:t>
            </w:r>
          </w:p>
          <w:p>
            <w:pPr>
              <w:pStyle w:val="0"/>
            </w:pPr>
            <w:r>
              <w:rPr>
                <w:sz w:val="24"/>
              </w:rPr>
              <w:t xml:space="preserve">испытание алгоритмов работы на проверочном стенде на территории Российской Федерации (10 баллов);</w:t>
            </w:r>
          </w:p>
          <w:p>
            <w:pPr>
              <w:pStyle w:val="0"/>
            </w:pPr>
            <w:r>
              <w:rPr>
                <w:sz w:val="24"/>
              </w:rPr>
              <w:t xml:space="preserve">программирование контроллеров устройств управления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в составе оборудования промышленного для кондиционирования воздуха, холодильного и морозильного оборудования комплектующих и материалов, произведенных на территории Российской Федерации:</w:t>
            </w:r>
          </w:p>
          <w:p>
            <w:pPr>
              <w:pStyle w:val="0"/>
            </w:pPr>
            <w:r>
              <w:rPr>
                <w:sz w:val="24"/>
              </w:rPr>
              <w:t xml:space="preserve">сосуды под давлением (ресиверы или емкостные аппараты) (20 баллов);</w:t>
            </w:r>
          </w:p>
          <w:p>
            <w:pPr>
              <w:pStyle w:val="0"/>
            </w:pPr>
            <w:r>
              <w:rPr>
                <w:sz w:val="24"/>
              </w:rPr>
              <w:t xml:space="preserve">запорно-регулирующая арматура (20 баллов);</w:t>
            </w:r>
          </w:p>
          <w:p>
            <w:pPr>
              <w:pStyle w:val="0"/>
            </w:pPr>
            <w:r>
              <w:rPr>
                <w:sz w:val="24"/>
              </w:rPr>
              <w:t xml:space="preserve">гидравлическое оборудование (насосы или гидроприводы) (20 баллов);</w:t>
            </w:r>
          </w:p>
          <w:p>
            <w:pPr>
              <w:pStyle w:val="0"/>
            </w:pPr>
            <w:r>
              <w:rPr>
                <w:sz w:val="24"/>
              </w:rPr>
              <w:t xml:space="preserve">контрольно-измерительные приборы и автоматика (20 баллов);</w:t>
            </w:r>
          </w:p>
          <w:p>
            <w:pPr>
              <w:pStyle w:val="0"/>
            </w:pPr>
            <w:r>
              <w:rPr>
                <w:sz w:val="24"/>
              </w:rPr>
              <w:t xml:space="preserve">кабельно-проводниковая продукция (5 баллов);</w:t>
            </w:r>
          </w:p>
          <w:p>
            <w:pPr>
              <w:pStyle w:val="0"/>
            </w:pPr>
            <w:r>
              <w:rPr>
                <w:sz w:val="24"/>
              </w:rPr>
              <w:t xml:space="preserve">комплектующие коммутирующие устройства щитов управления и силовых щитов (пускатели, автоматы, реле, предохранители) (15 баллов);</w:t>
            </w:r>
          </w:p>
          <w:p>
            <w:pPr>
              <w:pStyle w:val="0"/>
            </w:pPr>
            <w:r>
              <w:rPr>
                <w:sz w:val="24"/>
              </w:rPr>
              <w:t xml:space="preserve">материалы (прокат) для изготовления деталей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28.25.14.111</w:t>
            </w:r>
          </w:p>
        </w:tc>
        <w:tc>
          <w:tcPr>
            <w:tcW w:w="2551" w:type="dxa"/>
            <w:tcBorders>
              <w:top w:val="none"/>
              <w:left w:val="none"/>
              <w:bottom w:val="none"/>
              <w:right w:val="none"/>
            </w:tcBorders>
          </w:tcPr>
          <w:p>
            <w:pPr>
              <w:pStyle w:val="0"/>
            </w:pPr>
            <w:r>
              <w:rPr>
                <w:sz w:val="24"/>
              </w:rPr>
              <w:t xml:space="preserve">Фильтры для очистки воздуха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vMerge w:val="restart"/>
            <w:tcBorders>
              <w:top w:val="none"/>
              <w:left w:val="none"/>
              <w:bottom w:val="none"/>
              <w:right w:val="none"/>
            </w:tcBorders>
          </w:tcPr>
          <w:p>
            <w:pPr>
              <w:pStyle w:val="0"/>
              <w:jc w:val="center"/>
            </w:pPr>
            <w:r>
              <w:rPr>
                <w:sz w:val="24"/>
              </w:rPr>
              <w:t xml:space="preserve">28.25.13</w:t>
            </w:r>
          </w:p>
        </w:tc>
        <w:tc>
          <w:tcPr>
            <w:tcW w:w="2551" w:type="dxa"/>
            <w:vMerge w:val="restart"/>
            <w:tcBorders>
              <w:top w:val="none"/>
              <w:left w:val="none"/>
              <w:bottom w:val="none"/>
              <w:right w:val="none"/>
            </w:tcBorders>
          </w:tcPr>
          <w:p>
            <w:pPr>
              <w:pStyle w:val="0"/>
            </w:pPr>
            <w:r>
              <w:rPr>
                <w:sz w:val="24"/>
              </w:rPr>
              <w:t xml:space="preserve">Оборудование холодильное и морозильное и тепловые насосы, кроме бытового оборудования</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применение в составе изделия компрессоров холодильных российского производства, удовлетворяющих техническим характеристикам изделия (при условии наличия серийного производства таких компрессоров на территории Российской Федерации, подтвержденного Министерством промышленности и торговли Российской Федерации по запросу заявителя);</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 рама, станина, силовой каркас: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(10 баллов);</w:t>
            </w:r>
          </w:p>
          <w:p>
            <w:pPr>
              <w:pStyle w:val="0"/>
            </w:pPr>
            <w:r>
              <w:rPr>
                <w:sz w:val="24"/>
              </w:rPr>
              <w:t xml:space="preserve">выполнение сварочных работ для изготовления рам, секций или металлоконструкций на территории Российской Федерации (20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трубопроводных (медных, стальных или пластиковых) трасс: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Федерации (20 баллов);</w:t>
            </w:r>
          </w:p>
          <w:p>
            <w:pPr>
              <w:pStyle w:val="0"/>
            </w:pPr>
            <w:r>
              <w:rPr>
                <w:sz w:val="24"/>
              </w:rPr>
              <w:t xml:space="preserve">выполнение опрессовки трубопроводных трасс на территории Российской Федерации (5 баллов);</w:t>
            </w:r>
          </w:p>
          <w:p>
            <w:pPr>
              <w:pStyle w:val="0"/>
            </w:pPr>
            <w:r>
              <w:rPr>
                <w:sz w:val="24"/>
              </w:rPr>
              <w:t xml:space="preserve">выполнение сборки (деталей, узлов или агрегатов)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теплообменники:</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металлоконструкций или труб на территории Российской Федерации (20 баллов);</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(5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щиты управления, силовые щиты:</w:t>
            </w:r>
          </w:p>
          <w:p>
            <w:pPr>
              <w:pStyle w:val="0"/>
            </w:pPr>
            <w:r>
              <w:rPr>
                <w:sz w:val="24"/>
              </w:rPr>
              <w:t xml:space="preserve">изготовление корпуса, монтажной платы, монтаж комплектующих на территории Российской Федерации (20 баллов);</w:t>
            </w:r>
          </w:p>
          <w:p>
            <w:pPr>
              <w:pStyle w:val="0"/>
            </w:pPr>
            <w:r>
              <w:rPr>
                <w:sz w:val="24"/>
              </w:rPr>
              <w:t xml:space="preserve">выполнение прокладки проводов и электромонтажные работы в щите управления, силовом щите на территории Российской Федерации (20 баллов);</w:t>
            </w:r>
          </w:p>
          <w:p>
            <w:pPr>
              <w:pStyle w:val="0"/>
            </w:pPr>
            <w:r>
              <w:rPr>
                <w:sz w:val="24"/>
              </w:rPr>
              <w:t xml:space="preserve">настройка аппаратов релейной логики на территории Российской Федерации (15 баллов);</w:t>
            </w:r>
          </w:p>
          <w:p>
            <w:pPr>
              <w:pStyle w:val="0"/>
            </w:pPr>
            <w:r>
              <w:rPr>
                <w:sz w:val="24"/>
              </w:rPr>
              <w:t xml:space="preserve">испытание алгоритмов работы на проверочном стенде на территории Российской Федерации (10 баллов);</w:t>
            </w:r>
          </w:p>
          <w:p>
            <w:pPr>
              <w:pStyle w:val="0"/>
            </w:pPr>
            <w:r>
              <w:rPr>
                <w:sz w:val="24"/>
              </w:rPr>
              <w:t xml:space="preserve">программирование контроллеров устройств управления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в составе оборудования промышленного для кондиционирования воздуха, холодильного и морозильного оборудования комплектующих и материалов, произведенных на территории Российской Федерации:</w:t>
            </w:r>
          </w:p>
          <w:p>
            <w:pPr>
              <w:pStyle w:val="0"/>
            </w:pPr>
            <w:r>
              <w:rPr>
                <w:sz w:val="24"/>
              </w:rPr>
              <w:t xml:space="preserve">сосуды под давлением (ресиверы или емкостные аппараты) (20 баллов);</w:t>
            </w:r>
          </w:p>
          <w:p>
            <w:pPr>
              <w:pStyle w:val="0"/>
            </w:pPr>
            <w:r>
              <w:rPr>
                <w:sz w:val="24"/>
              </w:rPr>
              <w:t xml:space="preserve">запорно-регулирующая арматура (20 баллов);</w:t>
            </w:r>
          </w:p>
          <w:p>
            <w:pPr>
              <w:pStyle w:val="0"/>
            </w:pPr>
            <w:r>
              <w:rPr>
                <w:sz w:val="24"/>
              </w:rPr>
              <w:t xml:space="preserve">гидравлическое оборудование (насосы или гидроприводы) (20 баллов);</w:t>
            </w:r>
          </w:p>
          <w:p>
            <w:pPr>
              <w:pStyle w:val="0"/>
            </w:pPr>
            <w:r>
              <w:rPr>
                <w:sz w:val="24"/>
              </w:rPr>
              <w:t xml:space="preserve">контрольно-измерительные приборы и автоматика (20 баллов);</w:t>
            </w:r>
          </w:p>
          <w:p>
            <w:pPr>
              <w:pStyle w:val="0"/>
            </w:pPr>
            <w:r>
              <w:rPr>
                <w:sz w:val="24"/>
              </w:rPr>
              <w:t xml:space="preserve">кабельно-проводниковая продукция (5 баллов);</w:t>
            </w:r>
          </w:p>
          <w:p>
            <w:pPr>
              <w:pStyle w:val="0"/>
            </w:pPr>
            <w:r>
              <w:rPr>
                <w:sz w:val="24"/>
              </w:rPr>
              <w:t xml:space="preserve">комплектующие коммутирующие устройства щитов управления и силовых щитов (пускатели, автоматы, реле, предохранители) (15 баллов);</w:t>
            </w:r>
          </w:p>
          <w:p>
            <w:pPr>
              <w:pStyle w:val="0"/>
            </w:pPr>
            <w:r>
              <w:rPr>
                <w:sz w:val="24"/>
              </w:rPr>
              <w:t xml:space="preserve">материалы (прокат) для изготовления деталей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28.25.3</w:t>
            </w:r>
          </w:p>
        </w:tc>
        <w:tc>
          <w:tcPr>
            <w:tcW w:w="2551" w:type="dxa"/>
            <w:tcBorders>
              <w:top w:val="none"/>
              <w:left w:val="none"/>
              <w:bottom w:val="none"/>
              <w:right w:val="none"/>
            </w:tcBorders>
          </w:tcPr>
          <w:p>
            <w:pPr>
              <w:pStyle w:val="0"/>
            </w:pPr>
            <w:r>
              <w:rPr>
                <w:sz w:val="24"/>
              </w:rPr>
              <w:t xml:space="preserve">Части холодильного и морозильного оборудования и тепловых насосов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применение в составе изделия компрессоров холодильных российского производства, удовлетворяющих техническим характеристикам изделия (при условии наличия серийного производства таких компрессоров на территории Российской Федерации, подтвержденного Министерством промышленности и торговли Российской Федерации по запросу заявителя);</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p>
            <w:pPr>
              <w:pStyle w:val="0"/>
            </w:pPr>
            <w:r>
              <w:rPr>
                <w:sz w:val="24"/>
              </w:rPr>
              <w:t xml:space="preserve">изготовление специального инструмента (оснастки),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(25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Федерации (24 балла);</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(2 балла);</w:t>
            </w:r>
          </w:p>
          <w:p>
            <w:pPr>
              <w:pStyle w:val="0"/>
            </w:pPr>
            <w:r>
              <w:rPr>
                <w:sz w:val="24"/>
              </w:rPr>
              <w:t xml:space="preserve">выполнение сборки (деталей, узлов или агрегатов) на территории Российской Федерации (2 балла);</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(2 балла);</w:t>
            </w:r>
          </w:p>
          <w:p>
            <w:pPr>
              <w:pStyle w:val="0"/>
            </w:pPr>
            <w:r>
              <w:rPr>
                <w:sz w:val="24"/>
              </w:rPr>
              <w:t xml:space="preserve">применение материалов (проката) для изготовления деталей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28.25.12</w:t>
            </w:r>
          </w:p>
          <w:p>
            <w:pPr>
              <w:pStyle w:val="0"/>
              <w:jc w:val="center"/>
            </w:pPr>
            <w:r>
              <w:rPr>
                <w:sz w:val="24"/>
              </w:rPr>
              <w:t xml:space="preserve">из </w:t>
            </w:r>
            <w:r>
              <w:rPr>
                <w:sz w:val="24"/>
              </w:rPr>
              <w:t xml:space="preserve">28.25.13</w:t>
            </w:r>
          </w:p>
        </w:tc>
        <w:tc>
          <w:tcPr>
            <w:tcW w:w="2551" w:type="dxa"/>
            <w:vMerge w:val="restart"/>
            <w:tcBorders>
              <w:top w:val="none"/>
              <w:left w:val="none"/>
              <w:bottom w:val="none"/>
              <w:right w:val="none"/>
            </w:tcBorders>
          </w:tcPr>
          <w:p>
            <w:pPr>
              <w:pStyle w:val="0"/>
            </w:pPr>
            <w:r>
              <w:rPr>
                <w:sz w:val="24"/>
              </w:rPr>
              <w:t xml:space="preserve">Компрессорно-конденсаторные блоки (ККБ)</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применение в составе изделия компрессоров холодильных российского производства, удовлетворяющих техническим характеристикам изделия (при условии наличия серийного производства таких компрессоров на территории Российской Федерации, подтвержденного Министерством промышленности и торговли Российской Федерации по запросу заявителя);</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 рама, станина, силовой каркас: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(10 баллов);</w:t>
            </w:r>
          </w:p>
          <w:p>
            <w:pPr>
              <w:pStyle w:val="0"/>
            </w:pPr>
            <w:r>
              <w:rPr>
                <w:sz w:val="24"/>
              </w:rPr>
              <w:t xml:space="preserve">выполнение сварочных работ для изготовления рам, секций или металлоконструкций на территории Российской Федерации (20 баллов);</w:t>
            </w:r>
          </w:p>
          <w:p>
            <w:pPr>
              <w:pStyle w:val="0"/>
            </w:pPr>
            <w:r>
              <w:rPr>
                <w:sz w:val="24"/>
              </w:rPr>
              <w:t xml:space="preserve">выполнение сборки (деталей, узлов или агрегатов)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p>
            <w:pPr>
              <w:pStyle w:val="0"/>
            </w:pPr>
            <w:r>
              <w:rPr>
                <w:sz w:val="24"/>
              </w:rPr>
              <w:t xml:space="preserve">изготовление трубопроводных (медных, стальных или пластиковых) трасс: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Федерации (20 баллов);</w:t>
            </w:r>
          </w:p>
          <w:p>
            <w:pPr>
              <w:pStyle w:val="0"/>
            </w:pPr>
            <w:r>
              <w:rPr>
                <w:sz w:val="24"/>
              </w:rPr>
              <w:t xml:space="preserve">выполнение опрессовки трубопроводных трасс на территории Российской Федерации (5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теплообменники (конденсаторы):</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(10 баллов);</w:t>
            </w:r>
          </w:p>
          <w:p>
            <w:pPr>
              <w:pStyle w:val="0"/>
            </w:pPr>
            <w:r>
              <w:rPr>
                <w:sz w:val="24"/>
              </w:rPr>
              <w:t xml:space="preserve">выполнение раздачи (дорновки) трубок теплообменника в сборе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Федерации (10 баллов);</w:t>
            </w:r>
          </w:p>
          <w:p>
            <w:pPr>
              <w:pStyle w:val="0"/>
            </w:pPr>
            <w:r>
              <w:rPr>
                <w:sz w:val="24"/>
              </w:rPr>
              <w:t xml:space="preserve">выполнение опрессовки теплообменника на территории Российской Федерации (10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щиты управления, силовые щиты:</w:t>
            </w:r>
          </w:p>
          <w:p>
            <w:pPr>
              <w:pStyle w:val="0"/>
            </w:pPr>
            <w:r>
              <w:rPr>
                <w:sz w:val="24"/>
              </w:rPr>
              <w:t xml:space="preserve">изготовление корпуса, монтажной платы, монтаж комплектующих на территории Российской Федерации (20 баллов);</w:t>
            </w:r>
          </w:p>
          <w:p>
            <w:pPr>
              <w:pStyle w:val="0"/>
            </w:pPr>
            <w:r>
              <w:rPr>
                <w:sz w:val="24"/>
              </w:rPr>
              <w:t xml:space="preserve">выполнение прокладки проводов и электромонтажных работ в щите управления, силовом щите на территории Российской Федерации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в составе компрессорно-конденсаторных блоков (ККБ) комплектующих и материалов, произведенных на территории Российской Федерации:</w:t>
            </w:r>
          </w:p>
          <w:p>
            <w:pPr>
              <w:pStyle w:val="0"/>
            </w:pPr>
            <w:r>
              <w:rPr>
                <w:sz w:val="24"/>
              </w:rPr>
              <w:t xml:space="preserve">вентиляторы (40 баллов);</w:t>
            </w:r>
          </w:p>
          <w:p>
            <w:pPr>
              <w:pStyle w:val="0"/>
            </w:pPr>
            <w:r>
              <w:rPr>
                <w:sz w:val="24"/>
              </w:rPr>
              <w:t xml:space="preserve">сосуды под давлением (ресиверы или емкостные аппараты) (20 баллов);</w:t>
            </w:r>
          </w:p>
          <w:p>
            <w:pPr>
              <w:pStyle w:val="0"/>
            </w:pPr>
            <w:r>
              <w:rPr>
                <w:sz w:val="24"/>
              </w:rPr>
              <w:t xml:space="preserve">гидравлическое оборудование (насосы или гидроприводы) (20 баллов);</w:t>
            </w:r>
          </w:p>
          <w:p>
            <w:pPr>
              <w:pStyle w:val="0"/>
            </w:pPr>
            <w:r>
              <w:rPr>
                <w:sz w:val="24"/>
              </w:rPr>
              <w:t xml:space="preserve">запорно-регулирующая арматура (20 баллов);</w:t>
            </w:r>
          </w:p>
          <w:p>
            <w:pPr>
              <w:pStyle w:val="0"/>
            </w:pPr>
            <w:r>
              <w:rPr>
                <w:sz w:val="24"/>
              </w:rPr>
              <w:t xml:space="preserve">контрольно-измерительные приборы и автоматика (20 баллов);</w:t>
            </w:r>
          </w:p>
          <w:p>
            <w:pPr>
              <w:pStyle w:val="0"/>
            </w:pPr>
            <w:r>
              <w:rPr>
                <w:sz w:val="24"/>
              </w:rPr>
              <w:t xml:space="preserve">кабельно-проводниковая продукция (5 баллов);</w:t>
            </w:r>
          </w:p>
          <w:p>
            <w:pPr>
              <w:pStyle w:val="0"/>
            </w:pPr>
            <w:r>
              <w:rPr>
                <w:sz w:val="24"/>
              </w:rPr>
              <w:t xml:space="preserve">материалы (прокат) для изготовления деталей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28.25.12</w:t>
            </w:r>
          </w:p>
          <w:p>
            <w:pPr>
              <w:pStyle w:val="0"/>
              <w:jc w:val="center"/>
            </w:pPr>
            <w:r>
              <w:rPr>
                <w:sz w:val="24"/>
              </w:rPr>
              <w:t xml:space="preserve">из </w:t>
            </w:r>
            <w:r>
              <w:rPr>
                <w:sz w:val="24"/>
              </w:rPr>
              <w:t xml:space="preserve">28.25.13</w:t>
            </w:r>
          </w:p>
        </w:tc>
        <w:tc>
          <w:tcPr>
            <w:tcW w:w="2551" w:type="dxa"/>
            <w:vMerge w:val="restart"/>
            <w:tcBorders>
              <w:top w:val="none"/>
              <w:left w:val="none"/>
              <w:bottom w:val="none"/>
              <w:right w:val="none"/>
            </w:tcBorders>
          </w:tcPr>
          <w:p>
            <w:pPr>
              <w:pStyle w:val="0"/>
            </w:pPr>
            <w:r>
              <w:rPr>
                <w:sz w:val="24"/>
              </w:rPr>
              <w:t xml:space="preserve">Чиллеры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применение в составе изделия компрессоров холодильных российского производства, удовлетворяющих техническим характеристикам изделия (при условии наличия серийного производства таких компрессоров на территории Российской Федерации, подтвержденного Министерством промышленности и торговли Российской Федерации по запросу заявителя);</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 рама, станина, силовой каркас: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(10 баллов);</w:t>
            </w:r>
          </w:p>
          <w:p>
            <w:pPr>
              <w:pStyle w:val="0"/>
            </w:pPr>
            <w:r>
              <w:rPr>
                <w:sz w:val="24"/>
              </w:rPr>
              <w:t xml:space="preserve">выполнение сварочных работ для изготовления рам, секций или металлоконструкций на территории Российской Федерации (20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трубопроводных (медных, стальных или пластиковых) трасс: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Федерации (20 баллов);</w:t>
            </w:r>
          </w:p>
          <w:p>
            <w:pPr>
              <w:pStyle w:val="0"/>
            </w:pPr>
            <w:r>
              <w:rPr>
                <w:sz w:val="24"/>
              </w:rPr>
              <w:t xml:space="preserve">выполнение опрессовки трубопроводных трасс на территории Российской Федерации (5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теплообменники испарителя:</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(11 баллов);</w:t>
            </w:r>
          </w:p>
          <w:p>
            <w:pPr>
              <w:pStyle w:val="0"/>
            </w:pPr>
            <w:r>
              <w:rPr>
                <w:sz w:val="24"/>
              </w:rPr>
              <w:t xml:space="preserve">выполнение раздачи (дорновки) трубок теплообменника в сборе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Федерации (10 баллов);</w:t>
            </w:r>
          </w:p>
          <w:p>
            <w:pPr>
              <w:pStyle w:val="0"/>
            </w:pPr>
            <w:r>
              <w:rPr>
                <w:sz w:val="24"/>
              </w:rPr>
              <w:t xml:space="preserve">выполнение опрессовки теплообменника на территории Российской Федерации (10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теплообменники конденсатора:</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w:t>
            </w:r>
          </w:p>
          <w:p>
            <w:pPr>
              <w:pStyle w:val="0"/>
            </w:pPr>
            <w:r>
              <w:rPr>
                <w:sz w:val="24"/>
              </w:rPr>
              <w:t xml:space="preserve">(11 баллов);</w:t>
            </w:r>
          </w:p>
          <w:p>
            <w:pPr>
              <w:pStyle w:val="0"/>
            </w:pPr>
            <w:r>
              <w:rPr>
                <w:sz w:val="24"/>
              </w:rPr>
              <w:t xml:space="preserve">выполнение раздачи (дорновки) трубок теплообменника в сборе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Федерации (10 баллов);</w:t>
            </w:r>
          </w:p>
          <w:p>
            <w:pPr>
              <w:pStyle w:val="0"/>
            </w:pPr>
            <w:r>
              <w:rPr>
                <w:sz w:val="24"/>
              </w:rPr>
              <w:t xml:space="preserve">выполнение опрессовки теплообменника на территории Российской Федерации (10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щиты управления, силовые щиты:</w:t>
            </w:r>
          </w:p>
          <w:p>
            <w:pPr>
              <w:pStyle w:val="0"/>
            </w:pPr>
            <w:r>
              <w:rPr>
                <w:sz w:val="24"/>
              </w:rPr>
              <w:t xml:space="preserve">изготовление корпуса, монтажной платы, монтаж комплектующих на территории Российской Федерации (20 баллов);</w:t>
            </w:r>
          </w:p>
          <w:p>
            <w:pPr>
              <w:pStyle w:val="0"/>
            </w:pPr>
            <w:r>
              <w:rPr>
                <w:sz w:val="24"/>
              </w:rPr>
              <w:t xml:space="preserve">выполнение прокладки проводов и электромонтажных работ в щите управления, силовом щите на территории Российской Федерации (20 баллов);</w:t>
            </w:r>
          </w:p>
          <w:p>
            <w:pPr>
              <w:pStyle w:val="0"/>
            </w:pPr>
            <w:r>
              <w:rPr>
                <w:sz w:val="24"/>
              </w:rPr>
              <w:t xml:space="preserve">настройка аппаратов релейной логики на территории Российской Федерации (15 баллов);</w:t>
            </w:r>
          </w:p>
          <w:p>
            <w:pPr>
              <w:pStyle w:val="0"/>
            </w:pPr>
            <w:r>
              <w:rPr>
                <w:sz w:val="24"/>
              </w:rPr>
              <w:t xml:space="preserve">испытание алгоритмов работы на проверочном стенде на территории Российской Федерации (10 баллов);</w:t>
            </w:r>
          </w:p>
          <w:p>
            <w:pPr>
              <w:pStyle w:val="0"/>
            </w:pPr>
            <w:r>
              <w:rPr>
                <w:sz w:val="24"/>
              </w:rPr>
              <w:t xml:space="preserve">программирование контроллеров устройств управления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в составе чиллеров комплектующих и материалов, произведенных на территории Российской Федерации:</w:t>
            </w:r>
          </w:p>
          <w:p>
            <w:pPr>
              <w:pStyle w:val="0"/>
            </w:pPr>
            <w:r>
              <w:rPr>
                <w:sz w:val="24"/>
              </w:rPr>
              <w:t xml:space="preserve">вентиляторы (40 баллов);</w:t>
            </w:r>
          </w:p>
          <w:p>
            <w:pPr>
              <w:pStyle w:val="0"/>
            </w:pPr>
            <w:r>
              <w:rPr>
                <w:sz w:val="24"/>
              </w:rPr>
              <w:t xml:space="preserve">сосуды под давлением (ресиверы или емкостные аппараты) (20 баллов);</w:t>
            </w:r>
          </w:p>
          <w:p>
            <w:pPr>
              <w:pStyle w:val="0"/>
            </w:pPr>
            <w:r>
              <w:rPr>
                <w:sz w:val="24"/>
              </w:rPr>
              <w:t xml:space="preserve">запорно-регулирующая арматура (20 баллов);</w:t>
            </w:r>
          </w:p>
          <w:p>
            <w:pPr>
              <w:pStyle w:val="0"/>
            </w:pPr>
            <w:r>
              <w:rPr>
                <w:sz w:val="24"/>
              </w:rPr>
              <w:t xml:space="preserve">контрольно-измерительные приборы и автоматика (20 баллов);</w:t>
            </w:r>
          </w:p>
          <w:p>
            <w:pPr>
              <w:pStyle w:val="0"/>
            </w:pPr>
            <w:r>
              <w:rPr>
                <w:sz w:val="24"/>
              </w:rPr>
              <w:t xml:space="preserve">кабельно-проводниковая продукция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28.25.12.110</w:t>
            </w:r>
          </w:p>
        </w:tc>
        <w:tc>
          <w:tcPr>
            <w:tcW w:w="2551" w:type="dxa"/>
            <w:vMerge w:val="restart"/>
            <w:tcBorders>
              <w:top w:val="none"/>
              <w:left w:val="none"/>
              <w:bottom w:val="none"/>
              <w:right w:val="none"/>
            </w:tcBorders>
          </w:tcPr>
          <w:p>
            <w:pPr>
              <w:pStyle w:val="0"/>
              <w:jc w:val="both"/>
            </w:pPr>
            <w:r>
              <w:rPr>
                <w:sz w:val="24"/>
              </w:rPr>
              <w:t xml:space="preserve">Кондиционеры промышленные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производство или 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применение в составе изделия компрессоров холодильных российского производства, удовлетворяющих техническим характеристикам изделия (при условии наличия серийного производства таких компрессоров на территории Российской Федерации, подтвержденного Министерством промышленности и торговли Российской Федерации по запросу заявителя);</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 рама, станина, силовой каркас: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теплообменники:</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(21 балл);</w:t>
            </w:r>
          </w:p>
          <w:p>
            <w:pPr>
              <w:pStyle w:val="0"/>
            </w:pPr>
            <w:r>
              <w:rPr>
                <w:sz w:val="24"/>
              </w:rPr>
              <w:t xml:space="preserve">выполнение сварочных или паяльных работ для изготовления рам, секций, металлоконструкций или труб на территории Российской Федерации (30 баллов);</w:t>
            </w:r>
          </w:p>
          <w:p>
            <w:pPr>
              <w:pStyle w:val="0"/>
            </w:pPr>
            <w:r>
              <w:rPr>
                <w:sz w:val="24"/>
              </w:rPr>
              <w:t xml:space="preserve">выполнение сборки (деталей, узлов или агрегатов) на территории Российской Федерации (3 балла);</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или применение в составе кондиционеров промышленных комплектующих и материалов, произведенных на территории Российской Федерации:</w:t>
            </w:r>
          </w:p>
          <w:p>
            <w:pPr>
              <w:pStyle w:val="0"/>
            </w:pPr>
            <w:r>
              <w:rPr>
                <w:sz w:val="24"/>
              </w:rPr>
              <w:t xml:space="preserve">клапан воздухорегулирующий (10 баллов);</w:t>
            </w:r>
          </w:p>
          <w:p>
            <w:pPr>
              <w:pStyle w:val="0"/>
            </w:pPr>
            <w:r>
              <w:rPr>
                <w:sz w:val="24"/>
              </w:rPr>
              <w:t xml:space="preserve">фильтр воздушный (10 баллов);</w:t>
            </w:r>
          </w:p>
          <w:p>
            <w:pPr>
              <w:pStyle w:val="0"/>
            </w:pPr>
            <w:r>
              <w:rPr>
                <w:sz w:val="24"/>
              </w:rPr>
              <w:t xml:space="preserve">вентилятор (60 баллов);</w:t>
            </w:r>
          </w:p>
          <w:p>
            <w:pPr>
              <w:pStyle w:val="0"/>
            </w:pPr>
            <w:r>
              <w:rPr>
                <w:sz w:val="24"/>
              </w:rPr>
              <w:t xml:space="preserve">контрольно-измерительные приборы и автоматика (10 баллов);</w:t>
            </w:r>
          </w:p>
          <w:p>
            <w:pPr>
              <w:pStyle w:val="0"/>
            </w:pPr>
            <w:r>
              <w:rPr>
                <w:sz w:val="24"/>
              </w:rPr>
              <w:t xml:space="preserve">кабельно-проводниковая продукция (5 баллов);</w:t>
            </w:r>
          </w:p>
          <w:p>
            <w:pPr>
              <w:pStyle w:val="0"/>
            </w:pPr>
            <w:r>
              <w:rPr>
                <w:sz w:val="24"/>
              </w:rPr>
              <w:t xml:space="preserve">материалы (прокат) для изготовления деталей (5 баллов);</w:t>
            </w:r>
          </w:p>
          <w:p>
            <w:pPr>
              <w:pStyle w:val="0"/>
            </w:pPr>
            <w:r>
              <w:rPr>
                <w:sz w:val="24"/>
              </w:rPr>
              <w:t xml:space="preserve">теплоизоляционные материалы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28.25.12.110</w:t>
            </w:r>
          </w:p>
        </w:tc>
        <w:tc>
          <w:tcPr>
            <w:tcW w:w="2551" w:type="dxa"/>
            <w:vMerge w:val="restart"/>
            <w:tcBorders>
              <w:top w:val="none"/>
              <w:left w:val="none"/>
              <w:bottom w:val="none"/>
              <w:right w:val="none"/>
            </w:tcBorders>
          </w:tcPr>
          <w:p>
            <w:pPr>
              <w:pStyle w:val="0"/>
              <w:jc w:val="both"/>
            </w:pPr>
            <w:r>
              <w:rPr>
                <w:sz w:val="24"/>
              </w:rPr>
              <w:t xml:space="preserve">Прецизионные кондиционеры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применение в составе изделия компрессоров холодильных российского производства, удовлетворяющих техническим характеристикам изделия (при условии наличия серийного производства таких компрессоров на территории Российской Федерации, подтвержденного Министерством промышленности и торговли Российской Федерации по запросу заявителя);</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 рама, станина, силовой каркас: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сварочных работ для изготовления рам, секций, металлоконструкций или поддона сбора конденсата на территории Российской Федерации (20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трубопроводных (медных, стальных или пластиковых) трасс: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(20 баллов);</w:t>
            </w:r>
          </w:p>
          <w:p>
            <w:pPr>
              <w:pStyle w:val="0"/>
            </w:pPr>
            <w:r>
              <w:rPr>
                <w:sz w:val="24"/>
              </w:rPr>
              <w:t xml:space="preserve">выполнение сварочных или паяльных работ для изготовления рам, секций или металлоконструкций на территории Российской Федерации (20 баллов);</w:t>
            </w:r>
          </w:p>
          <w:p>
            <w:pPr>
              <w:pStyle w:val="0"/>
            </w:pPr>
            <w:r>
              <w:rPr>
                <w:sz w:val="24"/>
              </w:rPr>
              <w:t xml:space="preserve">выполнение опрессовки трубопроводных трасс на территории Российской Федерации (5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щиты управления, силовые щиты:</w:t>
            </w:r>
          </w:p>
          <w:p>
            <w:pPr>
              <w:pStyle w:val="0"/>
            </w:pPr>
            <w:r>
              <w:rPr>
                <w:sz w:val="24"/>
              </w:rPr>
              <w:t xml:space="preserve">изготовление корпуса, монтажной платы, монтаж комплектующих на территории Российской Федерации (20 баллов);</w:t>
            </w:r>
          </w:p>
          <w:p>
            <w:pPr>
              <w:pStyle w:val="0"/>
            </w:pPr>
            <w:r>
              <w:rPr>
                <w:sz w:val="24"/>
              </w:rPr>
              <w:t xml:space="preserve">выполнение прокладки проводов и электромонтажных работ в щите управления, силовом щите на территории Российской Федерации (20 баллов);</w:t>
            </w:r>
          </w:p>
          <w:p>
            <w:pPr>
              <w:pStyle w:val="0"/>
            </w:pPr>
            <w:r>
              <w:rPr>
                <w:sz w:val="24"/>
              </w:rPr>
              <w:t xml:space="preserve">настройка аппаратов релейной логики на территории Российской Федерации (15 баллов);</w:t>
            </w:r>
          </w:p>
          <w:p>
            <w:pPr>
              <w:pStyle w:val="0"/>
            </w:pPr>
            <w:r>
              <w:rPr>
                <w:sz w:val="24"/>
              </w:rPr>
              <w:t xml:space="preserve">испытание алгоритмов работы на проверочном стенде на территории Российской Федерации (10 баллов);</w:t>
            </w:r>
          </w:p>
          <w:p>
            <w:pPr>
              <w:pStyle w:val="0"/>
            </w:pPr>
            <w:r>
              <w:rPr>
                <w:sz w:val="24"/>
              </w:rPr>
              <w:t xml:space="preserve">программирование контроллеров устройств управления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в составе прецизионных кондиционеров комплектующих и материалов, произведенных на территории Российской Федерации:</w:t>
            </w:r>
          </w:p>
          <w:p>
            <w:pPr>
              <w:pStyle w:val="0"/>
            </w:pPr>
            <w:r>
              <w:rPr>
                <w:sz w:val="24"/>
              </w:rPr>
              <w:t xml:space="preserve">теплообменники (60 баллов);</w:t>
            </w:r>
          </w:p>
          <w:p>
            <w:pPr>
              <w:pStyle w:val="0"/>
            </w:pPr>
            <w:r>
              <w:rPr>
                <w:sz w:val="24"/>
              </w:rPr>
              <w:t xml:space="preserve">запорно-регулирующая арматура (10 баллов);</w:t>
            </w:r>
          </w:p>
          <w:p>
            <w:pPr>
              <w:pStyle w:val="0"/>
            </w:pPr>
            <w:r>
              <w:rPr>
                <w:sz w:val="24"/>
              </w:rPr>
              <w:t xml:space="preserve">контрольно-измерительные приборы и автоматика (10 баллов);</w:t>
            </w:r>
          </w:p>
          <w:p>
            <w:pPr>
              <w:pStyle w:val="0"/>
            </w:pPr>
            <w:r>
              <w:rPr>
                <w:sz w:val="24"/>
              </w:rPr>
              <w:t xml:space="preserve">фильтр воздушный (10 баллов);</w:t>
            </w:r>
          </w:p>
          <w:p>
            <w:pPr>
              <w:pStyle w:val="0"/>
            </w:pPr>
            <w:r>
              <w:rPr>
                <w:sz w:val="24"/>
              </w:rPr>
              <w:t xml:space="preserve">кабельно-проводниковая продукция (5 баллов);</w:t>
            </w:r>
          </w:p>
          <w:p>
            <w:pPr>
              <w:pStyle w:val="0"/>
            </w:pPr>
            <w:r>
              <w:rPr>
                <w:sz w:val="24"/>
              </w:rPr>
              <w:t xml:space="preserve">материалы (прокат) для изготовления деталей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28.25.20.110</w:t>
            </w:r>
          </w:p>
        </w:tc>
        <w:tc>
          <w:tcPr>
            <w:tcW w:w="2551" w:type="dxa"/>
            <w:vMerge w:val="restart"/>
            <w:tcBorders>
              <w:top w:val="none"/>
              <w:left w:val="none"/>
              <w:bottom w:val="none"/>
              <w:right w:val="none"/>
            </w:tcBorders>
          </w:tcPr>
          <w:p>
            <w:pPr>
              <w:pStyle w:val="0"/>
              <w:jc w:val="both"/>
            </w:pPr>
            <w:r>
              <w:rPr>
                <w:sz w:val="24"/>
              </w:rPr>
              <w:t xml:space="preserve">Центробежные вентиляторы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одного из государств - членов Евразийского экономического союза, с применением испытательного оборудования, аттестованного в соответствии со стандартами государств - членов Евразийского экономического союза;</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(21 балл);</w:t>
            </w:r>
          </w:p>
          <w:p>
            <w:pPr>
              <w:pStyle w:val="0"/>
            </w:pPr>
            <w:r>
              <w:rPr>
                <w:sz w:val="24"/>
              </w:rPr>
              <w:t xml:space="preserve">выполнение сварочных работ для изготовления рам, секций или металлоконструкций на территории Российской Федерации (20 баллов);</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(3 балла);</w:t>
            </w:r>
          </w:p>
          <w:p>
            <w:pPr>
              <w:pStyle w:val="0"/>
            </w:pPr>
            <w:r>
              <w:rPr>
                <w:sz w:val="24"/>
              </w:rPr>
              <w:t xml:space="preserve">выполнение сборки (деталей, узлов или агрегатов) на территории Российской Федерации (3 балла);</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рабочее колесо:</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или расточка или нарезание резьбы) на территории Российской Федерации (21 балл);</w:t>
            </w:r>
          </w:p>
          <w:p>
            <w:pPr>
              <w:pStyle w:val="0"/>
            </w:pPr>
            <w:r>
              <w:rPr>
                <w:sz w:val="24"/>
              </w:rPr>
              <w:t xml:space="preserve">выполнение сварочных работ для изготовления рам, секций или металлоконструкций на территории Российской Федерации (20 баллов);</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(3 балла);</w:t>
            </w:r>
          </w:p>
          <w:p>
            <w:pPr>
              <w:pStyle w:val="0"/>
            </w:pPr>
            <w:r>
              <w:rPr>
                <w:sz w:val="24"/>
              </w:rPr>
              <w:t xml:space="preserve">выполнение сборки (деталей, узлов или агрегатов) на территории Российской Федерации (3 балла);</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в составе центробежных вентиляторов комплектующих и материалов, произведенных на территории Российской Федерации:</w:t>
            </w:r>
          </w:p>
          <w:p>
            <w:pPr>
              <w:pStyle w:val="0"/>
            </w:pPr>
            <w:r>
              <w:rPr>
                <w:sz w:val="24"/>
              </w:rPr>
              <w:t xml:space="preserve">двигатель (кроме двигателя с внешним ротором) (60 баллов);</w:t>
            </w:r>
          </w:p>
          <w:p>
            <w:pPr>
              <w:pStyle w:val="0"/>
            </w:pPr>
            <w:r>
              <w:rPr>
                <w:sz w:val="24"/>
              </w:rPr>
              <w:t xml:space="preserve">материалы (прокат) для изготовления деталей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28.25.20.119</w:t>
            </w:r>
          </w:p>
        </w:tc>
        <w:tc>
          <w:tcPr>
            <w:tcW w:w="2551" w:type="dxa"/>
            <w:vMerge w:val="restart"/>
            <w:tcBorders>
              <w:top w:val="none"/>
              <w:left w:val="none"/>
              <w:bottom w:val="none"/>
              <w:right w:val="none"/>
            </w:tcBorders>
          </w:tcPr>
          <w:p>
            <w:pPr>
              <w:pStyle w:val="0"/>
            </w:pPr>
            <w:r>
              <w:rPr>
                <w:sz w:val="24"/>
              </w:rPr>
              <w:t xml:space="preserve">Вентиляционные установки (AHU)</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 рама, силовой каркас:</w:t>
            </w:r>
          </w:p>
          <w:p>
            <w:pPr>
              <w:pStyle w:val="0"/>
            </w:pPr>
            <w:r>
              <w:rPr>
                <w:sz w:val="24"/>
              </w:rPr>
              <w:t xml:space="preserve">изготовление специального инструмента (оснастки),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сборки (деталей, узлов или агрегатов) на территории Российской Федерации (5 баллов);</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теплообменник:</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(21 балл);</w:t>
            </w:r>
          </w:p>
          <w:p>
            <w:pPr>
              <w:pStyle w:val="0"/>
            </w:pPr>
            <w:r>
              <w:rPr>
                <w:sz w:val="24"/>
              </w:rPr>
              <w:t xml:space="preserve">выполнение сварочных или паяльных работ для изготовления рам, секций, металлоконструкций или труб на территории Российской Федерации (30 баллов);</w:t>
            </w:r>
          </w:p>
          <w:p>
            <w:pPr>
              <w:pStyle w:val="0"/>
            </w:pPr>
            <w:r>
              <w:rPr>
                <w:sz w:val="24"/>
              </w:rPr>
              <w:t xml:space="preserve">выполнение сборки (деталей, узлов или агрегатов) на территории Российской Федерации (3 балла);</w:t>
            </w:r>
          </w:p>
          <w:p>
            <w:pPr>
              <w:pStyle w:val="0"/>
            </w:pPr>
            <w:r>
              <w:rPr>
                <w:sz w:val="24"/>
              </w:rPr>
              <w:t xml:space="preserve">выполнение покраски или нанесения защитных покрытий</w:t>
            </w:r>
          </w:p>
          <w:p>
            <w:pPr>
              <w:pStyle w:val="0"/>
            </w:pPr>
            <w:r>
              <w:rPr>
                <w:sz w:val="24"/>
              </w:rPr>
              <w:t xml:space="preserve">на специализированном технологическом оборудовании на территории Российской Федерации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в составе вентиляционных установок (AHU) комплектующих и материалов, произведенных на территории Российской Федерации:</w:t>
            </w:r>
          </w:p>
          <w:p>
            <w:pPr>
              <w:pStyle w:val="0"/>
            </w:pPr>
            <w:r>
              <w:rPr>
                <w:sz w:val="24"/>
              </w:rPr>
              <w:t xml:space="preserve">двигатель (кроме двигателя с внешним ротором) (60 баллов);</w:t>
            </w:r>
          </w:p>
          <w:p>
            <w:pPr>
              <w:pStyle w:val="0"/>
            </w:pPr>
            <w:r>
              <w:rPr>
                <w:sz w:val="24"/>
              </w:rPr>
              <w:t xml:space="preserve">вентилятор (60 баллов);</w:t>
            </w:r>
          </w:p>
          <w:p>
            <w:pPr>
              <w:pStyle w:val="0"/>
            </w:pPr>
            <w:r>
              <w:rPr>
                <w:sz w:val="24"/>
              </w:rPr>
              <w:t xml:space="preserve">фильтр воздушный (10 баллов);</w:t>
            </w:r>
          </w:p>
          <w:p>
            <w:pPr>
              <w:pStyle w:val="0"/>
            </w:pPr>
            <w:r>
              <w:rPr>
                <w:sz w:val="24"/>
              </w:rPr>
              <w:t xml:space="preserve">клапан воздухорегулирующий (10 баллов);</w:t>
            </w:r>
          </w:p>
          <w:p>
            <w:pPr>
              <w:pStyle w:val="0"/>
            </w:pPr>
            <w:r>
              <w:rPr>
                <w:sz w:val="24"/>
              </w:rPr>
              <w:t xml:space="preserve">контрольно-измерительные приборы и автоматика (20 баллов);</w:t>
            </w:r>
          </w:p>
          <w:p>
            <w:pPr>
              <w:pStyle w:val="0"/>
            </w:pPr>
            <w:r>
              <w:rPr>
                <w:sz w:val="24"/>
              </w:rPr>
              <w:t xml:space="preserve">кабельно-проводниковая продукция (5 баллов);</w:t>
            </w:r>
          </w:p>
          <w:p>
            <w:pPr>
              <w:pStyle w:val="0"/>
            </w:pPr>
            <w:r>
              <w:rPr>
                <w:sz w:val="24"/>
              </w:rPr>
              <w:t xml:space="preserve">материалы (прокат) для изготовления деталей (5 баллов);</w:t>
            </w:r>
          </w:p>
          <w:p>
            <w:pPr>
              <w:pStyle w:val="0"/>
            </w:pPr>
            <w:r>
              <w:rPr>
                <w:sz w:val="24"/>
              </w:rPr>
              <w:t xml:space="preserve">теплоизоляционные материалы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28.25.20.130</w:t>
            </w:r>
          </w:p>
        </w:tc>
        <w:tc>
          <w:tcPr>
            <w:tcW w:w="2551" w:type="dxa"/>
            <w:tcBorders>
              <w:top w:val="none"/>
              <w:left w:val="none"/>
              <w:bottom w:val="none"/>
              <w:right w:val="none"/>
            </w:tcBorders>
          </w:tcPr>
          <w:p>
            <w:pPr>
              <w:pStyle w:val="0"/>
            </w:pPr>
            <w:r>
              <w:rPr>
                <w:sz w:val="24"/>
              </w:rPr>
              <w:t xml:space="preserve">Вентиляторы канальные (круглые каналы)</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или собственной конструкторской документации, выполненной в соответствии с требованиями Единой системы конструкторской документации, и технологической документации, выполненной в соответствии с требованиями Единой системы технологической документации;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 при наличии у изготовителя производственных мощностей на территории Российской Федерации с правом их использования и производственного персонала, необходимых для выпуска продукции </w:t>
            </w:r>
            <w:hyperlink w:tooltip="&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 w:anchor="P26363" w:history="0">
              <w:r>
                <w:rPr>
                  <w:color w:val="0000ff"/>
                  <w:sz w:val="24"/>
                </w:rPr>
                <w:t xml:space="preserve">&lt;53&gt;</w:t>
              </w:r>
            </w:hyperlink>
            <w:r>
              <w:rPr>
                <w:sz w:val="24"/>
              </w:rPr>
              <w:t xml:space="preserve">:</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одного из государств - членов Евразийского экономического союза, с применением испытательного оборудования, аттестованного в соответствии со стандартами государств - членов Евразийского экономического союза;</w:t>
            </w:r>
          </w:p>
          <w:p>
            <w:pPr>
              <w:pStyle w:val="0"/>
            </w:pPr>
            <w:r>
              <w:rPr>
                <w:sz w:val="24"/>
              </w:rPr>
              <w:t xml:space="preserve">использование при производстве, в составе продукции или при разработке конструкторской и технологической документации программного обеспечения, зарегистрированного в едином реестре российских программ для электронных вычислительных машин и баз данных, или самостоятельно разработанного программного обеспечения (20 баллов);</w:t>
            </w:r>
          </w:p>
        </w:tc>
      </w:tr>
      <w:tr>
        <w:tc>
          <w:tcPr>
            <w:vMerge w:val="continue"/>
            <w:tcBorders>
              <w:top w:val="none"/>
              <w:left w:val="none"/>
              <w:bottom w:val="none"/>
              <w:right w:val="none"/>
            </w:tcBorders>
          </w:tcPr>
          <w:p/>
        </w:tc>
        <w:tc>
          <w:tcPr>
            <w:tcW w:w="2551" w:type="dxa"/>
            <w:vMerge w:val="restart"/>
            <w:tcBorders>
              <w:top w:val="none"/>
              <w:left w:val="none"/>
              <w:bottom w:val="none"/>
              <w:right w:val="none"/>
            </w:tcBorders>
          </w:tcPr>
          <w:p>
            <w:pPr>
              <w:pStyle w:val="0"/>
            </w:pPr>
            <w:r>
              <w:rPr>
                <w:sz w:val="24"/>
              </w:rPr>
              <w:t xml:space="preserve">Вентиляторы канальные (прямоугольные каналы) и крышные вентиляторы</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w:t>
            </w:r>
          </w:p>
          <w:p>
            <w:pPr>
              <w:pStyle w:val="0"/>
            </w:pPr>
            <w:r>
              <w:rPr>
                <w:sz w:val="24"/>
              </w:rPr>
              <w:t xml:space="preserve">изготовление специального инструмента (оснастки) станков,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сборки (деталей, узлов или агрегатов) на территории Российской Федерации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рабочее колесо:</w:t>
            </w:r>
          </w:p>
          <w:p>
            <w:pPr>
              <w:pStyle w:val="0"/>
            </w:pPr>
            <w:r>
              <w:rPr>
                <w:sz w:val="24"/>
              </w:rPr>
              <w:t xml:space="preserve">изготовление специального инструмента (оснастки), настройка станков или программирование станков (10 баллов);</w:t>
            </w:r>
          </w:p>
          <w:p>
            <w:pPr>
              <w:pStyle w:val="0"/>
            </w:pPr>
            <w:r>
              <w:rPr>
                <w:sz w:val="24"/>
              </w:rPr>
              <w:t xml:space="preserve">выполнение заготовительных операций (раскрой, резка, штамповка, вальцевание или гибка) на территории Российской Федерации (20 баллов);</w:t>
            </w:r>
          </w:p>
          <w:p>
            <w:pPr>
              <w:pStyle w:val="0"/>
            </w:pPr>
            <w:r>
              <w:rPr>
                <w:sz w:val="24"/>
              </w:rPr>
              <w:t xml:space="preserve">выполнение операций по механической обработке (точение, сверление, расточка или нарезание резьбы) на территории Российской Федерации (21 балл);</w:t>
            </w:r>
          </w:p>
          <w:p>
            <w:pPr>
              <w:pStyle w:val="0"/>
            </w:pPr>
            <w:r>
              <w:rPr>
                <w:sz w:val="24"/>
              </w:rPr>
              <w:t xml:space="preserve">выполнение сварочных работ для изготовления рам, секций или металлоконструкций на территории Российской Федерации (20 баллов);</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(3 балла);</w:t>
            </w:r>
          </w:p>
          <w:p>
            <w:pPr>
              <w:pStyle w:val="0"/>
            </w:pPr>
            <w:r>
              <w:rPr>
                <w:sz w:val="24"/>
              </w:rPr>
              <w:t xml:space="preserve">выполнение сборки (деталей, узлов или агрегатов) на территории Российской Федерации (3 балла);</w:t>
            </w:r>
          </w:p>
          <w:p>
            <w:pPr>
              <w:pStyle w:val="0"/>
            </w:pPr>
            <w:r>
              <w:rPr>
                <w:sz w:val="24"/>
              </w:rPr>
              <w:t xml:space="preserve">выполнение покраски или нанесения защитных покрытий на специализированном технологическом оборудовании на территории Российской Федерации (3 балла);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применение в составе вентиляторов канальных (круглые каналы) комплектующих и материалов, произведенных на территории Российской Федерации:</w:t>
            </w:r>
          </w:p>
          <w:p>
            <w:pPr>
              <w:pStyle w:val="0"/>
            </w:pPr>
            <w:r>
              <w:rPr>
                <w:sz w:val="24"/>
              </w:rPr>
              <w:t xml:space="preserve">двигатель (кроме двигателя с внешним ротором) (60 баллов);</w:t>
            </w:r>
          </w:p>
          <w:p>
            <w:pPr>
              <w:pStyle w:val="0"/>
            </w:pPr>
            <w:r>
              <w:rPr>
                <w:sz w:val="24"/>
              </w:rPr>
              <w:t xml:space="preserve">кабельно-проводниковая продукция (5 баллов);</w:t>
            </w:r>
          </w:p>
          <w:p>
            <w:pPr>
              <w:pStyle w:val="0"/>
            </w:pPr>
            <w:r>
              <w:rPr>
                <w:sz w:val="24"/>
              </w:rPr>
              <w:t xml:space="preserve">материалы (прокат) для изготовления деталей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28.29.12.110</w:t>
            </w:r>
          </w:p>
        </w:tc>
        <w:tc>
          <w:tcPr>
            <w:tcW w:w="2551" w:type="dxa"/>
            <w:tcBorders>
              <w:top w:val="none"/>
              <w:left w:val="none"/>
              <w:bottom w:val="none"/>
              <w:right w:val="none"/>
            </w:tcBorders>
          </w:tcPr>
          <w:p>
            <w:pPr>
              <w:pStyle w:val="0"/>
            </w:pPr>
            <w:r>
              <w:rPr>
                <w:sz w:val="24"/>
              </w:rPr>
              <w:t xml:space="preserve">Оборудование для фильтрования или очистки воды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 реестровые записи, выданные/сформированные до вступления в силу изменений, внесенных в раздел XVII Постановлениями Правительства РФ от 17.05.2024 </w:t>
                  </w:r>
                  <w:r>
                    <w:rPr>
                      <w:color w:val="392c69"/>
                      <w:sz w:val="24"/>
                    </w:rPr>
                    <w:t xml:space="preserve">N 610</w:t>
                  </w:r>
                  <w:r>
                    <w:rPr>
                      <w:color w:val="392c69"/>
                      <w:sz w:val="24"/>
                    </w:rPr>
                    <w:t xml:space="preserve"> (до 17.05.2024), от 16.06.2025 </w:t>
                  </w:r>
                  <w:r>
                    <w:rPr>
                      <w:color w:val="392c69"/>
                      <w:sz w:val="24"/>
                    </w:rPr>
                    <w:t xml:space="preserve">N 901</w:t>
                  </w:r>
                  <w:r>
                    <w:rPr>
                      <w:color w:val="392c69"/>
                      <w:sz w:val="24"/>
                    </w:rPr>
                    <w:t xml:space="preserve"> (до 16.06.2025), действительны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20552" w:name="P20552"/>
          <w:bookmarkEnd w:id="20552"/>
          <w:p>
            <w:pPr>
              <w:pStyle w:val="0"/>
              <w:jc w:val="center"/>
              <w:outlineLvl w:val="1"/>
            </w:pPr>
            <w:r>
              <w:rPr>
                <w:sz w:val="24"/>
              </w:rPr>
              <w:t xml:space="preserve">XVII. Продукция отрасли легкой промышленности</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Правительства РФ от 17.05.2024 N 610)</w:t>
            </w:r>
          </w:p>
        </w:tc>
      </w:tr>
      <w:tr>
        <w:tc>
          <w:tcPr>
            <w:tcW w:w="1698" w:type="dxa"/>
            <w:vMerge w:val="restart"/>
            <w:tcBorders>
              <w:top w:val="none"/>
              <w:left w:val="none"/>
              <w:bottom w:val="none"/>
              <w:right w:val="none"/>
            </w:tcBorders>
          </w:tcPr>
          <w:p>
            <w:pPr>
              <w:pStyle w:val="0"/>
              <w:jc w:val="center"/>
            </w:pPr>
            <w:r>
              <w:rPr>
                <w:sz w:val="24"/>
              </w:rPr>
              <w:t xml:space="preserve">13.10.50</w:t>
            </w:r>
          </w:p>
        </w:tc>
        <w:tc>
          <w:tcPr>
            <w:tcW w:w="2551" w:type="dxa"/>
            <w:vMerge w:val="restart"/>
            <w:tcBorders>
              <w:top w:val="none"/>
              <w:left w:val="none"/>
              <w:bottom w:val="none"/>
              <w:right w:val="none"/>
            </w:tcBorders>
          </w:tcPr>
          <w:p>
            <w:pPr>
              <w:pStyle w:val="0"/>
            </w:pPr>
            <w:r>
              <w:rPr>
                <w:sz w:val="24"/>
              </w:rPr>
              <w:t xml:space="preserve">Пряжа шерстяная</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мойка шерсти либо использование шерсти, первично обработанной на территории Российской Федерации (25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гребнечесание (производство топса) либо использование топса, произведенного на территории Российской Федерации (25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прядение (25 баллов);</w:t>
            </w:r>
          </w:p>
          <w:p>
            <w:pPr>
              <w:pStyle w:val="0"/>
            </w:pPr>
            <w:r>
              <w:rPr>
                <w:sz w:val="24"/>
              </w:rPr>
              <w:t xml:space="preserve">крашение (25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13.2</w:t>
            </w:r>
          </w:p>
        </w:tc>
        <w:tc>
          <w:tcPr>
            <w:tcW w:w="2551" w:type="dxa"/>
            <w:vMerge w:val="restart"/>
            <w:tcBorders>
              <w:top w:val="none"/>
              <w:left w:val="none"/>
              <w:bottom w:val="none"/>
              <w:right w:val="none"/>
            </w:tcBorders>
          </w:tcPr>
          <w:p>
            <w:pPr>
              <w:pStyle w:val="0"/>
            </w:pPr>
            <w:r>
              <w:rPr>
                <w:sz w:val="24"/>
              </w:rPr>
              <w:t xml:space="preserve">Ткани текстильные (кроме ОКПД 2 из </w:t>
            </w:r>
            <w:r>
              <w:rPr>
                <w:sz w:val="24"/>
              </w:rPr>
              <w:t xml:space="preserve">13.20.12</w:t>
            </w:r>
            <w:r>
              <w:rPr>
                <w:sz w:val="24"/>
              </w:rPr>
              <w:t xml:space="preserve"> Ткани шерстяные;</w:t>
            </w:r>
          </w:p>
          <w:p>
            <w:pPr>
              <w:pStyle w:val="0"/>
            </w:pPr>
            <w:r>
              <w:rPr>
                <w:sz w:val="24"/>
              </w:rPr>
              <w:t xml:space="preserve">13.20.13</w:t>
            </w:r>
            <w:r>
              <w:rPr>
                <w:sz w:val="24"/>
              </w:rPr>
              <w:t xml:space="preserve"> Ткани льняные)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прядение либо использование пряжи, произведенной на территории Российской Федерации (50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ткачество (40 баллов);</w:t>
            </w:r>
          </w:p>
          <w:p>
            <w:pPr>
              <w:pStyle w:val="0"/>
            </w:pPr>
            <w:r>
              <w:rPr>
                <w:sz w:val="24"/>
              </w:rPr>
              <w:t xml:space="preserve">крашение (при наличии), отделка (10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13.20.12</w:t>
            </w:r>
          </w:p>
        </w:tc>
        <w:tc>
          <w:tcPr>
            <w:tcW w:w="2551" w:type="dxa"/>
            <w:vMerge w:val="restart"/>
            <w:tcBorders>
              <w:top w:val="none"/>
              <w:left w:val="none"/>
              <w:bottom w:val="none"/>
              <w:right w:val="none"/>
            </w:tcBorders>
          </w:tcPr>
          <w:p>
            <w:pPr>
              <w:pStyle w:val="0"/>
            </w:pPr>
            <w:r>
              <w:rPr>
                <w:sz w:val="24"/>
              </w:rPr>
              <w:t xml:space="preserve">Ткани шерстяные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гребнечесание (производство топса) либо использование топса, произведенного на территории Российской Федерации (25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прядение либо использование пряжи, произведенной на территории Российской Федерации (25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ткачество (25 баллов);</w:t>
            </w:r>
          </w:p>
          <w:p>
            <w:pPr>
              <w:pStyle w:val="0"/>
            </w:pPr>
            <w:r>
              <w:rPr>
                <w:sz w:val="24"/>
              </w:rPr>
              <w:t xml:space="preserve">крашение (при наличии), отделка (25 баллов)</w:t>
            </w:r>
          </w:p>
        </w:tc>
      </w:tr>
      <w:tr>
        <w:tc>
          <w:tcPr>
            <w:tcW w:w="1698" w:type="dxa"/>
            <w:vMerge w:val="restart"/>
            <w:tcBorders>
              <w:top w:val="none"/>
              <w:left w:val="none"/>
              <w:bottom w:val="none"/>
              <w:right w:val="none"/>
            </w:tcBorders>
          </w:tcPr>
          <w:p>
            <w:pPr>
              <w:pStyle w:val="0"/>
              <w:jc w:val="center"/>
            </w:pPr>
            <w:r>
              <w:rPr>
                <w:sz w:val="24"/>
              </w:rPr>
              <w:t xml:space="preserve">13.20.13</w:t>
            </w:r>
          </w:p>
        </w:tc>
        <w:tc>
          <w:tcPr>
            <w:tcW w:w="2551" w:type="dxa"/>
            <w:vMerge w:val="restart"/>
            <w:tcBorders>
              <w:top w:val="none"/>
              <w:left w:val="none"/>
              <w:bottom w:val="none"/>
              <w:right w:val="none"/>
            </w:tcBorders>
          </w:tcPr>
          <w:p>
            <w:pPr>
              <w:pStyle w:val="0"/>
            </w:pPr>
            <w:r>
              <w:rPr>
                <w:sz w:val="24"/>
              </w:rPr>
              <w:t xml:space="preserve">Ткани льняные</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котонизация волокна либо использование котонизированного волокна, произведенного на территории Российской Федерации (25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прядение либо использование пряжи, произведенной на территории Российской Федерации (25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ткачество (25 баллов);</w:t>
            </w:r>
          </w:p>
          <w:p>
            <w:pPr>
              <w:pStyle w:val="0"/>
            </w:pPr>
            <w:r>
              <w:rPr>
                <w:sz w:val="24"/>
              </w:rPr>
              <w:t xml:space="preserve">крашение (при наличии), отделка (25 баллов)</w:t>
            </w:r>
          </w:p>
        </w:tc>
      </w:tr>
      <w:tr>
        <w:tc>
          <w:tcPr>
            <w:tcW w:w="1698" w:type="dxa"/>
            <w:tcBorders>
              <w:top w:val="none"/>
              <w:left w:val="none"/>
              <w:bottom w:val="none"/>
              <w:right w:val="none"/>
            </w:tcBorders>
          </w:tcPr>
          <w:p>
            <w:pPr>
              <w:pStyle w:val="0"/>
              <w:jc w:val="center"/>
            </w:pPr>
            <w:r>
              <w:rPr>
                <w:sz w:val="24"/>
              </w:rPr>
              <w:t xml:space="preserve">13.92.12</w:t>
            </w:r>
          </w:p>
        </w:tc>
        <w:tc>
          <w:tcPr>
            <w:tcW w:w="2551" w:type="dxa"/>
            <w:tcBorders>
              <w:top w:val="none"/>
              <w:left w:val="none"/>
              <w:bottom w:val="none"/>
              <w:right w:val="none"/>
            </w:tcBorders>
          </w:tcPr>
          <w:p>
            <w:pPr>
              <w:pStyle w:val="0"/>
            </w:pPr>
            <w:r>
              <w:rPr>
                <w:sz w:val="24"/>
              </w:rPr>
              <w:t xml:space="preserve">Белье постельное</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w:t>
            </w:r>
          </w:p>
        </w:tc>
      </w:tr>
      <w:tr>
        <w:tc>
          <w:tcPr>
            <w:tcW w:w="1698" w:type="dxa"/>
            <w:tcBorders>
              <w:top w:val="none"/>
              <w:left w:val="none"/>
              <w:bottom w:val="none"/>
              <w:right w:val="none"/>
            </w:tcBorders>
          </w:tcPr>
          <w:p>
            <w:pPr>
              <w:pStyle w:val="0"/>
              <w:jc w:val="center"/>
            </w:pPr>
            <w:r>
              <w:rPr>
                <w:sz w:val="24"/>
              </w:rPr>
              <w:t xml:space="preserve">13.92.13</w:t>
            </w:r>
          </w:p>
        </w:tc>
        <w:tc>
          <w:tcPr>
            <w:tcW w:w="2551" w:type="dxa"/>
            <w:tcBorders>
              <w:top w:val="none"/>
              <w:left w:val="none"/>
              <w:bottom w:val="none"/>
              <w:right w:val="none"/>
            </w:tcBorders>
          </w:tcPr>
          <w:p>
            <w:pPr>
              <w:pStyle w:val="0"/>
            </w:pPr>
            <w:r>
              <w:rPr>
                <w:sz w:val="24"/>
              </w:rPr>
              <w:t xml:space="preserve">Белье столовое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13.92.14</w:t>
            </w:r>
          </w:p>
        </w:tc>
        <w:tc>
          <w:tcPr>
            <w:tcW w:w="2551" w:type="dxa"/>
            <w:tcBorders>
              <w:top w:val="none"/>
              <w:left w:val="none"/>
              <w:bottom w:val="none"/>
              <w:right w:val="none"/>
            </w:tcBorders>
          </w:tcPr>
          <w:p>
            <w:pPr>
              <w:pStyle w:val="0"/>
            </w:pPr>
            <w:r>
              <w:rPr>
                <w:sz w:val="24"/>
              </w:rPr>
              <w:t xml:space="preserve">Белье туалетное и кухонное</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прядение (в том числе при смеси со льном) либо использование пряжи, произведенной на территории Российской Федерации (40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ткачество ткани либо использование ткани, произведенной на территории Российской Федерации (30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крашение (при наличии), отделка ткани либо использование ткани, отделанной и окрашенной (при наличии) на территории Российской Федерации (20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раскрой и пошив материалов (10 баллов)</w:t>
            </w:r>
          </w:p>
        </w:tc>
      </w:tr>
      <w:tr>
        <w:tc>
          <w:tcPr>
            <w:tcW w:w="1698" w:type="dxa"/>
            <w:tcBorders>
              <w:top w:val="none"/>
              <w:left w:val="none"/>
              <w:bottom w:val="none"/>
              <w:right w:val="none"/>
            </w:tcBorders>
          </w:tcPr>
          <w:p>
            <w:pPr>
              <w:pStyle w:val="0"/>
              <w:jc w:val="center"/>
            </w:pPr>
            <w:r>
              <w:rPr>
                <w:sz w:val="24"/>
              </w:rPr>
              <w:t xml:space="preserve">14.12</w:t>
            </w:r>
          </w:p>
        </w:tc>
        <w:tc>
          <w:tcPr>
            <w:tcW w:w="2551" w:type="dxa"/>
            <w:tcBorders>
              <w:top w:val="none"/>
              <w:left w:val="none"/>
              <w:bottom w:val="none"/>
              <w:right w:val="none"/>
            </w:tcBorders>
          </w:tcPr>
          <w:p>
            <w:pPr>
              <w:pStyle w:val="0"/>
            </w:pPr>
            <w:r>
              <w:rPr>
                <w:sz w:val="24"/>
              </w:rPr>
              <w:t xml:space="preserve">Спецодежда (кроме ОКПД 2 </w:t>
            </w:r>
            <w:r>
              <w:rPr>
                <w:sz w:val="24"/>
              </w:rPr>
              <w:t xml:space="preserve">14.12.30.150</w:t>
            </w:r>
            <w:r>
              <w:rPr>
                <w:sz w:val="24"/>
              </w:rPr>
              <w:t xml:space="preserve"> "Рукавицы, перчатки производственные и профессиональные"), в том числе одежда медицинская, средства защиты от радиации и воздействия других неблагоприятных факторов внешней среды специализированные, не содержащие встроенных дыхательных аппаратов и др.</w:t>
            </w:r>
          </w:p>
        </w:tc>
        <w:tc>
          <w:tcPr>
            <w:tcW w:w="4819" w:type="dxa"/>
            <w:vMerge w:val="restart"/>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14.13</w:t>
            </w:r>
          </w:p>
        </w:tc>
        <w:tc>
          <w:tcPr>
            <w:tcW w:w="2551" w:type="dxa"/>
            <w:vMerge w:val="restart"/>
            <w:tcBorders>
              <w:top w:val="none"/>
              <w:left w:val="none"/>
              <w:bottom w:val="none"/>
              <w:right w:val="none"/>
            </w:tcBorders>
          </w:tcPr>
          <w:p>
            <w:pPr>
              <w:pStyle w:val="0"/>
            </w:pPr>
            <w:r>
              <w:rPr>
                <w:sz w:val="24"/>
              </w:rPr>
              <w:t xml:space="preserve">Форменная (ведомственная) одежда, униформа, школьная форма (костюмы для мальчиков, в том числе трикотажные или вязаные;</w:t>
            </w:r>
          </w:p>
          <w:p>
            <w:pPr>
              <w:pStyle w:val="0"/>
            </w:pPr>
            <w:r>
              <w:rPr>
                <w:sz w:val="24"/>
              </w:rPr>
              <w:t xml:space="preserve">брюки для мальчиков, в том числе трикотажные или вязаные;</w:t>
            </w:r>
          </w:p>
          <w:p>
            <w:pPr>
              <w:pStyle w:val="0"/>
            </w:pPr>
            <w:r>
              <w:rPr>
                <w:sz w:val="24"/>
              </w:rPr>
              <w:t xml:space="preserve">костюмы для девочек, в том числе трикотажные или вязаные;</w:t>
            </w:r>
          </w:p>
          <w:p>
            <w:pPr>
              <w:pStyle w:val="0"/>
            </w:pPr>
            <w:r>
              <w:rPr>
                <w:sz w:val="24"/>
              </w:rPr>
              <w:t xml:space="preserve">юбки, юбки-брюки для девочек, в том числе трикотажные или вязаные и др.)</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для производства изделий из тканей:</w:t>
            </w:r>
          </w:p>
          <w:p>
            <w:pPr>
              <w:pStyle w:val="0"/>
            </w:pPr>
            <w:r>
              <w:rPr>
                <w:sz w:val="24"/>
              </w:rPr>
              <w:t xml:space="preserve">прядение либо использование пряжи, произведенной на территории Российской Федерации (20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ткачество ткани либо использование ткани, произведенной на территории Российской Федерации, за исключением тканей, не производимых на территории Российской Федерации (20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крашение (при наличии), отделка ткани либо использование ткани, отделанной и окрашенной (при наличии) на территории Российской Федерации (20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производство утеплителя (при наличии в нормативно-технической документации) либо использование утеплителя, произведенного на территории Российской Федерации (20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раскрой и пошив материалов (40 баллов)</w:t>
            </w:r>
          </w:p>
        </w:tc>
      </w:tr>
      <w:tr>
        <w:tc>
          <w:tcPr>
            <w:tcW w:w="1698" w:type="dxa"/>
            <w:vMerge w:val="restart"/>
            <w:tcBorders>
              <w:top w:val="none"/>
              <w:left w:val="none"/>
              <w:bottom w:val="none"/>
              <w:right w:val="none"/>
            </w:tcBorders>
          </w:tcPr>
          <w:p>
            <w:pPr>
              <w:pStyle w:val="0"/>
              <w:jc w:val="center"/>
            </w:pPr>
            <w:r>
              <w:rPr>
                <w:sz w:val="24"/>
              </w:rPr>
              <w:t xml:space="preserve">32.99.11.140</w:t>
            </w:r>
          </w:p>
        </w:tc>
        <w:tc>
          <w:tcPr>
            <w:tcW w:w="2551" w:type="dxa"/>
            <w:vMerge w:val="restart"/>
            <w:tcBorders>
              <w:top w:val="none"/>
              <w:left w:val="none"/>
              <w:bottom w:val="none"/>
              <w:right w:val="none"/>
            </w:tcBorders>
          </w:tcPr>
          <w:p>
            <w:pPr>
              <w:pStyle w:val="0"/>
            </w:pPr>
            <w:r>
              <w:rPr>
                <w:sz w:val="24"/>
              </w:rPr>
              <w:t xml:space="preserve">Одежда защитная огнестойкая</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для производства изделий из полимерных и пленочных материалов методами высокочастотной, ультразвуковой сварки: раскрой материала (10 баллов);</w:t>
            </w:r>
          </w:p>
          <w:p>
            <w:pPr>
              <w:pStyle w:val="0"/>
            </w:pPr>
            <w:r>
              <w:rPr>
                <w:sz w:val="24"/>
              </w:rPr>
              <w:t xml:space="preserve">сварка и (или) пошив (30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для производства изделий из трикотажного полотна:</w:t>
            </w:r>
          </w:p>
          <w:p>
            <w:pPr>
              <w:pStyle w:val="0"/>
            </w:pPr>
            <w:r>
              <w:rPr>
                <w:sz w:val="24"/>
              </w:rPr>
              <w:t xml:space="preserve">прядение либо использование пряжи, произведенной на территории Российской Федерации (40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вязание трикотажного полотна либо использование трикотажного полотна, произведенного на территории Российской Федерации (30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крашение (при наличии), отделка ткани либо использование ткани, отделанной и окрашенной (при наличии) на территории Российской Федерации (20 баллов)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p>
            <w:pPr>
              <w:pStyle w:val="0"/>
            </w:pPr>
            <w:r>
              <w:rPr>
                <w:sz w:val="24"/>
              </w:rPr>
              <w:t xml:space="preserve">раскрой и пошив трикотажного полотна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для производства изделий из материалов нетканых:</w:t>
            </w:r>
          </w:p>
          <w:p>
            <w:pPr>
              <w:pStyle w:val="0"/>
            </w:pPr>
            <w:r>
              <w:rPr>
                <w:sz w:val="24"/>
              </w:rPr>
              <w:t xml:space="preserve">подготовка волокон (10 баллов);</w:t>
            </w:r>
          </w:p>
          <w:p>
            <w:pPr>
              <w:pStyle w:val="0"/>
            </w:pPr>
            <w:r>
              <w:rPr>
                <w:sz w:val="24"/>
              </w:rPr>
              <w:t xml:space="preserve">формирование холста (из расплава полимера или из волокон) (20 баллов);</w:t>
            </w:r>
          </w:p>
          <w:p>
            <w:pPr>
              <w:pStyle w:val="0"/>
            </w:pPr>
            <w:r>
              <w:rPr>
                <w:sz w:val="24"/>
              </w:rPr>
              <w:t xml:space="preserve">скрепление холста (20 баллов);</w:t>
            </w:r>
          </w:p>
          <w:p>
            <w:pPr>
              <w:pStyle w:val="0"/>
            </w:pPr>
            <w:r>
              <w:rPr>
                <w:sz w:val="24"/>
              </w:rPr>
              <w:t xml:space="preserve">отделка (20 баллов);</w:t>
            </w:r>
          </w:p>
          <w:p>
            <w:pPr>
              <w:pStyle w:val="0"/>
            </w:pPr>
            <w:r>
              <w:rPr>
                <w:sz w:val="24"/>
              </w:rPr>
              <w:t xml:space="preserve">сварка и (или) пошив и (или) соединение деталей изделий клеевым методом (30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16.06.2025 N 901)</w:t>
            </w:r>
          </w:p>
        </w:tc>
      </w:tr>
      <w:tr>
        <w:tc>
          <w:tcPr>
            <w:tcW w:w="1698" w:type="dxa"/>
            <w:tcBorders>
              <w:top w:val="none"/>
              <w:left w:val="none"/>
              <w:bottom w:val="none"/>
              <w:right w:val="none"/>
            </w:tcBorders>
          </w:tcPr>
          <w:p>
            <w:pPr>
              <w:pStyle w:val="0"/>
            </w:pPr>
            <w:r>
              <w:rPr>
                <w:sz w:val="24"/>
              </w:rPr>
              <w:t xml:space="preserve">из </w:t>
            </w:r>
            <w:r>
              <w:rPr>
                <w:sz w:val="24"/>
              </w:rPr>
              <w:t xml:space="preserve">15.20.3</w:t>
            </w:r>
          </w:p>
        </w:tc>
        <w:tc>
          <w:tcPr>
            <w:tcW w:w="2551" w:type="dxa"/>
            <w:tcBorders>
              <w:top w:val="none"/>
              <w:left w:val="none"/>
              <w:bottom w:val="none"/>
              <w:right w:val="none"/>
            </w:tcBorders>
          </w:tcPr>
          <w:p>
            <w:pPr>
              <w:pStyle w:val="0"/>
            </w:pPr>
            <w:r>
              <w:rPr>
                <w:sz w:val="24"/>
              </w:rPr>
              <w:t xml:space="preserve">Обувь защитная и прочая, не включенная в другие группировки (кроме ОКПД 2 </w:t>
            </w:r>
            <w:r>
              <w:rPr>
                <w:sz w:val="24"/>
              </w:rPr>
              <w:t xml:space="preserve">15.20.32.130</w:t>
            </w:r>
            <w:r>
              <w:rPr>
                <w:sz w:val="24"/>
              </w:rPr>
              <w:t xml:space="preserve"> "Обувь детская прочая";</w:t>
            </w:r>
          </w:p>
          <w:p>
            <w:pPr>
              <w:pStyle w:val="0"/>
            </w:pPr>
            <w:r>
              <w:rPr>
                <w:sz w:val="24"/>
              </w:rPr>
              <w:t xml:space="preserve">15.20.32.131</w:t>
            </w:r>
            <w:r>
              <w:rPr>
                <w:sz w:val="24"/>
              </w:rPr>
              <w:t xml:space="preserve"> "Тапочки детские меховые";</w:t>
            </w:r>
          </w:p>
          <w:p>
            <w:pPr>
              <w:pStyle w:val="0"/>
            </w:pPr>
            <w:r>
              <w:rPr>
                <w:sz w:val="24"/>
              </w:rPr>
              <w:t xml:space="preserve">15.20.32.132</w:t>
            </w:r>
            <w:r>
              <w:rPr>
                <w:sz w:val="24"/>
              </w:rPr>
              <w:t xml:space="preserve"> "Тапочки детские шубные";</w:t>
            </w:r>
          </w:p>
          <w:p>
            <w:pPr>
              <w:pStyle w:val="0"/>
            </w:pPr>
            <w:r>
              <w:rPr>
                <w:sz w:val="24"/>
              </w:rPr>
              <w:t xml:space="preserve">15.20.32.139</w:t>
            </w:r>
            <w:r>
              <w:rPr>
                <w:sz w:val="24"/>
              </w:rPr>
              <w:t xml:space="preserve"> "Обувь детская прочая, не включенная в другие группировки")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 осуществление на территории Российской Федерации следующих операций (условий):</w:t>
            </w:r>
          </w:p>
          <w:p>
            <w:pPr>
              <w:pStyle w:val="0"/>
            </w:pPr>
            <w:r>
              <w:rPr>
                <w:sz w:val="24"/>
              </w:rPr>
              <w:t xml:space="preserve">для обуви с подошвой, выполненной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w:t>
            </w:r>
          </w:p>
          <w:p>
            <w:pPr>
              <w:pStyle w:val="0"/>
            </w:pPr>
            <w:r>
              <w:rPr>
                <w:sz w:val="24"/>
              </w:rPr>
              <w:t xml:space="preserve">раскрой всех деталей обуви, в том числе из текстильных и (или) трикотажных материалов, или вязание верха обуви, за исключением вырубки деталей подошв, каблуков, стелек (35 баллов);</w:t>
            </w:r>
          </w:p>
          <w:p>
            <w:pPr>
              <w:pStyle w:val="0"/>
            </w:pPr>
            <w:r>
              <w:rPr>
                <w:sz w:val="24"/>
              </w:rPr>
              <w:t xml:space="preserve">сборка заготовок верха обуви, в том числе пошив, и (или) сварка заготовок верха обуви, и (или) вязание, либо использование заготовок верха обуви, произведенных на территории Российской Федерации (20 баллов);</w:t>
            </w:r>
          </w:p>
          <w:p>
            <w:pPr>
              <w:pStyle w:val="0"/>
            </w:pPr>
            <w:r>
              <w:rPr>
                <w:sz w:val="24"/>
              </w:rPr>
              <w:t xml:space="preserve">крепление подошвы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 (25 баллов);</w:t>
            </w:r>
          </w:p>
          <w:p>
            <w:pPr>
              <w:pStyle w:val="0"/>
            </w:pPr>
            <w:r>
              <w:rPr>
                <w:sz w:val="24"/>
              </w:rPr>
              <w:t xml:space="preserve">затяжка, формование, 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w:t>
            </w:r>
          </w:p>
          <w:p>
            <w:pPr>
              <w:pStyle w:val="0"/>
            </w:pPr>
            <w:r>
              <w:rPr>
                <w:sz w:val="24"/>
              </w:rPr>
              <w:t xml:space="preserve">(5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(кожа искусственная, кожа натуральная, юфть, спилок, нубук, трикотажное полотно, синтетические материалы), произведенные на территории Российской Федерации (10 баллов);</w:t>
            </w:r>
          </w:p>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p>
            <w:pPr>
              <w:pStyle w:val="0"/>
            </w:pPr>
            <w:r>
              <w:rPr>
                <w:sz w:val="24"/>
              </w:rPr>
              <w:t xml:space="preserve">для обуви с подошвой, выполненной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всех деталей обуви, в том числе из текстильных и (или) трикотажных материалов, или вязание верха обуви, за исключением вырубки деталей подошв, каблуков, стелек (35 баллов);</w:t>
            </w:r>
          </w:p>
          <w:p>
            <w:pPr>
              <w:pStyle w:val="0"/>
            </w:pPr>
            <w:r>
              <w:rPr>
                <w:sz w:val="24"/>
              </w:rPr>
              <w:t xml:space="preserve">сборка заготовок верха обуви, в том числе пошив, и (или) сварка заготовок верха обуви, и (или) вязание, либо использование заготовок верха обуви, произведенных на территории Российской Федерации (20 баллов);</w:t>
            </w:r>
          </w:p>
          <w:p>
            <w:pPr>
              <w:pStyle w:val="0"/>
            </w:pPr>
            <w:r>
              <w:rPr>
                <w:sz w:val="24"/>
              </w:rPr>
              <w:t xml:space="preserve">вырубка подошв, изготовление накладок на подошву, промежуточных слоев подошв, каблуков либо использование подошв, накладок, заготовок подошв, каблуков и других функциональных элементов подошвы, произведенных на территории Российской Федерации (10 баллов);</w:t>
            </w:r>
          </w:p>
          <w:p>
            <w:pPr>
              <w:pStyle w:val="0"/>
            </w:pPr>
            <w:r>
              <w:rPr>
                <w:sz w:val="24"/>
              </w:rPr>
              <w:t xml:space="preserve">крепление подошвы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(15 баллов);</w:t>
            </w:r>
          </w:p>
          <w:p>
            <w:pPr>
              <w:pStyle w:val="0"/>
            </w:pPr>
            <w:r>
              <w:rPr>
                <w:sz w:val="24"/>
              </w:rPr>
              <w:t xml:space="preserve">затяжка, формование, 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(кожа искусственная, кожа натуральная, юфть, спилок, нубук, трикотажное полотно, синтетические материалы), произведенные на территории Российской Федерации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p>
            <w:pPr>
              <w:pStyle w:val="0"/>
            </w:pPr>
            <w:r>
              <w:rPr>
                <w:sz w:val="24"/>
              </w:rPr>
              <w:t xml:space="preserve">при производстве цельнолитьевой обуви:</w:t>
            </w:r>
          </w:p>
          <w:p>
            <w:pPr>
              <w:pStyle w:val="0"/>
            </w:pPr>
            <w:r>
              <w:rPr>
                <w:sz w:val="24"/>
              </w:rPr>
              <w:t xml:space="preserve">литье резиновой или полимерной цельнолитьевой обуви (80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w:t>
            </w:r>
          </w:p>
          <w:p>
            <w:pPr>
              <w:pStyle w:val="0"/>
            </w:pPr>
            <w:r>
              <w:rPr>
                <w:sz w:val="24"/>
              </w:rPr>
              <w:t xml:space="preserve">(5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 - 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(20 баллов);</w:t>
            </w:r>
          </w:p>
          <w:p>
            <w:pPr>
              <w:pStyle w:val="0"/>
            </w:pPr>
            <w:r>
              <w:rPr>
                <w:sz w:val="24"/>
              </w:rPr>
              <w:t xml:space="preserve">при производстве цельнолитьевой обуви с ударопрочным носком:</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литье резиновой или полимерной цельнолитьевой обуви (80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w:t>
            </w:r>
          </w:p>
          <w:p>
            <w:pPr>
              <w:pStyle w:val="0"/>
            </w:pPr>
            <w:r>
              <w:rPr>
                <w:sz w:val="24"/>
              </w:rPr>
              <w:t xml:space="preserve">(5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 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(20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15.20.11</w:t>
            </w:r>
          </w:p>
        </w:tc>
        <w:tc>
          <w:tcPr>
            <w:tcW w:w="2551" w:type="dxa"/>
            <w:tcBorders>
              <w:top w:val="none"/>
              <w:left w:val="none"/>
              <w:bottom w:val="none"/>
              <w:right w:val="none"/>
            </w:tcBorders>
          </w:tcPr>
          <w:p>
            <w:pPr>
              <w:pStyle w:val="0"/>
            </w:pPr>
            <w:r>
              <w:rPr>
                <w:sz w:val="24"/>
              </w:rPr>
              <w:t xml:space="preserve">Обувь водонепроницаемая на подошве и с верхом из резины или пластмассы, кроме обуви с защитным металлическим подноском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 осуществление на территории Российской Федерации следующих операций (условий):</w:t>
            </w:r>
          </w:p>
          <w:p>
            <w:pPr>
              <w:pStyle w:val="0"/>
            </w:pPr>
            <w:r>
              <w:rPr>
                <w:sz w:val="24"/>
              </w:rPr>
              <w:t xml:space="preserve">литье обуви (80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 - 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15.20.12</w:t>
            </w:r>
          </w:p>
        </w:tc>
        <w:tc>
          <w:tcPr>
            <w:tcW w:w="2551" w:type="dxa"/>
            <w:tcBorders>
              <w:top w:val="none"/>
              <w:left w:val="none"/>
              <w:bottom w:val="none"/>
              <w:right w:val="none"/>
            </w:tcBorders>
          </w:tcPr>
          <w:p>
            <w:pPr>
              <w:pStyle w:val="0"/>
            </w:pPr>
            <w:r>
              <w:rPr>
                <w:sz w:val="24"/>
              </w:rPr>
              <w:t xml:space="preserve">Обувь на подошве и с верхом из резины или пластмассы, кроме водонепроницаемой или спортивной обуви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 осуществление на территории Российской Федерации следующих операций (условий):</w:t>
            </w:r>
          </w:p>
          <w:p>
            <w:pPr>
              <w:pStyle w:val="0"/>
            </w:pPr>
            <w:r>
              <w:rPr>
                <w:sz w:val="24"/>
              </w:rPr>
              <w:t xml:space="preserve">для цельнолитьевой обуви:</w:t>
            </w:r>
          </w:p>
          <w:p>
            <w:pPr>
              <w:pStyle w:val="0"/>
            </w:pPr>
            <w:r>
              <w:rPr>
                <w:sz w:val="24"/>
              </w:rPr>
              <w:t xml:space="preserve">литье обуви (80 баллов);</w:t>
            </w:r>
          </w:p>
          <w:p>
            <w:pPr>
              <w:pStyle w:val="0"/>
            </w:pPr>
            <w:r>
              <w:rPr>
                <w:sz w:val="24"/>
              </w:rPr>
              <w:t xml:space="preserve">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(20 баллов);</w:t>
            </w:r>
          </w:p>
          <w:p>
            <w:pPr>
              <w:pStyle w:val="0"/>
            </w:pPr>
            <w:r>
              <w:rPr>
                <w:sz w:val="24"/>
              </w:rPr>
              <w:t xml:space="preserve">для обуви с подошвой, выполненной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w:t>
            </w:r>
          </w:p>
          <w:p>
            <w:pPr>
              <w:pStyle w:val="0"/>
            </w:pPr>
            <w:r>
              <w:rPr>
                <w:sz w:val="24"/>
              </w:rPr>
              <w:t xml:space="preserve">раскрой всех деталей обуви из синтетических материалов, искусственной и (или) синтетической кожи или вязание верха обуви из синтетической пряжи (35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заготовок верха обуви либо использование заготовок верха обуви, произведенных на территории Российской Федерации (20 баллов);</w:t>
            </w:r>
          </w:p>
          <w:p>
            <w:pPr>
              <w:pStyle w:val="0"/>
            </w:pPr>
            <w:r>
              <w:rPr>
                <w:sz w:val="24"/>
              </w:rPr>
              <w:t xml:space="preserve">крепление подошвы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 (25 баллов);</w:t>
            </w:r>
          </w:p>
          <w:p>
            <w:pPr>
              <w:pStyle w:val="0"/>
            </w:pPr>
            <w:r>
              <w:rPr>
                <w:sz w:val="24"/>
              </w:rPr>
              <w:t xml:space="preserve">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(синтетические материалы, кожа искусственная, кожа синтетическая), произведенные на территории Российской Федерации (10 баллов);</w:t>
            </w:r>
          </w:p>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p>
            <w:pPr>
              <w:pStyle w:val="0"/>
            </w:pPr>
            <w:r>
              <w:rPr>
                <w:sz w:val="24"/>
              </w:rPr>
              <w:t xml:space="preserve">для обуви с подошвой, выполненной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всех деталей обуви из синтетических материалов, искусственной и (или) синтетической кожи или вязание верха обуви из синтетической пряжи (35 баллов);</w:t>
            </w:r>
          </w:p>
          <w:p>
            <w:pPr>
              <w:pStyle w:val="0"/>
            </w:pPr>
            <w:r>
              <w:rPr>
                <w:sz w:val="24"/>
              </w:rPr>
              <w:t xml:space="preserve">сборка заготовок верха обуви либо использование заготовок верха обуви, произведенных на территории Российской Федерации (20 баллов);</w:t>
            </w:r>
          </w:p>
          <w:p>
            <w:pPr>
              <w:pStyle w:val="0"/>
            </w:pPr>
            <w:r>
              <w:rPr>
                <w:sz w:val="24"/>
              </w:rPr>
              <w:t xml:space="preserve">вырубка подошв, изготовление накладок на подошву, промежуточных слоев подошв, каблуков либо использование подошв, накладок, заготовок подошв, каблуков и других функциональных элементов подошвы, произведенных на территории Российской Федерации (10 баллов);</w:t>
            </w:r>
          </w:p>
          <w:p>
            <w:pPr>
              <w:pStyle w:val="0"/>
            </w:pPr>
            <w:r>
              <w:rPr>
                <w:sz w:val="24"/>
              </w:rPr>
              <w:t xml:space="preserve">крепление подошвы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w:t>
            </w:r>
          </w:p>
          <w:p>
            <w:pPr>
              <w:pStyle w:val="0"/>
            </w:pPr>
            <w:r>
              <w:rPr>
                <w:sz w:val="24"/>
              </w:rPr>
              <w:t xml:space="preserve">(15 баллов);</w:t>
            </w:r>
          </w:p>
          <w:p>
            <w:pPr>
              <w:pStyle w:val="0"/>
            </w:pPr>
            <w:r>
              <w:rPr>
                <w:sz w:val="24"/>
              </w:rPr>
              <w:t xml:space="preserve">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w:t>
            </w:r>
          </w:p>
          <w:p>
            <w:pPr>
              <w:pStyle w:val="0"/>
            </w:pPr>
            <w:r>
              <w:rPr>
                <w:sz w:val="24"/>
              </w:rPr>
              <w:t xml:space="preserve">(5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(синтетические материалы, кожа искусственная, кожа синтетическая), произведенные на территории Российской Федерации (10 баллов);</w:t>
            </w:r>
          </w:p>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15.20.13</w:t>
            </w:r>
          </w:p>
        </w:tc>
        <w:tc>
          <w:tcPr>
            <w:tcW w:w="2551" w:type="dxa"/>
            <w:tcBorders>
              <w:top w:val="none"/>
              <w:left w:val="none"/>
              <w:bottom w:val="none"/>
              <w:right w:val="none"/>
            </w:tcBorders>
          </w:tcPr>
          <w:p>
            <w:pPr>
              <w:pStyle w:val="0"/>
            </w:pPr>
            <w:r>
              <w:rPr>
                <w:sz w:val="24"/>
              </w:rPr>
              <w:t xml:space="preserve">Обувь с верхом из кожи, кроме спортивной обуви, обуви с защитным металлическим подноском и различной специальной обуви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 осуществление на территории Российской Федерации следующих операций (условий):</w:t>
            </w:r>
          </w:p>
          <w:p>
            <w:pPr>
              <w:pStyle w:val="0"/>
            </w:pPr>
            <w:r>
              <w:rPr>
                <w:sz w:val="24"/>
              </w:rPr>
              <w:t xml:space="preserve">для обуви с подошвой, выполненной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w:t>
            </w:r>
          </w:p>
          <w:p>
            <w:pPr>
              <w:pStyle w:val="0"/>
            </w:pPr>
            <w:r>
              <w:rPr>
                <w:sz w:val="24"/>
              </w:rPr>
              <w:t xml:space="preserve">раскрой всех деталей обуви, за исключением вырубки деталей подошв, каблуков, стелек (35 баллов);</w:t>
            </w:r>
          </w:p>
          <w:p>
            <w:pPr>
              <w:pStyle w:val="0"/>
            </w:pPr>
            <w:r>
              <w:rPr>
                <w:sz w:val="24"/>
              </w:rPr>
              <w:t xml:space="preserve">сборка заготовок верха обуви, в том числе пошив и (или) сварка заготовок верха обуви, либо использование заготовок верха обуви, произведенных на территории Российской Федерации (20 баллов);</w:t>
            </w:r>
          </w:p>
          <w:p>
            <w:pPr>
              <w:pStyle w:val="0"/>
            </w:pPr>
            <w:r>
              <w:rPr>
                <w:sz w:val="24"/>
              </w:rPr>
              <w:t xml:space="preserve">крепление подошвы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 (25 баллов);</w:t>
            </w:r>
          </w:p>
          <w:p>
            <w:pPr>
              <w:pStyle w:val="0"/>
            </w:pPr>
            <w:r>
              <w:rPr>
                <w:sz w:val="24"/>
              </w:rPr>
              <w:t xml:space="preserve">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(кожа натуральная, юфть, спилок, нубук), произведенные на территории Российской Федерации (20 баллов);</w:t>
            </w:r>
          </w:p>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p>
            <w:pPr>
              <w:pStyle w:val="0"/>
            </w:pPr>
            <w:r>
              <w:rPr>
                <w:sz w:val="24"/>
              </w:rPr>
              <w:t xml:space="preserve">для обуви с подошвой, выполненной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w:t>
            </w:r>
          </w:p>
          <w:p>
            <w:pPr>
              <w:pStyle w:val="0"/>
            </w:pPr>
            <w:r>
              <w:rPr>
                <w:sz w:val="24"/>
              </w:rPr>
              <w:t xml:space="preserve">раскрой всех деталей обуви, за исключением вырубки деталей подошв, каблуков, стелек (35 баллов);</w:t>
            </w:r>
          </w:p>
          <w:p>
            <w:pPr>
              <w:pStyle w:val="0"/>
            </w:pPr>
            <w:r>
              <w:rPr>
                <w:sz w:val="24"/>
              </w:rPr>
              <w:t xml:space="preserve">сборка заготовок верха обуви, в том числе пошив и (или) сварка заготовок верха обуви, либо использование заготовок верха обуви, произведенных на территории Российской Федерации (20 баллов);</w:t>
            </w:r>
          </w:p>
          <w:p>
            <w:pPr>
              <w:pStyle w:val="0"/>
            </w:pPr>
            <w:r>
              <w:rPr>
                <w:sz w:val="24"/>
              </w:rPr>
              <w:t xml:space="preserve">вырубка подошв, изготовление накладок на подошву, промежуточных слоев подошв, каблуков либо использование подошв, накладок, заготовок подошв, каблуков и других функциональных элементов подошвы, произведенных на территории Российской Федерации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крепление подошвы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(15 баллов);</w:t>
            </w:r>
          </w:p>
          <w:p>
            <w:pPr>
              <w:pStyle w:val="0"/>
            </w:pPr>
            <w:r>
              <w:rPr>
                <w:sz w:val="24"/>
              </w:rPr>
              <w:t xml:space="preserve">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(кожа натуральная, юфть, спилок, нубук), произведенные на территории Российской Федерации (20 баллов);</w:t>
            </w:r>
          </w:p>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из </w:t>
            </w:r>
            <w:r>
              <w:rPr>
                <w:sz w:val="24"/>
              </w:rPr>
              <w:t xml:space="preserve">15.20.14</w:t>
            </w:r>
          </w:p>
        </w:tc>
        <w:tc>
          <w:tcPr>
            <w:tcW w:w="2551" w:type="dxa"/>
            <w:tcBorders>
              <w:top w:val="none"/>
              <w:left w:val="none"/>
              <w:bottom w:val="none"/>
              <w:right w:val="none"/>
            </w:tcBorders>
          </w:tcPr>
          <w:p>
            <w:pPr>
              <w:pStyle w:val="0"/>
            </w:pPr>
            <w:r>
              <w:rPr>
                <w:sz w:val="24"/>
              </w:rPr>
              <w:t xml:space="preserve">Обувь с верхом из текстильных материалов, кроме спортивной обуви (кроме ОКПД 2 </w:t>
            </w:r>
            <w:r>
              <w:rPr>
                <w:sz w:val="24"/>
              </w:rPr>
              <w:t xml:space="preserve">15.20.14.120</w:t>
            </w:r>
            <w:r>
              <w:rPr>
                <w:sz w:val="24"/>
              </w:rPr>
              <w:t xml:space="preserve"> "Обувь фетровая"; </w:t>
            </w:r>
            <w:r>
              <w:rPr>
                <w:sz w:val="24"/>
              </w:rPr>
              <w:t xml:space="preserve">15.20.14.130</w:t>
            </w:r>
            <w:r>
              <w:rPr>
                <w:sz w:val="24"/>
              </w:rPr>
              <w:t xml:space="preserve"> "Обувь валяная";</w:t>
            </w:r>
          </w:p>
          <w:p>
            <w:pPr>
              <w:pStyle w:val="0"/>
            </w:pPr>
            <w:r>
              <w:rPr>
                <w:sz w:val="24"/>
              </w:rPr>
              <w:t xml:space="preserve">15.20.14.141</w:t>
            </w:r>
            <w:r>
              <w:rPr>
                <w:sz w:val="24"/>
              </w:rPr>
              <w:t xml:space="preserve"> "Туфли детские комнатные с верхом из текстильных материалов, войлока или фетра"; </w:t>
            </w:r>
            <w:r>
              <w:rPr>
                <w:sz w:val="24"/>
              </w:rPr>
              <w:t xml:space="preserve">15.20.14.142</w:t>
            </w:r>
            <w:r>
              <w:rPr>
                <w:sz w:val="24"/>
              </w:rPr>
              <w:t xml:space="preserve"> "Сапожки, ботинки, полуботинки, туфли детские с верхом из текстильных материалов, войлока или фетра";</w:t>
            </w:r>
          </w:p>
          <w:p>
            <w:pPr>
              <w:pStyle w:val="0"/>
            </w:pPr>
            <w:r>
              <w:rPr>
                <w:sz w:val="24"/>
              </w:rPr>
              <w:t xml:space="preserve">15.20.14.143</w:t>
            </w:r>
            <w:r>
              <w:rPr>
                <w:sz w:val="24"/>
              </w:rPr>
              <w:t xml:space="preserve"> "Обувь детская валяная")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осуществление на территории Российской Федерации следующих операций (условий):</w:t>
            </w:r>
          </w:p>
          <w:p>
            <w:pPr>
              <w:pStyle w:val="0"/>
            </w:pPr>
            <w:r>
              <w:rPr>
                <w:sz w:val="24"/>
              </w:rPr>
              <w:t xml:space="preserve">для обуви с подошвой, выполненной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w:t>
            </w:r>
          </w:p>
          <w:p>
            <w:pPr>
              <w:pStyle w:val="0"/>
            </w:pPr>
            <w:r>
              <w:rPr>
                <w:sz w:val="24"/>
              </w:rPr>
              <w:t xml:space="preserve">раскрой всех деталей обуви из текстильных и (или) трикотажных материалов или вязание верха обуви (35 баллов);</w:t>
            </w:r>
          </w:p>
          <w:p>
            <w:pPr>
              <w:pStyle w:val="0"/>
            </w:pPr>
            <w:r>
              <w:rPr>
                <w:sz w:val="24"/>
              </w:rPr>
              <w:t xml:space="preserve">сборка заготовок верха обуви, в том числе пошив, и (или) сварка заготовок верха обуви, и (или) вязание, либо использование заготовок верха обуви, произведенных на территории Российской Федерации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крепление подошвы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 (25 баллов);</w:t>
            </w:r>
          </w:p>
          <w:p>
            <w:pPr>
              <w:pStyle w:val="0"/>
            </w:pPr>
            <w:r>
              <w:rPr>
                <w:sz w:val="24"/>
              </w:rPr>
              <w:t xml:space="preserve">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(при наличии в нормативно-технической документации) либо использование стелек, произведенных на территории Российской Федерации (5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(текстильные материалы, трикотажное полотно, синтетические материалы), произведенные на территории Российской Федерации (10 баллов);</w:t>
            </w:r>
          </w:p>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для обуви с подошвой, выполненной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w:t>
            </w:r>
          </w:p>
          <w:p>
            <w:pPr>
              <w:pStyle w:val="0"/>
            </w:pPr>
            <w:r>
              <w:rPr>
                <w:sz w:val="24"/>
              </w:rPr>
              <w:t xml:space="preserve">раскрой всех деталей обуви из текстильных и (или) трикотажных материалов или вязание верха обуви (35 баллов);</w:t>
            </w:r>
          </w:p>
          <w:p>
            <w:pPr>
              <w:pStyle w:val="0"/>
            </w:pPr>
            <w:r>
              <w:rPr>
                <w:sz w:val="24"/>
              </w:rPr>
              <w:t xml:space="preserve">сборка заготовок верха обуви, в том числе пошив, и (или) сварка заготовок верха обуви, и (или) вязание, либо использование заготовок верха обуви, произведенных на территории Российской Федерации (20 баллов);</w:t>
            </w:r>
          </w:p>
          <w:p>
            <w:pPr>
              <w:pStyle w:val="0"/>
            </w:pPr>
            <w:r>
              <w:rPr>
                <w:sz w:val="24"/>
              </w:rPr>
              <w:t xml:space="preserve">вырубка подошв, изготовление накладок на подошву, промежуточных слоев подошв, каблуков либо использование подошв, накладок, заготовок подошв, каблуков и других функциональных элементов подошвы, произведенных на территории Российской Федерации (10 баллов);</w:t>
            </w:r>
          </w:p>
          <w:p>
            <w:pPr>
              <w:pStyle w:val="0"/>
            </w:pPr>
            <w:r>
              <w:rPr>
                <w:sz w:val="24"/>
              </w:rPr>
              <w:t xml:space="preserve">крепление подошвы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(15 баллов);</w:t>
            </w:r>
          </w:p>
          <w:p>
            <w:pPr>
              <w:pStyle w:val="0"/>
            </w:pPr>
            <w:r>
              <w:rPr>
                <w:sz w:val="24"/>
              </w:rPr>
              <w:t xml:space="preserve">установка ударопрочных носков (при наличии в нормативно-технической документации) (5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(текстильные материалы, трикотажное полотно, синтетические материалы), произведенные на территории Российской Федерации (10 баллов);</w:t>
            </w:r>
          </w:p>
          <w:p>
            <w:pPr>
              <w:pStyle w:val="0"/>
            </w:pPr>
            <w:r>
              <w:rPr>
                <w:sz w:val="24"/>
              </w:rPr>
              <w:t xml:space="preserve">ударопрочный носок (металлический, термопластичный, композитный), произведенный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15.20.14.130</w:t>
            </w:r>
          </w:p>
        </w:tc>
        <w:tc>
          <w:tcPr>
            <w:tcW w:w="2551" w:type="dxa"/>
            <w:tcBorders>
              <w:top w:val="none"/>
              <w:left w:val="none"/>
              <w:bottom w:val="none"/>
              <w:right w:val="none"/>
            </w:tcBorders>
          </w:tcPr>
          <w:p>
            <w:pPr>
              <w:pStyle w:val="0"/>
            </w:pPr>
            <w:r>
              <w:rPr>
                <w:sz w:val="24"/>
              </w:rPr>
              <w:t xml:space="preserve">Обувь валяная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осуществление на территории Российской Федерации следующих операций (условий):</w:t>
            </w:r>
          </w:p>
          <w:p>
            <w:pPr>
              <w:pStyle w:val="0"/>
            </w:pPr>
            <w:r>
              <w:rPr>
                <w:sz w:val="24"/>
              </w:rPr>
              <w:t xml:space="preserve">для валяной обуви:</w:t>
            </w:r>
          </w:p>
          <w:p>
            <w:pPr>
              <w:pStyle w:val="0"/>
            </w:pPr>
            <w:r>
              <w:rPr>
                <w:sz w:val="24"/>
              </w:rPr>
              <w:t xml:space="preserve">расчес шерсти (40 баллов);</w:t>
            </w:r>
          </w:p>
          <w:p>
            <w:pPr>
              <w:pStyle w:val="0"/>
            </w:pPr>
            <w:r>
              <w:rPr>
                <w:sz w:val="24"/>
              </w:rPr>
              <w:t xml:space="preserve">формирование валяной обуви (5 баллов);</w:t>
            </w:r>
          </w:p>
          <w:p>
            <w:pPr>
              <w:pStyle w:val="0"/>
            </w:pPr>
            <w:r>
              <w:rPr>
                <w:sz w:val="24"/>
              </w:rPr>
              <w:t xml:space="preserve">стирка валяной обуви и покраска (при необходимости) (10 баллов);</w:t>
            </w:r>
          </w:p>
          <w:p>
            <w:pPr>
              <w:pStyle w:val="0"/>
            </w:pPr>
            <w:r>
              <w:rPr>
                <w:sz w:val="24"/>
              </w:rPr>
              <w:t xml:space="preserve">насадка валяной обуви и сушка (5 баллов);</w:t>
            </w:r>
          </w:p>
          <w:p>
            <w:pPr>
              <w:pStyle w:val="0"/>
            </w:pPr>
            <w:r>
              <w:rPr>
                <w:sz w:val="24"/>
              </w:rPr>
              <w:t xml:space="preserve">крепление подошвы (при наличии в нормативно-технической документации) литьевым, клеевым методами, методами горячей вулканизации, котловой вулканизации, прессовой вулканизации, строчно-прессовой вулканизации,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 - шерсть, произведенная на территории Российской Федерации (20 баллов);</w:t>
            </w:r>
          </w:p>
          <w:p>
            <w:pPr>
              <w:pStyle w:val="0"/>
            </w:pPr>
            <w:r>
              <w:rPr>
                <w:sz w:val="24"/>
              </w:rPr>
              <w:t xml:space="preserve">для обуви, изготовленной из войлока:</w:t>
            </w:r>
          </w:p>
          <w:p>
            <w:pPr>
              <w:pStyle w:val="0"/>
            </w:pPr>
            <w:r>
              <w:rPr>
                <w:sz w:val="24"/>
              </w:rPr>
              <w:t xml:space="preserve">смешивание и чесание шерсти и других составляющих (синтетические или искусственные волокна, если используется не 100-процентная шерсть) (20 баллов);</w:t>
            </w:r>
          </w:p>
          <w:p>
            <w:pPr>
              <w:pStyle w:val="0"/>
            </w:pPr>
            <w:r>
              <w:rPr>
                <w:sz w:val="24"/>
              </w:rPr>
              <w:t xml:space="preserve">фильцевание войлочного полотна (5 баллов);</w:t>
            </w:r>
          </w:p>
          <w:p>
            <w:pPr>
              <w:pStyle w:val="0"/>
            </w:pPr>
            <w:r>
              <w:rPr>
                <w:sz w:val="24"/>
              </w:rPr>
              <w:t xml:space="preserve">валка войлочного полотна (5 баллов);</w:t>
            </w:r>
          </w:p>
          <w:p>
            <w:pPr>
              <w:pStyle w:val="0"/>
            </w:pPr>
            <w:r>
              <w:rPr>
                <w:sz w:val="24"/>
              </w:rPr>
              <w:t xml:space="preserve">окрашивание (при необходимости) и сушка войлочного полотна (5 баллов);</w:t>
            </w:r>
          </w:p>
          <w:p>
            <w:pPr>
              <w:pStyle w:val="0"/>
            </w:pPr>
            <w:r>
              <w:rPr>
                <w:sz w:val="24"/>
              </w:rPr>
              <w:t xml:space="preserve">отделка войлочного полотна (5 баллов);</w:t>
            </w:r>
          </w:p>
          <w:p>
            <w:pPr>
              <w:pStyle w:val="0"/>
            </w:pPr>
            <w:r>
              <w:rPr>
                <w:sz w:val="24"/>
              </w:rPr>
              <w:t xml:space="preserve">использование войлока, изготовленного на территории Российской Федерации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раскрой деталей обуви (5 баллов);</w:t>
            </w:r>
          </w:p>
          <w:p>
            <w:pPr>
              <w:pStyle w:val="0"/>
            </w:pPr>
            <w:r>
              <w:rPr>
                <w:sz w:val="24"/>
              </w:rPr>
              <w:t xml:space="preserve">дублирование деталей обуви с другими внутренними слоями обуви (при наличии в нормативно-технической документации) (5 баллов);</w:t>
            </w:r>
          </w:p>
          <w:p>
            <w:pPr>
              <w:pStyle w:val="0"/>
            </w:pPr>
            <w:r>
              <w:rPr>
                <w:sz w:val="24"/>
              </w:rPr>
              <w:t xml:space="preserve">сборка заготовок обуви (5 баллов);</w:t>
            </w:r>
          </w:p>
          <w:p>
            <w:pPr>
              <w:pStyle w:val="0"/>
            </w:pPr>
            <w:r>
              <w:rPr>
                <w:sz w:val="24"/>
              </w:rPr>
              <w:t xml:space="preserve">использование заготовок обуви, произведенных на территории Российской Федерации (50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крепление подошвы (при наличии в нормативно-технической документации) литьевым, клеевым методами, методами горячей вулканизации, котловой вулканизации, прессовой вулканизации, строчно-прессовой вулканизации,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15.20.14.143</w:t>
            </w:r>
          </w:p>
        </w:tc>
        <w:tc>
          <w:tcPr>
            <w:tcW w:w="2551" w:type="dxa"/>
            <w:tcBorders>
              <w:top w:val="none"/>
              <w:left w:val="none"/>
              <w:bottom w:val="none"/>
              <w:right w:val="none"/>
            </w:tcBorders>
          </w:tcPr>
          <w:p>
            <w:pPr>
              <w:pStyle w:val="0"/>
            </w:pPr>
            <w:r>
              <w:rPr>
                <w:sz w:val="24"/>
              </w:rPr>
              <w:t xml:space="preserve">Обувь детская валяная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осуществление на территории Российской Федерации следующих операций (условий):</w:t>
            </w:r>
          </w:p>
          <w:p>
            <w:pPr>
              <w:pStyle w:val="0"/>
            </w:pPr>
            <w:r>
              <w:rPr>
                <w:sz w:val="24"/>
              </w:rPr>
              <w:t xml:space="preserve">расчес шерсти (40 баллов);</w:t>
            </w:r>
          </w:p>
          <w:p>
            <w:pPr>
              <w:pStyle w:val="0"/>
            </w:pPr>
            <w:r>
              <w:rPr>
                <w:sz w:val="24"/>
              </w:rPr>
              <w:t xml:space="preserve">формирование валяной обуви (5 баллов);</w:t>
            </w:r>
          </w:p>
          <w:p>
            <w:pPr>
              <w:pStyle w:val="0"/>
            </w:pPr>
            <w:r>
              <w:rPr>
                <w:sz w:val="24"/>
              </w:rPr>
              <w:t xml:space="preserve">стирка валяной обуви и покраска (при необходимости) (10 баллов);</w:t>
            </w:r>
          </w:p>
          <w:p>
            <w:pPr>
              <w:pStyle w:val="0"/>
            </w:pPr>
            <w:r>
              <w:rPr>
                <w:sz w:val="24"/>
              </w:rPr>
              <w:t xml:space="preserve">насадка валяной обуви и сушка (5 баллов);</w:t>
            </w:r>
          </w:p>
          <w:p>
            <w:pPr>
              <w:pStyle w:val="0"/>
            </w:pPr>
            <w:r>
              <w:rPr>
                <w:sz w:val="24"/>
              </w:rPr>
              <w:t xml:space="preserve">крепление подошвы (при наличии в нормативно-технической документации) литьевым, клеевым методами, методами горячей вулканизации, котловой вулканизации, прессовой вулканизации, строчно-прессовой вулканизации,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 - шерсть, произведенная на территории Российской Федерации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из </w:t>
            </w:r>
            <w:r>
              <w:rPr>
                <w:sz w:val="24"/>
              </w:rPr>
              <w:t xml:space="preserve">15.20.14.142</w:t>
            </w:r>
          </w:p>
        </w:tc>
        <w:tc>
          <w:tcPr>
            <w:tcW w:w="2551" w:type="dxa"/>
            <w:tcBorders>
              <w:top w:val="none"/>
              <w:left w:val="none"/>
              <w:bottom w:val="none"/>
              <w:right w:val="none"/>
            </w:tcBorders>
          </w:tcPr>
          <w:p>
            <w:pPr>
              <w:pStyle w:val="0"/>
            </w:pPr>
            <w:r>
              <w:rPr>
                <w:sz w:val="24"/>
              </w:rPr>
              <w:t xml:space="preserve">Сапожки, ботинки, полуботинки, туфли детские с верхом из войлока или фетра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осуществление на территории Российской Федерации следующих операций (условий):</w:t>
            </w:r>
          </w:p>
          <w:p>
            <w:pPr>
              <w:pStyle w:val="0"/>
            </w:pPr>
            <w:r>
              <w:rPr>
                <w:sz w:val="24"/>
              </w:rPr>
              <w:t xml:space="preserve">смешивание и чесание шерсти и других составляющих (синтетические или искусственные волокна, если используется не 100-процентная шерсть), произведенных на территории Российской Федерации (20 баллов);</w:t>
            </w:r>
          </w:p>
          <w:p>
            <w:pPr>
              <w:pStyle w:val="0"/>
            </w:pPr>
            <w:r>
              <w:rPr>
                <w:sz w:val="24"/>
              </w:rPr>
              <w:t xml:space="preserve">фильцевание войлочного полотна (5 баллов);</w:t>
            </w:r>
          </w:p>
          <w:p>
            <w:pPr>
              <w:pStyle w:val="0"/>
            </w:pPr>
            <w:r>
              <w:rPr>
                <w:sz w:val="24"/>
              </w:rPr>
              <w:t xml:space="preserve">валка войлочного полотна (5 баллов);</w:t>
            </w:r>
          </w:p>
          <w:p>
            <w:pPr>
              <w:pStyle w:val="0"/>
            </w:pPr>
            <w:r>
              <w:rPr>
                <w:sz w:val="24"/>
              </w:rPr>
              <w:t xml:space="preserve">крашение (при необходимости) и сушка войлочного полотна (5 баллов);</w:t>
            </w:r>
          </w:p>
          <w:p>
            <w:pPr>
              <w:pStyle w:val="0"/>
            </w:pPr>
            <w:r>
              <w:rPr>
                <w:sz w:val="24"/>
              </w:rPr>
              <w:t xml:space="preserve">отделка войлочного полотна (5 баллов);</w:t>
            </w:r>
          </w:p>
          <w:p>
            <w:pPr>
              <w:pStyle w:val="0"/>
            </w:pPr>
            <w:r>
              <w:rPr>
                <w:sz w:val="24"/>
              </w:rPr>
              <w:t xml:space="preserve">использование войлока, изготовленного на территории Российской Федерации (40 баллов);</w:t>
            </w:r>
          </w:p>
          <w:p>
            <w:pPr>
              <w:pStyle w:val="0"/>
            </w:pPr>
            <w:r>
              <w:rPr>
                <w:sz w:val="24"/>
              </w:rPr>
              <w:t xml:space="preserve">раскрой деталей обуви (5 баллов);</w:t>
            </w:r>
          </w:p>
          <w:p>
            <w:pPr>
              <w:pStyle w:val="0"/>
            </w:pPr>
            <w:r>
              <w:rPr>
                <w:sz w:val="24"/>
              </w:rPr>
              <w:t xml:space="preserve">дублирование деталей обуви с другими внутренними слоями обуви (при наличии в нормативно-технической документации) (5 баллов);</w:t>
            </w:r>
          </w:p>
          <w:p>
            <w:pPr>
              <w:pStyle w:val="0"/>
            </w:pPr>
            <w:r>
              <w:rPr>
                <w:sz w:val="24"/>
              </w:rPr>
              <w:t xml:space="preserve">сборка заготовок обуви (5 баллов);</w:t>
            </w:r>
          </w:p>
          <w:p>
            <w:pPr>
              <w:pStyle w:val="0"/>
            </w:pPr>
            <w:r>
              <w:rPr>
                <w:sz w:val="24"/>
              </w:rPr>
              <w:t xml:space="preserve">использование заготовок обуви, произведенных на территории Российской Федерации (55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крепление подошвы (при наличии в нормативно-технической документации) литьевым, клеевым методами, методами горячей вулканизации, котловой вулканизации, прессовой вулканизации, строчно-прессовой вулканизации,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w:t>
            </w:r>
          </w:p>
        </w:tc>
      </w:tr>
      <w:tr>
        <w:tc>
          <w:tcPr>
            <w:tcW w:w="1698" w:type="dxa"/>
            <w:tcBorders>
              <w:top w:val="none"/>
              <w:left w:val="none"/>
              <w:bottom w:val="none"/>
              <w:right w:val="none"/>
            </w:tcBorders>
          </w:tcPr>
          <w:p>
            <w:pPr>
              <w:pStyle w:val="0"/>
            </w:pPr>
            <w:r>
              <w:rPr>
                <w:sz w:val="24"/>
              </w:rPr>
              <w:t xml:space="preserve">15.20.29.140</w:t>
            </w:r>
          </w:p>
        </w:tc>
        <w:tc>
          <w:tcPr>
            <w:tcW w:w="2551" w:type="dxa"/>
            <w:tcBorders>
              <w:top w:val="none"/>
              <w:left w:val="none"/>
              <w:bottom w:val="none"/>
              <w:right w:val="none"/>
            </w:tcBorders>
          </w:tcPr>
          <w:p>
            <w:pPr>
              <w:pStyle w:val="0"/>
            </w:pPr>
            <w:r>
              <w:rPr>
                <w:sz w:val="24"/>
              </w:rPr>
              <w:t xml:space="preserve">Обувь для боксеров, борцов и тяжелоатлетов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 осуществление на территории Российской Федерации следующих операций (условий):</w:t>
            </w:r>
          </w:p>
          <w:p>
            <w:pPr>
              <w:pStyle w:val="0"/>
            </w:pPr>
            <w:r>
              <w:rPr>
                <w:sz w:val="24"/>
              </w:rPr>
              <w:t xml:space="preserve">для обуви с подошвой, выполненной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w:t>
            </w:r>
          </w:p>
          <w:p>
            <w:pPr>
              <w:pStyle w:val="0"/>
            </w:pPr>
            <w:r>
              <w:rPr>
                <w:sz w:val="24"/>
              </w:rPr>
              <w:t xml:space="preserve">раскрой деталей обуви, за исключением вырубки подошв, каблуков и стелек (35 баллов);</w:t>
            </w:r>
          </w:p>
          <w:p>
            <w:pPr>
              <w:pStyle w:val="0"/>
            </w:pPr>
            <w:r>
              <w:rPr>
                <w:sz w:val="24"/>
              </w:rPr>
              <w:t xml:space="preserve">сборка заготовок верха обуви, в том числе пошив и (или) сварка заготовок верха обуви, либо использование заготовок верха обуви, произведенных на территории Российской Федерации (20 баллов);</w:t>
            </w:r>
          </w:p>
          <w:p>
            <w:pPr>
              <w:pStyle w:val="0"/>
            </w:pPr>
            <w:r>
              <w:rPr>
                <w:sz w:val="24"/>
              </w:rPr>
              <w:t xml:space="preserve">крепление подошвы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 (25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материалы верха обуви (кожа искусственная, кожа натуральная, юфть, спилок, нубук, трикотажное полотно, микрофибра, замша, синтетические материалы), произведенные на территории Российской Федерации (10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p>
            <w:pPr>
              <w:pStyle w:val="0"/>
            </w:pPr>
            <w:r>
              <w:rPr>
                <w:sz w:val="24"/>
              </w:rPr>
              <w:t xml:space="preserve">для обуви с подошвой, выполненной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w:t>
            </w:r>
          </w:p>
          <w:p>
            <w:pPr>
              <w:pStyle w:val="0"/>
            </w:pPr>
            <w:r>
              <w:rPr>
                <w:sz w:val="24"/>
              </w:rPr>
              <w:t xml:space="preserve">раскрой деталей обуви, за исключением вырубки подошв, каблуков и стелек (35 баллов);</w:t>
            </w:r>
          </w:p>
          <w:p>
            <w:pPr>
              <w:pStyle w:val="0"/>
            </w:pPr>
            <w:r>
              <w:rPr>
                <w:sz w:val="24"/>
              </w:rPr>
              <w:t xml:space="preserve">сборка заготовок верха обуви, в том числе пошив и (или) сварка заготовок верха обуви, либо использование заготовок верха обуви, произведенных на территории Российской Федерации (20 баллов);</w:t>
            </w:r>
          </w:p>
          <w:p>
            <w:pPr>
              <w:pStyle w:val="0"/>
            </w:pPr>
            <w:r>
              <w:rPr>
                <w:sz w:val="24"/>
              </w:rPr>
              <w:t xml:space="preserve">вырубка подошв, изготовление накладок на подошву, промежуточных слоев подошв, каблуков либо использование подошв, накладок, заготовок подошв, каблуков и других функциональных элементов подошвы, произведенных на территории Российской Федерации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крепление подошвы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w:t>
            </w:r>
          </w:p>
          <w:p>
            <w:pPr>
              <w:pStyle w:val="0"/>
            </w:pPr>
            <w:r>
              <w:rPr>
                <w:sz w:val="24"/>
              </w:rPr>
              <w:t xml:space="preserve">(15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w:t>
            </w:r>
          </w:p>
          <w:p>
            <w:pPr>
              <w:pStyle w:val="0"/>
            </w:pPr>
            <w:r>
              <w:rPr>
                <w:sz w:val="24"/>
              </w:rPr>
              <w:t xml:space="preserve">(5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(кожа искусственная, кожа натуральная, юфть, спилок, нубук, трикотажное полотно, микрофибра, замша, синтетические материалы), произведенные на территории Российской Федерации (10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из </w:t>
            </w:r>
            <w:r>
              <w:rPr>
                <w:sz w:val="24"/>
              </w:rPr>
              <w:t xml:space="preserve">15.20.32.130</w:t>
            </w:r>
          </w:p>
        </w:tc>
        <w:tc>
          <w:tcPr>
            <w:tcW w:w="2551" w:type="dxa"/>
            <w:tcBorders>
              <w:top w:val="none"/>
              <w:left w:val="none"/>
              <w:bottom w:val="none"/>
              <w:right w:val="none"/>
            </w:tcBorders>
          </w:tcPr>
          <w:p>
            <w:pPr>
              <w:pStyle w:val="0"/>
            </w:pPr>
            <w:r>
              <w:rPr>
                <w:sz w:val="24"/>
              </w:rPr>
              <w:t xml:space="preserve">Обувь детская прочая (кроме ОКПД 2 </w:t>
            </w:r>
            <w:r>
              <w:rPr>
                <w:sz w:val="24"/>
              </w:rPr>
              <w:t xml:space="preserve">15.20.32.131</w:t>
            </w:r>
            <w:r>
              <w:rPr>
                <w:sz w:val="24"/>
              </w:rPr>
              <w:t xml:space="preserve"> "Тапочки детские меховые";</w:t>
            </w:r>
          </w:p>
          <w:p>
            <w:pPr>
              <w:pStyle w:val="0"/>
            </w:pPr>
            <w:r>
              <w:rPr>
                <w:sz w:val="24"/>
              </w:rPr>
              <w:t xml:space="preserve">15.20.32.132</w:t>
            </w:r>
            <w:r>
              <w:rPr>
                <w:sz w:val="24"/>
              </w:rPr>
              <w:t xml:space="preserve"> "Тапочки детские шубные")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осуществление на территории Российской Федерации следующих операций (условий):</w:t>
            </w:r>
          </w:p>
          <w:p>
            <w:pPr>
              <w:pStyle w:val="0"/>
            </w:pPr>
            <w:r>
              <w:rPr>
                <w:sz w:val="24"/>
              </w:rPr>
              <w:t xml:space="preserve">для обуви с подошвой, выполненной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и каблучных вкладышей и других функциональных элементов подошвы:</w:t>
            </w:r>
          </w:p>
          <w:p>
            <w:pPr>
              <w:pStyle w:val="0"/>
            </w:pPr>
            <w:r>
              <w:rPr>
                <w:sz w:val="24"/>
              </w:rPr>
              <w:t xml:space="preserve">раскрой всех деталей обуви, в том числе из текстильных и (или) трикотажных материалов, или вязание верха обуви, за исключением вырубки деталей подошв, каблуков, стелек (35 баллов);</w:t>
            </w:r>
          </w:p>
          <w:p>
            <w:pPr>
              <w:pStyle w:val="0"/>
            </w:pPr>
            <w:r>
              <w:rPr>
                <w:sz w:val="24"/>
              </w:rPr>
              <w:t xml:space="preserve">сборка заготовок верха обуви, в том числе пошив и (или) сварка заготовок верха обуви, либо использование заготовок верха обуви, произведенных на территории Российской Федерации (30 баллов);</w:t>
            </w:r>
          </w:p>
          <w:p>
            <w:pPr>
              <w:pStyle w:val="0"/>
            </w:pPr>
            <w:r>
              <w:rPr>
                <w:sz w:val="24"/>
              </w:rPr>
              <w:t xml:space="preserve">крепление подошвы литьевым методом крепления, методом горячей вулканизации, методом котловой вулканизации, методом прессовой вулканизации или методом строчно-прессовой вулканизации, в том числе с использованием накладок на подошву, каблучных вкладышей и других функциональных элементов подошвы (25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(кожа искусственная, кожа натуральная, юфть, спилок, нубук, трикотажное полотно, микрофибра, замша, синтетические материалы), произведенные на территории Российской Федерации (10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p>
            <w:pPr>
              <w:pStyle w:val="0"/>
            </w:pPr>
            <w:r>
              <w:rPr>
                <w:sz w:val="24"/>
              </w:rPr>
              <w:t xml:space="preserve">для обуви с подошвой, выполненной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или методом крепления "Парко":</w:t>
            </w:r>
          </w:p>
          <w:p>
            <w:pPr>
              <w:pStyle w:val="0"/>
            </w:pPr>
            <w:r>
              <w:rPr>
                <w:sz w:val="24"/>
              </w:rPr>
              <w:t xml:space="preserve">раскрой всех деталей обуви, в том числе из текстильных и (или) трикотажных материалов, или вязание верха обуви, за исключением вырубки деталей подошв, каблуков, стелек (35 баллов);</w:t>
            </w:r>
          </w:p>
          <w:p>
            <w:pPr>
              <w:pStyle w:val="0"/>
            </w:pPr>
            <w:r>
              <w:rPr>
                <w:sz w:val="24"/>
              </w:rPr>
              <w:t xml:space="preserve">сборка заготовок верха обуви, в том числе пошив, и (или) сварка заготовок верха обуви, и (или) вязание, либо использование заготовок верха обуви, произведенных на территории Российской Федерации (30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вырубка подошв, изготовление накладок на подошву, промежуточных слоев подошв, каблуков либо использование подошв, накладок, заготовок подошв, каблуков и других функциональных элементов подошвы, произведенных на территории Российской Федерации (10 баллов);</w:t>
            </w:r>
          </w:p>
          <w:p>
            <w:pPr>
              <w:pStyle w:val="0"/>
            </w:pPr>
            <w:r>
              <w:rPr>
                <w:sz w:val="24"/>
              </w:rPr>
              <w:t xml:space="preserve">крепление подошвы клеевым,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(15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w:t>
            </w:r>
          </w:p>
          <w:p>
            <w:pPr>
              <w:pStyle w:val="0"/>
            </w:pPr>
            <w:r>
              <w:rPr>
                <w:sz w:val="24"/>
              </w:rPr>
              <w:t xml:space="preserve">(5 баллов);</w:t>
            </w:r>
          </w:p>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(кожа искусственная, кожа натуральная, юфть, спилок, нубук, трикотажное полотно, микрофибра, замша, синтетические материалы), произведенные на территории Российской Федерации (10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1698" w:type="dxa"/>
            <w:tcBorders>
              <w:top w:val="none"/>
              <w:left w:val="none"/>
              <w:bottom w:val="none"/>
              <w:right w:val="none"/>
            </w:tcBorders>
          </w:tcPr>
          <w:p>
            <w:pPr>
              <w:pStyle w:val="0"/>
            </w:pPr>
            <w:r>
              <w:rPr>
                <w:sz w:val="24"/>
              </w:rPr>
              <w:t xml:space="preserve">32.30.12.110</w:t>
            </w:r>
          </w:p>
          <w:p>
            <w:pPr>
              <w:pStyle w:val="0"/>
            </w:pPr>
            <w:r>
              <w:rPr>
                <w:sz w:val="24"/>
              </w:rPr>
              <w:t xml:space="preserve">32.30.11.131</w:t>
            </w:r>
          </w:p>
        </w:tc>
        <w:tc>
          <w:tcPr>
            <w:tcW w:w="2551" w:type="dxa"/>
            <w:tcBorders>
              <w:top w:val="none"/>
              <w:left w:val="none"/>
              <w:bottom w:val="none"/>
              <w:right w:val="none"/>
            </w:tcBorders>
          </w:tcPr>
          <w:p>
            <w:pPr>
              <w:pStyle w:val="0"/>
            </w:pPr>
            <w:r>
              <w:rPr>
                <w:sz w:val="24"/>
              </w:rPr>
              <w:t xml:space="preserve">Ботинки лыжные</w:t>
            </w:r>
          </w:p>
          <w:p>
            <w:pPr>
              <w:pStyle w:val="0"/>
            </w:pPr>
            <w:r>
              <w:rPr>
                <w:sz w:val="24"/>
              </w:rPr>
              <w:t xml:space="preserve">Коньки ледовые, включая коньки с ботинками</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или индивидуального предпринимателя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осуществление на территории Российской Федерации следующих операций (условий):</w:t>
            </w:r>
          </w:p>
          <w:p>
            <w:pPr>
              <w:pStyle w:val="0"/>
            </w:pPr>
            <w:r>
              <w:rPr>
                <w:sz w:val="24"/>
              </w:rPr>
              <w:t xml:space="preserve">раскрой всех деталей обуви, в том числе из текстильных и (или) трикотажных материалов, или вязание верха обуви, за исключением вырубки деталей подошв, каблуков, стелек (35 баллов);</w:t>
            </w:r>
          </w:p>
          <w:p>
            <w:pPr>
              <w:pStyle w:val="0"/>
            </w:pPr>
            <w:r>
              <w:rPr>
                <w:sz w:val="24"/>
              </w:rPr>
              <w:t xml:space="preserve">сборка заготовок верха обуви, в том числе пошив и (или) сварка заготовок верха обуви, либо использование заготовок верха обуви, произведенных на территории Российской Федерации (20 баллов);</w:t>
            </w:r>
          </w:p>
          <w:p>
            <w:pPr>
              <w:pStyle w:val="0"/>
            </w:pPr>
            <w:r>
              <w:rPr>
                <w:sz w:val="24"/>
              </w:rPr>
              <w:t xml:space="preserve">крепление подошвы (при наличии в нормативно-технической документации) литьевым, клеевым методами, методами горячей вулканизации, котловой вулканизации, прессовой вулканизации, строчно-прессовой вулканизации, рантовым, сандальным, доппельным, прошивным, бортовым, выворотным, втачным, гвоздевым, винтовым, деревянно-шпилечным, гвозде-бортовым, рантово-клеевым, гвозде-клеевым, доппельно-клеевым, сандально-клеевым, рантово-прошивным, клеепрошивным, строчечно-клеевым, строчечно-клеепрошивным, строчечно-доппельным, строчечно-рантовым, строчечно-сандально-клеевым методами крепления, методом крепления "Парко" (20 баллов);</w:t>
            </w:r>
          </w:p>
          <w:p>
            <w:pPr>
              <w:pStyle w:val="0"/>
            </w:pPr>
            <w:r>
              <w:rPr>
                <w:sz w:val="24"/>
              </w:rPr>
              <w:t xml:space="preserve">производство стелек либо использование стелек, произведенных на территории Российской Федерации (при наличии в нормативно-технической документации) (5 баллов);</w:t>
            </w:r>
          </w:p>
        </w:tc>
      </w:tr>
      <w:tr>
        <w:tc>
          <w:tcPr>
            <w:tcW w:w="1698" w:type="dxa"/>
            <w:tcBorders>
              <w:top w:val="none"/>
              <w:left w:val="none"/>
              <w:bottom w:val="none"/>
              <w:right w:val="none"/>
            </w:tcBorders>
          </w:tcPr>
          <w:p>
            <w:pPr>
              <w:pStyle w:val="0"/>
            </w:pPr>
            <w:r>
              <w:rPr>
                <w:sz w:val="24"/>
              </w:rPr>
              <w:t xml:space="preserve">32.30.11.133</w:t>
            </w:r>
          </w:p>
        </w:tc>
        <w:tc>
          <w:tcPr>
            <w:tcW w:w="2551" w:type="dxa"/>
            <w:tcBorders>
              <w:top w:val="none"/>
              <w:left w:val="none"/>
              <w:bottom w:val="none"/>
              <w:right w:val="none"/>
            </w:tcBorders>
          </w:tcPr>
          <w:p>
            <w:pPr>
              <w:pStyle w:val="0"/>
            </w:pPr>
            <w:r>
              <w:rPr>
                <w:sz w:val="24"/>
              </w:rPr>
              <w:t xml:space="preserve">Коньки детские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производство утеплителя или утеплителя в ламинированном пакете с мембраной либо использование утеплителя или утеплителя в ламинированном пакете с мембраной, произведенных на территории Российской Федерации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(при наличии в нормативно-технической документации) (20 баллов);</w:t>
            </w:r>
          </w:p>
          <w:p>
            <w:pPr>
              <w:pStyle w:val="0"/>
            </w:pPr>
            <w:r>
              <w:rPr>
                <w:sz w:val="24"/>
              </w:rPr>
              <w:t xml:space="preserve">с 1 января 2028 г. использование сырья, произведенного на территории Российской Федерации, при производстве обуви </w:t>
            </w:r>
            <w:hyperlink w:tooltip="&lt;40(1)&gt; Начисление баллов за использование при производстве обуви сырья российского производства оценивается с 1 января 2028 г." w:anchor="P26334" w:history="0">
              <w:r>
                <w:rPr>
                  <w:color w:val="0000ff"/>
                  <w:sz w:val="24"/>
                </w:rPr>
                <w:t xml:space="preserve">&lt;40(1)&gt;</w:t>
              </w:r>
            </w:hyperlink>
            <w:r>
              <w:rPr>
                <w:sz w:val="24"/>
              </w:rPr>
              <w:t xml:space="preserve">:</w:t>
            </w:r>
          </w:p>
          <w:p>
            <w:pPr>
              <w:pStyle w:val="0"/>
            </w:pPr>
            <w:r>
              <w:rPr>
                <w:sz w:val="24"/>
              </w:rPr>
              <w:t xml:space="preserve">материалы верха обуви (кожа искусственная, кожа натуральная, юфть, спилок, нубук, трикотажное полотно, микрофибра, замша, синтетические материалы), произведенные на территории Российской Федерации (10 баллов);</w:t>
            </w:r>
          </w:p>
          <w:p>
            <w:pPr>
              <w:pStyle w:val="0"/>
            </w:pPr>
            <w:r>
              <w:rPr>
                <w:sz w:val="24"/>
              </w:rPr>
              <w:t xml:space="preserve">шнурки обувные, стропа и (или) тесьма обувная, текстильный и (или) трикотажный материалы межподкладки, произведенные на территории Российской Федерации (5 баллов);</w:t>
            </w:r>
          </w:p>
          <w:p>
            <w:pPr>
              <w:pStyle w:val="0"/>
            </w:pPr>
            <w:r>
              <w:rPr>
                <w:sz w:val="24"/>
              </w:rPr>
              <w:t xml:space="preserve">вспененный материал (поролон обувной, вспененный полиэтилен, тканевая основа с покрытием из вспененного поливинилхлорида), произведенный на территории Российской Федерации (5 баллов);</w:t>
            </w:r>
          </w:p>
          <w:p>
            <w:pPr>
              <w:pStyle w:val="0"/>
            </w:pPr>
            <w:r>
              <w:rPr>
                <w:sz w:val="24"/>
              </w:rPr>
              <w:t xml:space="preserve">полиуретан (полиуретан полиол, полиуретан изоционат, полиуретан катализатор, краситель, термополиуретан) </w:t>
            </w:r>
            <w:hyperlink w:tooltip="&lt;40(2)&gt; Количество баллов рассчитывается из доли использования отечественных составляющих:" w:anchor="P26336" w:history="0">
              <w:r>
                <w:rPr>
                  <w:color w:val="0000ff"/>
                  <w:sz w:val="24"/>
                </w:rPr>
                <w:t xml:space="preserve">&lt;40(2)&gt;</w:t>
              </w:r>
            </w:hyperlink>
            <w:r>
              <w:rPr>
                <w:sz w:val="24"/>
              </w:rPr>
              <w:t xml:space="preserve">, резина, поливинилхлорид (ПВХ), этиленвинилацетат (ЭВА), синтетический каучук, произведенные на территории Российской Федерации (10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17.07.2025 N 1077 (ред. 25.12.2025))</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Реестровые записи, сформированные в отношении продукции, включенной в раздел XVIII до вступления в силу изменений, утв. </w:t>
                  </w:r>
                  <w:r>
                    <w:rPr>
                      <w:color w:val="392c69"/>
                      <w:sz w:val="24"/>
                    </w:rPr>
                    <w:t xml:space="preserve">Постановлением</w:t>
                  </w:r>
                  <w:r>
                    <w:rPr>
                      <w:color w:val="392c69"/>
                      <w:sz w:val="24"/>
                    </w:rPr>
                    <w:t xml:space="preserve"> Правительства РФ от 31.03.2026 N 351 (до 18.04.2026), </w:t>
                  </w:r>
                  <w:r>
                    <w:rPr>
                      <w:color w:val="392c69"/>
                      <w:sz w:val="24"/>
                    </w:rPr>
                    <w:t xml:space="preserve">действительны</w:t>
                  </w:r>
                  <w:r>
                    <w:rPr>
                      <w:color w:val="392c69"/>
                      <w:sz w:val="24"/>
                    </w:rPr>
                    <w:t xml:space="preserve"> до окончания срока их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bookmarkStart w:id="20945" w:name="P20945"/>
          <w:bookmarkEnd w:id="20945"/>
          <w:p>
            <w:pPr>
              <w:pStyle w:val="0"/>
              <w:jc w:val="center"/>
              <w:outlineLvl w:val="1"/>
            </w:pPr>
            <w:r>
              <w:rPr>
                <w:sz w:val="24"/>
              </w:rPr>
              <w:t xml:space="preserve">XVIII. Продукция судостроения</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Правительства РФ от 19.05.2021 N 758)</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13.92.29.130</w:t>
            </w:r>
          </w:p>
        </w:tc>
        <w:tc>
          <w:tcPr>
            <w:tcW w:w="2551" w:type="dxa"/>
            <w:tcBorders>
              <w:top w:val="none"/>
              <w:left w:val="none"/>
              <w:bottom w:val="none"/>
              <w:right w:val="none"/>
            </w:tcBorders>
          </w:tcPr>
          <w:p>
            <w:pPr>
              <w:pStyle w:val="0"/>
            </w:pPr>
            <w:r>
              <w:rPr>
                <w:sz w:val="24"/>
              </w:rPr>
              <w:t xml:space="preserve">Спасательные жилеты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13.92.29.140</w:t>
            </w:r>
          </w:p>
        </w:tc>
        <w:tc>
          <w:tcPr>
            <w:tcW w:w="2551" w:type="dxa"/>
            <w:tcBorders>
              <w:top w:val="none"/>
              <w:left w:val="none"/>
              <w:bottom w:val="none"/>
              <w:right w:val="none"/>
            </w:tcBorders>
          </w:tcPr>
          <w:p>
            <w:pPr>
              <w:pStyle w:val="0"/>
            </w:pPr>
            <w:r>
              <w:rPr>
                <w:sz w:val="24"/>
              </w:rPr>
              <w:t xml:space="preserve">Спасательные круги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22.19.60.190</w:t>
            </w:r>
          </w:p>
        </w:tc>
        <w:tc>
          <w:tcPr>
            <w:tcW w:w="2551" w:type="dxa"/>
            <w:tcBorders>
              <w:top w:val="none"/>
              <w:left w:val="none"/>
              <w:bottom w:val="none"/>
              <w:right w:val="none"/>
            </w:tcBorders>
          </w:tcPr>
          <w:p>
            <w:pPr>
              <w:pStyle w:val="0"/>
            </w:pPr>
            <w:r>
              <w:rPr>
                <w:sz w:val="24"/>
              </w:rPr>
              <w:t xml:space="preserve">Гидротермокостюмы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Эвакуационные системы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гибкое ограждение воздушной подушки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вспенивание заготовок;</w:t>
            </w:r>
          </w:p>
          <w:p>
            <w:pPr>
              <w:pStyle w:val="0"/>
            </w:pPr>
            <w:r>
              <w:rPr>
                <w:sz w:val="24"/>
              </w:rPr>
              <w:t xml:space="preserve">резиносмешение;</w:t>
            </w:r>
          </w:p>
          <w:p>
            <w:pPr>
              <w:pStyle w:val="0"/>
            </w:pPr>
            <w:r>
              <w:rPr>
                <w:sz w:val="24"/>
              </w:rPr>
              <w:t xml:space="preserve">экструзия;</w:t>
            </w:r>
          </w:p>
          <w:p>
            <w:pPr>
              <w:pStyle w:val="0"/>
            </w:pPr>
            <w:r>
              <w:rPr>
                <w:sz w:val="24"/>
              </w:rPr>
              <w:t xml:space="preserve">раскрой;</w:t>
            </w:r>
          </w:p>
          <w:p>
            <w:pPr>
              <w:pStyle w:val="0"/>
            </w:pPr>
            <w:r>
              <w:rPr>
                <w:sz w:val="24"/>
              </w:rPr>
              <w:t xml:space="preserve">склейка;</w:t>
            </w:r>
          </w:p>
          <w:p>
            <w:pPr>
              <w:pStyle w:val="0"/>
            </w:pPr>
            <w:r>
              <w:rPr>
                <w:sz w:val="24"/>
              </w:rPr>
              <w:t xml:space="preserve">вулканизация;</w:t>
            </w:r>
          </w:p>
          <w:p>
            <w:pPr>
              <w:pStyle w:val="0"/>
            </w:pPr>
            <w:r>
              <w:rPr>
                <w:sz w:val="24"/>
              </w:rPr>
              <w:t xml:space="preserve">шлифование;</w:t>
            </w:r>
          </w:p>
          <w:p>
            <w:pPr>
              <w:pStyle w:val="0"/>
            </w:pPr>
            <w:r>
              <w:rPr>
                <w:sz w:val="24"/>
              </w:rPr>
              <w:t xml:space="preserve">окраска;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30.11.50.110</w:t>
            </w:r>
          </w:p>
        </w:tc>
        <w:tc>
          <w:tcPr>
            <w:tcW w:w="2551" w:type="dxa"/>
            <w:vMerge w:val="restart"/>
            <w:tcBorders>
              <w:top w:val="none"/>
              <w:left w:val="none"/>
              <w:bottom w:val="none"/>
              <w:right w:val="none"/>
            </w:tcBorders>
          </w:tcPr>
          <w:p>
            <w:pPr>
              <w:pStyle w:val="0"/>
            </w:pPr>
            <w:r>
              <w:rPr>
                <w:sz w:val="24"/>
              </w:rPr>
              <w:t xml:space="preserve">Спасательные плоты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13.94.12.190</w:t>
            </w:r>
          </w:p>
        </w:tc>
        <w:tc>
          <w:tcPr>
            <w:tcW w:w="2551" w:type="dxa"/>
            <w:vMerge w:val="restart"/>
            <w:tcBorders>
              <w:top w:val="none"/>
              <w:left w:val="none"/>
              <w:bottom w:val="none"/>
              <w:right w:val="none"/>
            </w:tcBorders>
          </w:tcPr>
          <w:p>
            <w:pPr>
              <w:pStyle w:val="0"/>
            </w:pPr>
            <w:r>
              <w:rPr>
                <w:sz w:val="24"/>
              </w:rPr>
              <w:t xml:space="preserve">Буксирные тросы и канаты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сплетение;</w:t>
            </w:r>
          </w:p>
          <w:p>
            <w:pPr>
              <w:pStyle w:val="0"/>
            </w:pPr>
            <w:r>
              <w:rPr>
                <w:sz w:val="24"/>
              </w:rPr>
              <w:t xml:space="preserve">оклетневка;</w:t>
            </w:r>
          </w:p>
          <w:p>
            <w:pPr>
              <w:pStyle w:val="0"/>
            </w:pPr>
            <w:r>
              <w:rPr>
                <w:sz w:val="24"/>
              </w:rPr>
              <w:t xml:space="preserve">втуливание;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16.21.12.110</w:t>
            </w:r>
          </w:p>
        </w:tc>
        <w:tc>
          <w:tcPr>
            <w:tcW w:w="2551" w:type="dxa"/>
            <w:tcBorders>
              <w:top w:val="none"/>
              <w:left w:val="none"/>
              <w:bottom w:val="none"/>
              <w:right w:val="none"/>
            </w:tcBorders>
          </w:tcPr>
          <w:p>
            <w:pPr>
              <w:pStyle w:val="0"/>
            </w:pPr>
            <w:r>
              <w:rPr>
                <w:sz w:val="24"/>
              </w:rPr>
              <w:t xml:space="preserve">Фанера для судовой системы хранения сжиженного газа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22.23.15.000</w:t>
            </w:r>
          </w:p>
        </w:tc>
        <w:tc>
          <w:tcPr>
            <w:tcW w:w="2551" w:type="dxa"/>
            <w:tcBorders>
              <w:top w:val="none"/>
              <w:left w:val="none"/>
              <w:bottom w:val="none"/>
              <w:right w:val="none"/>
            </w:tcBorders>
          </w:tcPr>
          <w:p>
            <w:pPr>
              <w:pStyle w:val="0"/>
            </w:pPr>
            <w:r>
              <w:rPr>
                <w:sz w:val="24"/>
              </w:rPr>
              <w:t xml:space="preserve">Покрытие палуб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23.99.19.111</w:t>
            </w:r>
          </w:p>
        </w:tc>
        <w:tc>
          <w:tcPr>
            <w:tcW w:w="2551" w:type="dxa"/>
            <w:vMerge w:val="restart"/>
            <w:tcBorders>
              <w:top w:val="none"/>
              <w:left w:val="none"/>
              <w:bottom w:val="none"/>
              <w:right w:val="none"/>
            </w:tcBorders>
          </w:tcPr>
          <w:p>
            <w:pPr>
              <w:pStyle w:val="0"/>
            </w:pPr>
            <w:r>
              <w:rPr>
                <w:sz w:val="24"/>
              </w:rPr>
              <w:t xml:space="preserve">Изоляция судовая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теплоизоляционные блоки для судовой системы хранения сжиженного газа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сушка;</w:t>
            </w:r>
          </w:p>
          <w:p>
            <w:pPr>
              <w:pStyle w:val="0"/>
            </w:pPr>
            <w:r>
              <w:rPr>
                <w:sz w:val="24"/>
              </w:rPr>
              <w:t xml:space="preserve">шлифовка;</w:t>
            </w:r>
          </w:p>
          <w:p>
            <w:pPr>
              <w:pStyle w:val="0"/>
            </w:pPr>
            <w:r>
              <w:rPr>
                <w:sz w:val="24"/>
              </w:rPr>
              <w:t xml:space="preserve">прессование;</w:t>
            </w:r>
          </w:p>
          <w:p>
            <w:pPr>
              <w:pStyle w:val="0"/>
            </w:pPr>
            <w:r>
              <w:rPr>
                <w:sz w:val="24"/>
              </w:rPr>
              <w:t xml:space="preserve">склеивание;</w:t>
            </w:r>
          </w:p>
          <w:p>
            <w:pPr>
              <w:pStyle w:val="0"/>
            </w:pPr>
            <w:r>
              <w:rPr>
                <w:sz w:val="24"/>
              </w:rPr>
              <w:t xml:space="preserve">изготовление заготовки;</w:t>
            </w:r>
          </w:p>
          <w:p>
            <w:pPr>
              <w:pStyle w:val="0"/>
            </w:pPr>
            <w:r>
              <w:rPr>
                <w:sz w:val="24"/>
              </w:rPr>
              <w:t xml:space="preserve">покраска;</w:t>
            </w:r>
          </w:p>
          <w:p>
            <w:pPr>
              <w:pStyle w:val="0"/>
            </w:pPr>
            <w:r>
              <w:rPr>
                <w:sz w:val="24"/>
              </w:rPr>
              <w:t xml:space="preserve">нанесение защитных покрытий;</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25.11.23.119</w:t>
            </w:r>
          </w:p>
        </w:tc>
        <w:tc>
          <w:tcPr>
            <w:tcW w:w="2551" w:type="dxa"/>
            <w:vMerge w:val="restart"/>
            <w:tcBorders>
              <w:top w:val="none"/>
              <w:left w:val="none"/>
              <w:bottom w:val="none"/>
              <w:right w:val="none"/>
            </w:tcBorders>
          </w:tcPr>
          <w:p>
            <w:pPr>
              <w:pStyle w:val="0"/>
            </w:pPr>
            <w:r>
              <w:rPr>
                <w:sz w:val="24"/>
              </w:rPr>
              <w:t xml:space="preserve">Панели зашивки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25.11.23.119</w:t>
            </w:r>
          </w:p>
        </w:tc>
        <w:tc>
          <w:tcPr>
            <w:tcW w:w="2551" w:type="dxa"/>
            <w:tcBorders>
              <w:top w:val="none"/>
              <w:left w:val="none"/>
              <w:bottom w:val="none"/>
              <w:right w:val="none"/>
            </w:tcBorders>
          </w:tcPr>
          <w:p>
            <w:pPr>
              <w:pStyle w:val="0"/>
            </w:pPr>
            <w:r>
              <w:rPr>
                <w:sz w:val="24"/>
              </w:rPr>
              <w:t xml:space="preserve">Крышки трюмов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25.12.10.000</w:t>
            </w:r>
          </w:p>
        </w:tc>
        <w:tc>
          <w:tcPr>
            <w:tcW w:w="2551" w:type="dxa"/>
            <w:tcBorders>
              <w:top w:val="none"/>
              <w:left w:val="none"/>
              <w:bottom w:val="none"/>
              <w:right w:val="none"/>
            </w:tcBorders>
          </w:tcPr>
          <w:p>
            <w:pPr>
              <w:pStyle w:val="0"/>
            </w:pPr>
            <w:r>
              <w:rPr>
                <w:sz w:val="24"/>
              </w:rPr>
              <w:t xml:space="preserve">Окна рубочные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двери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Иллюминаторы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крышки люков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трубы вентиляционные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трапы, и (или) сходни, и (или) лестницы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использование материалов (металл, композит, пластик, стекло - при наличии в конструкции), произведенных на территориях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заготовки;</w:t>
            </w:r>
          </w:p>
          <w:p>
            <w:pPr>
              <w:pStyle w:val="0"/>
            </w:pPr>
            <w:r>
              <w:rPr>
                <w:sz w:val="24"/>
              </w:rPr>
              <w:t xml:space="preserve">сварка;</w:t>
            </w:r>
          </w:p>
          <w:p>
            <w:pPr>
              <w:pStyle w:val="0"/>
            </w:pPr>
            <w:r>
              <w:rPr>
                <w:sz w:val="24"/>
              </w:rPr>
              <w:t xml:space="preserve">сборка металлоконструкций;</w:t>
            </w:r>
          </w:p>
          <w:p>
            <w:pPr>
              <w:pStyle w:val="0"/>
            </w:pPr>
            <w:r>
              <w:rPr>
                <w:sz w:val="24"/>
              </w:rPr>
              <w:t xml:space="preserve">покраска;</w:t>
            </w:r>
          </w:p>
          <w:p>
            <w:pPr>
              <w:pStyle w:val="0"/>
            </w:pPr>
            <w:r>
              <w:rPr>
                <w:sz w:val="24"/>
              </w:rPr>
              <w:t xml:space="preserve">нанесение защитных покрытий;</w:t>
            </w:r>
          </w:p>
          <w:p>
            <w:pPr>
              <w:pStyle w:val="0"/>
            </w:pPr>
            <w:r>
              <w:rPr>
                <w:sz w:val="24"/>
              </w:rPr>
              <w:t xml:space="preserve">механическая обработка деталей;</w:t>
            </w:r>
          </w:p>
          <w:p>
            <w:pPr>
              <w:pStyle w:val="0"/>
            </w:pPr>
            <w:r>
              <w:rPr>
                <w:sz w:val="24"/>
              </w:rPr>
              <w:t xml:space="preserve">термическая обработка деталей;</w:t>
            </w:r>
          </w:p>
          <w:p>
            <w:pPr>
              <w:pStyle w:val="0"/>
            </w:pPr>
            <w:r>
              <w:rPr>
                <w:sz w:val="24"/>
              </w:rPr>
              <w:t xml:space="preserve">плазменный и механический раскрой деталей;</w:t>
            </w:r>
          </w:p>
          <w:p>
            <w:pPr>
              <w:pStyle w:val="0"/>
            </w:pPr>
            <w:r>
              <w:rPr>
                <w:sz w:val="24"/>
              </w:rPr>
              <w:t xml:space="preserve">листогибочные работы;</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25.29.12.190</w:t>
            </w:r>
          </w:p>
        </w:tc>
        <w:tc>
          <w:tcPr>
            <w:tcW w:w="2551" w:type="dxa"/>
            <w:vMerge w:val="restart"/>
            <w:tcBorders>
              <w:top w:val="none"/>
              <w:left w:val="none"/>
              <w:bottom w:val="none"/>
              <w:right w:val="none"/>
            </w:tcBorders>
          </w:tcPr>
          <w:p>
            <w:pPr>
              <w:pStyle w:val="0"/>
            </w:pPr>
            <w:r>
              <w:rPr>
                <w:sz w:val="24"/>
              </w:rPr>
              <w:t xml:space="preserve">Металлическая мембрана для судовой системы хранения сжиженного газа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вкладные танки для судовой системы хранения сжиженного газа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сверление;</w:t>
            </w:r>
          </w:p>
          <w:p>
            <w:pPr>
              <w:pStyle w:val="0"/>
            </w:pPr>
            <w:r>
              <w:rPr>
                <w:sz w:val="24"/>
              </w:rPr>
              <w:t xml:space="preserve">фрезерование;</w:t>
            </w:r>
          </w:p>
          <w:p>
            <w:pPr>
              <w:pStyle w:val="0"/>
            </w:pPr>
            <w:r>
              <w:rPr>
                <w:sz w:val="24"/>
              </w:rPr>
              <w:t xml:space="preserve">штамповка;</w:t>
            </w:r>
          </w:p>
          <w:p>
            <w:pPr>
              <w:pStyle w:val="0"/>
            </w:pPr>
            <w:r>
              <w:rPr>
                <w:sz w:val="24"/>
              </w:rPr>
              <w:t xml:space="preserve">резка;</w:t>
            </w:r>
          </w:p>
          <w:p>
            <w:pPr>
              <w:pStyle w:val="0"/>
            </w:pPr>
            <w:r>
              <w:rPr>
                <w:sz w:val="24"/>
              </w:rPr>
              <w:t xml:space="preserve">сварка;</w:t>
            </w:r>
          </w:p>
          <w:p>
            <w:pPr>
              <w:pStyle w:val="0"/>
            </w:pPr>
            <w:r>
              <w:rPr>
                <w:sz w:val="24"/>
              </w:rPr>
              <w:t xml:space="preserve">покраска;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25.30.12.113</w:t>
            </w:r>
          </w:p>
        </w:tc>
        <w:tc>
          <w:tcPr>
            <w:tcW w:w="2551" w:type="dxa"/>
            <w:vMerge w:val="restart"/>
            <w:tcBorders>
              <w:top w:val="none"/>
              <w:left w:val="none"/>
              <w:bottom w:val="none"/>
              <w:right w:val="none"/>
            </w:tcBorders>
          </w:tcPr>
          <w:p>
            <w:pPr>
              <w:pStyle w:val="0"/>
            </w:pPr>
            <w:r>
              <w:rPr>
                <w:sz w:val="24"/>
              </w:rPr>
              <w:t xml:space="preserve">Сепараторы пара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котлы главные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котлы вспомогательные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котлы водогрейные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котлы утилизационные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установки для сжигания мусора (инсинераторы)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15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резка металла;</w:t>
            </w:r>
          </w:p>
          <w:p>
            <w:pPr>
              <w:pStyle w:val="0"/>
            </w:pPr>
            <w:r>
              <w:rPr>
                <w:sz w:val="24"/>
              </w:rPr>
              <w:t xml:space="preserve">гибка металла;</w:t>
            </w:r>
          </w:p>
          <w:p>
            <w:pPr>
              <w:pStyle w:val="0"/>
            </w:pPr>
            <w:r>
              <w:rPr>
                <w:sz w:val="24"/>
              </w:rPr>
              <w:t xml:space="preserve">сварка и контроль сварных соединений;</w:t>
            </w:r>
          </w:p>
          <w:p>
            <w:pPr>
              <w:pStyle w:val="0"/>
            </w:pPr>
            <w:r>
              <w:rPr>
                <w:sz w:val="24"/>
              </w:rPr>
              <w:t xml:space="preserve">механическая обработка;</w:t>
            </w:r>
          </w:p>
          <w:p>
            <w:pPr>
              <w:pStyle w:val="0"/>
            </w:pPr>
            <w:r>
              <w:rPr>
                <w:sz w:val="24"/>
              </w:rPr>
              <w:t xml:space="preserve">нанесение защитных покрытий;</w:t>
            </w:r>
          </w:p>
          <w:p>
            <w:pPr>
              <w:pStyle w:val="0"/>
            </w:pPr>
            <w:r>
              <w:rPr>
                <w:sz w:val="24"/>
              </w:rPr>
              <w:t xml:space="preserve">покраска;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25.30.12.115</w:t>
            </w:r>
          </w:p>
        </w:tc>
        <w:tc>
          <w:tcPr>
            <w:tcW w:w="2551" w:type="dxa"/>
            <w:tcBorders>
              <w:top w:val="none"/>
              <w:left w:val="none"/>
              <w:bottom w:val="none"/>
              <w:right w:val="none"/>
            </w:tcBorders>
          </w:tcPr>
          <w:p>
            <w:pPr>
              <w:pStyle w:val="0"/>
            </w:pPr>
            <w:r>
              <w:rPr>
                <w:sz w:val="24"/>
              </w:rPr>
              <w:t xml:space="preserve">Теплообменные аппараты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27.51.26</w:t>
            </w:r>
          </w:p>
        </w:tc>
        <w:tc>
          <w:tcPr>
            <w:tcW w:w="2551" w:type="dxa"/>
            <w:vMerge w:val="restart"/>
            <w:tcBorders>
              <w:top w:val="none"/>
              <w:left w:val="none"/>
              <w:bottom w:val="none"/>
              <w:right w:val="none"/>
            </w:tcBorders>
          </w:tcPr>
          <w:p>
            <w:pPr>
              <w:pStyle w:val="0"/>
            </w:pPr>
            <w:r>
              <w:rPr>
                <w:sz w:val="24"/>
              </w:rPr>
              <w:t xml:space="preserve">Грузовой обогреватель/испаритель судовой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10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28.13.28.000</w:t>
            </w:r>
          </w:p>
        </w:tc>
        <w:tc>
          <w:tcPr>
            <w:tcW w:w="2551" w:type="dxa"/>
            <w:tcBorders>
              <w:top w:val="none"/>
              <w:left w:val="none"/>
              <w:bottom w:val="none"/>
              <w:right w:val="none"/>
            </w:tcBorders>
          </w:tcPr>
          <w:p>
            <w:pPr>
              <w:pStyle w:val="0"/>
            </w:pPr>
            <w:r>
              <w:rPr>
                <w:sz w:val="24"/>
              </w:rPr>
              <w:t xml:space="preserve">Грузовой компрессор для судовой системы хранения сжиженного газа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28.25.13.110</w:t>
            </w:r>
          </w:p>
        </w:tc>
        <w:tc>
          <w:tcPr>
            <w:tcW w:w="2551" w:type="dxa"/>
            <w:vMerge w:val="restart"/>
            <w:tcBorders>
              <w:top w:val="none"/>
              <w:left w:val="none"/>
              <w:bottom w:val="none"/>
              <w:right w:val="none"/>
            </w:tcBorders>
          </w:tcPr>
          <w:p>
            <w:pPr>
              <w:pStyle w:val="0"/>
            </w:pPr>
            <w:r>
              <w:rPr>
                <w:sz w:val="24"/>
              </w:rPr>
              <w:t xml:space="preserve">Машины трюмные холодильные и морозильные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машины судовые холодильные водоохлаждающие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компрессоры судовые холодильные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аппараты судовые скороморозильные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агрегаты компрессорно-конденсаторные судовые холодильные и морозильные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оборудование судовое холодильное для производства льда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изготовление заготовки;</w:t>
            </w:r>
          </w:p>
          <w:p>
            <w:pPr>
              <w:pStyle w:val="0"/>
            </w:pPr>
            <w:r>
              <w:rPr>
                <w:sz w:val="24"/>
              </w:rPr>
              <w:t xml:space="preserve">термообработка;</w:t>
            </w:r>
          </w:p>
          <w:p>
            <w:pPr>
              <w:pStyle w:val="0"/>
            </w:pPr>
            <w:r>
              <w:rPr>
                <w:sz w:val="24"/>
              </w:rPr>
              <w:t xml:space="preserve">механическая обработка;</w:t>
            </w:r>
          </w:p>
          <w:p>
            <w:pPr>
              <w:pStyle w:val="0"/>
            </w:pPr>
            <w:r>
              <w:rPr>
                <w:sz w:val="24"/>
              </w:rPr>
              <w:t xml:space="preserve">сварка;</w:t>
            </w:r>
          </w:p>
          <w:p>
            <w:pPr>
              <w:pStyle w:val="0"/>
            </w:pPr>
            <w:r>
              <w:rPr>
                <w:sz w:val="24"/>
              </w:rPr>
              <w:t xml:space="preserve">анализ химического состава, механических свойств материалов;</w:t>
            </w:r>
          </w:p>
          <w:p>
            <w:pPr>
              <w:pStyle w:val="0"/>
            </w:pPr>
            <w:r>
              <w:rPr>
                <w:sz w:val="24"/>
              </w:rPr>
              <w:t xml:space="preserve">неразрушающий контроль;</w:t>
            </w:r>
          </w:p>
          <w:p>
            <w:pPr>
              <w:pStyle w:val="0"/>
            </w:pPr>
            <w:r>
              <w:rPr>
                <w:sz w:val="24"/>
              </w:rPr>
              <w:t xml:space="preserve">покраска;</w:t>
            </w:r>
          </w:p>
          <w:p>
            <w:pPr>
              <w:pStyle w:val="0"/>
            </w:pPr>
            <w:r>
              <w:rPr>
                <w:sz w:val="24"/>
              </w:rPr>
              <w:t xml:space="preserve">нанесение защитных покрытий;</w:t>
            </w:r>
          </w:p>
          <w:p>
            <w:pPr>
              <w:pStyle w:val="0"/>
            </w:pPr>
            <w:r>
              <w:rPr>
                <w:sz w:val="24"/>
              </w:rPr>
              <w:t xml:space="preserve">монтаж электрооборудования;</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28.29.11</w:t>
            </w:r>
          </w:p>
        </w:tc>
        <w:tc>
          <w:tcPr>
            <w:tcW w:w="2551" w:type="dxa"/>
            <w:vMerge w:val="restart"/>
            <w:tcBorders>
              <w:top w:val="none"/>
              <w:left w:val="none"/>
              <w:bottom w:val="none"/>
              <w:right w:val="none"/>
            </w:tcBorders>
          </w:tcPr>
          <w:p>
            <w:pPr>
              <w:pStyle w:val="0"/>
            </w:pPr>
            <w:r>
              <w:rPr>
                <w:sz w:val="24"/>
              </w:rPr>
              <w:t xml:space="preserve">Установка инертного газа/сухого воздуха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установка по производству азота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производство или использование произведенных на территориях стран - членов Евразийского экономического союза испарителей и конденсаторов (при наличии в конструкции);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28.93.17.230</w:t>
            </w:r>
          </w:p>
        </w:tc>
        <w:tc>
          <w:tcPr>
            <w:tcW w:w="2551" w:type="dxa"/>
            <w:vMerge w:val="restart"/>
            <w:tcBorders>
              <w:top w:val="none"/>
              <w:left w:val="none"/>
              <w:bottom w:val="none"/>
              <w:right w:val="none"/>
            </w:tcBorders>
          </w:tcPr>
          <w:p>
            <w:pPr>
              <w:pStyle w:val="0"/>
            </w:pPr>
            <w:r>
              <w:rPr>
                <w:sz w:val="24"/>
              </w:rPr>
              <w:t xml:space="preserve">Оборудование для термической обработки рыбы и морепродуктов судовое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машины сортировочные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машины для обработки водных биологических ресурсов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дробилки наживки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дробилки отходов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оборудование для посола и инъектирования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мясокостные сепараторы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установки для мойки водных биологических ресурсов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устройства порционирующие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глазировочные устройства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tcBorders>
              <w:top w:val="none"/>
              <w:left w:val="none"/>
              <w:bottom w:val="none"/>
              <w:right w:val="none"/>
            </w:tcBorders>
          </w:tcPr>
          <w:p>
            <w:pPr>
              <w:pStyle w:val="0"/>
            </w:pPr>
            <w:r>
              <w:rPr>
                <w:sz w:val="24"/>
              </w:rPr>
              <w:t xml:space="preserve">Струйные гидромониторы для земснарядов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обогрева буровых установок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автоматическая система ярусного лова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автоматическая система тралового комплекса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сетевыборочные машины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25.73.60.190</w:t>
            </w:r>
          </w:p>
        </w:tc>
        <w:tc>
          <w:tcPr>
            <w:tcW w:w="2551" w:type="dxa"/>
            <w:tcBorders>
              <w:top w:val="none"/>
              <w:left w:val="none"/>
              <w:bottom w:val="none"/>
              <w:right w:val="none"/>
            </w:tcBorders>
          </w:tcPr>
          <w:p>
            <w:pPr>
              <w:pStyle w:val="0"/>
            </w:pPr>
            <w:r>
              <w:rPr>
                <w:sz w:val="24"/>
              </w:rPr>
              <w:t xml:space="preserve">Породоразрушающие инструменты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28.22.17.120</w:t>
            </w:r>
          </w:p>
        </w:tc>
        <w:tc>
          <w:tcPr>
            <w:tcW w:w="2551" w:type="dxa"/>
            <w:tcBorders>
              <w:top w:val="none"/>
              <w:left w:val="none"/>
              <w:bottom w:val="none"/>
              <w:right w:val="none"/>
            </w:tcBorders>
          </w:tcPr>
          <w:p>
            <w:pPr>
              <w:pStyle w:val="0"/>
            </w:pPr>
            <w:r>
              <w:rPr>
                <w:sz w:val="24"/>
              </w:rPr>
              <w:t xml:space="preserve">Корпусные элеваторы для бурильных и обсадных труб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28.92.12.130</w:t>
            </w:r>
          </w:p>
        </w:tc>
        <w:tc>
          <w:tcPr>
            <w:tcW w:w="2551" w:type="dxa"/>
            <w:vMerge w:val="restart"/>
            <w:tcBorders>
              <w:top w:val="none"/>
              <w:left w:val="none"/>
              <w:bottom w:val="none"/>
              <w:right w:val="none"/>
            </w:tcBorders>
          </w:tcPr>
          <w:p>
            <w:pPr>
              <w:pStyle w:val="0"/>
            </w:pPr>
            <w:r>
              <w:rPr>
                <w:sz w:val="24"/>
              </w:rPr>
              <w:t xml:space="preserve">Установки разведочного бурения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буровые установки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использование металла (при наличии в конструкции), произведенного на территориях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Грунтозаборные устройства для земснарядов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термообработка;</w:t>
            </w:r>
          </w:p>
          <w:p>
            <w:pPr>
              <w:pStyle w:val="0"/>
            </w:pPr>
            <w:r>
              <w:rPr>
                <w:sz w:val="24"/>
              </w:rPr>
              <w:t xml:space="preserve">сварка и наплавка;</w:t>
            </w:r>
          </w:p>
          <w:p>
            <w:pPr>
              <w:pStyle w:val="0"/>
            </w:pPr>
            <w:r>
              <w:rPr>
                <w:sz w:val="24"/>
              </w:rPr>
              <w:t xml:space="preserve">механическая обработка;</w:t>
            </w:r>
          </w:p>
          <w:p>
            <w:pPr>
              <w:pStyle w:val="0"/>
            </w:pPr>
            <w:r>
              <w:rPr>
                <w:sz w:val="24"/>
              </w:rPr>
              <w:t xml:space="preserve">покраска;</w:t>
            </w:r>
          </w:p>
          <w:p>
            <w:pPr>
              <w:pStyle w:val="0"/>
            </w:pPr>
            <w:r>
              <w:rPr>
                <w:sz w:val="24"/>
              </w:rPr>
              <w:t xml:space="preserve">нанесение защитных покрытий;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25.99.26.000</w:t>
            </w:r>
          </w:p>
        </w:tc>
        <w:tc>
          <w:tcPr>
            <w:tcW w:w="2551" w:type="dxa"/>
            <w:tcBorders>
              <w:top w:val="none"/>
              <w:left w:val="none"/>
              <w:bottom w:val="none"/>
              <w:right w:val="none"/>
            </w:tcBorders>
          </w:tcPr>
          <w:p>
            <w:pPr>
              <w:pStyle w:val="0"/>
            </w:pPr>
            <w:r>
              <w:rPr>
                <w:sz w:val="24"/>
              </w:rPr>
              <w:t xml:space="preserve">Винты гребные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колеса гребные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Подруливающее устройство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гребные установки с винтом фиксированного шага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гребные установки с винтом регулируемого шага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поворотная насадка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аэродинамическая насадка воздушного винта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p>
            <w:pPr>
              <w:pStyle w:val="0"/>
            </w:pPr>
            <w:r>
              <w:rPr>
                <w:sz w:val="24"/>
              </w:rPr>
              <w:t xml:space="preserve">воздушный винт изменяемого шага судна на воздушной подушке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воздушный винт фиксированного шага судна на воздушной подушке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использование металла (при наличии в конструкции), произведенного на территориях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заготовки;</w:t>
            </w:r>
          </w:p>
          <w:p>
            <w:pPr>
              <w:pStyle w:val="0"/>
            </w:pPr>
            <w:r>
              <w:rPr>
                <w:sz w:val="24"/>
              </w:rPr>
              <w:t xml:space="preserve">термообработка;</w:t>
            </w:r>
          </w:p>
          <w:p>
            <w:pPr>
              <w:pStyle w:val="0"/>
            </w:pPr>
            <w:r>
              <w:rPr>
                <w:sz w:val="24"/>
              </w:rPr>
              <w:t xml:space="preserve">механическая обработка;</w:t>
            </w:r>
          </w:p>
          <w:p>
            <w:pPr>
              <w:pStyle w:val="0"/>
            </w:pPr>
            <w:r>
              <w:rPr>
                <w:sz w:val="24"/>
              </w:rPr>
              <w:t xml:space="preserve">сварка;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25.99.29.190</w:t>
            </w:r>
          </w:p>
        </w:tc>
        <w:tc>
          <w:tcPr>
            <w:tcW w:w="2551" w:type="dxa"/>
            <w:tcBorders>
              <w:top w:val="none"/>
              <w:left w:val="none"/>
              <w:bottom w:val="none"/>
              <w:right w:val="none"/>
            </w:tcBorders>
          </w:tcPr>
          <w:p>
            <w:pPr>
              <w:pStyle w:val="0"/>
            </w:pPr>
            <w:r>
              <w:rPr>
                <w:sz w:val="24"/>
              </w:rPr>
              <w:t xml:space="preserve">Якоря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29.32.30.310</w:t>
            </w:r>
          </w:p>
        </w:tc>
        <w:tc>
          <w:tcPr>
            <w:tcW w:w="2551" w:type="dxa"/>
            <w:tcBorders>
              <w:top w:val="none"/>
              <w:left w:val="none"/>
              <w:bottom w:val="none"/>
              <w:right w:val="none"/>
            </w:tcBorders>
          </w:tcPr>
          <w:p>
            <w:pPr>
              <w:pStyle w:val="0"/>
            </w:pPr>
            <w:r>
              <w:rPr>
                <w:sz w:val="24"/>
              </w:rPr>
              <w:t xml:space="preserve">Якорная цепь, или трос, или канат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30.99.10</w:t>
            </w:r>
          </w:p>
        </w:tc>
        <w:tc>
          <w:tcPr>
            <w:tcW w:w="2551" w:type="dxa"/>
            <w:vMerge w:val="restart"/>
            <w:tcBorders>
              <w:top w:val="none"/>
              <w:left w:val="none"/>
              <w:bottom w:val="none"/>
              <w:right w:val="none"/>
            </w:tcBorders>
          </w:tcPr>
          <w:p>
            <w:pPr>
              <w:pStyle w:val="0"/>
            </w:pPr>
            <w:r>
              <w:rPr>
                <w:sz w:val="24"/>
              </w:rPr>
              <w:t xml:space="preserve">Буксирные гаки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металла (при наличии в конструкции), произведенного на территориях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резка;</w:t>
            </w:r>
          </w:p>
          <w:p>
            <w:pPr>
              <w:pStyle w:val="0"/>
            </w:pPr>
            <w:r>
              <w:rPr>
                <w:sz w:val="24"/>
              </w:rPr>
              <w:t xml:space="preserve">литье;</w:t>
            </w:r>
          </w:p>
          <w:p>
            <w:pPr>
              <w:pStyle w:val="0"/>
            </w:pPr>
            <w:r>
              <w:rPr>
                <w:sz w:val="24"/>
              </w:rPr>
              <w:t xml:space="preserve">обработка давлением;</w:t>
            </w:r>
          </w:p>
          <w:p>
            <w:pPr>
              <w:pStyle w:val="0"/>
            </w:pPr>
            <w:r>
              <w:rPr>
                <w:sz w:val="24"/>
              </w:rPr>
              <w:t xml:space="preserve">термическая обработка;</w:t>
            </w:r>
          </w:p>
          <w:p>
            <w:pPr>
              <w:pStyle w:val="0"/>
            </w:pPr>
            <w:r>
              <w:rPr>
                <w:sz w:val="24"/>
              </w:rPr>
              <w:t xml:space="preserve">механическая обработка;</w:t>
            </w:r>
          </w:p>
          <w:p>
            <w:pPr>
              <w:pStyle w:val="0"/>
            </w:pPr>
            <w:r>
              <w:rPr>
                <w:sz w:val="24"/>
              </w:rPr>
              <w:t xml:space="preserve">абразивная обработка;</w:t>
            </w:r>
          </w:p>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26.30.11.150</w:t>
            </w:r>
          </w:p>
        </w:tc>
        <w:tc>
          <w:tcPr>
            <w:tcW w:w="2551" w:type="dxa"/>
            <w:vMerge w:val="restart"/>
            <w:tcBorders>
              <w:top w:val="none"/>
              <w:left w:val="none"/>
              <w:bottom w:val="none"/>
              <w:right w:val="none"/>
            </w:tcBorders>
          </w:tcPr>
          <w:p>
            <w:pPr>
              <w:pStyle w:val="0"/>
            </w:pPr>
            <w:r>
              <w:rPr>
                <w:sz w:val="24"/>
              </w:rPr>
              <w:t xml:space="preserve">Оборудование системы опознавания судов и слежения за ними на дальнем расстоянии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кодирующее устройство цифрового избирательного вызова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факсимильное устройство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оконечное устройство буквопечатания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приемник телефонии и узкополосной прямой печати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передатчик телефонии, цифрового избирательного вызова и узкополосной прямой печати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ультракоротковолновая радиотелефонная станция переносная (мобильная)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промежуточноволновая радиотелефонная станция переносная (мобильная)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промежуточноволновая/коротковолновая радиотелефонная станция переносная (мобильная)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ультракоротковолновая - радиоустановка стационарная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промежуточноволновая - радиоустановка стационарная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промежуточноволновая/коротковолновая - радиоустановка стационарная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судовая земная станция спутниковой службы ИНМАРСАТ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программного обеспечения, исключительное право на которое принадлежит лицу - налоговому резиденту страны - члена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60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 1 июля 2025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установка элементов на печатную плату;</w:t>
            </w:r>
          </w:p>
          <w:p>
            <w:pPr>
              <w:pStyle w:val="0"/>
            </w:pPr>
            <w:r>
              <w:rPr>
                <w:sz w:val="24"/>
              </w:rPr>
              <w:t xml:space="preserve">прошивка микропрограмм;</w:t>
            </w:r>
          </w:p>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t xml:space="preserve">судовая система охранного оповещения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судовая земная станция спутниковой службы ИРИДИУМ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спутниковый аварийный радиобуй (КОСПАС-САРСАТ)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приемник службы НАВТЕКС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приемник расширенного группового вызова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приемник для ведения наблюдения за цифровым избирательным вызовом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приемник коротковолновый буквопечатающей аппаратуры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командное трансляционное устройство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судовая телевизионная система охранного наблюдения (система видеонаблюдения)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w:t>
            </w:r>
          </w:p>
        </w:tc>
        <w:tc>
          <w:tcPr>
            <w:tcW w:w="2551" w:type="dxa"/>
            <w:tcBorders>
              <w:top w:val="none"/>
              <w:left w:val="none"/>
              <w:bottom w:val="none"/>
              <w:right w:val="none"/>
            </w:tcBorders>
          </w:tcPr>
          <w:p>
            <w:pPr>
              <w:pStyle w:val="0"/>
            </w:pPr>
            <w:r>
              <w:rPr>
                <w:sz w:val="24"/>
              </w:rPr>
              <w:t xml:space="preserve">Система динамического позиционирования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w:t>
            </w:r>
          </w:p>
        </w:tc>
        <w:tc>
          <w:tcPr>
            <w:tcW w:w="2551" w:type="dxa"/>
            <w:tcBorders>
              <w:top w:val="none"/>
              <w:left w:val="none"/>
              <w:bottom w:val="none"/>
              <w:right w:val="none"/>
            </w:tcBorders>
          </w:tcPr>
          <w:p>
            <w:pPr>
              <w:pStyle w:val="0"/>
            </w:pPr>
            <w:r>
              <w:rPr>
                <w:sz w:val="24"/>
              </w:rPr>
              <w:t xml:space="preserve">Акустические системы подводного позиционирования и навигации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26.51.11.110</w:t>
            </w:r>
          </w:p>
        </w:tc>
        <w:tc>
          <w:tcPr>
            <w:tcW w:w="2551" w:type="dxa"/>
            <w:tcBorders>
              <w:top w:val="none"/>
              <w:left w:val="none"/>
              <w:bottom w:val="none"/>
              <w:right w:val="none"/>
            </w:tcBorders>
          </w:tcPr>
          <w:p>
            <w:pPr>
              <w:pStyle w:val="0"/>
            </w:pPr>
            <w:r>
              <w:rPr>
                <w:sz w:val="24"/>
              </w:rPr>
              <w:t xml:space="preserve">Компас магнитный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компас гироскопический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26.51.11.190</w:t>
            </w:r>
          </w:p>
        </w:tc>
        <w:tc>
          <w:tcPr>
            <w:tcW w:w="2551" w:type="dxa"/>
            <w:tcBorders>
              <w:top w:val="none"/>
              <w:left w:val="none"/>
              <w:bottom w:val="none"/>
              <w:right w:val="none"/>
            </w:tcBorders>
          </w:tcPr>
          <w:p>
            <w:pPr>
              <w:pStyle w:val="0"/>
            </w:pPr>
            <w:r>
              <w:rPr>
                <w:sz w:val="24"/>
              </w:rPr>
              <w:t xml:space="preserve">Лаг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гироазимут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кренометр электронный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эхолот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электронная картографическая навигационно-информационная система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устройство дистанционной передачи курса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измеритель скорости поворота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рыбопоисковые эхолоты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аппаратура универсальной автоматической идентификационной системы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рыбопоисковые гидролокаторы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26.51.12.150</w:t>
            </w:r>
          </w:p>
        </w:tc>
        <w:tc>
          <w:tcPr>
            <w:tcW w:w="2551" w:type="dxa"/>
            <w:tcBorders>
              <w:top w:val="none"/>
              <w:left w:val="none"/>
              <w:bottom w:val="none"/>
              <w:right w:val="none"/>
            </w:tcBorders>
          </w:tcPr>
          <w:p>
            <w:pPr>
              <w:pStyle w:val="0"/>
            </w:pPr>
            <w:r>
              <w:rPr>
                <w:sz w:val="24"/>
              </w:rPr>
              <w:t xml:space="preserve">Гидролокаторы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донные профилографы (гидролокаторы структуры дна)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26.51.12.190</w:t>
            </w:r>
          </w:p>
        </w:tc>
        <w:tc>
          <w:tcPr>
            <w:tcW w:w="2551" w:type="dxa"/>
            <w:tcBorders>
              <w:top w:val="none"/>
              <w:left w:val="none"/>
              <w:bottom w:val="none"/>
              <w:right w:val="none"/>
            </w:tcBorders>
          </w:tcPr>
          <w:p>
            <w:pPr>
              <w:pStyle w:val="0"/>
            </w:pPr>
            <w:r>
              <w:rPr>
                <w:sz w:val="24"/>
              </w:rPr>
              <w:t xml:space="preserve">Измерители скорости течения (акустические, механические и электромагнитные)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мареографы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система обнаружения газа для судовой системы хранения сжиженного газа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26.51.20.000</w:t>
            </w:r>
          </w:p>
        </w:tc>
        <w:tc>
          <w:tcPr>
            <w:tcW w:w="2551" w:type="dxa"/>
            <w:tcBorders>
              <w:top w:val="none"/>
              <w:left w:val="none"/>
              <w:bottom w:val="none"/>
              <w:right w:val="none"/>
            </w:tcBorders>
          </w:tcPr>
          <w:p>
            <w:pPr>
              <w:pStyle w:val="0"/>
            </w:pPr>
            <w:r>
              <w:rPr>
                <w:sz w:val="24"/>
              </w:rPr>
              <w:t xml:space="preserve">Шумопеленгаторы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26.51.20.120</w:t>
            </w:r>
          </w:p>
        </w:tc>
        <w:tc>
          <w:tcPr>
            <w:tcW w:w="2551" w:type="dxa"/>
            <w:tcBorders>
              <w:top w:val="none"/>
              <w:left w:val="none"/>
              <w:bottom w:val="none"/>
              <w:right w:val="none"/>
            </w:tcBorders>
          </w:tcPr>
          <w:p>
            <w:pPr>
              <w:pStyle w:val="0"/>
            </w:pPr>
            <w:r>
              <w:rPr>
                <w:sz w:val="24"/>
              </w:rPr>
              <w:t xml:space="preserve">Упрощенный регистратор данных рейса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регистратор данных рейса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радиолокационная станция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система управления курсом или траекторией судна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технические средства контроля местоположения судна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система судового единого времени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26.51.20.121</w:t>
            </w:r>
          </w:p>
        </w:tc>
        <w:tc>
          <w:tcPr>
            <w:tcW w:w="2551" w:type="dxa"/>
            <w:tcBorders>
              <w:top w:val="none"/>
              <w:left w:val="none"/>
              <w:bottom w:val="none"/>
              <w:right w:val="none"/>
            </w:tcBorders>
          </w:tcPr>
          <w:p>
            <w:pPr>
              <w:pStyle w:val="0"/>
            </w:pPr>
            <w:r>
              <w:rPr>
                <w:sz w:val="24"/>
              </w:rPr>
              <w:t xml:space="preserve">Приемоиндикатор системы радионавигации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26.51.45.000</w:t>
            </w:r>
          </w:p>
        </w:tc>
        <w:tc>
          <w:tcPr>
            <w:tcW w:w="2551" w:type="dxa"/>
            <w:tcBorders>
              <w:top w:val="none"/>
              <w:left w:val="none"/>
              <w:bottom w:val="none"/>
              <w:right w:val="none"/>
            </w:tcBorders>
          </w:tcPr>
          <w:p>
            <w:pPr>
              <w:pStyle w:val="0"/>
            </w:pPr>
            <w:r>
              <w:rPr>
                <w:sz w:val="24"/>
              </w:rPr>
              <w:t xml:space="preserve">Шумоиндикаторы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26.51.53.190</w:t>
            </w:r>
          </w:p>
        </w:tc>
        <w:tc>
          <w:tcPr>
            <w:tcW w:w="2551" w:type="dxa"/>
            <w:tcBorders>
              <w:top w:val="none"/>
              <w:left w:val="none"/>
              <w:bottom w:val="none"/>
              <w:right w:val="none"/>
            </w:tcBorders>
          </w:tcPr>
          <w:p>
            <w:pPr>
              <w:pStyle w:val="0"/>
            </w:pPr>
            <w:r>
              <w:rPr>
                <w:sz w:val="24"/>
              </w:rPr>
              <w:t xml:space="preserve">Регистраторы температуры, проводимости и глубины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флуориметры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солемеры лабораторные и бортовые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26.51.66.190</w:t>
            </w:r>
          </w:p>
        </w:tc>
        <w:tc>
          <w:tcPr>
            <w:tcW w:w="2551" w:type="dxa"/>
            <w:tcBorders>
              <w:top w:val="none"/>
              <w:left w:val="none"/>
              <w:bottom w:val="none"/>
              <w:right w:val="none"/>
            </w:tcBorders>
          </w:tcPr>
          <w:p>
            <w:pPr>
              <w:pStyle w:val="0"/>
            </w:pPr>
            <w:r>
              <w:rPr>
                <w:sz w:val="24"/>
              </w:rPr>
              <w:t xml:space="preserve">Измерители скорости звука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27.90.70.000</w:t>
            </w:r>
          </w:p>
        </w:tc>
        <w:tc>
          <w:tcPr>
            <w:tcW w:w="2551" w:type="dxa"/>
            <w:tcBorders>
              <w:top w:val="none"/>
              <w:left w:val="none"/>
              <w:bottom w:val="none"/>
              <w:right w:val="none"/>
            </w:tcBorders>
          </w:tcPr>
          <w:p>
            <w:pPr>
              <w:pStyle w:val="0"/>
            </w:pPr>
            <w:r>
              <w:rPr>
                <w:sz w:val="24"/>
              </w:rPr>
              <w:t xml:space="preserve">Система контроля дееспособности вахтенного помощника капитана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28.25.13.110</w:t>
            </w:r>
          </w:p>
        </w:tc>
        <w:tc>
          <w:tcPr>
            <w:tcW w:w="2551" w:type="dxa"/>
            <w:tcBorders>
              <w:top w:val="none"/>
              <w:left w:val="none"/>
              <w:bottom w:val="none"/>
              <w:right w:val="none"/>
            </w:tcBorders>
          </w:tcPr>
          <w:p>
            <w:pPr>
              <w:pStyle w:val="0"/>
            </w:pPr>
            <w:r>
              <w:rPr>
                <w:sz w:val="24"/>
              </w:rPr>
              <w:t xml:space="preserve">Приборы для определения утечек холодильного агента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tcBorders>
              <w:top w:val="none"/>
              <w:left w:val="none"/>
              <w:bottom w:val="none"/>
              <w:right w:val="none"/>
            </w:tcBorders>
          </w:tcPr>
          <w:p>
            <w:pPr>
              <w:pStyle w:val="0"/>
            </w:pPr>
            <w:r>
              <w:rPr>
                <w:sz w:val="24"/>
              </w:rPr>
              <w:t xml:space="preserve">Система коммерческого и оперативного учета нефти и нефтепродуктов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траловые датчики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система приема внешних звуковых сигналов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26.51.52.120</w:t>
            </w:r>
          </w:p>
        </w:tc>
        <w:tc>
          <w:tcPr>
            <w:tcW w:w="2551" w:type="dxa"/>
            <w:tcBorders>
              <w:top w:val="none"/>
              <w:left w:val="none"/>
              <w:bottom w:val="none"/>
              <w:right w:val="none"/>
            </w:tcBorders>
          </w:tcPr>
          <w:p>
            <w:pPr>
              <w:pStyle w:val="0"/>
            </w:pPr>
            <w:r>
              <w:rPr>
                <w:sz w:val="24"/>
              </w:rPr>
              <w:t xml:space="preserve">Датчик уровня грузового танка поплавкового типа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26.30.50.120</w:t>
            </w:r>
          </w:p>
        </w:tc>
        <w:tc>
          <w:tcPr>
            <w:tcW w:w="2551" w:type="dxa"/>
            <w:tcBorders>
              <w:top w:val="none"/>
              <w:left w:val="none"/>
              <w:bottom w:val="none"/>
              <w:right w:val="none"/>
            </w:tcBorders>
          </w:tcPr>
          <w:p>
            <w:pPr>
              <w:pStyle w:val="0"/>
            </w:pPr>
            <w:r>
              <w:rPr>
                <w:sz w:val="24"/>
              </w:rPr>
              <w:t xml:space="preserve">Оборудование для пожаротушения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использование при производстве иностранных деталей, узлов и комплектующих до 30 июня 2023 г. не более 60 процентов, с 1 июля 2023 г. - не более 45 процентов, с 1 июля 2025 г. - не более 30 процентов стоимости общего количества деталей, узлов и комплектующих, используемых для производства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w:t>
            </w:r>
          </w:p>
        </w:tc>
        <w:tc>
          <w:tcPr>
            <w:tcW w:w="2551" w:type="dxa"/>
            <w:tcBorders>
              <w:top w:val="none"/>
              <w:left w:val="none"/>
              <w:bottom w:val="none"/>
              <w:right w:val="none"/>
            </w:tcBorders>
          </w:tcPr>
          <w:p>
            <w:pPr>
              <w:pStyle w:val="0"/>
            </w:pPr>
            <w:r>
              <w:rPr>
                <w:sz w:val="24"/>
              </w:rPr>
              <w:t xml:space="preserve">Система электродвижения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27.51.13</w:t>
            </w:r>
          </w:p>
        </w:tc>
        <w:tc>
          <w:tcPr>
            <w:tcW w:w="2551" w:type="dxa"/>
            <w:tcBorders>
              <w:top w:val="none"/>
              <w:left w:val="none"/>
              <w:bottom w:val="none"/>
              <w:right w:val="none"/>
            </w:tcBorders>
          </w:tcPr>
          <w:p>
            <w:pPr>
              <w:pStyle w:val="0"/>
            </w:pPr>
            <w:r>
              <w:rPr>
                <w:sz w:val="24"/>
              </w:rPr>
              <w:t xml:space="preserve">Прачечное оборудование судовое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28.22.18.390</w:t>
            </w:r>
          </w:p>
        </w:tc>
        <w:tc>
          <w:tcPr>
            <w:tcW w:w="2551" w:type="dxa"/>
            <w:tcBorders>
              <w:top w:val="none"/>
              <w:left w:val="none"/>
              <w:bottom w:val="none"/>
              <w:right w:val="none"/>
            </w:tcBorders>
          </w:tcPr>
          <w:p>
            <w:pPr>
              <w:pStyle w:val="0"/>
            </w:pPr>
            <w:r>
              <w:rPr>
                <w:sz w:val="24"/>
              </w:rPr>
              <w:t xml:space="preserve">Система пневматической выгрузки грузов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28.29.11.130</w:t>
            </w:r>
          </w:p>
        </w:tc>
        <w:tc>
          <w:tcPr>
            <w:tcW w:w="2551" w:type="dxa"/>
            <w:tcBorders>
              <w:top w:val="none"/>
              <w:left w:val="none"/>
              <w:bottom w:val="none"/>
              <w:right w:val="none"/>
            </w:tcBorders>
          </w:tcPr>
          <w:p>
            <w:pPr>
              <w:pStyle w:val="0"/>
            </w:pPr>
            <w:r>
              <w:rPr>
                <w:sz w:val="24"/>
              </w:rPr>
              <w:t xml:space="preserve">Системы водоподготовки, опреснительные установки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tcBorders>
              <w:top w:val="none"/>
              <w:left w:val="none"/>
              <w:bottom w:val="none"/>
              <w:right w:val="none"/>
            </w:tcBorders>
          </w:tcPr>
          <w:p>
            <w:pPr>
              <w:pStyle w:val="0"/>
            </w:pPr>
            <w:r>
              <w:rPr>
                <w:sz w:val="24"/>
              </w:rPr>
              <w:t xml:space="preserve">Системы топливные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сжатого воздуха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арматура судовая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автоматики для главной энергетической установки и судовых дизель-генераторных установок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охлаждения двигателей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охлаждения наддувочного воздуха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осушительные системы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управления балластными водами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управления дифферентовочными водами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установки по обработке сточных вод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пожаротушения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сигнализации и оповещения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гидравлики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электроэнергетические системы, системы электроснабжения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t xml:space="preserve">системы очистки льяльных и нефтесодержащих вод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балластная система плавучего дока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оборудование для кают-компаний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оборудование пассажирских кают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санитарно-гигиеническое оборудование судовое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оборудование жизнеобеспечения водных биологических ресурсов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система автоматики для оборудования жизнеобеспечения водных биологических ресурсов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медицинское оборудование судовое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оборудование для борьбы с разливами нефти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tcBorders>
              <w:top w:val="none"/>
              <w:left w:val="none"/>
              <w:bottom w:val="none"/>
              <w:right w:val="none"/>
            </w:tcBorders>
          </w:tcPr>
          <w:p>
            <w:pPr>
              <w:pStyle w:val="0"/>
            </w:pPr>
            <w:r>
              <w:rPr>
                <w:sz w:val="24"/>
              </w:rPr>
              <w:t xml:space="preserve">Тормозная система буровой установки судовая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26.40.3</w:t>
            </w:r>
          </w:p>
        </w:tc>
        <w:tc>
          <w:tcPr>
            <w:tcW w:w="2551" w:type="dxa"/>
            <w:tcBorders>
              <w:top w:val="none"/>
              <w:left w:val="none"/>
              <w:bottom w:val="none"/>
              <w:right w:val="none"/>
            </w:tcBorders>
          </w:tcPr>
          <w:p>
            <w:pPr>
              <w:pStyle w:val="0"/>
            </w:pPr>
            <w:r>
              <w:rPr>
                <w:sz w:val="24"/>
              </w:rPr>
              <w:t xml:space="preserve">Гидрофоны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26.51.43.146</w:t>
            </w:r>
          </w:p>
        </w:tc>
        <w:tc>
          <w:tcPr>
            <w:tcW w:w="2551" w:type="dxa"/>
            <w:tcBorders>
              <w:top w:val="none"/>
              <w:left w:val="none"/>
              <w:bottom w:val="none"/>
              <w:right w:val="none"/>
            </w:tcBorders>
          </w:tcPr>
          <w:p>
            <w:pPr>
              <w:pStyle w:val="0"/>
            </w:pPr>
            <w:r>
              <w:rPr>
                <w:sz w:val="24"/>
              </w:rPr>
              <w:t xml:space="preserve">Мутномеры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26.51.52.120</w:t>
            </w:r>
          </w:p>
        </w:tc>
        <w:tc>
          <w:tcPr>
            <w:tcW w:w="2551" w:type="dxa"/>
            <w:vMerge w:val="restart"/>
            <w:tcBorders>
              <w:top w:val="none"/>
              <w:left w:val="none"/>
              <w:bottom w:val="none"/>
              <w:right w:val="none"/>
            </w:tcBorders>
          </w:tcPr>
          <w:p>
            <w:pPr>
              <w:pStyle w:val="0"/>
            </w:pPr>
            <w:r>
              <w:rPr>
                <w:sz w:val="24"/>
              </w:rPr>
              <w:t xml:space="preserve">Измерители колебаний уровня моря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60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26.51.53.190</w:t>
            </w:r>
          </w:p>
        </w:tc>
        <w:tc>
          <w:tcPr>
            <w:tcW w:w="2551" w:type="dxa"/>
            <w:tcBorders>
              <w:top w:val="none"/>
              <w:left w:val="none"/>
              <w:bottom w:val="none"/>
              <w:right w:val="none"/>
            </w:tcBorders>
          </w:tcPr>
          <w:p>
            <w:pPr>
              <w:pStyle w:val="0"/>
            </w:pPr>
            <w:r>
              <w:rPr>
                <w:sz w:val="24"/>
              </w:rPr>
              <w:t xml:space="preserve">Батометры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автономные системы забора проб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Ондуляторы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пайка;</w:t>
            </w:r>
          </w:p>
          <w:p>
            <w:pPr>
              <w:pStyle w:val="0"/>
            </w:pPr>
            <w:r>
              <w:rPr>
                <w:sz w:val="24"/>
              </w:rPr>
              <w:t xml:space="preserve">программирование;</w:t>
            </w:r>
          </w:p>
          <w:p>
            <w:pPr>
              <w:pStyle w:val="0"/>
            </w:pPr>
            <w:r>
              <w:rPr>
                <w:sz w:val="24"/>
              </w:rPr>
              <w:t xml:space="preserve">калибровка;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26.51</w:t>
            </w:r>
          </w:p>
        </w:tc>
        <w:tc>
          <w:tcPr>
            <w:tcW w:w="2551" w:type="dxa"/>
            <w:vMerge w:val="restart"/>
            <w:tcBorders>
              <w:top w:val="none"/>
              <w:left w:val="none"/>
              <w:bottom w:val="none"/>
              <w:right w:val="none"/>
            </w:tcBorders>
          </w:tcPr>
          <w:p>
            <w:pPr>
              <w:pStyle w:val="0"/>
            </w:pPr>
            <w:r>
              <w:rPr>
                <w:sz w:val="24"/>
              </w:rPr>
              <w:t xml:space="preserve">Приборы для измерения или контроля расхода, уровня, давления или прочих переменных характеристик жидкостей и газов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и программное обеспечение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35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территории Российской Федерации следующих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корпуса;</w:t>
            </w:r>
          </w:p>
          <w:p>
            <w:pPr>
              <w:pStyle w:val="0"/>
            </w:pPr>
            <w:r>
              <w:rPr>
                <w:sz w:val="24"/>
              </w:rPr>
              <w:t xml:space="preserve">изготовление счетного механизма;</w:t>
            </w:r>
          </w:p>
          <w:p>
            <w:pPr>
              <w:pStyle w:val="0"/>
            </w:pPr>
            <w:r>
              <w:rPr>
                <w:sz w:val="24"/>
              </w:rPr>
              <w:t xml:space="preserve">изготовление печатных плат;</w:t>
            </w:r>
          </w:p>
          <w:p>
            <w:pPr>
              <w:pStyle w:val="0"/>
            </w:pPr>
            <w:r>
              <w:rPr>
                <w:sz w:val="24"/>
              </w:rPr>
              <w:t xml:space="preserve">изготовление блока управления;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27.11.61</w:t>
            </w:r>
          </w:p>
        </w:tc>
        <w:tc>
          <w:tcPr>
            <w:tcW w:w="2551" w:type="dxa"/>
            <w:tcBorders>
              <w:top w:val="none"/>
              <w:left w:val="none"/>
              <w:bottom w:val="none"/>
              <w:right w:val="none"/>
            </w:tcBorders>
          </w:tcPr>
          <w:p>
            <w:pPr>
              <w:pStyle w:val="0"/>
            </w:pPr>
            <w:r>
              <w:rPr>
                <w:sz w:val="24"/>
              </w:rPr>
              <w:t xml:space="preserve">Роторы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28.11</w:t>
            </w:r>
          </w:p>
        </w:tc>
        <w:tc>
          <w:tcPr>
            <w:tcW w:w="2551" w:type="dxa"/>
            <w:tcBorders>
              <w:top w:val="none"/>
              <w:left w:val="none"/>
              <w:bottom w:val="none"/>
              <w:right w:val="none"/>
            </w:tcBorders>
          </w:tcPr>
          <w:p>
            <w:pPr>
              <w:pStyle w:val="0"/>
            </w:pPr>
            <w:r>
              <w:rPr>
                <w:sz w:val="24"/>
              </w:rPr>
              <w:t xml:space="preserve">Редуктор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28.13.28</w:t>
            </w:r>
          </w:p>
        </w:tc>
        <w:tc>
          <w:tcPr>
            <w:tcW w:w="2551" w:type="dxa"/>
            <w:vMerge w:val="restart"/>
            <w:tcBorders>
              <w:top w:val="none"/>
              <w:left w:val="none"/>
              <w:bottom w:val="none"/>
              <w:right w:val="none"/>
            </w:tcBorders>
          </w:tcPr>
          <w:p>
            <w:pPr>
              <w:pStyle w:val="0"/>
            </w:pPr>
            <w:r>
              <w:rPr>
                <w:sz w:val="24"/>
              </w:rPr>
              <w:t xml:space="preserve">Нагнетатель воздушной подушки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60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заготовки;</w:t>
            </w:r>
          </w:p>
          <w:p>
            <w:pPr>
              <w:pStyle w:val="0"/>
            </w:pPr>
            <w:r>
              <w:rPr>
                <w:sz w:val="24"/>
              </w:rPr>
              <w:t xml:space="preserve">вакуумная пропитка статора либо отдельных компонентов обмотки;</w:t>
            </w:r>
          </w:p>
          <w:p>
            <w:pPr>
              <w:pStyle w:val="0"/>
            </w:pPr>
            <w:r>
              <w:rPr>
                <w:sz w:val="24"/>
              </w:rPr>
              <w:t xml:space="preserve">фрезеровка;</w:t>
            </w:r>
          </w:p>
          <w:p>
            <w:pPr>
              <w:pStyle w:val="0"/>
            </w:pPr>
            <w:r>
              <w:rPr>
                <w:sz w:val="24"/>
              </w:rPr>
              <w:t xml:space="preserve">сверление отверстий;</w:t>
            </w:r>
          </w:p>
          <w:p>
            <w:pPr>
              <w:pStyle w:val="0"/>
            </w:pPr>
            <w:r>
              <w:rPr>
                <w:sz w:val="24"/>
              </w:rPr>
              <w:t xml:space="preserve">шлифовка;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27.12</w:t>
            </w:r>
          </w:p>
        </w:tc>
        <w:tc>
          <w:tcPr>
            <w:tcW w:w="2551" w:type="dxa"/>
            <w:vMerge w:val="restart"/>
            <w:tcBorders>
              <w:top w:val="none"/>
              <w:left w:val="none"/>
              <w:bottom w:val="none"/>
              <w:right w:val="none"/>
            </w:tcBorders>
          </w:tcPr>
          <w:p>
            <w:pPr>
              <w:pStyle w:val="0"/>
            </w:pPr>
            <w:r>
              <w:rPr>
                <w:sz w:val="24"/>
              </w:rPr>
              <w:t xml:space="preserve">Главные распределительные щиты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аварийные распределительные щиты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источники бесперебойного питания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агрегаты бесперебойного питания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25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w:t>
            </w:r>
          </w:p>
          <w:p>
            <w:pPr>
              <w:pStyle w:val="0"/>
            </w:pPr>
            <w:r>
              <w:rPr>
                <w:sz w:val="24"/>
              </w:rPr>
              <w:t xml:space="preserve">раскрой;</w:t>
            </w:r>
          </w:p>
          <w:p>
            <w:pPr>
              <w:pStyle w:val="0"/>
            </w:pPr>
            <w:r>
              <w:rPr>
                <w:sz w:val="24"/>
              </w:rPr>
              <w:t xml:space="preserve">гибка;</w:t>
            </w:r>
          </w:p>
          <w:p>
            <w:pPr>
              <w:pStyle w:val="0"/>
            </w:pPr>
            <w:r>
              <w:rPr>
                <w:sz w:val="24"/>
              </w:rPr>
              <w:t xml:space="preserve">сварка деталей;</w:t>
            </w:r>
          </w:p>
          <w:p>
            <w:pPr>
              <w:pStyle w:val="0"/>
            </w:pPr>
            <w:r>
              <w:rPr>
                <w:sz w:val="24"/>
              </w:rPr>
              <w:t xml:space="preserve">покраска и нанесение защитных покрытий;</w:t>
            </w:r>
          </w:p>
          <w:p>
            <w:pPr>
              <w:pStyle w:val="0"/>
            </w:pPr>
            <w:r>
              <w:rPr>
                <w:sz w:val="24"/>
              </w:rPr>
              <w:t xml:space="preserve">резка;</w:t>
            </w:r>
          </w:p>
          <w:p>
            <w:pPr>
              <w:pStyle w:val="0"/>
            </w:pPr>
            <w:r>
              <w:rPr>
                <w:sz w:val="24"/>
              </w:rPr>
              <w:t xml:space="preserve">пробивка отверстий;</w:t>
            </w:r>
          </w:p>
          <w:p>
            <w:pPr>
              <w:pStyle w:val="0"/>
            </w:pPr>
            <w:r>
              <w:rPr>
                <w:sz w:val="24"/>
              </w:rPr>
              <w:t xml:space="preserve">токарная обработка;</w:t>
            </w:r>
          </w:p>
          <w:p>
            <w:pPr>
              <w:pStyle w:val="0"/>
            </w:pPr>
            <w:r>
              <w:rPr>
                <w:sz w:val="24"/>
              </w:rPr>
              <w:t xml:space="preserve">фрезерная обработка;</w:t>
            </w:r>
          </w:p>
          <w:p>
            <w:pPr>
              <w:pStyle w:val="0"/>
            </w:pPr>
            <w:r>
              <w:rPr>
                <w:sz w:val="24"/>
              </w:rPr>
              <w:t xml:space="preserve">монтаж электрооборудования;</w:t>
            </w:r>
          </w:p>
          <w:p>
            <w:pPr>
              <w:pStyle w:val="0"/>
            </w:pPr>
            <w:r>
              <w:rPr>
                <w:sz w:val="24"/>
              </w:rPr>
              <w:t xml:space="preserve">термическая обработка частей узлов и деталей;</w:t>
            </w:r>
          </w:p>
          <w:p>
            <w:pPr>
              <w:pStyle w:val="0"/>
            </w:pPr>
            <w:r>
              <w:rPr>
                <w:sz w:val="24"/>
              </w:rPr>
              <w:t xml:space="preserve">пайка;</w:t>
            </w:r>
          </w:p>
          <w:p>
            <w:pPr>
              <w:pStyle w:val="0"/>
            </w:pPr>
            <w:r>
              <w:rPr>
                <w:sz w:val="24"/>
              </w:rPr>
              <w:t xml:space="preserve">гальваническое покрытие;</w:t>
            </w:r>
          </w:p>
          <w:p>
            <w:pPr>
              <w:pStyle w:val="0"/>
            </w:pPr>
            <w:r>
              <w:rPr>
                <w:sz w:val="24"/>
              </w:rPr>
              <w:t xml:space="preserve">упаковка;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27.32</w:t>
            </w:r>
          </w:p>
        </w:tc>
        <w:tc>
          <w:tcPr>
            <w:tcW w:w="2551" w:type="dxa"/>
            <w:tcBorders>
              <w:top w:val="none"/>
              <w:left w:val="none"/>
              <w:bottom w:val="none"/>
              <w:right w:val="none"/>
            </w:tcBorders>
          </w:tcPr>
          <w:p>
            <w:pPr>
              <w:pStyle w:val="0"/>
            </w:pPr>
            <w:r>
              <w:rPr>
                <w:sz w:val="24"/>
              </w:rPr>
              <w:t xml:space="preserve">Кабели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Кабельные лотки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кабельные проходки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резка заготовок;</w:t>
            </w:r>
          </w:p>
          <w:p>
            <w:pPr>
              <w:pStyle w:val="0"/>
            </w:pPr>
            <w:r>
              <w:rPr>
                <w:sz w:val="24"/>
              </w:rPr>
              <w:t xml:space="preserve">сварка;</w:t>
            </w:r>
          </w:p>
          <w:p>
            <w:pPr>
              <w:pStyle w:val="0"/>
            </w:pPr>
            <w:r>
              <w:rPr>
                <w:sz w:val="24"/>
              </w:rPr>
              <w:t xml:space="preserve">зачистка;</w:t>
            </w:r>
          </w:p>
          <w:p>
            <w:pPr>
              <w:pStyle w:val="0"/>
            </w:pPr>
            <w:r>
              <w:rPr>
                <w:sz w:val="24"/>
              </w:rPr>
              <w:t xml:space="preserve">покраска;</w:t>
            </w:r>
          </w:p>
          <w:p>
            <w:pPr>
              <w:pStyle w:val="0"/>
            </w:pPr>
            <w:r>
              <w:rPr>
                <w:sz w:val="24"/>
              </w:rPr>
              <w:t xml:space="preserve">нанесение маркировки;</w:t>
            </w:r>
          </w:p>
          <w:p>
            <w:pPr>
              <w:pStyle w:val="0"/>
            </w:pPr>
            <w:r>
              <w:rPr>
                <w:sz w:val="24"/>
              </w:rPr>
              <w:t xml:space="preserve">оцинкование;</w:t>
            </w:r>
          </w:p>
          <w:p>
            <w:pPr>
              <w:pStyle w:val="0"/>
            </w:pPr>
            <w:r>
              <w:rPr>
                <w:sz w:val="24"/>
              </w:rPr>
              <w:t xml:space="preserve">волочение;</w:t>
            </w:r>
          </w:p>
          <w:p>
            <w:pPr>
              <w:pStyle w:val="0"/>
            </w:pPr>
            <w:r>
              <w:rPr>
                <w:sz w:val="24"/>
              </w:rPr>
              <w:t xml:space="preserve">термическая обработка;</w:t>
            </w:r>
          </w:p>
          <w:p>
            <w:pPr>
              <w:pStyle w:val="0"/>
            </w:pPr>
            <w:r>
              <w:rPr>
                <w:sz w:val="24"/>
              </w:rPr>
              <w:t xml:space="preserve">скрутка;</w:t>
            </w:r>
          </w:p>
          <w:p>
            <w:pPr>
              <w:pStyle w:val="0"/>
            </w:pPr>
            <w:r>
              <w:rPr>
                <w:sz w:val="24"/>
              </w:rPr>
              <w:t xml:space="preserve">изолирование жил;</w:t>
            </w:r>
          </w:p>
          <w:p>
            <w:pPr>
              <w:pStyle w:val="0"/>
            </w:pPr>
            <w:r>
              <w:rPr>
                <w:sz w:val="24"/>
              </w:rPr>
              <w:t xml:space="preserve">изготовление уплотнительных элементов;</w:t>
            </w:r>
          </w:p>
          <w:p>
            <w:pPr>
              <w:pStyle w:val="0"/>
            </w:pPr>
            <w:r>
              <w:rPr>
                <w:sz w:val="24"/>
              </w:rPr>
              <w:t xml:space="preserve">штамповка;</w:t>
            </w:r>
          </w:p>
          <w:p>
            <w:pPr>
              <w:pStyle w:val="0"/>
            </w:pPr>
            <w:r>
              <w:rPr>
                <w:sz w:val="24"/>
              </w:rPr>
              <w:t xml:space="preserve">опрессовка;</w:t>
            </w:r>
          </w:p>
          <w:p>
            <w:pPr>
              <w:pStyle w:val="0"/>
            </w:pPr>
            <w:r>
              <w:rPr>
                <w:sz w:val="24"/>
              </w:rPr>
              <w:t xml:space="preserve">наложение защитных покровов;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28.11</w:t>
            </w:r>
          </w:p>
        </w:tc>
        <w:tc>
          <w:tcPr>
            <w:tcW w:w="2551" w:type="dxa"/>
            <w:vMerge w:val="restart"/>
            <w:tcBorders>
              <w:top w:val="none"/>
              <w:left w:val="none"/>
              <w:bottom w:val="none"/>
              <w:right w:val="none"/>
            </w:tcBorders>
          </w:tcPr>
          <w:p>
            <w:pPr>
              <w:pStyle w:val="0"/>
            </w:pPr>
            <w:r>
              <w:rPr>
                <w:sz w:val="24"/>
              </w:rPr>
              <w:t xml:space="preserve">Главная энергетическая установка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вспомогательная энергетическая установка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аварийная энергетическая установка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 (100 баллов для главной энергетической установки; 40 баллов для вспомогательной энергетической установки; 30 баллов для аварийной энергетической установки);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 (обязательное условие);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следующих производственных и технологических операций: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 (обязательное условие);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при производстве электрического генератора, произведенного на территориях стран - членов Евразийского экономического союза (при наличии в конструкции) (обязательное условие);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производственных и технологических операций и использование при производстве комплектующих, необходимых для производства товара,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сборка: сборка, включая установку коленчатого вала и шатунно-поршневой группы, проведение контрольных испытаний (40 баллов для главной энергетической установки; 16 баллов для вспомогательной энергетической установки; 12 баллов для аварийной энергетической установки);</w:t>
            </w:r>
          </w:p>
          <w:p>
            <w:pPr>
              <w:pStyle w:val="0"/>
            </w:pPr>
            <w:r>
              <w:rPr>
                <w:sz w:val="24"/>
              </w:rPr>
              <w:t xml:space="preserve">блок цилиндров: обработка блока цилиндров и использование заготовок блоков цилиндров, произведенных на территориях стран - членов Евразийского экономического союза (80 баллов для главной энергетической установки; 32 балла для вспомогательной энергетической установки; 23 балла для аварийной энергетической установки);</w:t>
            </w:r>
          </w:p>
          <w:p>
            <w:pPr>
              <w:pStyle w:val="0"/>
            </w:pPr>
            <w:r>
              <w:rPr>
                <w:sz w:val="24"/>
              </w:rPr>
              <w:t xml:space="preserve">цилиндро-поршневая группа: обработка поршневой группы, использование заготовок поршней, колец, пальцев, произведенных на территориях стран - членов Евразийского экономического союза (80 баллов для главной энергетической установки; 31 балл для вспомогательной энергетической установки; 23 балла для аварийной энергетической установки);</w:t>
            </w:r>
          </w:p>
          <w:p>
            <w:pPr>
              <w:pStyle w:val="0"/>
            </w:pPr>
            <w:r>
              <w:rPr>
                <w:sz w:val="24"/>
              </w:rPr>
              <w:t xml:space="preserve">коленчатый вал: обработка коленчатых валов, использование заготовок коленчатых валов, произведенных на территориях стран - членов Евразийского экономического союза (32 балла для главной энергетической установки; 13 баллов для вспомогательной энергетической установки; 10 баллов для аварийной энергетической установки);</w:t>
            </w:r>
          </w:p>
          <w:p>
            <w:pPr>
              <w:pStyle w:val="0"/>
            </w:pPr>
            <w:r>
              <w:rPr>
                <w:sz w:val="24"/>
              </w:rPr>
              <w:t xml:space="preserve">головка блока цилиндров: обработка головки блока цилиндров, использование заготовок головки блока цилиндров, произведенных на территориях стран - членов Евразийского экономического союза (32 балла для главной энергетической установки; 13 баллов для вспомогательной энергетической установки; 10 баллов для аварийной энергетической установки);</w:t>
            </w:r>
          </w:p>
          <w:p>
            <w:pPr>
              <w:pStyle w:val="0"/>
            </w:pPr>
            <w:r>
              <w:rPr>
                <w:sz w:val="24"/>
              </w:rPr>
              <w:t xml:space="preserve">газораспределительный механизм: обработка распределительных валов, использование заготовок распределительных валов, произведенных на территориях стран - членов Евразийского экономического союза (32 балла для главной энергетической установки; 13 баллов для вспомогательной энергетической установки; 10 баллов для аварийной энергетической установки);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турбокомпрессор: сборка и проведение контрольных испытаний, обработка основных деталей (корпус, рабочие колеса, валы), использование заготовок корпуса, рабочих колес, валов, произведенных на территориях стран - членов Евразийского экономического союза (32 балла для главной энергетической установки; 13 баллов для вспомогательной энергетической установки; 10 баллов для аварийной энергетической установки);</w:t>
            </w:r>
          </w:p>
          <w:p>
            <w:pPr>
              <w:pStyle w:val="0"/>
            </w:pPr>
            <w:r>
              <w:rPr>
                <w:sz w:val="24"/>
              </w:rPr>
              <w:t xml:space="preserve">топливная арматура:</w:t>
            </w:r>
          </w:p>
          <w:p>
            <w:pPr>
              <w:pStyle w:val="0"/>
            </w:pPr>
            <w:r>
              <w:rPr>
                <w:sz w:val="24"/>
              </w:rPr>
              <w:t xml:space="preserve">сборка и проведение контрольных испытаний (10 баллов для главной энергетической установки; 3 балла для вспомогательной энергетической установки; 2 балла для аварийной энергетической установки);</w:t>
            </w:r>
          </w:p>
          <w:p>
            <w:pPr>
              <w:pStyle w:val="0"/>
            </w:pPr>
            <w:r>
              <w:rPr>
                <w:sz w:val="24"/>
              </w:rPr>
              <w:t xml:space="preserve">использование топливного насоса высокого давления, произведенного на территориях стран - членов Евразийского экономического союза (6 баллов для главной энергетической установки; 3 балла для вспомогательной энергетической установки; 3 балла для аварийной энергетической установки);</w:t>
            </w:r>
          </w:p>
          <w:p>
            <w:pPr>
              <w:pStyle w:val="0"/>
            </w:pPr>
            <w:r>
              <w:rPr>
                <w:sz w:val="24"/>
              </w:rPr>
              <w:t xml:space="preserve">использование форсунок, произведенных на территориях стран - членов Евразийского экономического союза (6 баллов для главной энергетической установки; 3 балла для вспомогательной энергетической установки; 3 балла для аварийной энергетической установки);</w:t>
            </w:r>
          </w:p>
          <w:p>
            <w:pPr>
              <w:pStyle w:val="0"/>
            </w:pPr>
            <w:r>
              <w:rPr>
                <w:sz w:val="24"/>
              </w:rPr>
              <w:t xml:space="preserve">использование насосов низкого давления, произведенных на территориях стран - членов Евразийского экономического союза (5 баллов для главной энергетической установки; 2 балла для вспомогательной энергетической установки; 1 балл для аварийной энергетической установки);</w:t>
            </w:r>
          </w:p>
          <w:p>
            <w:pPr>
              <w:pStyle w:val="0"/>
            </w:pPr>
            <w:r>
              <w:rPr>
                <w:sz w:val="24"/>
              </w:rPr>
              <w:t xml:space="preserve">использование топливных трубопроводов, произведенных на территориях стран - членов Евразийского экономического союза (5 баллов для главной энергетической установки; 2 балла для вспомогательной энергетической установки; 1 балл для аварийной энергетической установки);</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электронный блок управления/электронный регулятор частоты вращения - использование электронных компонентов и программного обеспечения, произведенных на территориях стран - членов Евразийского экономического союза (40 баллов для главной энергетической установки; 16 баллов для вспомогательной энергетической установки; 12 баллов для аварийной энергетической установки)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28.12.13.110</w:t>
            </w:r>
          </w:p>
        </w:tc>
        <w:tc>
          <w:tcPr>
            <w:tcW w:w="2551" w:type="dxa"/>
            <w:tcBorders>
              <w:top w:val="none"/>
              <w:left w:val="none"/>
              <w:bottom w:val="none"/>
              <w:right w:val="none"/>
            </w:tcBorders>
          </w:tcPr>
          <w:p>
            <w:pPr>
              <w:pStyle w:val="0"/>
            </w:pPr>
            <w:r>
              <w:rPr>
                <w:sz w:val="24"/>
              </w:rPr>
              <w:t xml:space="preserve">Насосы шестеренчатые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28.12.13.130</w:t>
            </w:r>
          </w:p>
        </w:tc>
        <w:tc>
          <w:tcPr>
            <w:tcW w:w="2551" w:type="dxa"/>
            <w:tcBorders>
              <w:top w:val="none"/>
              <w:left w:val="none"/>
              <w:bottom w:val="none"/>
              <w:right w:val="none"/>
            </w:tcBorders>
          </w:tcPr>
          <w:p>
            <w:pPr>
              <w:pStyle w:val="0"/>
            </w:pPr>
            <w:r>
              <w:rPr>
                <w:sz w:val="24"/>
              </w:rPr>
              <w:t xml:space="preserve">Насосы винтовые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28.13.14.190</w:t>
            </w:r>
          </w:p>
        </w:tc>
        <w:tc>
          <w:tcPr>
            <w:tcW w:w="2551" w:type="dxa"/>
            <w:vMerge w:val="restart"/>
            <w:tcBorders>
              <w:top w:val="none"/>
              <w:left w:val="none"/>
              <w:bottom w:val="none"/>
              <w:right w:val="none"/>
            </w:tcBorders>
          </w:tcPr>
          <w:p>
            <w:pPr>
              <w:pStyle w:val="0"/>
            </w:pPr>
            <w:r>
              <w:rPr>
                <w:sz w:val="24"/>
              </w:rPr>
              <w:t xml:space="preserve">Насосы центробежные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насосы поршневые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рыбонасосы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буровые насосы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грунтовые насосы для земснарядов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грузовые насосы для судовой системы хранения сжиженного газа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35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28.13.21</w:t>
            </w:r>
          </w:p>
        </w:tc>
        <w:tc>
          <w:tcPr>
            <w:tcW w:w="2551" w:type="dxa"/>
            <w:vMerge w:val="restart"/>
            <w:tcBorders>
              <w:top w:val="none"/>
              <w:left w:val="none"/>
              <w:bottom w:val="none"/>
              <w:right w:val="none"/>
            </w:tcBorders>
          </w:tcPr>
          <w:p>
            <w:pPr>
              <w:pStyle w:val="0"/>
            </w:pPr>
            <w:r>
              <w:rPr>
                <w:sz w:val="24"/>
              </w:rPr>
              <w:t xml:space="preserve">Насосы вакуумные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вакуумный насос для судовой системы хранения газа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изготовление заготовки;</w:t>
            </w:r>
          </w:p>
          <w:p>
            <w:pPr>
              <w:pStyle w:val="0"/>
            </w:pPr>
            <w:r>
              <w:rPr>
                <w:sz w:val="24"/>
              </w:rPr>
              <w:t xml:space="preserve">термическая обработка;</w:t>
            </w:r>
          </w:p>
          <w:p>
            <w:pPr>
              <w:pStyle w:val="0"/>
            </w:pPr>
            <w:r>
              <w:rPr>
                <w:sz w:val="24"/>
              </w:rPr>
              <w:t xml:space="preserve">механическая обработка;</w:t>
            </w:r>
          </w:p>
          <w:p>
            <w:pPr>
              <w:pStyle w:val="0"/>
            </w:pPr>
            <w:r>
              <w:rPr>
                <w:sz w:val="24"/>
              </w:rPr>
              <w:t xml:space="preserve">сварка;</w:t>
            </w:r>
          </w:p>
          <w:p>
            <w:pPr>
              <w:pStyle w:val="0"/>
            </w:pPr>
            <w:r>
              <w:rPr>
                <w:sz w:val="24"/>
              </w:rPr>
              <w:t xml:space="preserve">покраска;</w:t>
            </w:r>
          </w:p>
          <w:p>
            <w:pPr>
              <w:pStyle w:val="0"/>
            </w:pPr>
            <w:r>
              <w:rPr>
                <w:sz w:val="24"/>
              </w:rPr>
              <w:t xml:space="preserve">нанесение защитных покрытий;</w:t>
            </w:r>
          </w:p>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28.13.22.000</w:t>
            </w:r>
          </w:p>
        </w:tc>
        <w:tc>
          <w:tcPr>
            <w:tcW w:w="2551" w:type="dxa"/>
            <w:tcBorders>
              <w:top w:val="none"/>
              <w:left w:val="none"/>
              <w:bottom w:val="none"/>
              <w:right w:val="none"/>
            </w:tcBorders>
          </w:tcPr>
          <w:p>
            <w:pPr>
              <w:pStyle w:val="0"/>
            </w:pPr>
            <w:r>
              <w:rPr>
                <w:sz w:val="24"/>
              </w:rPr>
              <w:t xml:space="preserve">Насосы ручные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28.13.30</w:t>
            </w:r>
          </w:p>
        </w:tc>
        <w:tc>
          <w:tcPr>
            <w:tcW w:w="2551" w:type="dxa"/>
            <w:tcBorders>
              <w:top w:val="none"/>
              <w:left w:val="none"/>
              <w:bottom w:val="none"/>
              <w:right w:val="none"/>
            </w:tcBorders>
          </w:tcPr>
          <w:p>
            <w:pPr>
              <w:pStyle w:val="0"/>
            </w:pPr>
            <w:r>
              <w:rPr>
                <w:sz w:val="24"/>
              </w:rPr>
              <w:t xml:space="preserve">Эжекторы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28.25.13.110</w:t>
            </w:r>
          </w:p>
        </w:tc>
        <w:tc>
          <w:tcPr>
            <w:tcW w:w="2551" w:type="dxa"/>
            <w:vMerge w:val="restart"/>
            <w:tcBorders>
              <w:top w:val="none"/>
              <w:left w:val="none"/>
              <w:bottom w:val="none"/>
              <w:right w:val="none"/>
            </w:tcBorders>
          </w:tcPr>
          <w:p>
            <w:pPr>
              <w:pStyle w:val="0"/>
            </w:pPr>
            <w:r>
              <w:rPr>
                <w:sz w:val="24"/>
              </w:rPr>
              <w:t xml:space="preserve">Насосы хладоносителя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28.13.26</w:t>
            </w:r>
          </w:p>
        </w:tc>
        <w:tc>
          <w:tcPr>
            <w:tcW w:w="2551" w:type="dxa"/>
            <w:tcBorders>
              <w:top w:val="none"/>
              <w:left w:val="none"/>
              <w:bottom w:val="none"/>
              <w:right w:val="none"/>
            </w:tcBorders>
          </w:tcPr>
          <w:p>
            <w:pPr>
              <w:pStyle w:val="0"/>
            </w:pPr>
            <w:r>
              <w:rPr>
                <w:sz w:val="24"/>
              </w:rPr>
              <w:t xml:space="preserve">Компрессоры пускового воздуха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компрессоры воздуха высокого давления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28.13.28</w:t>
            </w:r>
          </w:p>
        </w:tc>
        <w:tc>
          <w:tcPr>
            <w:tcW w:w="2551" w:type="dxa"/>
            <w:vMerge w:val="restart"/>
            <w:tcBorders>
              <w:top w:val="none"/>
              <w:left w:val="none"/>
              <w:bottom w:val="none"/>
              <w:right w:val="none"/>
            </w:tcBorders>
          </w:tcPr>
          <w:p>
            <w:pPr>
              <w:pStyle w:val="0"/>
            </w:pPr>
            <w:r>
              <w:rPr>
                <w:sz w:val="24"/>
              </w:rPr>
              <w:t xml:space="preserve">Компрессоры общесудового назначения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65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 1 июля 2025 г. соблюдение процентной доли стоимости использованных при производстве иностранных товаров - не более 35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p>
            <w:pPr>
              <w:pStyle w:val="0"/>
            </w:pPr>
            <w:r>
              <w:rPr>
                <w:sz w:val="24"/>
              </w:rPr>
              <w:t xml:space="preserve">изготовление заготовки;</w:t>
            </w:r>
          </w:p>
          <w:p>
            <w:pPr>
              <w:pStyle w:val="0"/>
            </w:pPr>
            <w:r>
              <w:rPr>
                <w:sz w:val="24"/>
              </w:rPr>
              <w:t xml:space="preserve">термообработка;</w:t>
            </w:r>
          </w:p>
          <w:p>
            <w:pPr>
              <w:pStyle w:val="0"/>
            </w:pPr>
            <w:r>
              <w:rPr>
                <w:sz w:val="24"/>
              </w:rPr>
              <w:t xml:space="preserve">механическая обработка;</w:t>
            </w:r>
          </w:p>
          <w:p>
            <w:pPr>
              <w:pStyle w:val="0"/>
            </w:pPr>
            <w:r>
              <w:rPr>
                <w:sz w:val="24"/>
              </w:rPr>
              <w:t xml:space="preserve">сварка;</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покраска;</w:t>
            </w:r>
          </w:p>
          <w:p>
            <w:pPr>
              <w:pStyle w:val="0"/>
            </w:pPr>
            <w:r>
              <w:rPr>
                <w:sz w:val="24"/>
              </w:rPr>
              <w:t xml:space="preserve">нанесение защитных покрытий;</w:t>
            </w:r>
          </w:p>
          <w:p>
            <w:pPr>
              <w:pStyle w:val="0"/>
            </w:pPr>
            <w:r>
              <w:rPr>
                <w:sz w:val="24"/>
              </w:rPr>
              <w:t xml:space="preserve">монтаж электрооборудования;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28.14.20.290</w:t>
            </w:r>
          </w:p>
        </w:tc>
        <w:tc>
          <w:tcPr>
            <w:tcW w:w="2551" w:type="dxa"/>
            <w:tcBorders>
              <w:top w:val="none"/>
              <w:left w:val="none"/>
              <w:bottom w:val="none"/>
              <w:right w:val="none"/>
            </w:tcBorders>
          </w:tcPr>
          <w:p>
            <w:pPr>
              <w:pStyle w:val="0"/>
            </w:pPr>
            <w:r>
              <w:rPr>
                <w:sz w:val="24"/>
              </w:rPr>
              <w:t xml:space="preserve">Вращающиеся сальники для земснарядов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28.15.26.190</w:t>
            </w:r>
          </w:p>
        </w:tc>
        <w:tc>
          <w:tcPr>
            <w:tcW w:w="2551" w:type="dxa"/>
            <w:tcBorders>
              <w:top w:val="none"/>
              <w:left w:val="none"/>
              <w:bottom w:val="none"/>
              <w:right w:val="none"/>
            </w:tcBorders>
          </w:tcPr>
          <w:p>
            <w:pPr>
              <w:pStyle w:val="0"/>
            </w:pPr>
            <w:r>
              <w:rPr>
                <w:sz w:val="24"/>
              </w:rPr>
              <w:t xml:space="preserve">Одиночные шарниры для земснарядов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быстроразъемные соединения для крепления гибких шлангов к трубопроводу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28.29.12</w:t>
            </w:r>
          </w:p>
        </w:tc>
        <w:tc>
          <w:tcPr>
            <w:tcW w:w="2551" w:type="dxa"/>
            <w:vMerge w:val="restart"/>
            <w:tcBorders>
              <w:top w:val="none"/>
              <w:left w:val="none"/>
              <w:bottom w:val="none"/>
              <w:right w:val="none"/>
            </w:tcBorders>
          </w:tcPr>
          <w:p>
            <w:pPr>
              <w:pStyle w:val="0"/>
            </w:pPr>
            <w:r>
              <w:rPr>
                <w:sz w:val="24"/>
              </w:rPr>
              <w:t xml:space="preserve">Фильтры грузовой системы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изготовление заготовки;</w:t>
            </w:r>
          </w:p>
          <w:p>
            <w:pPr>
              <w:pStyle w:val="0"/>
            </w:pPr>
            <w:r>
              <w:rPr>
                <w:sz w:val="24"/>
              </w:rPr>
              <w:t xml:space="preserve">механическая обработка;</w:t>
            </w:r>
          </w:p>
          <w:p>
            <w:pPr>
              <w:pStyle w:val="0"/>
            </w:pPr>
            <w:r>
              <w:rPr>
                <w:sz w:val="24"/>
              </w:rPr>
              <w:t xml:space="preserve">сварка и наплавка;</w:t>
            </w:r>
          </w:p>
          <w:p>
            <w:pPr>
              <w:pStyle w:val="0"/>
            </w:pPr>
            <w:r>
              <w:rPr>
                <w:sz w:val="24"/>
              </w:rPr>
              <w:t xml:space="preserve">термообработка;</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покраска;</w:t>
            </w:r>
          </w:p>
          <w:p>
            <w:pPr>
              <w:pStyle w:val="0"/>
            </w:pPr>
            <w:r>
              <w:rPr>
                <w:sz w:val="24"/>
              </w:rPr>
              <w:t xml:space="preserve">нанесение защитных покрытий;</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tcBorders>
              <w:top w:val="none"/>
              <w:left w:val="none"/>
              <w:bottom w:val="none"/>
              <w:right w:val="none"/>
            </w:tcBorders>
          </w:tcPr>
          <w:p>
            <w:pPr>
              <w:pStyle w:val="0"/>
            </w:pPr>
            <w:r>
              <w:rPr>
                <w:sz w:val="24"/>
              </w:rPr>
              <w:t xml:space="preserve">Нагнетательные манифольды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29.32.30.240</w:t>
            </w:r>
          </w:p>
        </w:tc>
        <w:tc>
          <w:tcPr>
            <w:tcW w:w="2551" w:type="dxa"/>
            <w:tcBorders>
              <w:top w:val="none"/>
              <w:left w:val="none"/>
              <w:bottom w:val="none"/>
              <w:right w:val="none"/>
            </w:tcBorders>
          </w:tcPr>
          <w:p>
            <w:pPr>
              <w:pStyle w:val="0"/>
            </w:pPr>
            <w:r>
              <w:rPr>
                <w:sz w:val="24"/>
              </w:rPr>
              <w:t xml:space="preserve">Карданные шарниры для земснарядов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30.20.40.158</w:t>
            </w:r>
          </w:p>
        </w:tc>
        <w:tc>
          <w:tcPr>
            <w:tcW w:w="2551" w:type="dxa"/>
            <w:vMerge w:val="restart"/>
            <w:tcBorders>
              <w:top w:val="none"/>
              <w:left w:val="none"/>
              <w:bottom w:val="none"/>
              <w:right w:val="none"/>
            </w:tcBorders>
          </w:tcPr>
          <w:p>
            <w:pPr>
              <w:pStyle w:val="0"/>
            </w:pPr>
            <w:r>
              <w:rPr>
                <w:sz w:val="24"/>
              </w:rPr>
              <w:t xml:space="preserve">Криогенные клапаны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дренажные клапаны для земснарядов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28.15.22.000</w:t>
            </w:r>
          </w:p>
        </w:tc>
        <w:tc>
          <w:tcPr>
            <w:tcW w:w="2551" w:type="dxa"/>
            <w:tcBorders>
              <w:top w:val="none"/>
              <w:left w:val="none"/>
              <w:bottom w:val="none"/>
              <w:right w:val="none"/>
            </w:tcBorders>
          </w:tcPr>
          <w:p>
            <w:pPr>
              <w:pStyle w:val="0"/>
            </w:pPr>
            <w:r>
              <w:rPr>
                <w:sz w:val="24"/>
              </w:rPr>
              <w:t xml:space="preserve">Гребной вал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использование металла (при наличии в конструкции), произведенного на территориях стран - членов Евразийского экономического союза;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Перо руля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баллер руля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заготовки;</w:t>
            </w:r>
          </w:p>
          <w:p>
            <w:pPr>
              <w:pStyle w:val="0"/>
            </w:pPr>
            <w:r>
              <w:rPr>
                <w:sz w:val="24"/>
              </w:rPr>
              <w:t xml:space="preserve">сварка;</w:t>
            </w:r>
          </w:p>
          <w:p>
            <w:pPr>
              <w:pStyle w:val="0"/>
            </w:pPr>
            <w:r>
              <w:rPr>
                <w:sz w:val="24"/>
              </w:rPr>
              <w:t xml:space="preserve">покраска;</w:t>
            </w:r>
          </w:p>
          <w:p>
            <w:pPr>
              <w:pStyle w:val="0"/>
            </w:pPr>
            <w:r>
              <w:rPr>
                <w:sz w:val="24"/>
              </w:rPr>
              <w:t xml:space="preserve">нанесение защитных покрытий;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28.22.11.190</w:t>
            </w:r>
          </w:p>
        </w:tc>
        <w:tc>
          <w:tcPr>
            <w:tcW w:w="2551" w:type="dxa"/>
            <w:tcBorders>
              <w:top w:val="none"/>
              <w:left w:val="none"/>
              <w:bottom w:val="none"/>
              <w:right w:val="none"/>
            </w:tcBorders>
          </w:tcPr>
          <w:p>
            <w:pPr>
              <w:pStyle w:val="0"/>
            </w:pPr>
            <w:r>
              <w:rPr>
                <w:sz w:val="24"/>
              </w:rPr>
              <w:t xml:space="preserve">Аппарельное устройство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28.22.13.110</w:t>
            </w:r>
          </w:p>
        </w:tc>
        <w:tc>
          <w:tcPr>
            <w:tcW w:w="2551" w:type="dxa"/>
            <w:tcBorders>
              <w:top w:val="none"/>
              <w:left w:val="none"/>
              <w:bottom w:val="none"/>
              <w:right w:val="none"/>
            </w:tcBorders>
          </w:tcPr>
          <w:p>
            <w:pPr>
              <w:pStyle w:val="0"/>
            </w:pPr>
            <w:r>
              <w:rPr>
                <w:sz w:val="24"/>
              </w:rPr>
              <w:t xml:space="preserve">Судовой домкрат для буровой установки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28.22.14.121</w:t>
            </w:r>
          </w:p>
        </w:tc>
        <w:tc>
          <w:tcPr>
            <w:tcW w:w="2551" w:type="dxa"/>
            <w:tcBorders>
              <w:top w:val="none"/>
              <w:left w:val="none"/>
              <w:bottom w:val="none"/>
              <w:right w:val="none"/>
            </w:tcBorders>
          </w:tcPr>
          <w:p>
            <w:pPr>
              <w:pStyle w:val="0"/>
            </w:pPr>
            <w:r>
              <w:rPr>
                <w:sz w:val="24"/>
              </w:rPr>
              <w:t xml:space="preserve">Краны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35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28.22.14.122</w:t>
            </w:r>
          </w:p>
        </w:tc>
        <w:tc>
          <w:tcPr>
            <w:tcW w:w="2551" w:type="dxa"/>
            <w:tcBorders>
              <w:top w:val="none"/>
              <w:left w:val="none"/>
              <w:bottom w:val="none"/>
              <w:right w:val="none"/>
            </w:tcBorders>
          </w:tcPr>
          <w:p>
            <w:pPr>
              <w:pStyle w:val="0"/>
            </w:pPr>
            <w:r>
              <w:rPr>
                <w:sz w:val="24"/>
              </w:rPr>
              <w:t xml:space="preserve">Краны-манипуляторы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28.22.14.125</w:t>
            </w:r>
          </w:p>
        </w:tc>
        <w:tc>
          <w:tcPr>
            <w:tcW w:w="2551" w:type="dxa"/>
            <w:vMerge w:val="restart"/>
            <w:tcBorders>
              <w:top w:val="none"/>
              <w:left w:val="none"/>
              <w:bottom w:val="none"/>
              <w:right w:val="none"/>
            </w:tcBorders>
          </w:tcPr>
          <w:p>
            <w:pPr>
              <w:pStyle w:val="0"/>
            </w:pPr>
            <w:r>
              <w:rPr>
                <w:sz w:val="24"/>
              </w:rPr>
              <w:t xml:space="preserve">Противовес крана судового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подвески главного подъема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подвески вспомогательного подъема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28.22.16.110</w:t>
            </w:r>
          </w:p>
        </w:tc>
        <w:tc>
          <w:tcPr>
            <w:tcW w:w="2551" w:type="dxa"/>
            <w:tcBorders>
              <w:top w:val="none"/>
              <w:left w:val="none"/>
              <w:bottom w:val="none"/>
              <w:right w:val="none"/>
            </w:tcBorders>
          </w:tcPr>
          <w:p>
            <w:pPr>
              <w:pStyle w:val="0"/>
            </w:pPr>
            <w:r>
              <w:rPr>
                <w:sz w:val="24"/>
              </w:rPr>
              <w:t xml:space="preserve">Лифты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28.22.18</w:t>
            </w:r>
          </w:p>
        </w:tc>
        <w:tc>
          <w:tcPr>
            <w:tcW w:w="2551" w:type="dxa"/>
            <w:tcBorders>
              <w:top w:val="none"/>
              <w:left w:val="none"/>
              <w:bottom w:val="none"/>
              <w:right w:val="none"/>
            </w:tcBorders>
          </w:tcPr>
          <w:p>
            <w:pPr>
              <w:pStyle w:val="0"/>
            </w:pPr>
            <w:r>
              <w:rPr>
                <w:sz w:val="24"/>
              </w:rPr>
              <w:t xml:space="preserve">Устройства стреловые судовые грузоподъемные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сборка металлоконструкций;</w:t>
            </w:r>
          </w:p>
          <w:p>
            <w:pPr>
              <w:pStyle w:val="0"/>
            </w:pPr>
            <w:r>
              <w:rPr>
                <w:sz w:val="24"/>
              </w:rPr>
              <w:t xml:space="preserve">покраска;</w:t>
            </w:r>
          </w:p>
          <w:p>
            <w:pPr>
              <w:pStyle w:val="0"/>
            </w:pPr>
            <w:r>
              <w:rPr>
                <w:sz w:val="24"/>
              </w:rPr>
              <w:t xml:space="preserve">нанесение защитных покрытий;</w:t>
            </w:r>
          </w:p>
          <w:p>
            <w:pPr>
              <w:pStyle w:val="0"/>
            </w:pPr>
            <w:r>
              <w:rPr>
                <w:sz w:val="24"/>
              </w:rPr>
              <w:t xml:space="preserve">механическая обработка деталей;</w:t>
            </w:r>
          </w:p>
          <w:p>
            <w:pPr>
              <w:pStyle w:val="0"/>
            </w:pPr>
            <w:r>
              <w:rPr>
                <w:sz w:val="24"/>
              </w:rPr>
              <w:t xml:space="preserve">термическая обработка деталей;</w:t>
            </w:r>
          </w:p>
          <w:p>
            <w:pPr>
              <w:pStyle w:val="0"/>
            </w:pPr>
            <w:r>
              <w:rPr>
                <w:sz w:val="24"/>
              </w:rPr>
              <w:t xml:space="preserve">плазменный и механический раскрой деталей;</w:t>
            </w:r>
          </w:p>
          <w:p>
            <w:pPr>
              <w:pStyle w:val="0"/>
            </w:pPr>
            <w:r>
              <w:rPr>
                <w:sz w:val="24"/>
              </w:rPr>
              <w:t xml:space="preserve">листогибочные работы;</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28.22.18.390</w:t>
            </w:r>
          </w:p>
        </w:tc>
        <w:tc>
          <w:tcPr>
            <w:tcW w:w="2551" w:type="dxa"/>
            <w:vMerge w:val="restart"/>
            <w:tcBorders>
              <w:top w:val="none"/>
              <w:left w:val="none"/>
              <w:bottom w:val="none"/>
              <w:right w:val="none"/>
            </w:tcBorders>
          </w:tcPr>
          <w:p>
            <w:pPr>
              <w:pStyle w:val="0"/>
            </w:pPr>
            <w:r>
              <w:rPr>
                <w:sz w:val="24"/>
              </w:rPr>
              <w:t xml:space="preserve">Судовые подъемные платформы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кранблоки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вертикальные направляющие для установки контейнеров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Спусковые устройства для спасательных шлюпок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спусковые устройства для дежурных шлюпок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спусковые устройства для спасательных плотов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28.22.12.190</w:t>
            </w:r>
          </w:p>
        </w:tc>
        <w:tc>
          <w:tcPr>
            <w:tcW w:w="2551" w:type="dxa"/>
            <w:vMerge w:val="restart"/>
            <w:tcBorders>
              <w:top w:val="none"/>
              <w:left w:val="none"/>
              <w:bottom w:val="none"/>
              <w:right w:val="none"/>
            </w:tcBorders>
          </w:tcPr>
          <w:p>
            <w:pPr>
              <w:pStyle w:val="0"/>
            </w:pPr>
            <w:r>
              <w:rPr>
                <w:sz w:val="24"/>
              </w:rPr>
              <w:t xml:space="preserve">Брашпили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комбинированные брашпильные и швартовные лебедки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шпили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швартовные лебедки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траловые лебедки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кабельные лебедки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вытяжные лебедки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буровые лебедки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буксирные лебедки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лебедка изменения вылета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лебедка палубных талей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лебедка вспомогательного подъема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лебедка главного подъема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металла и электродвигателей (при наличии в конструкции), произведенных на территориях стран - членов Евразийского экономического союза;</w:t>
            </w:r>
          </w:p>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35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25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p>
            <w:pPr>
              <w:pStyle w:val="0"/>
            </w:pPr>
            <w:r>
              <w:rPr>
                <w:sz w:val="24"/>
              </w:rPr>
              <w:t xml:space="preserve">изготовление заготовки;</w:t>
            </w:r>
          </w:p>
          <w:p>
            <w:pPr>
              <w:pStyle w:val="0"/>
            </w:pPr>
            <w:r>
              <w:rPr>
                <w:sz w:val="24"/>
              </w:rPr>
              <w:t xml:space="preserve">сварка;</w:t>
            </w:r>
          </w:p>
          <w:p>
            <w:pPr>
              <w:pStyle w:val="0"/>
            </w:pPr>
            <w:r>
              <w:rPr>
                <w:sz w:val="24"/>
              </w:rPr>
              <w:t xml:space="preserve">монтаж привода;</w:t>
            </w:r>
          </w:p>
          <w:p>
            <w:pPr>
              <w:pStyle w:val="0"/>
            </w:pPr>
            <w:r>
              <w:rPr>
                <w:sz w:val="24"/>
              </w:rPr>
              <w:t xml:space="preserve">покраска;</w:t>
            </w:r>
          </w:p>
          <w:p>
            <w:pPr>
              <w:pStyle w:val="0"/>
            </w:pPr>
            <w:r>
              <w:rPr>
                <w:sz w:val="24"/>
              </w:rPr>
              <w:t xml:space="preserve">нанесение защитных покрытий;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28.25.12.120</w:t>
            </w:r>
          </w:p>
          <w:p>
            <w:pPr>
              <w:pStyle w:val="0"/>
              <w:jc w:val="center"/>
            </w:pPr>
            <w:r>
              <w:rPr>
                <w:sz w:val="24"/>
              </w:rPr>
              <w:t xml:space="preserve">из </w:t>
            </w:r>
            <w:r>
              <w:rPr>
                <w:sz w:val="24"/>
              </w:rPr>
              <w:t xml:space="preserve">28.25.12.190</w:t>
            </w:r>
          </w:p>
        </w:tc>
        <w:tc>
          <w:tcPr>
            <w:tcW w:w="2551" w:type="dxa"/>
            <w:tcBorders>
              <w:top w:val="none"/>
              <w:left w:val="none"/>
              <w:bottom w:val="none"/>
              <w:right w:val="none"/>
            </w:tcBorders>
          </w:tcPr>
          <w:p>
            <w:pPr>
              <w:pStyle w:val="0"/>
            </w:pPr>
            <w:r>
              <w:rPr>
                <w:sz w:val="24"/>
              </w:rPr>
              <w:t xml:space="preserve">Системы вентиляции и кондиционирования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оборудования,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28.25.13.110</w:t>
            </w:r>
          </w:p>
        </w:tc>
        <w:tc>
          <w:tcPr>
            <w:tcW w:w="2551" w:type="dxa"/>
            <w:vMerge w:val="restart"/>
            <w:tcBorders>
              <w:top w:val="none"/>
              <w:left w:val="none"/>
              <w:bottom w:val="none"/>
              <w:right w:val="none"/>
            </w:tcBorders>
          </w:tcPr>
          <w:p>
            <w:pPr>
              <w:pStyle w:val="0"/>
            </w:pPr>
            <w:r>
              <w:rPr>
                <w:sz w:val="24"/>
              </w:rPr>
              <w:t xml:space="preserve">Судовое холодильное и морозильное оборудование камбузов, провизионных и других помещений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осуществление на территории Российской Федерации до 30 июня 2023 г. не менее 5 операций, с 1 июля 2023 г. - не менее 6 операций, с 1 июля 2025 г. всех следующих операций (при наличии в технологии изготовления):</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28.29.50.000</w:t>
            </w:r>
          </w:p>
          <w:p>
            <w:pPr>
              <w:pStyle w:val="0"/>
              <w:jc w:val="center"/>
            </w:pPr>
            <w:r>
              <w:rPr>
                <w:sz w:val="24"/>
              </w:rPr>
              <w:t xml:space="preserve">из </w:t>
            </w:r>
            <w:r>
              <w:rPr>
                <w:sz w:val="24"/>
              </w:rPr>
              <w:t xml:space="preserve">28.93.15.120</w:t>
            </w:r>
          </w:p>
          <w:p>
            <w:pPr>
              <w:pStyle w:val="0"/>
              <w:jc w:val="center"/>
            </w:pPr>
            <w:r>
              <w:rPr>
                <w:sz w:val="24"/>
              </w:rPr>
              <w:t xml:space="preserve">из </w:t>
            </w:r>
            <w:r>
              <w:rPr>
                <w:sz w:val="24"/>
              </w:rPr>
              <w:t xml:space="preserve">28.93.15.139</w:t>
            </w:r>
          </w:p>
          <w:p>
            <w:pPr>
              <w:pStyle w:val="0"/>
              <w:jc w:val="center"/>
            </w:pPr>
            <w:r>
              <w:rPr>
                <w:sz w:val="24"/>
              </w:rPr>
              <w:t xml:space="preserve">из </w:t>
            </w:r>
            <w:r>
              <w:rPr>
                <w:sz w:val="24"/>
              </w:rPr>
              <w:t xml:space="preserve">28.93.17.110</w:t>
            </w:r>
          </w:p>
        </w:tc>
        <w:tc>
          <w:tcPr>
            <w:tcW w:w="2551" w:type="dxa"/>
            <w:vMerge w:val="restart"/>
            <w:tcBorders>
              <w:top w:val="none"/>
              <w:left w:val="none"/>
              <w:bottom w:val="none"/>
              <w:right w:val="none"/>
            </w:tcBorders>
          </w:tcPr>
          <w:p>
            <w:pPr>
              <w:pStyle w:val="0"/>
            </w:pPr>
            <w:r>
              <w:rPr>
                <w:sz w:val="24"/>
              </w:rPr>
              <w:t xml:space="preserve">Камбузное оборудование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поковка;</w:t>
            </w:r>
          </w:p>
          <w:p>
            <w:pPr>
              <w:pStyle w:val="0"/>
            </w:pPr>
            <w:r>
              <w:rPr>
                <w:sz w:val="24"/>
              </w:rPr>
              <w:t xml:space="preserve">штамповка;</w:t>
            </w:r>
          </w:p>
          <w:p>
            <w:pPr>
              <w:pStyle w:val="0"/>
            </w:pPr>
            <w:r>
              <w:rPr>
                <w:sz w:val="24"/>
              </w:rPr>
              <w:t xml:space="preserve">пробивка;</w:t>
            </w:r>
          </w:p>
          <w:p>
            <w:pPr>
              <w:pStyle w:val="0"/>
            </w:pPr>
            <w:r>
              <w:rPr>
                <w:sz w:val="24"/>
              </w:rPr>
              <w:t xml:space="preserve">резка;</w:t>
            </w:r>
          </w:p>
          <w:p>
            <w:pPr>
              <w:pStyle w:val="0"/>
            </w:pPr>
            <w:r>
              <w:rPr>
                <w:sz w:val="24"/>
              </w:rPr>
              <w:t xml:space="preserve">механическая обработка деталей;</w:t>
            </w:r>
          </w:p>
          <w:p>
            <w:pPr>
              <w:pStyle w:val="0"/>
            </w:pPr>
            <w:r>
              <w:rPr>
                <w:sz w:val="24"/>
              </w:rPr>
              <w:t xml:space="preserve">раскройка элементов систем циркуляции и элементов каркаса;</w:t>
            </w:r>
          </w:p>
          <w:p>
            <w:pPr>
              <w:pStyle w:val="0"/>
            </w:pPr>
            <w:r>
              <w:rPr>
                <w:sz w:val="24"/>
              </w:rPr>
              <w:t xml:space="preserve">термообработка;</w:t>
            </w:r>
          </w:p>
          <w:p>
            <w:pPr>
              <w:pStyle w:val="0"/>
            </w:pPr>
            <w:r>
              <w:rPr>
                <w:sz w:val="24"/>
              </w:rPr>
              <w:t xml:space="preserve">гибка деталей корпусов, декоративных панелей, шкафов управления;</w:t>
            </w:r>
          </w:p>
          <w:p>
            <w:pPr>
              <w:pStyle w:val="0"/>
            </w:pPr>
            <w:r>
              <w:rPr>
                <w:sz w:val="24"/>
              </w:rPr>
              <w:t xml:space="preserve">гальваническое покрытие;</w:t>
            </w:r>
          </w:p>
          <w:p>
            <w:pPr>
              <w:pStyle w:val="0"/>
            </w:pPr>
            <w:r>
              <w:rPr>
                <w:sz w:val="24"/>
              </w:rPr>
              <w:t xml:space="preserve">сварка;</w:t>
            </w:r>
          </w:p>
          <w:p>
            <w:pPr>
              <w:pStyle w:val="0"/>
            </w:pPr>
            <w:r>
              <w:rPr>
                <w:sz w:val="24"/>
              </w:rPr>
              <w:t xml:space="preserve">пайка;</w:t>
            </w:r>
          </w:p>
          <w:p>
            <w:pPr>
              <w:pStyle w:val="0"/>
            </w:pPr>
            <w:r>
              <w:rPr>
                <w:sz w:val="24"/>
              </w:rPr>
              <w:t xml:space="preserve">изготовление теплообменного оборудования и сосудов, работающих под давлением;</w:t>
            </w:r>
          </w:p>
          <w:p>
            <w:pPr>
              <w:pStyle w:val="0"/>
            </w:pPr>
            <w:r>
              <w:rPr>
                <w:sz w:val="24"/>
              </w:rPr>
              <w:t xml:space="preserve">сборка;</w:t>
            </w:r>
          </w:p>
          <w:p>
            <w:pPr>
              <w:pStyle w:val="0"/>
            </w:pPr>
            <w:r>
              <w:rPr>
                <w:sz w:val="24"/>
              </w:rPr>
              <w:t xml:space="preserve">монтаж электрооборудования;</w:t>
            </w:r>
          </w:p>
          <w:p>
            <w:pPr>
              <w:pStyle w:val="0"/>
            </w:pPr>
            <w:r>
              <w:rPr>
                <w:sz w:val="24"/>
              </w:rPr>
              <w:t xml:space="preserve">пенозаливка теплоизоляционных панелей;</w:t>
            </w:r>
          </w:p>
          <w:p>
            <w:pPr>
              <w:pStyle w:val="0"/>
            </w:pPr>
            <w:r>
              <w:rPr>
                <w:sz w:val="24"/>
              </w:rPr>
              <w:t xml:space="preserve">покраска;</w:t>
            </w:r>
          </w:p>
          <w:p>
            <w:pPr>
              <w:pStyle w:val="0"/>
            </w:pPr>
            <w:r>
              <w:rPr>
                <w:sz w:val="24"/>
              </w:rPr>
              <w:t xml:space="preserve">нанесение защитных покрытий;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28.93.17.230</w:t>
            </w:r>
          </w:p>
        </w:tc>
        <w:tc>
          <w:tcPr>
            <w:tcW w:w="2551" w:type="dxa"/>
            <w:vMerge w:val="restart"/>
            <w:tcBorders>
              <w:top w:val="none"/>
              <w:left w:val="none"/>
              <w:bottom w:val="none"/>
              <w:right w:val="none"/>
            </w:tcBorders>
          </w:tcPr>
          <w:p>
            <w:pPr>
              <w:pStyle w:val="0"/>
            </w:pPr>
            <w:r>
              <w:rPr>
                <w:sz w:val="24"/>
              </w:rPr>
              <w:t xml:space="preserve">Рыбомучные установки судовые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оборудование консервное и пресервное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раскрой, гибка, сварка деталей;</w:t>
            </w:r>
          </w:p>
          <w:p>
            <w:pPr>
              <w:pStyle w:val="0"/>
            </w:pPr>
            <w:r>
              <w:rPr>
                <w:sz w:val="24"/>
              </w:rPr>
              <w:t xml:space="preserve">покраска;</w:t>
            </w:r>
          </w:p>
          <w:p>
            <w:pPr>
              <w:pStyle w:val="0"/>
            </w:pPr>
            <w:r>
              <w:rPr>
                <w:sz w:val="24"/>
              </w:rPr>
              <w:t xml:space="preserve">нанесение защитных покрытий;</w:t>
            </w:r>
          </w:p>
          <w:p>
            <w:pPr>
              <w:pStyle w:val="0"/>
            </w:pPr>
            <w:r>
              <w:rPr>
                <w:sz w:val="24"/>
              </w:rPr>
              <w:t xml:space="preserve">резка, пробивка отверстий, гибка стенок шахт (труб), головки;</w:t>
            </w:r>
          </w:p>
          <w:p>
            <w:pPr>
              <w:pStyle w:val="0"/>
            </w:pPr>
            <w:r>
              <w:rPr>
                <w:sz w:val="24"/>
              </w:rPr>
              <w:t xml:space="preserve">токарная обработка, фрезерная обработка;</w:t>
            </w:r>
          </w:p>
          <w:p>
            <w:pPr>
              <w:pStyle w:val="0"/>
            </w:pPr>
            <w:r>
              <w:rPr>
                <w:sz w:val="24"/>
              </w:rPr>
              <w:t xml:space="preserve">сверление валов, ступиц, подшипниковых узлов, корпусов подшипников шнековых транспортеров;</w:t>
            </w:r>
          </w:p>
          <w:p>
            <w:pPr>
              <w:pStyle w:val="0"/>
            </w:pPr>
            <w:r>
              <w:rPr>
                <w:sz w:val="24"/>
              </w:rPr>
              <w:t xml:space="preserve">монтаж электрооборудования;</w:t>
            </w:r>
          </w:p>
          <w:p>
            <w:pPr>
              <w:pStyle w:val="0"/>
            </w:pPr>
            <w:r>
              <w:rPr>
                <w:sz w:val="24"/>
              </w:rPr>
              <w:t xml:space="preserve">термическая обработка частей узлов и деталей;</w:t>
            </w:r>
          </w:p>
          <w:p>
            <w:pPr>
              <w:pStyle w:val="0"/>
            </w:pPr>
            <w:r>
              <w:rPr>
                <w:sz w:val="24"/>
              </w:rPr>
              <w:t xml:space="preserve">гальваническое покрытие;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или использование произведенных на территориях стран - членов Евразийского экономического союза рамных конструкций блока транспортировки и расфасовки муки;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Дегазаторы для буровых судов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системы дегазации для земснарядов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система подогрева и пропаривания танков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система газоотвода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система мойки танков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60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 1 июля 2025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p>
            <w:pPr>
              <w:pStyle w:val="0"/>
            </w:pPr>
            <w:r>
              <w:rPr>
                <w:sz w:val="24"/>
              </w:rPr>
              <w:t xml:space="preserve">изготовление заготовки;</w:t>
            </w:r>
          </w:p>
          <w:p>
            <w:pPr>
              <w:pStyle w:val="0"/>
            </w:pPr>
            <w:r>
              <w:rPr>
                <w:sz w:val="24"/>
              </w:rPr>
              <w:t xml:space="preserve">термообработка;</w:t>
            </w:r>
          </w:p>
          <w:p>
            <w:pPr>
              <w:pStyle w:val="0"/>
            </w:pPr>
            <w:r>
              <w:rPr>
                <w:sz w:val="24"/>
              </w:rPr>
              <w:t xml:space="preserve">механическая обработка;</w:t>
            </w:r>
          </w:p>
          <w:p>
            <w:pPr>
              <w:pStyle w:val="0"/>
            </w:pPr>
            <w:r>
              <w:rPr>
                <w:sz w:val="24"/>
              </w:rPr>
              <w:t xml:space="preserve">сварка;</w:t>
            </w:r>
          </w:p>
          <w:p>
            <w:pPr>
              <w:pStyle w:val="0"/>
            </w:pPr>
            <w:r>
              <w:rPr>
                <w:sz w:val="24"/>
              </w:rPr>
              <w:t xml:space="preserve">анализ химического состава, механических свойств материалов, неразрушающий контроль;</w:t>
            </w:r>
          </w:p>
          <w:p>
            <w:pPr>
              <w:pStyle w:val="0"/>
            </w:pPr>
            <w:r>
              <w:rPr>
                <w:sz w:val="24"/>
              </w:rPr>
              <w:t xml:space="preserve">покраска;</w:t>
            </w:r>
          </w:p>
          <w:p>
            <w:pPr>
              <w:pStyle w:val="0"/>
            </w:pPr>
            <w:r>
              <w:rPr>
                <w:sz w:val="24"/>
              </w:rPr>
              <w:t xml:space="preserve">нанесение защитных покрытий;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Рулевой привод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рулевая машина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металла (при наличии в конструкции), произведенного на территориях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60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25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изготовление заготовки;</w:t>
            </w:r>
          </w:p>
          <w:p>
            <w:pPr>
              <w:pStyle w:val="0"/>
            </w:pPr>
            <w:r>
              <w:rPr>
                <w:sz w:val="24"/>
              </w:rPr>
              <w:t xml:space="preserve">сварка;</w:t>
            </w:r>
          </w:p>
          <w:p>
            <w:pPr>
              <w:pStyle w:val="0"/>
            </w:pPr>
            <w:r>
              <w:rPr>
                <w:sz w:val="24"/>
              </w:rPr>
              <w:t xml:space="preserve">покраска;</w:t>
            </w:r>
          </w:p>
          <w:p>
            <w:pPr>
              <w:pStyle w:val="0"/>
            </w:pPr>
            <w:r>
              <w:rPr>
                <w:sz w:val="24"/>
              </w:rPr>
              <w:t xml:space="preserve">нанесение защитных покрытий;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Винто-рулевые колонки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или использование комплектующих для изготовления механической винто-рулевой колонки, произведенных на территории одной из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корпуса, ведущего вала, гребного вала, гребного винта, системы управления, главной зубчатой пары (для винто-рулевой колонки мощностью менее 2,5 МВт);</w:t>
            </w:r>
          </w:p>
          <w:p>
            <w:pPr>
              <w:pStyle w:val="0"/>
            </w:pPr>
            <w:r>
              <w:rPr>
                <w:sz w:val="24"/>
              </w:rPr>
              <w:t xml:space="preserve">корпуса, ведущего вала, гребного винта, системы управления (для винто-рулевой колонки мощностью от 2,5 до 8,5 МВт);</w:t>
            </w:r>
          </w:p>
          <w:p>
            <w:pPr>
              <w:pStyle w:val="0"/>
            </w:pPr>
            <w:r>
              <w:rPr>
                <w:sz w:val="24"/>
              </w:rPr>
              <w:t xml:space="preserve">гребного винта, системы управления (для винто-рулевой колонки мощностью более 8,5 МВт);</w:t>
            </w:r>
          </w:p>
          <w:p>
            <w:pPr>
              <w:pStyle w:val="0"/>
            </w:pPr>
            <w:r>
              <w:rPr>
                <w:sz w:val="24"/>
              </w:rPr>
              <w:t xml:space="preserve">с 1 июня 2024 г. - корпуса, ведущего вала, гребного винта, системы управления (для винто-рулевой колонки мощностью более 8,5 МВт);</w:t>
            </w:r>
          </w:p>
          <w:p>
            <w:pPr>
              <w:pStyle w:val="0"/>
            </w:pPr>
            <w:r>
              <w:rPr>
                <w:sz w:val="24"/>
              </w:rPr>
              <w:t xml:space="preserve">производство или использование комплектующих для изготовления электрической винто-рулевой колонки, произведенных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корпуса, гребного вала, гребного винта, системы управления (для винто-рулевой колонки мощностью менее 7 МВт);</w:t>
            </w:r>
          </w:p>
          <w:p>
            <w:pPr>
              <w:pStyle w:val="0"/>
            </w:pPr>
            <w:r>
              <w:rPr>
                <w:sz w:val="24"/>
              </w:rPr>
              <w:t xml:space="preserve">гребного винта (для винто-рулевой колонки мощностью более 7 МВт);</w:t>
            </w:r>
          </w:p>
          <w:p>
            <w:pPr>
              <w:pStyle w:val="0"/>
            </w:pPr>
            <w:r>
              <w:rPr>
                <w:sz w:val="24"/>
              </w:rPr>
              <w:t xml:space="preserve">с 1 июня 2024 г. - корпуса, гребного винта, системы управления (для винто-рулевой колонки мощностью более 7 МВт);</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винто-рулевой колонки с выполнением следующих технологических операций: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сборка механизма поворота;</w:t>
            </w:r>
          </w:p>
          <w:p>
            <w:pPr>
              <w:pStyle w:val="0"/>
            </w:pPr>
            <w:r>
              <w:rPr>
                <w:sz w:val="24"/>
              </w:rPr>
              <w:t xml:space="preserve">сборка и монтаж вспомогательных систем и трубопроводов;</w:t>
            </w:r>
          </w:p>
          <w:p>
            <w:pPr>
              <w:pStyle w:val="0"/>
            </w:pPr>
            <w:r>
              <w:rPr>
                <w:sz w:val="24"/>
              </w:rPr>
              <w:t xml:space="preserve">монтаж подшипников;</w:t>
            </w:r>
          </w:p>
          <w:p>
            <w:pPr>
              <w:pStyle w:val="0"/>
            </w:pPr>
            <w:r>
              <w:rPr>
                <w:sz w:val="24"/>
              </w:rPr>
              <w:t xml:space="preserve">сборка винто-рулевой колонки;</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vMerge w:val="restart"/>
            <w:tcBorders>
              <w:top w:val="none"/>
              <w:left w:val="none"/>
              <w:bottom w:val="none"/>
              <w:right w:val="none"/>
            </w:tcBorders>
          </w:tcPr>
          <w:p>
            <w:pPr>
              <w:pStyle w:val="0"/>
            </w:pPr>
            <w:r>
              <w:rPr>
                <w:sz w:val="24"/>
              </w:rPr>
              <w:t xml:space="preserve">Водометные движители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водометного движителя,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технологических операций (при наличии в технологии изготовления):</w:t>
            </w:r>
          </w:p>
          <w:p>
            <w:pPr>
              <w:pStyle w:val="0"/>
            </w:pPr>
            <w:r>
              <w:rPr>
                <w:sz w:val="24"/>
              </w:rPr>
              <w:t xml:space="preserve">изготовление заготовки;</w:t>
            </w:r>
          </w:p>
          <w:p>
            <w:pPr>
              <w:pStyle w:val="0"/>
            </w:pPr>
            <w:r>
              <w:rPr>
                <w:sz w:val="24"/>
              </w:rPr>
              <w:t xml:space="preserve">термообработка;</w:t>
            </w:r>
          </w:p>
          <w:p>
            <w:pPr>
              <w:pStyle w:val="0"/>
            </w:pPr>
            <w:r>
              <w:rPr>
                <w:sz w:val="24"/>
              </w:rPr>
              <w:t xml:space="preserve">механическая обработка;</w:t>
            </w:r>
          </w:p>
          <w:p>
            <w:pPr>
              <w:pStyle w:val="0"/>
            </w:pPr>
            <w:r>
              <w:rPr>
                <w:sz w:val="24"/>
              </w:rPr>
              <w:t xml:space="preserve">сварка;</w:t>
            </w:r>
          </w:p>
          <w:p>
            <w:pPr>
              <w:pStyle w:val="0"/>
            </w:pPr>
            <w:r>
              <w:rPr>
                <w:sz w:val="24"/>
              </w:rPr>
              <w:t xml:space="preserve">покраска;</w:t>
            </w:r>
          </w:p>
          <w:p>
            <w:pPr>
              <w:pStyle w:val="0"/>
            </w:pPr>
            <w:r>
              <w:rPr>
                <w:sz w:val="24"/>
              </w:rPr>
              <w:t xml:space="preserve">нанесение защитных покрытий;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или использование комплектующих для изготовления водометного движителя, произведенных на территории одной из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деталей корпусов;</w:t>
            </w:r>
          </w:p>
          <w:p>
            <w:pPr>
              <w:pStyle w:val="0"/>
            </w:pPr>
            <w:r>
              <w:rPr>
                <w:sz w:val="24"/>
              </w:rPr>
              <w:t xml:space="preserve">гребного вала;</w:t>
            </w:r>
          </w:p>
          <w:p>
            <w:pPr>
              <w:pStyle w:val="0"/>
            </w:pPr>
            <w:r>
              <w:rPr>
                <w:sz w:val="24"/>
              </w:rPr>
              <w:t xml:space="preserve">рабочего колеса;</w:t>
            </w:r>
          </w:p>
          <w:p>
            <w:pPr>
              <w:pStyle w:val="0"/>
            </w:pPr>
            <w:r>
              <w:rPr>
                <w:sz w:val="24"/>
              </w:rPr>
              <w:t xml:space="preserve">спрямляющего аппарата;</w:t>
            </w:r>
          </w:p>
          <w:p>
            <w:pPr>
              <w:pStyle w:val="0"/>
            </w:pPr>
            <w:r>
              <w:rPr>
                <w:sz w:val="24"/>
              </w:rPr>
              <w:t xml:space="preserve">системы управления;</w:t>
            </w:r>
          </w:p>
          <w:p>
            <w:pPr>
              <w:pStyle w:val="0"/>
            </w:pPr>
            <w:r>
              <w:rPr>
                <w:sz w:val="24"/>
              </w:rPr>
              <w:t xml:space="preserve">деталей реверсивно-рулевого устройства;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водометного движителя с использованием при производстве до 30 июня 2022 г. не более 6 иностранных комплектующих изделий, с 1 июля 2022 г. - не более 5 иностранных комплектующих изделий, с 1 июля 2024 г. не более 3 иностранных комплектующих изделий;</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 подсчете общего количества комплектующих изделий учитываются следующие комплектующие, необходимые для производства товара, произведенного на территориях стран - членов Евразийского экономического союза (при наличии в конструкции):</w:t>
            </w:r>
          </w:p>
          <w:p>
            <w:pPr>
              <w:pStyle w:val="0"/>
            </w:pPr>
            <w:r>
              <w:rPr>
                <w:sz w:val="24"/>
              </w:rPr>
              <w:t xml:space="preserve">подшипники качения (упорные, радиально-упорные, радиальные);</w:t>
            </w:r>
          </w:p>
          <w:p>
            <w:pPr>
              <w:pStyle w:val="0"/>
            </w:pPr>
            <w:r>
              <w:rPr>
                <w:sz w:val="24"/>
              </w:rPr>
              <w:t xml:space="preserve">сферические подшипники скольжения и тяги с подшипниками скольжения;</w:t>
            </w:r>
          </w:p>
          <w:p>
            <w:pPr>
              <w:pStyle w:val="0"/>
            </w:pPr>
            <w:r>
              <w:rPr>
                <w:sz w:val="24"/>
              </w:rPr>
              <w:t xml:space="preserve">торцевые уплотнения;</w:t>
            </w:r>
          </w:p>
          <w:p>
            <w:pPr>
              <w:pStyle w:val="0"/>
            </w:pPr>
            <w:r>
              <w:rPr>
                <w:sz w:val="24"/>
              </w:rPr>
              <w:t xml:space="preserve">электрические механизмы привода реверсивно-рулевого устройства;</w:t>
            </w:r>
          </w:p>
          <w:p>
            <w:pPr>
              <w:pStyle w:val="0"/>
            </w:pPr>
            <w:r>
              <w:rPr>
                <w:sz w:val="24"/>
              </w:rPr>
              <w:t xml:space="preserve">гидравлические системы и механизмы привода реверсивно-рулевого устройства;</w:t>
            </w:r>
          </w:p>
          <w:p>
            <w:pPr>
              <w:pStyle w:val="0"/>
            </w:pPr>
            <w:r>
              <w:rPr>
                <w:sz w:val="24"/>
              </w:rPr>
              <w:t xml:space="preserve">датчики;</w:t>
            </w:r>
          </w:p>
          <w:p>
            <w:pPr>
              <w:pStyle w:val="0"/>
            </w:pPr>
            <w:r>
              <w:rPr>
                <w:sz w:val="24"/>
              </w:rPr>
              <w:t xml:space="preserve">насосы масляные;</w:t>
            </w:r>
          </w:p>
          <w:p>
            <w:pPr>
              <w:pStyle w:val="0"/>
            </w:pPr>
            <w:r>
              <w:rPr>
                <w:sz w:val="24"/>
              </w:rPr>
              <w:t xml:space="preserve">муфты передаточные;</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tcBorders>
              <w:top w:val="none"/>
              <w:left w:val="none"/>
              <w:bottom w:val="none"/>
              <w:right w:val="none"/>
            </w:tcBorders>
          </w:tcPr>
          <w:p>
            <w:pPr>
              <w:pStyle w:val="0"/>
              <w:jc w:val="center"/>
            </w:pPr>
            <w:r>
              <w:rPr>
                <w:sz w:val="24"/>
              </w:rPr>
              <w:t xml:space="preserve">30.11.21.110</w:t>
            </w:r>
          </w:p>
        </w:tc>
        <w:tc>
          <w:tcPr>
            <w:tcW w:w="2551" w:type="dxa"/>
            <w:tcBorders>
              <w:top w:val="none"/>
              <w:left w:val="none"/>
              <w:bottom w:val="none"/>
              <w:right w:val="none"/>
            </w:tcBorders>
          </w:tcPr>
          <w:p>
            <w:pPr>
              <w:pStyle w:val="0"/>
            </w:pPr>
            <w:r>
              <w:rPr>
                <w:sz w:val="24"/>
              </w:rPr>
              <w:t xml:space="preserve">Суда морские пассажирские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3D-модели)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30.11.21.111</w:t>
            </w:r>
          </w:p>
        </w:tc>
        <w:tc>
          <w:tcPr>
            <w:tcW w:w="2551" w:type="dxa"/>
            <w:tcBorders>
              <w:top w:val="none"/>
              <w:left w:val="none"/>
              <w:bottom w:val="none"/>
              <w:right w:val="none"/>
            </w:tcBorders>
          </w:tcPr>
          <w:p>
            <w:pPr>
              <w:pStyle w:val="0"/>
            </w:pPr>
            <w:r>
              <w:rPr>
                <w:sz w:val="24"/>
              </w:rPr>
              <w:t xml:space="preserve">Суда круизные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30.11.21.112</w:t>
            </w:r>
          </w:p>
        </w:tc>
        <w:tc>
          <w:tcPr>
            <w:tcW w:w="2551" w:type="dxa"/>
            <w:tcBorders>
              <w:top w:val="none"/>
              <w:left w:val="none"/>
              <w:bottom w:val="none"/>
              <w:right w:val="none"/>
            </w:tcBorders>
          </w:tcPr>
          <w:p>
            <w:pPr>
              <w:pStyle w:val="0"/>
            </w:pPr>
            <w:r>
              <w:rPr>
                <w:sz w:val="24"/>
              </w:rPr>
              <w:t xml:space="preserve">Суда экскурсионные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30.11.21.113</w:t>
            </w:r>
          </w:p>
        </w:tc>
        <w:tc>
          <w:tcPr>
            <w:tcW w:w="2551" w:type="dxa"/>
            <w:vMerge w:val="restart"/>
            <w:tcBorders>
              <w:top w:val="none"/>
              <w:left w:val="none"/>
              <w:bottom w:val="none"/>
              <w:right w:val="none"/>
            </w:tcBorders>
          </w:tcPr>
          <w:p>
            <w:pPr>
              <w:pStyle w:val="0"/>
            </w:pPr>
            <w:r>
              <w:rPr>
                <w:sz w:val="24"/>
              </w:rPr>
              <w:t xml:space="preserve">Суда для обслуживания регулярных пассажирских линий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осуществление на территории Российской Федерации следующих производственных и технологических операций:</w:t>
            </w:r>
          </w:p>
          <w:p>
            <w:pPr>
              <w:pStyle w:val="0"/>
            </w:pPr>
            <w:r>
              <w:rPr>
                <w:sz w:val="24"/>
              </w:rPr>
              <w:t xml:space="preserve">закладка судна (обязательное условие);</w:t>
            </w:r>
          </w:p>
          <w:p>
            <w:pPr>
              <w:pStyle w:val="0"/>
            </w:pPr>
            <w:r>
              <w:rPr>
                <w:sz w:val="24"/>
              </w:rPr>
              <w:t xml:space="preserve">резка металла для изготовления элементов корпуса судна (80 баллов);</w:t>
            </w:r>
          </w:p>
          <w:p>
            <w:pPr>
              <w:pStyle w:val="0"/>
            </w:pPr>
            <w:r>
              <w:rPr>
                <w:sz w:val="24"/>
              </w:rPr>
              <w:t xml:space="preserve">гибка металла для изготовления элементов корпуса судна (110 баллов);</w:t>
            </w:r>
          </w:p>
          <w:p>
            <w:pPr>
              <w:pStyle w:val="0"/>
            </w:pPr>
            <w:r>
              <w:rPr>
                <w:sz w:val="24"/>
              </w:rPr>
              <w:t xml:space="preserve">изготовление плоскостных, криволинейных и объемных секций и (или) блоков и иных элементов корпуса судна (180 баллов);</w:t>
            </w:r>
          </w:p>
          <w:p>
            <w:pPr>
              <w:pStyle w:val="0"/>
            </w:pPr>
            <w:r>
              <w:rPr>
                <w:sz w:val="24"/>
              </w:rPr>
              <w:t xml:space="preserve">монтаж трубопроводов (105 баллов);</w:t>
            </w:r>
          </w:p>
          <w:p>
            <w:pPr>
              <w:pStyle w:val="0"/>
            </w:pPr>
            <w:r>
              <w:rPr>
                <w:sz w:val="24"/>
              </w:rPr>
              <w:t xml:space="preserve">монтаж электрооборудования (95 баллов);</w:t>
            </w:r>
          </w:p>
          <w:p>
            <w:pPr>
              <w:pStyle w:val="0"/>
            </w:pPr>
            <w:r>
              <w:rPr>
                <w:sz w:val="24"/>
              </w:rPr>
              <w:t xml:space="preserve">монтаж судовой системы хранения сжиженного газа (250 баллов);</w:t>
            </w:r>
          </w:p>
          <w:p>
            <w:pPr>
              <w:pStyle w:val="0"/>
            </w:pPr>
            <w:r>
              <w:rPr>
                <w:sz w:val="24"/>
              </w:rPr>
              <w:t xml:space="preserve">насыщение плоскостных, криволинейных и объемных секций и (или) блоков (250 баллов);</w:t>
            </w:r>
          </w:p>
          <w:p>
            <w:pPr>
              <w:pStyle w:val="0"/>
            </w:pPr>
            <w:r>
              <w:rPr>
                <w:sz w:val="24"/>
              </w:rPr>
              <w:t xml:space="preserve">окраска плоскостных, криволинейных и объемных секций и (или) блоков и (или) корпуса в целом (180 баллов);</w:t>
            </w:r>
          </w:p>
          <w:p>
            <w:pPr>
              <w:pStyle w:val="0"/>
            </w:pPr>
            <w:r>
              <w:rPr>
                <w:sz w:val="24"/>
              </w:rPr>
              <w:t xml:space="preserve">формирование корпуса судна (обязательное условие);</w:t>
            </w:r>
          </w:p>
        </w:tc>
      </w:tr>
      <w:tr>
        <w:tc>
          <w:tcPr>
            <w:tcW w:w="1698" w:type="dxa"/>
            <w:tcBorders>
              <w:top w:val="none"/>
              <w:left w:val="none"/>
              <w:bottom w:val="none"/>
              <w:right w:val="none"/>
            </w:tcBorders>
          </w:tcPr>
          <w:p>
            <w:pPr>
              <w:pStyle w:val="0"/>
              <w:jc w:val="center"/>
            </w:pPr>
            <w:r>
              <w:rPr>
                <w:sz w:val="24"/>
              </w:rPr>
              <w:t xml:space="preserve">30.11.21.114</w:t>
            </w:r>
          </w:p>
        </w:tc>
        <w:tc>
          <w:tcPr>
            <w:tcW w:w="2551" w:type="dxa"/>
            <w:tcBorders>
              <w:top w:val="none"/>
              <w:left w:val="none"/>
              <w:bottom w:val="none"/>
              <w:right w:val="none"/>
            </w:tcBorders>
          </w:tcPr>
          <w:p>
            <w:pPr>
              <w:pStyle w:val="0"/>
            </w:pPr>
            <w:r>
              <w:rPr>
                <w:sz w:val="24"/>
              </w:rPr>
              <w:t xml:space="preserve">Паромы пассажирские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30.11.21.119</w:t>
            </w:r>
          </w:p>
        </w:tc>
        <w:tc>
          <w:tcPr>
            <w:tcW w:w="2551" w:type="dxa"/>
            <w:tcBorders>
              <w:top w:val="none"/>
              <w:left w:val="none"/>
              <w:bottom w:val="none"/>
              <w:right w:val="none"/>
            </w:tcBorders>
          </w:tcPr>
          <w:p>
            <w:pPr>
              <w:pStyle w:val="0"/>
            </w:pPr>
            <w:r>
              <w:rPr>
                <w:sz w:val="24"/>
              </w:rPr>
              <w:t xml:space="preserve">Суда морские пассажирские прочие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30.11.21.120</w:t>
            </w:r>
          </w:p>
        </w:tc>
        <w:tc>
          <w:tcPr>
            <w:tcW w:w="2551" w:type="dxa"/>
            <w:tcBorders>
              <w:top w:val="none"/>
              <w:left w:val="none"/>
              <w:bottom w:val="none"/>
              <w:right w:val="none"/>
            </w:tcBorders>
          </w:tcPr>
          <w:p>
            <w:pPr>
              <w:pStyle w:val="0"/>
            </w:pPr>
            <w:r>
              <w:rPr>
                <w:sz w:val="24"/>
              </w:rPr>
              <w:t xml:space="preserve">Суда речные пассажирские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30.11.21.120</w:t>
            </w:r>
          </w:p>
        </w:tc>
        <w:tc>
          <w:tcPr>
            <w:tcW w:w="2551" w:type="dxa"/>
            <w:tcBorders>
              <w:top w:val="none"/>
              <w:left w:val="none"/>
              <w:bottom w:val="none"/>
              <w:right w:val="none"/>
            </w:tcBorders>
          </w:tcPr>
          <w:p>
            <w:pPr>
              <w:pStyle w:val="0"/>
            </w:pPr>
            <w:r>
              <w:rPr>
                <w:sz w:val="24"/>
              </w:rPr>
              <w:t xml:space="preserve">Суда речные пассажирские несамоходные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30.11.21.130</w:t>
            </w:r>
          </w:p>
        </w:tc>
        <w:tc>
          <w:tcPr>
            <w:tcW w:w="2551" w:type="dxa"/>
            <w:tcBorders>
              <w:top w:val="none"/>
              <w:left w:val="none"/>
              <w:bottom w:val="none"/>
              <w:right w:val="none"/>
            </w:tcBorders>
          </w:tcPr>
          <w:p>
            <w:pPr>
              <w:pStyle w:val="0"/>
            </w:pPr>
            <w:r>
              <w:rPr>
                <w:sz w:val="24"/>
              </w:rPr>
              <w:t xml:space="preserve">Суда пассажирские смешанного плавания "река - море"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30.11.22.110</w:t>
            </w:r>
          </w:p>
        </w:tc>
        <w:tc>
          <w:tcPr>
            <w:tcW w:w="2551" w:type="dxa"/>
            <w:tcBorders>
              <w:top w:val="none"/>
              <w:left w:val="none"/>
              <w:bottom w:val="none"/>
              <w:right w:val="none"/>
            </w:tcBorders>
          </w:tcPr>
          <w:p>
            <w:pPr>
              <w:pStyle w:val="0"/>
            </w:pPr>
            <w:r>
              <w:rPr>
                <w:sz w:val="24"/>
              </w:rPr>
              <w:t xml:space="preserve">Суда наливные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30.11.22.111</w:t>
            </w:r>
          </w:p>
        </w:tc>
        <w:tc>
          <w:tcPr>
            <w:tcW w:w="2551" w:type="dxa"/>
            <w:vMerge w:val="restart"/>
            <w:tcBorders>
              <w:top w:val="none"/>
              <w:left w:val="none"/>
              <w:bottom w:val="none"/>
              <w:right w:val="none"/>
            </w:tcBorders>
          </w:tcPr>
          <w:p>
            <w:pPr>
              <w:pStyle w:val="0"/>
            </w:pPr>
            <w:r>
              <w:rPr>
                <w:sz w:val="24"/>
              </w:rPr>
              <w:t xml:space="preserve">Танкеры морские для перевозки сырой нефти и нефтепродуктов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использование при строительстве судна следующих материалов, произведенных на территориях стран - членов Евразийского экономического союза:</w:t>
            </w:r>
          </w:p>
        </w:tc>
      </w:tr>
      <w:tr>
        <w:tc>
          <w:tcPr>
            <w:tcW w:w="1698" w:type="dxa"/>
            <w:vMerge w:val="restart"/>
            <w:tcBorders>
              <w:top w:val="none"/>
              <w:left w:val="none"/>
              <w:bottom w:val="none"/>
              <w:right w:val="none"/>
            </w:tcBorders>
          </w:tcPr>
          <w:p>
            <w:pPr>
              <w:pStyle w:val="0"/>
              <w:jc w:val="center"/>
            </w:pPr>
            <w:r>
              <w:rPr>
                <w:sz w:val="24"/>
              </w:rPr>
              <w:t xml:space="preserve">30.11.22.112</w:t>
            </w:r>
          </w:p>
        </w:tc>
        <w:tc>
          <w:tcPr>
            <w:tcW w:w="2551" w:type="dxa"/>
            <w:vMerge w:val="restart"/>
            <w:tcBorders>
              <w:top w:val="none"/>
              <w:left w:val="none"/>
              <w:bottom w:val="none"/>
              <w:right w:val="none"/>
            </w:tcBorders>
          </w:tcPr>
          <w:p>
            <w:pPr>
              <w:pStyle w:val="0"/>
            </w:pPr>
            <w:r>
              <w:rPr>
                <w:sz w:val="24"/>
              </w:rPr>
              <w:t xml:space="preserve">Суда морские для перевозки химических продуктов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металл (использование металла, изготовленного на территориях стран - членов Евразийского экономического союза, масса которого по отношению к массе корпуса судна составляет менее 25 процентов - 0 баллов, от 25 до 50 процентов - 100 баллов, от 50 до 75 процентов - 200 баллов, более 75 процентов - 300 баллов);</w:t>
            </w:r>
          </w:p>
        </w:tc>
      </w:tr>
      <w:tr>
        <w:tc>
          <w:tcPr>
            <w:tcW w:w="1698" w:type="dxa"/>
            <w:tcBorders>
              <w:top w:val="none"/>
              <w:left w:val="none"/>
              <w:bottom w:val="none"/>
              <w:right w:val="none"/>
            </w:tcBorders>
          </w:tcPr>
          <w:bookmarkStart w:id="21778" w:name="P21778"/>
          <w:bookmarkEnd w:id="21778"/>
          <w:p>
            <w:pPr>
              <w:pStyle w:val="0"/>
              <w:jc w:val="center"/>
            </w:pPr>
            <w:r>
              <w:rPr>
                <w:sz w:val="24"/>
              </w:rPr>
              <w:t xml:space="preserve">30.11.22.113</w:t>
            </w:r>
          </w:p>
        </w:tc>
        <w:tc>
          <w:tcPr>
            <w:tcW w:w="2551" w:type="dxa"/>
            <w:tcBorders>
              <w:top w:val="none"/>
              <w:left w:val="none"/>
              <w:bottom w:val="none"/>
              <w:right w:val="none"/>
            </w:tcBorders>
          </w:tcPr>
          <w:p>
            <w:pPr>
              <w:pStyle w:val="0"/>
            </w:pPr>
            <w:r>
              <w:rPr>
                <w:sz w:val="24"/>
              </w:rPr>
              <w:t xml:space="preserve">Суда морские для перевозки сжиженных газов (газовозы) </w:t>
            </w:r>
            <w:hyperlink w:tooltip="9. Для целей осуществления закупок продукции нефтегазового машиностроения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жки, установленных нормативными правовыми актами Правительства Ро..." w:anchor="P26598" w:history="0">
              <w:r>
                <w:rPr>
                  <w:color w:val="0000ff"/>
                  <w:sz w:val="24"/>
                </w:rPr>
                <w:t xml:space="preserve">&lt; 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30.11.22.119</w:t>
            </w:r>
          </w:p>
        </w:tc>
        <w:tc>
          <w:tcPr>
            <w:tcW w:w="2551" w:type="dxa"/>
            <w:vMerge w:val="restart"/>
            <w:tcBorders>
              <w:top w:val="none"/>
              <w:left w:val="none"/>
              <w:bottom w:val="none"/>
              <w:right w:val="none"/>
            </w:tcBorders>
          </w:tcPr>
          <w:p>
            <w:pPr>
              <w:pStyle w:val="0"/>
            </w:pPr>
            <w:r>
              <w:rPr>
                <w:sz w:val="24"/>
              </w:rPr>
              <w:t xml:space="preserve">Суда морские для перевозки прочих жидких грузов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лакокрасочные материалы (использование лакокрасочных материалов, изготовленных на территориях стран - членов Евразийского экономического союза, стоимость которых по отношению к общей стоимости используемых лакокрасочных материалов составляет менее 25 процентов - 0 баллов, от 25 до 50 процентов - 50 баллов, от 50 до 75 процентов - 125 баллов, более 75 процентов - 200 баллов);</w:t>
            </w:r>
          </w:p>
        </w:tc>
      </w:tr>
      <w:tr>
        <w:tc>
          <w:tcPr>
            <w:tcW w:w="1698" w:type="dxa"/>
            <w:tcBorders>
              <w:top w:val="none"/>
              <w:left w:val="none"/>
              <w:bottom w:val="none"/>
              <w:right w:val="none"/>
            </w:tcBorders>
          </w:tcPr>
          <w:p>
            <w:pPr>
              <w:pStyle w:val="0"/>
              <w:jc w:val="center"/>
            </w:pPr>
            <w:r>
              <w:rPr>
                <w:sz w:val="24"/>
              </w:rPr>
              <w:t xml:space="preserve">30.11.22.120</w:t>
            </w:r>
          </w:p>
        </w:tc>
        <w:tc>
          <w:tcPr>
            <w:tcW w:w="2551" w:type="dxa"/>
            <w:tcBorders>
              <w:top w:val="none"/>
              <w:left w:val="none"/>
              <w:bottom w:val="none"/>
              <w:right w:val="none"/>
            </w:tcBorders>
          </w:tcPr>
          <w:p>
            <w:pPr>
              <w:pStyle w:val="0"/>
            </w:pPr>
            <w:r>
              <w:rPr>
                <w:sz w:val="24"/>
              </w:rPr>
              <w:t xml:space="preserve">Суда наливные речные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30.11.22.121</w:t>
            </w:r>
          </w:p>
        </w:tc>
        <w:tc>
          <w:tcPr>
            <w:tcW w:w="2551" w:type="dxa"/>
            <w:tcBorders>
              <w:top w:val="none"/>
              <w:left w:val="none"/>
              <w:bottom w:val="none"/>
              <w:right w:val="none"/>
            </w:tcBorders>
          </w:tcPr>
          <w:p>
            <w:pPr>
              <w:pStyle w:val="0"/>
            </w:pPr>
            <w:r>
              <w:rPr>
                <w:sz w:val="24"/>
              </w:rPr>
              <w:t xml:space="preserve">Танкеры речные для перевозки сырой нефти и нефтепродуктов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30.11.22.122</w:t>
            </w:r>
          </w:p>
        </w:tc>
        <w:tc>
          <w:tcPr>
            <w:tcW w:w="2551" w:type="dxa"/>
            <w:vMerge w:val="restart"/>
            <w:tcBorders>
              <w:top w:val="none"/>
              <w:left w:val="none"/>
              <w:bottom w:val="none"/>
              <w:right w:val="none"/>
            </w:tcBorders>
          </w:tcPr>
          <w:p>
            <w:pPr>
              <w:pStyle w:val="0"/>
            </w:pPr>
            <w:r>
              <w:rPr>
                <w:sz w:val="24"/>
              </w:rPr>
              <w:t xml:space="preserve">Суда речные для перевозки химических продуктов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композитные материалы (использование композитных материалов, изготовленных на территориях стран - членов Евразийского экономического союза, стоимость которых по отношению к общей стоимости используемых композитных материалов составляет менее 25 процентов - 0 баллов, от 25 до 50 процентов - 75 баллов, от 50 до 75 процентов - 150 баллов, более 75 процентов - 200 баллов);</w:t>
            </w:r>
          </w:p>
        </w:tc>
      </w:tr>
      <w:tr>
        <w:tc>
          <w:tcPr>
            <w:tcW w:w="1698" w:type="dxa"/>
            <w:tcBorders>
              <w:top w:val="none"/>
              <w:left w:val="none"/>
              <w:bottom w:val="none"/>
              <w:right w:val="none"/>
            </w:tcBorders>
          </w:tcPr>
          <w:p>
            <w:pPr>
              <w:pStyle w:val="0"/>
              <w:jc w:val="center"/>
            </w:pPr>
            <w:r>
              <w:rPr>
                <w:sz w:val="24"/>
              </w:rPr>
              <w:t xml:space="preserve">30.11.22.123</w:t>
            </w:r>
          </w:p>
        </w:tc>
        <w:tc>
          <w:tcPr>
            <w:tcW w:w="2551" w:type="dxa"/>
            <w:tcBorders>
              <w:top w:val="none"/>
              <w:left w:val="none"/>
              <w:bottom w:val="none"/>
              <w:right w:val="none"/>
            </w:tcBorders>
          </w:tcPr>
          <w:p>
            <w:pPr>
              <w:pStyle w:val="0"/>
            </w:pPr>
            <w:r>
              <w:rPr>
                <w:sz w:val="24"/>
              </w:rPr>
              <w:t xml:space="preserve">Суда речные для перевозки сжиженных газов (газовозы)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30.11.22.129</w:t>
            </w:r>
          </w:p>
        </w:tc>
        <w:tc>
          <w:tcPr>
            <w:tcW w:w="2551" w:type="dxa"/>
            <w:tcBorders>
              <w:top w:val="none"/>
              <w:left w:val="none"/>
              <w:bottom w:val="none"/>
              <w:right w:val="none"/>
            </w:tcBorders>
          </w:tcPr>
          <w:p>
            <w:pPr>
              <w:pStyle w:val="0"/>
            </w:pPr>
            <w:r>
              <w:rPr>
                <w:sz w:val="24"/>
              </w:rPr>
              <w:t xml:space="preserve">Суда речные для перевозки прочих жидких грузов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30.11.22.130</w:t>
            </w:r>
          </w:p>
        </w:tc>
        <w:tc>
          <w:tcPr>
            <w:tcW w:w="2551" w:type="dxa"/>
            <w:tcBorders>
              <w:top w:val="none"/>
              <w:left w:val="none"/>
              <w:bottom w:val="none"/>
              <w:right w:val="none"/>
            </w:tcBorders>
          </w:tcPr>
          <w:p>
            <w:pPr>
              <w:pStyle w:val="0"/>
            </w:pPr>
            <w:r>
              <w:rPr>
                <w:sz w:val="24"/>
              </w:rPr>
              <w:t xml:space="preserve">Суда наливные смешанного плавания "река - море"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кабели судовые, кабельные лотки и кабельные проходки (использование кабелей судовых, кабельных лотков и кабельных проходок, изготовленных на территориях стран - членов Евразийского экономического союза, стоимость которых по отношению к общей стоимости используемых кабелей судовых, кабельных лотков и кабельных проходок составляет менее 25 процентов - 0 баллов, от 25 до 50 процентов - 100 баллов, от 50 до 75 процентов - 175 баллов, более 75 процентов - 250 баллов);</w:t>
            </w:r>
          </w:p>
        </w:tc>
      </w:tr>
      <w:tr>
        <w:tc>
          <w:tcPr>
            <w:tcW w:w="1698" w:type="dxa"/>
            <w:tcBorders>
              <w:top w:val="none"/>
              <w:left w:val="none"/>
              <w:bottom w:val="none"/>
              <w:right w:val="none"/>
            </w:tcBorders>
          </w:tcPr>
          <w:p>
            <w:pPr>
              <w:pStyle w:val="0"/>
              <w:jc w:val="center"/>
            </w:pPr>
            <w:r>
              <w:rPr>
                <w:sz w:val="24"/>
              </w:rPr>
              <w:t xml:space="preserve">30.11.23.110</w:t>
            </w:r>
          </w:p>
        </w:tc>
        <w:tc>
          <w:tcPr>
            <w:tcW w:w="2551" w:type="dxa"/>
            <w:tcBorders>
              <w:top w:val="none"/>
              <w:left w:val="none"/>
              <w:bottom w:val="none"/>
              <w:right w:val="none"/>
            </w:tcBorders>
          </w:tcPr>
          <w:p>
            <w:pPr>
              <w:pStyle w:val="0"/>
            </w:pPr>
            <w:r>
              <w:rPr>
                <w:sz w:val="24"/>
              </w:rPr>
              <w:t xml:space="preserve">Суда рефрижераторные морские, кроме танкеров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30.11.23.120</w:t>
            </w:r>
          </w:p>
        </w:tc>
        <w:tc>
          <w:tcPr>
            <w:tcW w:w="2551" w:type="dxa"/>
            <w:tcBorders>
              <w:top w:val="none"/>
              <w:left w:val="none"/>
              <w:bottom w:val="none"/>
              <w:right w:val="none"/>
            </w:tcBorders>
          </w:tcPr>
          <w:p>
            <w:pPr>
              <w:pStyle w:val="0"/>
            </w:pPr>
            <w:r>
              <w:rPr>
                <w:sz w:val="24"/>
              </w:rPr>
              <w:t xml:space="preserve">Суда рефрижераторные речные, кроме танкеров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30.11.23.130</w:t>
            </w:r>
          </w:p>
        </w:tc>
        <w:tc>
          <w:tcPr>
            <w:tcW w:w="2551" w:type="dxa"/>
            <w:vMerge w:val="restart"/>
            <w:tcBorders>
              <w:top w:val="none"/>
              <w:left w:val="none"/>
              <w:bottom w:val="none"/>
              <w:right w:val="none"/>
            </w:tcBorders>
          </w:tcPr>
          <w:p>
            <w:pPr>
              <w:pStyle w:val="0"/>
            </w:pPr>
            <w:r>
              <w:rPr>
                <w:sz w:val="24"/>
              </w:rPr>
              <w:t xml:space="preserve">Суда рефрижераторные смешанного плавания "река-море"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осуществление производства на территориях стран - членов Евразийского экономического союза или использование следующего оборудования, произведенного на территориях стран - членов Евразийского экономического союза:</w:t>
            </w:r>
          </w:p>
        </w:tc>
      </w:tr>
      <w:tr>
        <w:tc>
          <w:tcPr>
            <w:tcW w:w="1698" w:type="dxa"/>
            <w:tcBorders>
              <w:top w:val="none"/>
              <w:left w:val="none"/>
              <w:bottom w:val="none"/>
              <w:right w:val="none"/>
            </w:tcBorders>
          </w:tcPr>
          <w:p>
            <w:pPr>
              <w:pStyle w:val="0"/>
              <w:jc w:val="center"/>
            </w:pPr>
            <w:r>
              <w:rPr>
                <w:sz w:val="24"/>
              </w:rPr>
              <w:t xml:space="preserve">30.11.24.110</w:t>
            </w:r>
          </w:p>
        </w:tc>
        <w:tc>
          <w:tcPr>
            <w:tcW w:w="2551" w:type="dxa"/>
            <w:tcBorders>
              <w:top w:val="none"/>
              <w:left w:val="none"/>
              <w:bottom w:val="none"/>
              <w:right w:val="none"/>
            </w:tcBorders>
          </w:tcPr>
          <w:p>
            <w:pPr>
              <w:pStyle w:val="0"/>
            </w:pPr>
            <w:r>
              <w:rPr>
                <w:sz w:val="24"/>
              </w:rPr>
              <w:t xml:space="preserve">Суда сухогрузные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30.11.24.111</w:t>
            </w:r>
          </w:p>
        </w:tc>
        <w:tc>
          <w:tcPr>
            <w:tcW w:w="2551" w:type="dxa"/>
            <w:tcBorders>
              <w:top w:val="none"/>
              <w:left w:val="none"/>
              <w:bottom w:val="none"/>
              <w:right w:val="none"/>
            </w:tcBorders>
          </w:tcPr>
          <w:p>
            <w:pPr>
              <w:pStyle w:val="0"/>
            </w:pPr>
            <w:r>
              <w:rPr>
                <w:sz w:val="24"/>
              </w:rPr>
              <w:t xml:space="preserve">Суда сухогрузные морские общего назначения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спасательные средства, защитные устройства и оборудование:</w:t>
            </w:r>
          </w:p>
          <w:p>
            <w:pPr>
              <w:pStyle w:val="0"/>
            </w:pPr>
            <w:r>
              <w:rPr>
                <w:sz w:val="24"/>
              </w:rPr>
              <w:t xml:space="preserve">шлюпки спасательные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спусковые устройства для спасательных шлюпок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дежурные шлюпки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спусковые устройства для дежурных шлюпок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спасательные плоты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спусковые устройства для спасательных плотов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спасательные круги (5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спасательные жилеты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гидротермокостюмы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30.11.24.112</w:t>
            </w:r>
          </w:p>
        </w:tc>
        <w:tc>
          <w:tcPr>
            <w:tcW w:w="2551" w:type="dxa"/>
            <w:tcBorders>
              <w:top w:val="none"/>
              <w:left w:val="none"/>
              <w:bottom w:val="none"/>
              <w:right w:val="none"/>
            </w:tcBorders>
          </w:tcPr>
          <w:p>
            <w:pPr>
              <w:pStyle w:val="0"/>
            </w:pPr>
            <w:r>
              <w:rPr>
                <w:sz w:val="24"/>
              </w:rPr>
              <w:t xml:space="preserve">Суда контейнерные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30.11.24.113</w:t>
            </w:r>
          </w:p>
        </w:tc>
        <w:tc>
          <w:tcPr>
            <w:tcW w:w="2551" w:type="dxa"/>
            <w:tcBorders>
              <w:top w:val="none"/>
              <w:left w:val="none"/>
              <w:bottom w:val="none"/>
              <w:right w:val="none"/>
            </w:tcBorders>
          </w:tcPr>
          <w:p>
            <w:pPr>
              <w:pStyle w:val="0"/>
            </w:pPr>
            <w:r>
              <w:rPr>
                <w:sz w:val="24"/>
              </w:rPr>
              <w:t xml:space="preserve">Суда трейлерные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30.11.24.114</w:t>
            </w:r>
          </w:p>
        </w:tc>
        <w:tc>
          <w:tcPr>
            <w:tcW w:w="2551" w:type="dxa"/>
            <w:tcBorders>
              <w:top w:val="none"/>
              <w:left w:val="none"/>
              <w:bottom w:val="none"/>
              <w:right w:val="none"/>
            </w:tcBorders>
          </w:tcPr>
          <w:p>
            <w:pPr>
              <w:pStyle w:val="0"/>
            </w:pPr>
            <w:r>
              <w:rPr>
                <w:sz w:val="24"/>
              </w:rPr>
              <w:t xml:space="preserve">Суда для перевозки навалочных грузов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30.11.24.115</w:t>
            </w:r>
          </w:p>
        </w:tc>
        <w:tc>
          <w:tcPr>
            <w:tcW w:w="2551" w:type="dxa"/>
            <w:vMerge w:val="restart"/>
            <w:tcBorders>
              <w:top w:val="none"/>
              <w:left w:val="none"/>
              <w:bottom w:val="none"/>
              <w:right w:val="none"/>
            </w:tcBorders>
          </w:tcPr>
          <w:p>
            <w:pPr>
              <w:pStyle w:val="0"/>
            </w:pPr>
            <w:r>
              <w:rPr>
                <w:sz w:val="24"/>
              </w:rPr>
              <w:t xml:space="preserve">Суда грузопассажирские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движительно-рулевой комплекс:</w:t>
            </w:r>
          </w:p>
          <w:p>
            <w:pPr>
              <w:pStyle w:val="0"/>
            </w:pPr>
            <w:r>
              <w:rPr>
                <w:sz w:val="24"/>
              </w:rPr>
              <w:t xml:space="preserve">перо руля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баллер руля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поворотная насадка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рулевой привод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рулевая машина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подруливающее устройство (80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гребной вал (100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винты гребные судовые (100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колеса гребные (100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винто-рулевые колонки (350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 (для позиции </w:t>
            </w:r>
            <w:hyperlink w:tooltip="30.11.22.113" w:anchor="P21778" w:history="0">
              <w:r>
                <w:rPr>
                  <w:color w:val="0000ff"/>
                  <w:sz w:val="24"/>
                </w:rPr>
                <w:t xml:space="preserve">30.11.22.113</w:t>
              </w:r>
            </w:hyperlink>
            <w:r>
              <w:rPr>
                <w:sz w:val="24"/>
              </w:rPr>
              <w:t xml:space="preserve"> "Суда морские для перевозки сжиженных газов (газовозы)" является обязательным условием);</w:t>
            </w:r>
          </w:p>
          <w:p>
            <w:pPr>
              <w:pStyle w:val="0"/>
            </w:pPr>
            <w:r>
              <w:rPr>
                <w:sz w:val="24"/>
              </w:rPr>
              <w:t xml:space="preserve">гребные установки с винтом фиксированного шага (135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гребные установки с винтом регулируемого шага (155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водометные движители (200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30.11.24.116</w:t>
            </w:r>
          </w:p>
        </w:tc>
        <w:tc>
          <w:tcPr>
            <w:tcW w:w="2551" w:type="dxa"/>
            <w:tcBorders>
              <w:top w:val="none"/>
              <w:left w:val="none"/>
              <w:bottom w:val="none"/>
              <w:right w:val="none"/>
            </w:tcBorders>
          </w:tcPr>
          <w:p>
            <w:pPr>
              <w:pStyle w:val="0"/>
            </w:pPr>
            <w:r>
              <w:rPr>
                <w:sz w:val="24"/>
              </w:rPr>
              <w:t xml:space="preserve">Суда морские грузовые комбинированные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30.11.24.117</w:t>
            </w:r>
          </w:p>
        </w:tc>
        <w:tc>
          <w:tcPr>
            <w:tcW w:w="2551" w:type="dxa"/>
            <w:tcBorders>
              <w:top w:val="none"/>
              <w:left w:val="none"/>
              <w:bottom w:val="none"/>
              <w:right w:val="none"/>
            </w:tcBorders>
          </w:tcPr>
          <w:p>
            <w:pPr>
              <w:pStyle w:val="0"/>
            </w:pPr>
            <w:r>
              <w:rPr>
                <w:sz w:val="24"/>
              </w:rPr>
              <w:t xml:space="preserve">Лесовозы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30.11.24.118</w:t>
            </w:r>
          </w:p>
        </w:tc>
        <w:tc>
          <w:tcPr>
            <w:tcW w:w="2551" w:type="dxa"/>
            <w:tcBorders>
              <w:top w:val="none"/>
              <w:left w:val="none"/>
              <w:bottom w:val="none"/>
              <w:right w:val="none"/>
            </w:tcBorders>
          </w:tcPr>
          <w:p>
            <w:pPr>
              <w:pStyle w:val="0"/>
            </w:pPr>
            <w:r>
              <w:rPr>
                <w:sz w:val="24"/>
              </w:rPr>
              <w:t xml:space="preserve">Паромы морские самоходные железнодорожные, автомобильно-транспортные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30.11.24.119</w:t>
            </w:r>
          </w:p>
        </w:tc>
        <w:tc>
          <w:tcPr>
            <w:tcW w:w="2551" w:type="dxa"/>
            <w:tcBorders>
              <w:top w:val="none"/>
              <w:left w:val="none"/>
              <w:bottom w:val="none"/>
              <w:right w:val="none"/>
            </w:tcBorders>
          </w:tcPr>
          <w:p>
            <w:pPr>
              <w:pStyle w:val="0"/>
            </w:pPr>
            <w:r>
              <w:rPr>
                <w:sz w:val="24"/>
              </w:rPr>
              <w:t xml:space="preserve">Суда сухогрузные морские прочие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30.11.24.120</w:t>
            </w:r>
          </w:p>
        </w:tc>
        <w:tc>
          <w:tcPr>
            <w:tcW w:w="2551" w:type="dxa"/>
            <w:tcBorders>
              <w:top w:val="none"/>
              <w:left w:val="none"/>
              <w:bottom w:val="none"/>
              <w:right w:val="none"/>
            </w:tcBorders>
          </w:tcPr>
          <w:p>
            <w:pPr>
              <w:pStyle w:val="0"/>
            </w:pPr>
            <w:r>
              <w:rPr>
                <w:sz w:val="24"/>
              </w:rPr>
              <w:t xml:space="preserve">Суда сухогрузные речные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30.11.24.121</w:t>
            </w:r>
          </w:p>
        </w:tc>
        <w:tc>
          <w:tcPr>
            <w:tcW w:w="2551" w:type="dxa"/>
            <w:tcBorders>
              <w:top w:val="none"/>
              <w:left w:val="none"/>
              <w:bottom w:val="none"/>
              <w:right w:val="none"/>
            </w:tcBorders>
          </w:tcPr>
          <w:p>
            <w:pPr>
              <w:pStyle w:val="0"/>
            </w:pPr>
            <w:r>
              <w:rPr>
                <w:sz w:val="24"/>
              </w:rPr>
              <w:t xml:space="preserve">Суда сухогрузные речные самоходные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30.11.24.122</w:t>
            </w:r>
          </w:p>
        </w:tc>
        <w:tc>
          <w:tcPr>
            <w:tcW w:w="2551" w:type="dxa"/>
            <w:tcBorders>
              <w:top w:val="none"/>
              <w:left w:val="none"/>
              <w:bottom w:val="none"/>
              <w:right w:val="none"/>
            </w:tcBorders>
          </w:tcPr>
          <w:p>
            <w:pPr>
              <w:pStyle w:val="0"/>
            </w:pPr>
            <w:r>
              <w:rPr>
                <w:sz w:val="24"/>
              </w:rPr>
              <w:t xml:space="preserve">Суда сухогрузные речные несамоходные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грузоподъемное оборудование:</w:t>
            </w:r>
          </w:p>
          <w:p>
            <w:pPr>
              <w:pStyle w:val="0"/>
            </w:pPr>
            <w:r>
              <w:rPr>
                <w:sz w:val="24"/>
              </w:rPr>
              <w:t xml:space="preserve">устройства стреловые судовые грузоподъемные (90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краны судовые (120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краны-манипуляторы судовые (75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лифты судовые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судовые подъемные платформы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30.11.24.130</w:t>
            </w:r>
          </w:p>
        </w:tc>
        <w:tc>
          <w:tcPr>
            <w:tcW w:w="2551" w:type="dxa"/>
            <w:tcBorders>
              <w:top w:val="none"/>
              <w:left w:val="none"/>
              <w:bottom w:val="none"/>
              <w:right w:val="none"/>
            </w:tcBorders>
          </w:tcPr>
          <w:p>
            <w:pPr>
              <w:pStyle w:val="0"/>
            </w:pPr>
            <w:r>
              <w:rPr>
                <w:sz w:val="24"/>
              </w:rPr>
              <w:t xml:space="preserve">Суда сухогрузные смешанного плавания "река - море"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30.11.31</w:t>
            </w:r>
          </w:p>
        </w:tc>
        <w:tc>
          <w:tcPr>
            <w:tcW w:w="2551" w:type="dxa"/>
            <w:vMerge w:val="restart"/>
            <w:tcBorders>
              <w:top w:val="none"/>
              <w:left w:val="none"/>
              <w:bottom w:val="none"/>
              <w:right w:val="none"/>
            </w:tcBorders>
          </w:tcPr>
          <w:p>
            <w:pPr>
              <w:pStyle w:val="0"/>
            </w:pPr>
            <w:r>
              <w:rPr>
                <w:sz w:val="24"/>
              </w:rPr>
              <w:t xml:space="preserve">Суда рыбопромыслового флота, предназначенные для добычи (вылова) краба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якорное, швартовное и буксирное оборудование:</w:t>
            </w:r>
          </w:p>
          <w:p>
            <w:pPr>
              <w:pStyle w:val="0"/>
            </w:pPr>
            <w:r>
              <w:rPr>
                <w:sz w:val="24"/>
              </w:rPr>
              <w:t xml:space="preserve">якоря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якорная цепь, или трос, или канат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брашпили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комбинированные брашпильные и швартовные лебедки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шпили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швартовные лебедки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30.11.31.110</w:t>
            </w:r>
          </w:p>
        </w:tc>
        <w:tc>
          <w:tcPr>
            <w:tcW w:w="2551" w:type="dxa"/>
            <w:tcBorders>
              <w:top w:val="none"/>
              <w:left w:val="none"/>
              <w:bottom w:val="none"/>
              <w:right w:val="none"/>
            </w:tcBorders>
          </w:tcPr>
          <w:p>
            <w:pPr>
              <w:pStyle w:val="0"/>
            </w:pPr>
            <w:r>
              <w:rPr>
                <w:sz w:val="24"/>
              </w:rPr>
              <w:t xml:space="preserve">Суда рыболовные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30.11.31.111</w:t>
            </w:r>
          </w:p>
        </w:tc>
        <w:tc>
          <w:tcPr>
            <w:tcW w:w="2551" w:type="dxa"/>
            <w:tcBorders>
              <w:top w:val="none"/>
              <w:left w:val="none"/>
              <w:bottom w:val="none"/>
              <w:right w:val="none"/>
            </w:tcBorders>
          </w:tcPr>
          <w:p>
            <w:pPr>
              <w:pStyle w:val="0"/>
            </w:pPr>
            <w:r>
              <w:rPr>
                <w:sz w:val="24"/>
              </w:rPr>
              <w:t xml:space="preserve">Траулеры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30.11.31.112</w:t>
            </w:r>
          </w:p>
        </w:tc>
        <w:tc>
          <w:tcPr>
            <w:tcW w:w="2551" w:type="dxa"/>
            <w:tcBorders>
              <w:top w:val="none"/>
              <w:left w:val="none"/>
              <w:bottom w:val="none"/>
              <w:right w:val="none"/>
            </w:tcBorders>
          </w:tcPr>
          <w:p>
            <w:pPr>
              <w:pStyle w:val="0"/>
            </w:pPr>
            <w:r>
              <w:rPr>
                <w:sz w:val="24"/>
              </w:rPr>
              <w:t xml:space="preserve">Дрифтеры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30.11.31.113</w:t>
            </w:r>
          </w:p>
        </w:tc>
        <w:tc>
          <w:tcPr>
            <w:tcW w:w="2551" w:type="dxa"/>
            <w:tcBorders>
              <w:top w:val="none"/>
              <w:left w:val="none"/>
              <w:bottom w:val="none"/>
              <w:right w:val="none"/>
            </w:tcBorders>
          </w:tcPr>
          <w:p>
            <w:pPr>
              <w:pStyle w:val="0"/>
            </w:pPr>
            <w:r>
              <w:rPr>
                <w:sz w:val="24"/>
              </w:rPr>
              <w:t xml:space="preserve">Сейнеры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30.11.31.114</w:t>
            </w:r>
          </w:p>
        </w:tc>
        <w:tc>
          <w:tcPr>
            <w:tcW w:w="2551" w:type="dxa"/>
            <w:tcBorders>
              <w:top w:val="none"/>
              <w:left w:val="none"/>
              <w:bottom w:val="none"/>
              <w:right w:val="none"/>
            </w:tcBorders>
          </w:tcPr>
          <w:p>
            <w:pPr>
              <w:pStyle w:val="0"/>
            </w:pPr>
            <w:r>
              <w:rPr>
                <w:sz w:val="24"/>
              </w:rPr>
              <w:t xml:space="preserve">Ярусники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радиооборудование:</w:t>
            </w:r>
          </w:p>
          <w:p>
            <w:pPr>
              <w:pStyle w:val="0"/>
            </w:pPr>
            <w:r>
              <w:rPr>
                <w:sz w:val="24"/>
              </w:rPr>
              <w:t xml:space="preserve">кодирующее устройство цифрового избирательного вызова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факсимильное устройство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оконечное устройство буквопечатания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приемник телефонии и узкополосной прямой печати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передатчик телефонии, цифрового избирательного вызова и узкополосной прямой печати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ультракоротковолновая радиотелефонная станция переносная (мобильная)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промежуточноволновая радиотелефонная станция переносная (мобильная)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промежуточноволновая/коротковолновая радиотелефонная станция переносная (мобильная)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ультракоротковолновая - радиоустановка стационарная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промежуточноволновая - радиоустановка стационарная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промежуточноволновая/коротковолновая - радиоустановка стационарная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судовая земная станция спутниковой службы ИНМАРСАТ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судовая система охранного оповещения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судовая земная станция спутниковой службы ИРИДИУМ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спутниковый аварийный радиобуй (КОСПАС-САРСАТ)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приемник службы НАВТЕКС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приемник расширенного группового вызова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приемник для ведения наблюдения за цифровым избирательным вызовом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приемник коротковолновый буквопечатающей аппаратуры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командное трансляционное устройство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технические средства контроля местоположения судна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судовая телевизионная система охранного наблюдения (система видеонаблюдения)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30.11.31.115</w:t>
            </w:r>
          </w:p>
        </w:tc>
        <w:tc>
          <w:tcPr>
            <w:tcW w:w="2551" w:type="dxa"/>
            <w:tcBorders>
              <w:top w:val="none"/>
              <w:left w:val="none"/>
              <w:bottom w:val="none"/>
              <w:right w:val="none"/>
            </w:tcBorders>
          </w:tcPr>
          <w:p>
            <w:pPr>
              <w:pStyle w:val="0"/>
            </w:pPr>
            <w:r>
              <w:rPr>
                <w:sz w:val="24"/>
              </w:rPr>
              <w:t xml:space="preserve">Суда китобойные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30.11.31.116</w:t>
            </w:r>
          </w:p>
        </w:tc>
        <w:tc>
          <w:tcPr>
            <w:tcW w:w="2551" w:type="dxa"/>
            <w:tcBorders>
              <w:top w:val="none"/>
              <w:left w:val="none"/>
              <w:bottom w:val="none"/>
              <w:right w:val="none"/>
            </w:tcBorders>
          </w:tcPr>
          <w:p>
            <w:pPr>
              <w:pStyle w:val="0"/>
            </w:pPr>
            <w:r>
              <w:rPr>
                <w:sz w:val="24"/>
              </w:rPr>
              <w:t xml:space="preserve">Суда зверобойные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30.11.31.119</w:t>
            </w:r>
          </w:p>
        </w:tc>
        <w:tc>
          <w:tcPr>
            <w:tcW w:w="2551" w:type="dxa"/>
            <w:tcBorders>
              <w:top w:val="none"/>
              <w:left w:val="none"/>
              <w:bottom w:val="none"/>
              <w:right w:val="none"/>
            </w:tcBorders>
          </w:tcPr>
          <w:p>
            <w:pPr>
              <w:pStyle w:val="0"/>
            </w:pPr>
            <w:r>
              <w:rPr>
                <w:sz w:val="24"/>
              </w:rPr>
              <w:t xml:space="preserve">Суда рыболовные прочие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30.11.31.120</w:t>
            </w:r>
          </w:p>
        </w:tc>
        <w:tc>
          <w:tcPr>
            <w:tcW w:w="2551" w:type="dxa"/>
            <w:tcBorders>
              <w:top w:val="none"/>
              <w:left w:val="none"/>
              <w:bottom w:val="none"/>
              <w:right w:val="none"/>
            </w:tcBorders>
          </w:tcPr>
          <w:p>
            <w:pPr>
              <w:pStyle w:val="0"/>
            </w:pPr>
            <w:r>
              <w:rPr>
                <w:sz w:val="24"/>
              </w:rPr>
              <w:t xml:space="preserve">Суда-рыбозаводы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30.11.31.190</w:t>
            </w:r>
          </w:p>
        </w:tc>
        <w:tc>
          <w:tcPr>
            <w:tcW w:w="2551" w:type="dxa"/>
            <w:tcBorders>
              <w:top w:val="none"/>
              <w:left w:val="none"/>
              <w:bottom w:val="none"/>
              <w:right w:val="none"/>
            </w:tcBorders>
          </w:tcPr>
          <w:p>
            <w:pPr>
              <w:pStyle w:val="0"/>
            </w:pPr>
            <w:r>
              <w:rPr>
                <w:sz w:val="24"/>
              </w:rPr>
              <w:t xml:space="preserve">Суда прочие для переработки или консервирования рыбных продуктов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30.11.32.110</w:t>
            </w:r>
          </w:p>
        </w:tc>
        <w:tc>
          <w:tcPr>
            <w:tcW w:w="2551" w:type="dxa"/>
            <w:tcBorders>
              <w:top w:val="none"/>
              <w:left w:val="none"/>
              <w:bottom w:val="none"/>
              <w:right w:val="none"/>
            </w:tcBorders>
          </w:tcPr>
          <w:p>
            <w:pPr>
              <w:pStyle w:val="0"/>
            </w:pPr>
            <w:r>
              <w:rPr>
                <w:sz w:val="24"/>
              </w:rPr>
              <w:t xml:space="preserve">Суда морские буксирные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30.11.32.111</w:t>
            </w:r>
          </w:p>
        </w:tc>
        <w:tc>
          <w:tcPr>
            <w:tcW w:w="2551" w:type="dxa"/>
            <w:tcBorders>
              <w:top w:val="none"/>
              <w:left w:val="none"/>
              <w:bottom w:val="none"/>
              <w:right w:val="none"/>
            </w:tcBorders>
          </w:tcPr>
          <w:p>
            <w:pPr>
              <w:pStyle w:val="0"/>
            </w:pPr>
            <w:r>
              <w:rPr>
                <w:sz w:val="24"/>
              </w:rPr>
              <w:t xml:space="preserve">Буксиры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30.11.32.112</w:t>
            </w:r>
          </w:p>
        </w:tc>
        <w:tc>
          <w:tcPr>
            <w:tcW w:w="2551" w:type="dxa"/>
            <w:tcBorders>
              <w:top w:val="none"/>
              <w:left w:val="none"/>
              <w:bottom w:val="none"/>
              <w:right w:val="none"/>
            </w:tcBorders>
          </w:tcPr>
          <w:p>
            <w:pPr>
              <w:pStyle w:val="0"/>
            </w:pPr>
            <w:r>
              <w:rPr>
                <w:sz w:val="24"/>
              </w:rPr>
              <w:t xml:space="preserve">Буксиры рейдовые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30.11.32.113</w:t>
            </w:r>
          </w:p>
        </w:tc>
        <w:tc>
          <w:tcPr>
            <w:tcW w:w="2551" w:type="dxa"/>
            <w:tcBorders>
              <w:top w:val="none"/>
              <w:left w:val="none"/>
              <w:bottom w:val="none"/>
              <w:right w:val="none"/>
            </w:tcBorders>
          </w:tcPr>
          <w:p>
            <w:pPr>
              <w:pStyle w:val="0"/>
            </w:pPr>
            <w:r>
              <w:rPr>
                <w:sz w:val="24"/>
              </w:rPr>
              <w:t xml:space="preserve">Буксиры портовые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30.11.32.114</w:t>
            </w:r>
          </w:p>
        </w:tc>
        <w:tc>
          <w:tcPr>
            <w:tcW w:w="2551" w:type="dxa"/>
            <w:tcBorders>
              <w:top w:val="none"/>
              <w:left w:val="none"/>
              <w:bottom w:val="none"/>
              <w:right w:val="none"/>
            </w:tcBorders>
          </w:tcPr>
          <w:p>
            <w:pPr>
              <w:pStyle w:val="0"/>
            </w:pPr>
            <w:r>
              <w:rPr>
                <w:sz w:val="24"/>
              </w:rPr>
              <w:t xml:space="preserve">Буксиры морские спасательные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30.11.32.115</w:t>
            </w:r>
          </w:p>
        </w:tc>
        <w:tc>
          <w:tcPr>
            <w:tcW w:w="2551" w:type="dxa"/>
            <w:tcBorders>
              <w:top w:val="none"/>
              <w:left w:val="none"/>
              <w:bottom w:val="none"/>
              <w:right w:val="none"/>
            </w:tcBorders>
          </w:tcPr>
          <w:p>
            <w:pPr>
              <w:pStyle w:val="0"/>
            </w:pPr>
            <w:r>
              <w:rPr>
                <w:sz w:val="24"/>
              </w:rPr>
              <w:t xml:space="preserve">Суда-толкачи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30.11.32.116</w:t>
            </w:r>
          </w:p>
        </w:tc>
        <w:tc>
          <w:tcPr>
            <w:tcW w:w="2551" w:type="dxa"/>
            <w:tcBorders>
              <w:top w:val="none"/>
              <w:left w:val="none"/>
              <w:bottom w:val="none"/>
              <w:right w:val="none"/>
            </w:tcBorders>
          </w:tcPr>
          <w:p>
            <w:pPr>
              <w:pStyle w:val="0"/>
            </w:pPr>
            <w:r>
              <w:rPr>
                <w:sz w:val="24"/>
              </w:rPr>
              <w:t xml:space="preserve">Буксиры-толкачи морские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30.11.32.120</w:t>
            </w:r>
          </w:p>
        </w:tc>
        <w:tc>
          <w:tcPr>
            <w:tcW w:w="2551" w:type="dxa"/>
            <w:tcBorders>
              <w:top w:val="none"/>
              <w:left w:val="none"/>
              <w:bottom w:val="none"/>
              <w:right w:val="none"/>
            </w:tcBorders>
          </w:tcPr>
          <w:p>
            <w:pPr>
              <w:pStyle w:val="0"/>
            </w:pPr>
            <w:r>
              <w:rPr>
                <w:sz w:val="24"/>
              </w:rPr>
              <w:t xml:space="preserve">Суда буксирные речные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30.11.32.121</w:t>
            </w:r>
          </w:p>
        </w:tc>
        <w:tc>
          <w:tcPr>
            <w:tcW w:w="2551" w:type="dxa"/>
            <w:tcBorders>
              <w:top w:val="none"/>
              <w:left w:val="none"/>
              <w:bottom w:val="none"/>
              <w:right w:val="none"/>
            </w:tcBorders>
          </w:tcPr>
          <w:p>
            <w:pPr>
              <w:pStyle w:val="0"/>
            </w:pPr>
            <w:r>
              <w:rPr>
                <w:sz w:val="24"/>
              </w:rPr>
              <w:t xml:space="preserve">Буксиры речные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30.11.32.122</w:t>
            </w:r>
          </w:p>
        </w:tc>
        <w:tc>
          <w:tcPr>
            <w:tcW w:w="2551" w:type="dxa"/>
            <w:tcBorders>
              <w:top w:val="none"/>
              <w:left w:val="none"/>
              <w:bottom w:val="none"/>
              <w:right w:val="none"/>
            </w:tcBorders>
          </w:tcPr>
          <w:p>
            <w:pPr>
              <w:pStyle w:val="0"/>
            </w:pPr>
            <w:r>
              <w:rPr>
                <w:sz w:val="24"/>
              </w:rPr>
              <w:t xml:space="preserve">Суда-толкачи речные, озерные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30.11.32.123</w:t>
            </w:r>
          </w:p>
        </w:tc>
        <w:tc>
          <w:tcPr>
            <w:tcW w:w="2551" w:type="dxa"/>
            <w:tcBorders>
              <w:top w:val="none"/>
              <w:left w:val="none"/>
              <w:bottom w:val="none"/>
              <w:right w:val="none"/>
            </w:tcBorders>
          </w:tcPr>
          <w:p>
            <w:pPr>
              <w:pStyle w:val="0"/>
            </w:pPr>
            <w:r>
              <w:rPr>
                <w:sz w:val="24"/>
              </w:rPr>
              <w:t xml:space="preserve">Буксиры-толкачи речные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30.11.32.130</w:t>
            </w:r>
          </w:p>
        </w:tc>
        <w:tc>
          <w:tcPr>
            <w:tcW w:w="2551" w:type="dxa"/>
            <w:tcBorders>
              <w:top w:val="none"/>
              <w:left w:val="none"/>
              <w:bottom w:val="none"/>
              <w:right w:val="none"/>
            </w:tcBorders>
          </w:tcPr>
          <w:p>
            <w:pPr>
              <w:pStyle w:val="0"/>
            </w:pPr>
            <w:r>
              <w:rPr>
                <w:sz w:val="24"/>
              </w:rPr>
              <w:t xml:space="preserve">Катера судовые буксирные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30.11.33.110</w:t>
            </w:r>
          </w:p>
        </w:tc>
        <w:tc>
          <w:tcPr>
            <w:tcW w:w="2551" w:type="dxa"/>
            <w:tcBorders>
              <w:top w:val="none"/>
              <w:left w:val="none"/>
              <w:bottom w:val="none"/>
              <w:right w:val="none"/>
            </w:tcBorders>
          </w:tcPr>
          <w:p>
            <w:pPr>
              <w:pStyle w:val="0"/>
            </w:pPr>
            <w:r>
              <w:rPr>
                <w:sz w:val="24"/>
              </w:rPr>
              <w:t xml:space="preserve">Земснаряды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навигационное и поисковое оборудование:</w:t>
            </w:r>
          </w:p>
          <w:p>
            <w:pPr>
              <w:pStyle w:val="0"/>
            </w:pPr>
            <w:r>
              <w:rPr>
                <w:sz w:val="24"/>
              </w:rPr>
              <w:t xml:space="preserve">компас магнитный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компас гироскопический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гироазимут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приемоиндикатор системы радионавигации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радиолокационная станция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упрощенный регистратор данных рейса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регистратор данных рейса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устройство дистанционной передачи курса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кренометр электронный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эхолот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лаг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аппаратура универсальной автоматической идентификационной системы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управления курсом или траекторией судна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измеритель скорости поворота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приема внешних звуковых сигналов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электронная картографическая навигационно-информационная система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30.11.33.130</w:t>
            </w:r>
          </w:p>
        </w:tc>
        <w:tc>
          <w:tcPr>
            <w:tcW w:w="2551" w:type="dxa"/>
            <w:tcBorders>
              <w:top w:val="none"/>
              <w:left w:val="none"/>
              <w:bottom w:val="none"/>
              <w:right w:val="none"/>
            </w:tcBorders>
          </w:tcPr>
          <w:p>
            <w:pPr>
              <w:pStyle w:val="0"/>
            </w:pPr>
            <w:r>
              <w:rPr>
                <w:sz w:val="24"/>
              </w:rPr>
              <w:t xml:space="preserve">Суда пожарные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30.11.33.140</w:t>
            </w:r>
          </w:p>
        </w:tc>
        <w:tc>
          <w:tcPr>
            <w:tcW w:w="2551" w:type="dxa"/>
            <w:tcBorders>
              <w:top w:val="none"/>
              <w:left w:val="none"/>
              <w:bottom w:val="none"/>
              <w:right w:val="none"/>
            </w:tcBorders>
          </w:tcPr>
          <w:p>
            <w:pPr>
              <w:pStyle w:val="0"/>
            </w:pPr>
            <w:r>
              <w:rPr>
                <w:sz w:val="24"/>
              </w:rPr>
              <w:t xml:space="preserve">Краны плавучие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30.11.33.190</w:t>
            </w:r>
          </w:p>
        </w:tc>
        <w:tc>
          <w:tcPr>
            <w:tcW w:w="2551" w:type="dxa"/>
            <w:tcBorders>
              <w:top w:val="none"/>
              <w:left w:val="none"/>
              <w:bottom w:val="none"/>
              <w:right w:val="none"/>
            </w:tcBorders>
          </w:tcPr>
          <w:p>
            <w:pPr>
              <w:pStyle w:val="0"/>
            </w:pPr>
            <w:r>
              <w:rPr>
                <w:sz w:val="24"/>
              </w:rPr>
              <w:t xml:space="preserve">Суда прочие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Ледоколы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Суда обстановочные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Суда промерные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Суда лоцмейстерские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Суда навигационно-гидрографического обеспечения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Буровые суда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vMerge w:val="restart"/>
            <w:tcBorders>
              <w:top w:val="none"/>
              <w:left w:val="none"/>
              <w:bottom w:val="none"/>
              <w:right w:val="none"/>
            </w:tcBorders>
          </w:tcPr>
          <w:p>
            <w:pPr>
              <w:pStyle w:val="0"/>
            </w:pPr>
            <w:r>
              <w:rPr>
                <w:sz w:val="24"/>
              </w:rPr>
              <w:t xml:space="preserve">Суда обслуживающего флота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оборудование системы опознавания судов и слежения за ними на дальнем расстоянии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контроля дееспособности вахтенного помощника капитана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судового единого времени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Многофункциональные вспомогательные суда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vMerge w:val="restart"/>
            <w:tcBorders>
              <w:top w:val="none"/>
              <w:left w:val="none"/>
              <w:bottom w:val="none"/>
              <w:right w:val="none"/>
            </w:tcBorders>
          </w:tcPr>
          <w:p>
            <w:pPr>
              <w:pStyle w:val="0"/>
            </w:pPr>
            <w:r>
              <w:rPr>
                <w:sz w:val="24"/>
              </w:rPr>
              <w:t xml:space="preserve">Суда научно-исследовательские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vMerge w:val="restart"/>
            <w:tcBorders>
              <w:top w:val="none"/>
              <w:left w:val="none"/>
              <w:bottom w:val="none"/>
              <w:right w:val="none"/>
            </w:tcBorders>
          </w:tcPr>
          <w:p>
            <w:pPr>
              <w:pStyle w:val="0"/>
            </w:pPr>
            <w:r>
              <w:rPr>
                <w:sz w:val="24"/>
              </w:rPr>
              <w:t xml:space="preserve">устройства и закрытия отверстий в корпусе, надстройках и рубках:</w:t>
            </w:r>
          </w:p>
          <w:p>
            <w:pPr>
              <w:pStyle w:val="0"/>
            </w:pPr>
            <w:r>
              <w:rPr>
                <w:sz w:val="24"/>
              </w:rPr>
              <w:t xml:space="preserve">иллюминаторы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окна рубочные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двери судовые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крышки люков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трубы вентиляционные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Доки плавучие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Суда снабжения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30.11.33.190</w:t>
            </w:r>
          </w:p>
        </w:tc>
        <w:tc>
          <w:tcPr>
            <w:tcW w:w="2551" w:type="dxa"/>
            <w:tcBorders>
              <w:top w:val="none"/>
              <w:left w:val="none"/>
              <w:bottom w:val="none"/>
              <w:right w:val="none"/>
            </w:tcBorders>
          </w:tcPr>
          <w:p>
            <w:pPr>
              <w:pStyle w:val="0"/>
            </w:pPr>
            <w:r>
              <w:rPr>
                <w:sz w:val="24"/>
              </w:rPr>
              <w:t xml:space="preserve">Суда на воздушной подушке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оборудование судовых помещений:</w:t>
            </w:r>
          </w:p>
          <w:p>
            <w:pPr>
              <w:pStyle w:val="0"/>
            </w:pPr>
            <w:r>
              <w:rPr>
                <w:sz w:val="24"/>
              </w:rPr>
              <w:t xml:space="preserve">изоляция судовая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панели зашивки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покрытие палуб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трапы, и/или сходни, и/или лестницы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мебель неметаллическая судовая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мебель металлическая судовая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камбузное оборудование (70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судовое холодильное и морозильное оборудование камбузов, провизионных и других помещений (80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t xml:space="preserve">30.11.40.000</w:t>
            </w:r>
          </w:p>
        </w:tc>
        <w:tc>
          <w:tcPr>
            <w:tcW w:w="2551" w:type="dxa"/>
            <w:tcBorders>
              <w:top w:val="none"/>
              <w:left w:val="none"/>
              <w:bottom w:val="none"/>
              <w:right w:val="none"/>
            </w:tcBorders>
          </w:tcPr>
          <w:p>
            <w:pPr>
              <w:pStyle w:val="0"/>
            </w:pPr>
            <w:r>
              <w:rPr>
                <w:sz w:val="24"/>
              </w:rPr>
              <w:t xml:space="preserve">Платформы плавучие или погружные и инфраструктура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энергетические установки:</w:t>
            </w:r>
          </w:p>
          <w:p>
            <w:pPr>
              <w:pStyle w:val="0"/>
            </w:pPr>
            <w:r>
              <w:rPr>
                <w:sz w:val="24"/>
              </w:rPr>
              <w:t xml:space="preserve">главная энергетическая установка (500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вспомогательная энергетическая установка (200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аварийная энергетическая установка (150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редуктор (120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компрессоры пускового воздуха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электрическое оборудование:</w:t>
            </w:r>
          </w:p>
          <w:p>
            <w:pPr>
              <w:pStyle w:val="0"/>
            </w:pPr>
            <w:r>
              <w:rPr>
                <w:sz w:val="24"/>
              </w:rPr>
              <w:t xml:space="preserve">главные распределительные щиты судовые (70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аварийные распределительные щиты судовые (55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источники бесперебойного питания судовые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агрегаты бесперебойного питания судовые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котельное оборудование:</w:t>
            </w:r>
          </w:p>
          <w:p>
            <w:pPr>
              <w:pStyle w:val="0"/>
            </w:pPr>
            <w:r>
              <w:rPr>
                <w:sz w:val="24"/>
              </w:rPr>
              <w:t xml:space="preserve">котлы главные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котлы вспомогательные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котлы утилизационные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котлы водогрейные (10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сепараторы пара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теплообменные аппараты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установки для сжигания мусора (инсинераторы)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насосное оборудование:</w:t>
            </w:r>
          </w:p>
          <w:p>
            <w:pPr>
              <w:pStyle w:val="0"/>
            </w:pPr>
            <w:r>
              <w:rPr>
                <w:sz w:val="24"/>
              </w:rPr>
              <w:t xml:space="preserve">насосы центробежные судовые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насосы шестеренчатые судовые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насосы винтовые судовые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насосы поршневые судовые (15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насосы вакуумные судовые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насосы ручные судовые (5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эжекторы (5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арматура судовая (85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судовые системы:</w:t>
            </w:r>
          </w:p>
          <w:p>
            <w:pPr>
              <w:pStyle w:val="0"/>
            </w:pPr>
            <w:r>
              <w:rPr>
                <w:sz w:val="24"/>
              </w:rPr>
              <w:t xml:space="preserve">системы водоподготовки, опреснительные установки судовые (70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топливные судовые (65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сжатого воздуха судовые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автоматики для главной энергетической установки и судовых дизель-генераторных установок (75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охлаждения двигателей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охлаждения наддувочного воздуха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осушительные системы судовые (75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управления балластными водами (80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управления дифферентовочными водами (80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установки по обработке сточных вод (75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пожаротушения судовые (120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сигнализации и оповещения судовые (70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гидравлики судовые (90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электроэнергетические системы, системы электроснабжения судовые (100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очистки льяльных и нефтесодержащих вод (70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вентиляции и кондиционирования судовые (100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специальное оборудование:</w:t>
            </w:r>
          </w:p>
          <w:p>
            <w:pPr>
              <w:pStyle w:val="0"/>
            </w:pPr>
            <w:r>
              <w:rPr>
                <w:sz w:val="24"/>
              </w:rPr>
              <w:t xml:space="preserve">приборы для измерения или контроля расхода, уровня, давления или прочих переменных характеристик жидкостей и газов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машины трюмные холодильные и морозильные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агрегаты компрессорно-конденсаторные судовые холодильные и морозильные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машины судовые холодильные водоохлаждающие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аппараты судовые скороморозильные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судовое холодильное для производства льда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компрессоры судовые холодильные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насосы хладоносителя судовые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приборы для определения утечек холодильного агента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компрессоры воздуха высокого давления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компрессоры общесудового назначения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рыбопоисковые эхолоты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рыбопоисковые гидролокаторы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шумопеленгаторы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шумоиндикаторы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траловые лебедки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кабельные лебедки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вытяжные лебедки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автоматическая система ярусного лова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автоматическая система тралового комплекса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траловые датчики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сетевыборочные машины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рыбонасосы судовые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рыбомучные установки судовые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для термической обработки рыбы и морепродуктов судовое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дробилки наживки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жизнеобеспечения водных биологических ресурсов (250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автоматики для оборудования жизнеобеспечения водных биологических ресурсов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машины сортировочные судовые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машины для обработки водных биологических ресурсов судовые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установки для мойки водных биологических ресурсов судовые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дробилки отходов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устройства порционирующие судовые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для посола и инъектирования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мясокостные сепараторы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консервное и пресервное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глазировочные устройства судовые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металлическая мембрана для судовой системы хранения сжиженного газа (125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вкладные танки для судовой системы хранения сжиженного газа (125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теплоизоляционные блоки для судовой системы хранения сжиженного газа (95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фанера для судовой системы хранения сжиженного газа (55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грузовые насосы для судовой системы хранения сжиженного газа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грузовой компрессор для судовой системы хранения сжиженного газа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грузовой обогреватель/испаритель судовой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установка инертного газа/сухого воздуха (55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установка по производству азота (80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датчик уровня грузового танка поплавкового типа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вакуумный насос для судовой системы хранения газа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обнаружения газа для судовой системы хранения сжиженного газа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криогенные клапаны (55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установки разведочного бурения для буровых судов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буровые насосы для буровых судов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буровые установки для буровых судов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буровые лебедки для буровых судов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кранблоки для буровых судов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судовой домкрат для буровой установки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роторы для буровых судов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тормозная система буровой установки судовая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нагнетательные манифольды для буровых судов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породоразрушающие инструменты для буровых судов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корпусные элеваторы для бурильных и обсадных труб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дегазаторы для буровых судов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обогрева буровых установок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динамического позиционирования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грунтозаборные устройства для земснарядов (90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карданные шарниры для земснарядов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системы дегазации для земснарядов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грунтовые насосы для земснарядов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вращающиеся сальники для земснарядов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дренажные клапаны для земснарядов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одиночные шарниры для земснарядов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струйные гидромониторы для земснарядов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измерители колебаний уровня моря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автономные системы забора проб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батометры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ондуляторы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гидрофоны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гидролокаторы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акустические системы подводного позиционирования и навигации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донные профилографы (гидролокаторы структуры дна)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измерители скорости звука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измерители скорости течения (акустические, механические и электромагнитные)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мареографы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мутномеры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регистраторы температуры, проводимости и глубины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солемеры лабораторные и бортовые (35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флуориметры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прачечное оборудование судовое (55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для кают-компаний (80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пассажирских кают (70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санитарно-гигиеническое оборудование судовое (80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медицинское оборудование судовое (75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шлюпки спасательные (пассажирские) (120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шлюпки спасательные танкерного типа (75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быстроразъемные соединения для крепления гибких шлангов к трубопроводу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фильтры грузовой системы (30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подогрева и пропаривания танков (55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коммерческого и оперативного учета нефти и нефтепродуктов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газоотвода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мойки танков (75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эвакуационные системы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крышки трюмов (95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система пневматической выгрузки грузов (85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вертикальные направляющие для установки контейнеров (65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аппарельное устройство (85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буксирные лебедки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буксирные гаки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буксирные тросы и канаты (25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для борьбы с разливами нефти (75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оборудование для пожаротушения (95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понтон для плавучего крана (50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лебедка изменения вылета (60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лебедка палубных талей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лебедка вспомогательного подъема (40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лебедка главного подъема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подвески главного подъема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подвески вспомогательного подъема (45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противовес крана судового (55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балластная система плавучего дока (100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понтон-противовес для плавучего дока (55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система электродвижения (320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аэродинамическая насадка воздушного винта (20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воздушный винт изменяемого шага судна на воздушной подушке (200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воздушный винт фиксированного шага судна на воздушной подушке (90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нагнетатель воздушной подушки (170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p>
            <w:pPr>
              <w:pStyle w:val="0"/>
            </w:pPr>
            <w:r>
              <w:rPr>
                <w:sz w:val="24"/>
              </w:rPr>
              <w:t xml:space="preserve">гибкое ограждение воздушной подушки (150 баллов) </w:t>
            </w:r>
            <w:hyperlink w:tooltip="&lt;21&gt; Количество баллов при наличии идентичного оборудования не суммируется." w:anchor="P26234" w:history="0">
              <w:r>
                <w:rPr>
                  <w:color w:val="0000ff"/>
                  <w:sz w:val="24"/>
                </w:rPr>
                <w:t xml:space="preserve">&lt;21&gt;</w:t>
              </w:r>
            </w:hyperlink>
            <w:r>
              <w:rPr>
                <w:sz w:val="24"/>
              </w:rPr>
              <w:t xml:space="preserve">;</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спуск судна на воду (обязательное условие);</w:t>
            </w:r>
          </w:p>
          <w:p>
            <w:pPr>
              <w:pStyle w:val="0"/>
            </w:pPr>
            <w:r>
              <w:rPr>
                <w:sz w:val="24"/>
              </w:rPr>
              <w:t xml:space="preserve">проведение швартовных и ходовых испытаний (обязательное условие);</w:t>
            </w:r>
          </w:p>
          <w:p>
            <w:pPr>
              <w:pStyle w:val="0"/>
            </w:pPr>
            <w:r>
              <w:rPr>
                <w:sz w:val="24"/>
              </w:rPr>
              <w:t xml:space="preserve">сдача судна (обязательное условие)</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30.11.50.120</w:t>
            </w:r>
          </w:p>
        </w:tc>
        <w:tc>
          <w:tcPr>
            <w:tcW w:w="2551" w:type="dxa"/>
            <w:tcBorders>
              <w:top w:val="none"/>
              <w:left w:val="none"/>
              <w:bottom w:val="none"/>
              <w:right w:val="none"/>
            </w:tcBorders>
          </w:tcPr>
          <w:p>
            <w:pPr>
              <w:pStyle w:val="0"/>
            </w:pPr>
            <w:r>
              <w:rPr>
                <w:sz w:val="24"/>
              </w:rPr>
              <w:t xml:space="preserve">Понтон для плавучего крана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30.11.50.129</w:t>
            </w:r>
          </w:p>
        </w:tc>
        <w:tc>
          <w:tcPr>
            <w:tcW w:w="2551" w:type="dxa"/>
            <w:vMerge w:val="restart"/>
            <w:tcBorders>
              <w:top w:val="none"/>
              <w:left w:val="none"/>
              <w:bottom w:val="none"/>
              <w:right w:val="none"/>
            </w:tcBorders>
          </w:tcPr>
          <w:p>
            <w:pPr>
              <w:pStyle w:val="0"/>
            </w:pPr>
            <w:r>
              <w:rPr>
                <w:sz w:val="24"/>
              </w:rPr>
              <w:t xml:space="preserve">Понтон-противовес для плавучего дока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p>
            <w:pPr>
              <w:pStyle w:val="0"/>
            </w:pPr>
            <w:r>
              <w:rPr>
                <w:sz w:val="24"/>
              </w:rPr>
              <w:t xml:space="preserve">формовка корпуса;</w:t>
            </w:r>
          </w:p>
          <w:p>
            <w:pPr>
              <w:pStyle w:val="0"/>
            </w:pPr>
            <w:r>
              <w:rPr>
                <w:sz w:val="24"/>
              </w:rPr>
              <w:t xml:space="preserve">изготовление заготовки;</w:t>
            </w:r>
          </w:p>
          <w:p>
            <w:pPr>
              <w:pStyle w:val="0"/>
            </w:pPr>
            <w:r>
              <w:rPr>
                <w:sz w:val="24"/>
              </w:rPr>
              <w:t xml:space="preserve">механическая обработка;</w:t>
            </w:r>
          </w:p>
          <w:p>
            <w:pPr>
              <w:pStyle w:val="0"/>
            </w:pPr>
            <w:r>
              <w:rPr>
                <w:sz w:val="24"/>
              </w:rPr>
              <w:t xml:space="preserve">сварка;</w:t>
            </w:r>
          </w:p>
          <w:p>
            <w:pPr>
              <w:pStyle w:val="0"/>
            </w:pPr>
            <w:r>
              <w:rPr>
                <w:sz w:val="24"/>
              </w:rPr>
              <w:t xml:space="preserve">покраска;</w:t>
            </w:r>
          </w:p>
          <w:p>
            <w:pPr>
              <w:pStyle w:val="0"/>
            </w:pPr>
            <w:r>
              <w:rPr>
                <w:sz w:val="24"/>
              </w:rPr>
              <w:t xml:space="preserve">нанесение защитных покрытий;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30.12.1</w:t>
            </w:r>
          </w:p>
        </w:tc>
        <w:tc>
          <w:tcPr>
            <w:tcW w:w="2551" w:type="dxa"/>
            <w:vMerge w:val="restart"/>
            <w:tcBorders>
              <w:top w:val="none"/>
              <w:left w:val="none"/>
              <w:bottom w:val="none"/>
              <w:right w:val="none"/>
            </w:tcBorders>
          </w:tcPr>
          <w:p>
            <w:pPr>
              <w:pStyle w:val="0"/>
            </w:pPr>
            <w:r>
              <w:rPr>
                <w:sz w:val="24"/>
              </w:rPr>
              <w:t xml:space="preserve">Шлюпки спасательные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шлюпки спасательные (пассажирские)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шлюпки спасательные танкерного типа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дежурные шлюпки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катера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скоростные маломерные суда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r>
              <w:rPr>
                <w:sz w:val="24"/>
              </w:rPr>
              <w:t xml:space="preserve">;</w:t>
            </w:r>
          </w:p>
          <w:p>
            <w:pPr>
              <w:pStyle w:val="0"/>
            </w:pPr>
            <w:r>
              <w:rPr>
                <w:sz w:val="24"/>
              </w:rPr>
              <w:t xml:space="preserve">скоростные маломерные суда из полиэтилена низкого давления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до 30 июня 2023 г. соблюдение процентной доли стоимости использованных при производстве иностранных товаров - не более 65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2023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июля 2025 г. соблюдение процентной доли стоимости использованных при производстве иностранных товаров - не более 35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раскрой полиэтилена низкого давления;</w:t>
            </w:r>
          </w:p>
          <w:p>
            <w:pPr>
              <w:pStyle w:val="0"/>
            </w:pPr>
            <w:r>
              <w:rPr>
                <w:sz w:val="24"/>
              </w:rPr>
              <w:t xml:space="preserve">формовка корпуса;</w:t>
            </w:r>
          </w:p>
          <w:p>
            <w:pPr>
              <w:pStyle w:val="0"/>
            </w:pPr>
            <w:r>
              <w:rPr>
                <w:sz w:val="24"/>
              </w:rPr>
              <w:t xml:space="preserve">сварка;</w:t>
            </w:r>
          </w:p>
          <w:p>
            <w:pPr>
              <w:pStyle w:val="0"/>
            </w:pPr>
            <w:r>
              <w:rPr>
                <w:sz w:val="24"/>
              </w:rPr>
              <w:t xml:space="preserve">раскрой блоков плавучести;</w:t>
            </w:r>
          </w:p>
          <w:p>
            <w:pPr>
              <w:pStyle w:val="0"/>
            </w:pPr>
            <w:r>
              <w:rPr>
                <w:sz w:val="24"/>
              </w:rPr>
              <w:t xml:space="preserve">заполнение блоков плавучести;</w:t>
            </w:r>
          </w:p>
          <w:p>
            <w:pPr>
              <w:pStyle w:val="0"/>
            </w:pPr>
            <w:r>
              <w:rPr>
                <w:sz w:val="24"/>
              </w:rPr>
              <w:t xml:space="preserve">монтаж фанеры;</w:t>
            </w:r>
          </w:p>
          <w:p>
            <w:pPr>
              <w:pStyle w:val="0"/>
            </w:pPr>
            <w:r>
              <w:rPr>
                <w:sz w:val="24"/>
              </w:rPr>
              <w:t xml:space="preserve">механическая обработка;</w:t>
            </w:r>
          </w:p>
          <w:p>
            <w:pPr>
              <w:pStyle w:val="0"/>
            </w:pPr>
            <w:r>
              <w:rPr>
                <w:sz w:val="24"/>
              </w:rPr>
              <w:t xml:space="preserve">монтаж электрооборудования;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31.09.11</w:t>
            </w:r>
          </w:p>
        </w:tc>
        <w:tc>
          <w:tcPr>
            <w:tcW w:w="2551" w:type="dxa"/>
            <w:vMerge w:val="restart"/>
            <w:tcBorders>
              <w:top w:val="none"/>
              <w:left w:val="none"/>
              <w:bottom w:val="none"/>
              <w:right w:val="none"/>
            </w:tcBorders>
          </w:tcPr>
          <w:p>
            <w:pPr>
              <w:pStyle w:val="0"/>
            </w:pPr>
            <w:r>
              <w:rPr>
                <w:sz w:val="24"/>
              </w:rPr>
              <w:t xml:space="preserve">Мебель металлическая судовая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металла (при наличии в конструкции), произведенного на территориях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точение;</w:t>
            </w:r>
          </w:p>
          <w:p>
            <w:pPr>
              <w:pStyle w:val="0"/>
            </w:pPr>
            <w:r>
              <w:rPr>
                <w:sz w:val="24"/>
              </w:rPr>
              <w:t xml:space="preserve">резание;</w:t>
            </w:r>
          </w:p>
          <w:p>
            <w:pPr>
              <w:pStyle w:val="0"/>
            </w:pPr>
            <w:r>
              <w:rPr>
                <w:sz w:val="24"/>
              </w:rPr>
              <w:t xml:space="preserve">сверление;</w:t>
            </w:r>
          </w:p>
          <w:p>
            <w:pPr>
              <w:pStyle w:val="0"/>
            </w:pPr>
            <w:r>
              <w:rPr>
                <w:sz w:val="24"/>
              </w:rPr>
              <w:t xml:space="preserve">ковка;</w:t>
            </w:r>
          </w:p>
          <w:p>
            <w:pPr>
              <w:pStyle w:val="0"/>
            </w:pPr>
            <w:r>
              <w:rPr>
                <w:sz w:val="24"/>
              </w:rPr>
              <w:t xml:space="preserve">гибка;</w:t>
            </w:r>
          </w:p>
          <w:p>
            <w:pPr>
              <w:pStyle w:val="0"/>
            </w:pPr>
            <w:r>
              <w:rPr>
                <w:sz w:val="24"/>
              </w:rPr>
              <w:t xml:space="preserve">штамповка;</w:t>
            </w:r>
          </w:p>
          <w:p>
            <w:pPr>
              <w:pStyle w:val="0"/>
            </w:pPr>
            <w:r>
              <w:rPr>
                <w:sz w:val="24"/>
              </w:rPr>
              <w:t xml:space="preserve">сварка;</w:t>
            </w:r>
          </w:p>
          <w:p>
            <w:pPr>
              <w:pStyle w:val="0"/>
            </w:pPr>
            <w:r>
              <w:rPr>
                <w:sz w:val="24"/>
              </w:rPr>
              <w:t xml:space="preserve">фрезеровка;</w:t>
            </w:r>
          </w:p>
          <w:p>
            <w:pPr>
              <w:pStyle w:val="0"/>
            </w:pPr>
            <w:r>
              <w:rPr>
                <w:sz w:val="24"/>
              </w:rPr>
              <w:t xml:space="preserve">покраска;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31.09.13</w:t>
            </w:r>
          </w:p>
          <w:p>
            <w:pPr>
              <w:pStyle w:val="0"/>
              <w:jc w:val="center"/>
            </w:pPr>
            <w:r>
              <w:rPr>
                <w:sz w:val="24"/>
              </w:rPr>
              <w:t xml:space="preserve">из </w:t>
            </w:r>
            <w:r>
              <w:rPr>
                <w:sz w:val="24"/>
              </w:rPr>
              <w:t xml:space="preserve">31.09.14</w:t>
            </w:r>
          </w:p>
        </w:tc>
        <w:tc>
          <w:tcPr>
            <w:tcW w:w="2551" w:type="dxa"/>
            <w:vMerge w:val="restart"/>
            <w:tcBorders>
              <w:top w:val="none"/>
              <w:left w:val="none"/>
              <w:bottom w:val="none"/>
              <w:right w:val="none"/>
            </w:tcBorders>
          </w:tcPr>
          <w:p>
            <w:pPr>
              <w:pStyle w:val="0"/>
            </w:pPr>
            <w:r>
              <w:rPr>
                <w:sz w:val="24"/>
              </w:rPr>
              <w:t xml:space="preserve">Мебель неметаллическая судовая </w:t>
            </w:r>
            <w:hyperlink w:tooltip="&lt;9&gt; Принадлежность судна определяется на основании классификационного свидетельства в соответствии с символом класса." w:anchor="P26111" w:history="0">
              <w:r>
                <w:rPr>
                  <w:color w:val="0000ff"/>
                  <w:sz w:val="24"/>
                </w:rPr>
                <w:t xml:space="preserve">&lt;9&gt;</w:t>
              </w:r>
            </w:hyperlink>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территориях стран - членов Евразийского экономического союза следующих технологических операций (при наличии в технологии изготовления):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раскрой;</w:t>
            </w:r>
          </w:p>
          <w:p>
            <w:pPr>
              <w:pStyle w:val="0"/>
            </w:pPr>
            <w:r>
              <w:rPr>
                <w:sz w:val="24"/>
              </w:rPr>
              <w:t xml:space="preserve">штамповка;</w:t>
            </w:r>
          </w:p>
          <w:p>
            <w:pPr>
              <w:pStyle w:val="0"/>
            </w:pPr>
            <w:r>
              <w:rPr>
                <w:sz w:val="24"/>
              </w:rPr>
              <w:t xml:space="preserve">литье;</w:t>
            </w:r>
          </w:p>
          <w:p>
            <w:pPr>
              <w:pStyle w:val="0"/>
            </w:pPr>
            <w:r>
              <w:rPr>
                <w:sz w:val="24"/>
              </w:rPr>
              <w:t xml:space="preserve">сверление;</w:t>
            </w:r>
          </w:p>
          <w:p>
            <w:pPr>
              <w:pStyle w:val="0"/>
            </w:pPr>
            <w:r>
              <w:rPr>
                <w:sz w:val="24"/>
              </w:rPr>
              <w:t xml:space="preserve">фрезерование;</w:t>
            </w:r>
          </w:p>
          <w:p>
            <w:pPr>
              <w:pStyle w:val="0"/>
            </w:pPr>
            <w:r>
              <w:rPr>
                <w:sz w:val="24"/>
              </w:rPr>
              <w:t xml:space="preserve">облицовывание;</w:t>
            </w:r>
          </w:p>
          <w:p>
            <w:pPr>
              <w:pStyle w:val="0"/>
            </w:pPr>
            <w:r>
              <w:rPr>
                <w:sz w:val="24"/>
              </w:rPr>
              <w:t xml:space="preserve">отделка;</w:t>
            </w:r>
          </w:p>
          <w:p>
            <w:pPr>
              <w:pStyle w:val="0"/>
            </w:pPr>
            <w:r>
              <w:rPr>
                <w:sz w:val="24"/>
              </w:rPr>
              <w:t xml:space="preserve">резание;</w:t>
            </w:r>
          </w:p>
          <w:p>
            <w:pPr>
              <w:pStyle w:val="0"/>
            </w:pPr>
            <w:r>
              <w:rPr>
                <w:sz w:val="24"/>
              </w:rPr>
              <w:t xml:space="preserve">сварка;</w:t>
            </w:r>
          </w:p>
          <w:p>
            <w:pPr>
              <w:pStyle w:val="0"/>
            </w:pPr>
            <w:r>
              <w:rPr>
                <w:sz w:val="24"/>
              </w:rPr>
              <w:t xml:space="preserve">покраска;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юридическим лицом - налоговым резидентом стран - членов Евразийского экономического союза на территории Российской Федерации сборки изделия;</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проведение установленных нормативными правовыми актами Российской Федерации испытаний продукции на территории одной из стран - членов Евразийского экономического союза;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tc>
          <w:tcPr>
            <w:tcW w:w="9068" w:type="dxa"/>
            <w:gridSpan w:val="3"/>
            <w:tcBorders>
              <w:top w:val="none"/>
              <w:left w:val="none"/>
              <w:bottom w:val="none"/>
              <w:right w:val="none"/>
            </w:tcBorders>
          </w:tcPr>
          <w:p>
            <w:pPr>
              <w:pStyle w:val="0"/>
              <w:jc w:val="center"/>
              <w:outlineLvl w:val="1"/>
            </w:pPr>
            <w:r>
              <w:rPr>
                <w:sz w:val="24"/>
              </w:rPr>
              <w:t xml:space="preserve">XIX. Насосное оборудование</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10.05.2017 N 550)</w:t>
            </w:r>
          </w:p>
        </w:tc>
      </w:tr>
      <w:tr>
        <w:tc>
          <w:tcPr>
            <w:tcW w:w="1698" w:type="dxa"/>
            <w:tcBorders>
              <w:top w:val="none"/>
              <w:left w:val="none"/>
              <w:bottom w:val="none"/>
              <w:right w:val="none"/>
            </w:tcBorders>
          </w:tcPr>
          <w:p>
            <w:pPr>
              <w:pStyle w:val="0"/>
              <w:jc w:val="center"/>
            </w:pPr>
            <w:r>
              <w:rPr>
                <w:sz w:val="24"/>
              </w:rPr>
              <w:t xml:space="preserve">28.12.13.110</w:t>
            </w:r>
          </w:p>
        </w:tc>
        <w:tc>
          <w:tcPr>
            <w:tcW w:w="2551" w:type="dxa"/>
            <w:tcBorders>
              <w:top w:val="none"/>
              <w:left w:val="none"/>
              <w:bottom w:val="none"/>
              <w:right w:val="none"/>
            </w:tcBorders>
          </w:tcPr>
          <w:p>
            <w:pPr>
              <w:pStyle w:val="0"/>
            </w:pPr>
            <w:r>
              <w:rPr>
                <w:sz w:val="24"/>
              </w:rPr>
              <w:t xml:space="preserve">Насосы гидравлические шестеренные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неразрушающий контроль;</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(рамка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t xml:space="preserve">28.13.11.120</w:t>
            </w:r>
          </w:p>
        </w:tc>
        <w:tc>
          <w:tcPr>
            <w:tcW w:w="2551" w:type="dxa"/>
            <w:tcBorders>
              <w:top w:val="none"/>
              <w:left w:val="none"/>
              <w:bottom w:val="none"/>
              <w:right w:val="none"/>
            </w:tcBorders>
          </w:tcPr>
          <w:p>
            <w:pPr>
              <w:pStyle w:val="0"/>
            </w:pPr>
            <w:r>
              <w:rPr>
                <w:sz w:val="24"/>
              </w:rPr>
              <w:t xml:space="preserve">Насосы смазочные (лубрикаторы)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28.13.11.130</w:t>
            </w:r>
          </w:p>
        </w:tc>
        <w:tc>
          <w:tcPr>
            <w:tcW w:w="2551" w:type="dxa"/>
            <w:tcBorders>
              <w:top w:val="none"/>
              <w:left w:val="none"/>
              <w:bottom w:val="none"/>
              <w:right w:val="none"/>
            </w:tcBorders>
          </w:tcPr>
          <w:p>
            <w:pPr>
              <w:pStyle w:val="0"/>
            </w:pPr>
            <w:r>
              <w:rPr>
                <w:sz w:val="24"/>
              </w:rPr>
              <w:t xml:space="preserve">Насосы для охлаждающей жидкости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28.13.12</w:t>
            </w:r>
          </w:p>
        </w:tc>
        <w:tc>
          <w:tcPr>
            <w:tcW w:w="2551" w:type="dxa"/>
            <w:tcBorders>
              <w:top w:val="none"/>
              <w:left w:val="none"/>
              <w:bottom w:val="none"/>
              <w:right w:val="none"/>
            </w:tcBorders>
          </w:tcPr>
          <w:p>
            <w:pPr>
              <w:pStyle w:val="0"/>
            </w:pPr>
            <w:r>
              <w:rPr>
                <w:sz w:val="24"/>
              </w:rPr>
              <w:t xml:space="preserve">Насосы возвратно-поступательные объемного действия прочие для перекачки жидкостей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28.13.13</w:t>
            </w:r>
          </w:p>
        </w:tc>
        <w:tc>
          <w:tcPr>
            <w:tcW w:w="2551" w:type="dxa"/>
            <w:tcBorders>
              <w:top w:val="none"/>
              <w:left w:val="none"/>
              <w:bottom w:val="none"/>
              <w:right w:val="none"/>
            </w:tcBorders>
          </w:tcPr>
          <w:p>
            <w:pPr>
              <w:pStyle w:val="0"/>
            </w:pPr>
            <w:r>
              <w:rPr>
                <w:sz w:val="24"/>
              </w:rPr>
              <w:t xml:space="preserve">Насосы роторные объемные прочие для перекачки жидкостей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неразрушающий контроль;</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(рамы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28.13.14.110</w:t>
            </w:r>
          </w:p>
        </w:tc>
        <w:tc>
          <w:tcPr>
            <w:tcW w:w="2551" w:type="dxa"/>
            <w:tcBorders>
              <w:top w:val="none"/>
              <w:left w:val="none"/>
              <w:bottom w:val="none"/>
              <w:right w:val="none"/>
            </w:tcBorders>
          </w:tcPr>
          <w:p>
            <w:pPr>
              <w:pStyle w:val="0"/>
            </w:pPr>
            <w:r>
              <w:rPr>
                <w:sz w:val="24"/>
              </w:rPr>
              <w:t xml:space="preserve">Насосы центробежные подачи жидкостей прочие (кроме насосов нефтяных магистральных и подпорных; насосов, выполненных в соответствии с требованиями ГОСТ 32601-2013; насосов питательных и конденсатных; насосов двухстороннего входа типа Д и погружных канализационных производительностью свыше 2000 м</w:t>
            </w:r>
            <w:r>
              <w:rPr>
                <w:sz w:val="24"/>
                <w:vertAlign w:val="superscript"/>
              </w:rPr>
              <w:t xml:space="preserve">3</w:t>
            </w:r>
            <w:r>
              <w:rPr>
                <w:sz w:val="24"/>
              </w:rPr>
              <w:t xml:space="preserve">/ч)</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с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неразрушающий контроль;</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(рамы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28.13.14.110</w:t>
            </w:r>
          </w:p>
        </w:tc>
        <w:tc>
          <w:tcPr>
            <w:tcW w:w="2551" w:type="dxa"/>
            <w:tcBorders>
              <w:top w:val="none"/>
              <w:left w:val="none"/>
              <w:bottom w:val="none"/>
              <w:right w:val="none"/>
            </w:tcBorders>
          </w:tcPr>
          <w:p>
            <w:pPr>
              <w:pStyle w:val="0"/>
            </w:pPr>
            <w:r>
              <w:rPr>
                <w:sz w:val="24"/>
              </w:rPr>
              <w:t xml:space="preserve">Насосы центробежные нефтяные магистральные и подпорные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5 технологических операций (включая механическую обработку, сборку, сварку, покраску и нанесение защитных покрытий), с 1 января 2018 г. - не менее 6 из следующих технологических операций (включая механическую обработку, сборку, сварку, покраску и нанесение защитных покрытий, заготовительные операции),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неразрушающий контроль;</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(рамы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28.13.14.110</w:t>
            </w:r>
          </w:p>
        </w:tc>
        <w:tc>
          <w:tcPr>
            <w:tcW w:w="2551" w:type="dxa"/>
            <w:tcBorders>
              <w:top w:val="none"/>
              <w:left w:val="none"/>
              <w:bottom w:val="none"/>
              <w:right w:val="none"/>
            </w:tcBorders>
          </w:tcPr>
          <w:p>
            <w:pPr>
              <w:pStyle w:val="0"/>
            </w:pPr>
            <w:r>
              <w:rPr>
                <w:sz w:val="24"/>
              </w:rPr>
              <w:t xml:space="preserve">Насосы центробежные, выполненные в соответствии с требованиями ГОСТ 32601-2013</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неразрушающий контроль;</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(рамы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t xml:space="preserve">Насосы питательные и конденсатные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t xml:space="preserve">Насосы двухстороннего входа типа Д и погружные канализационные производительностью свыше 2000 м</w:t>
            </w:r>
            <w:r>
              <w:rPr>
                <w:sz w:val="24"/>
                <w:vertAlign w:val="superscript"/>
              </w:rPr>
              <w:t xml:space="preserve">3</w:t>
            </w:r>
            <w:r>
              <w:rPr>
                <w:sz w:val="24"/>
              </w:rPr>
              <w:t xml:space="preserve">/ч</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70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28.13.14.190</w:t>
            </w:r>
          </w:p>
        </w:tc>
        <w:tc>
          <w:tcPr>
            <w:tcW w:w="2551" w:type="dxa"/>
            <w:tcBorders>
              <w:top w:val="none"/>
              <w:left w:val="none"/>
              <w:bottom w:val="none"/>
              <w:right w:val="none"/>
            </w:tcBorders>
          </w:tcPr>
          <w:p>
            <w:pPr>
              <w:pStyle w:val="0"/>
            </w:pPr>
            <w:r>
              <w:rPr>
                <w:sz w:val="24"/>
              </w:rPr>
              <w:t xml:space="preserve">Насосы прочие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неразрушающий контроль;</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(рамы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28.13.21</w:t>
            </w:r>
          </w:p>
        </w:tc>
        <w:tc>
          <w:tcPr>
            <w:tcW w:w="2551" w:type="dxa"/>
            <w:tcBorders>
              <w:top w:val="none"/>
              <w:left w:val="none"/>
              <w:bottom w:val="none"/>
              <w:right w:val="none"/>
            </w:tcBorders>
          </w:tcPr>
          <w:p>
            <w:pPr>
              <w:pStyle w:val="0"/>
            </w:pPr>
            <w:r>
              <w:rPr>
                <w:sz w:val="24"/>
              </w:rPr>
              <w:t xml:space="preserve">Насосы вакуумные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pPr>
              <w:pStyle w:val="0"/>
            </w:pPr>
            <w:r>
              <w:rPr>
                <w:sz w:val="24"/>
              </w:rPr>
              <w:t xml:space="preserve">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неразрушающий контроль;</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(рамы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28.13.31.110</w:t>
            </w:r>
          </w:p>
        </w:tc>
        <w:tc>
          <w:tcPr>
            <w:tcW w:w="2551" w:type="dxa"/>
            <w:tcBorders>
              <w:top w:val="none"/>
              <w:left w:val="none"/>
              <w:bottom w:val="none"/>
              <w:right w:val="none"/>
            </w:tcBorders>
          </w:tcPr>
          <w:p>
            <w:pPr>
              <w:pStyle w:val="0"/>
            </w:pPr>
            <w:r>
              <w:rPr>
                <w:sz w:val="24"/>
              </w:rPr>
              <w:t xml:space="preserve">Комплектующие (запасные части) насосов, не имеющие самостоятельных группировок</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заготовительные операции (литье, поковка, штамповка);</w:t>
            </w:r>
          </w:p>
          <w:p>
            <w:pPr>
              <w:pStyle w:val="0"/>
            </w:pPr>
            <w:r>
              <w:rPr>
                <w:sz w:val="24"/>
              </w:rPr>
              <w:t xml:space="preserve">термообработка (закалка, нормализация, отпуск);</w:t>
            </w:r>
          </w:p>
          <w:p>
            <w:pPr>
              <w:pStyle w:val="0"/>
            </w:pPr>
            <w:r>
              <w:rPr>
                <w:sz w:val="24"/>
              </w:rPr>
              <w:t xml:space="preserve">неразрушающий контроль;</w:t>
            </w:r>
          </w:p>
          <w:p>
            <w:pPr>
              <w:pStyle w:val="0"/>
            </w:pPr>
            <w:r>
              <w:rPr>
                <w:sz w:val="24"/>
              </w:rPr>
              <w:t xml:space="preserve">механическая обработка (точение, сверление, расточка, нарезание резьбы, шлифование, полировка);</w:t>
            </w:r>
          </w:p>
          <w:p>
            <w:pPr>
              <w:pStyle w:val="0"/>
            </w:pPr>
            <w:r>
              <w:rPr>
                <w:sz w:val="24"/>
              </w:rPr>
              <w:t xml:space="preserve">сварка (рамы агрегатов, детали обвязки);</w:t>
            </w:r>
          </w:p>
          <w:p>
            <w:pPr>
              <w:pStyle w:val="0"/>
            </w:pPr>
            <w:r>
              <w:rPr>
                <w:sz w:val="24"/>
              </w:rPr>
              <w:t xml:space="preserve">сборка изделий (деталей, узлов, агрегатов);</w:t>
            </w:r>
          </w:p>
          <w:p>
            <w:pPr>
              <w:pStyle w:val="0"/>
            </w:pPr>
            <w:r>
              <w:rPr>
                <w:sz w:val="24"/>
              </w:rPr>
              <w:t xml:space="preserve">покраска и нанесение защитных покрытий.</w:t>
            </w:r>
          </w:p>
        </w:tc>
      </w:tr>
      <w:tr>
        <w:tc>
          <w:tcPr>
            <w:tcW w:w="1698" w:type="dxa"/>
            <w:tcBorders>
              <w:top w:val="none"/>
              <w:left w:val="none"/>
              <w:bottom w:val="none"/>
              <w:right w:val="none"/>
            </w:tcBorders>
          </w:tcPr>
          <w:p>
            <w:pPr>
              <w:pStyle w:val="0"/>
              <w:jc w:val="center"/>
            </w:pPr>
            <w:r>
              <w:rPr>
                <w:sz w:val="24"/>
              </w:rPr>
              <w:t xml:space="preserve">28.13.31.120</w:t>
            </w:r>
          </w:p>
        </w:tc>
        <w:tc>
          <w:tcPr>
            <w:tcW w:w="2551" w:type="dxa"/>
            <w:tcBorders>
              <w:top w:val="none"/>
              <w:left w:val="none"/>
              <w:bottom w:val="none"/>
              <w:right w:val="none"/>
            </w:tcBorders>
          </w:tcPr>
          <w:p>
            <w:pPr>
              <w:pStyle w:val="0"/>
            </w:pPr>
            <w:r>
              <w:rPr>
                <w:sz w:val="24"/>
              </w:rPr>
              <w:t xml:space="preserve">Комплектующие (запасные части) подъемников жидкостей, не имеющие самостоятельных группировок</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28.13.32.110</w:t>
            </w:r>
          </w:p>
        </w:tc>
        <w:tc>
          <w:tcPr>
            <w:tcW w:w="2551" w:type="dxa"/>
            <w:tcBorders>
              <w:top w:val="none"/>
              <w:left w:val="none"/>
              <w:bottom w:val="none"/>
              <w:right w:val="none"/>
            </w:tcBorders>
          </w:tcPr>
          <w:p>
            <w:pPr>
              <w:pStyle w:val="0"/>
            </w:pPr>
            <w:r>
              <w:rPr>
                <w:sz w:val="24"/>
              </w:rPr>
              <w:t xml:space="preserve">Комплектующие (запасные части) воздушных или вакуумных насосов, не имеющие самостоятельных группировок</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40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28.13.31</w:t>
            </w:r>
          </w:p>
        </w:tc>
        <w:tc>
          <w:tcPr>
            <w:tcW w:w="2551" w:type="dxa"/>
            <w:tcBorders>
              <w:top w:val="none"/>
              <w:left w:val="none"/>
              <w:bottom w:val="none"/>
              <w:right w:val="none"/>
            </w:tcBorders>
          </w:tcPr>
          <w:p>
            <w:pPr>
              <w:pStyle w:val="0"/>
            </w:pPr>
            <w:r>
              <w:rPr>
                <w:sz w:val="24"/>
              </w:rPr>
              <w:t xml:space="preserve">Части насосов, части подъемников жидкостей (высокопроизводительные высоконапорные насосы для откачки пульпы на горнодобывающих комбинатах, перекачки жидкостей, применения в составе земснарядов при очистке водоемов или намывки береговой линии)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с 1 января 2019 г. использование произведенных на территории Российской Федерации следующих комплектующих (при наличии):</w:t>
            </w:r>
          </w:p>
          <w:p>
            <w:pPr>
              <w:pStyle w:val="0"/>
            </w:pPr>
            <w:r>
              <w:rPr>
                <w:sz w:val="24"/>
              </w:rPr>
              <w:t xml:space="preserve">корпус насоса;</w:t>
            </w:r>
          </w:p>
          <w:p>
            <w:pPr>
              <w:pStyle w:val="0"/>
            </w:pPr>
            <w:r>
              <w:rPr>
                <w:sz w:val="24"/>
              </w:rPr>
              <w:t xml:space="preserve">бронедиск;</w:t>
            </w:r>
          </w:p>
          <w:p>
            <w:pPr>
              <w:pStyle w:val="0"/>
            </w:pPr>
            <w:r>
              <w:rPr>
                <w:sz w:val="24"/>
              </w:rPr>
              <w:t xml:space="preserve">рабочее колесо;</w:t>
            </w:r>
          </w:p>
          <w:p>
            <w:pPr>
              <w:pStyle w:val="0"/>
            </w:pPr>
            <w:r>
              <w:rPr>
                <w:sz w:val="24"/>
              </w:rPr>
              <w:t xml:space="preserve">прочие части насосов, изготавливаемых из отливок</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21.01.2019 N 19)</w:t>
            </w:r>
          </w:p>
        </w:tc>
      </w:tr>
      <w:tr>
        <w:tc>
          <w:tcPr>
            <w:tcW w:w="9068" w:type="dxa"/>
            <w:gridSpan w:val="3"/>
            <w:tcBorders>
              <w:top w:val="none"/>
              <w:left w:val="none"/>
              <w:bottom w:val="none"/>
              <w:right w:val="none"/>
            </w:tcBorders>
          </w:tcPr>
          <w:bookmarkStart w:id="22438" w:name="P22438"/>
          <w:bookmarkEnd w:id="22438"/>
          <w:p>
            <w:pPr>
              <w:pStyle w:val="0"/>
              <w:jc w:val="center"/>
              <w:outlineLvl w:val="1"/>
            </w:pPr>
            <w:r>
              <w:rPr>
                <w:sz w:val="24"/>
              </w:rPr>
              <w:t xml:space="preserve">XX. Бурильные установки</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10.05.2017 N 550)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28.92.12.130</w:t>
            </w:r>
          </w:p>
        </w:tc>
        <w:tc>
          <w:tcPr>
            <w:tcW w:w="2551" w:type="dxa"/>
            <w:tcBorders>
              <w:top w:val="none"/>
              <w:left w:val="none"/>
              <w:bottom w:val="none"/>
              <w:right w:val="none"/>
            </w:tcBorders>
          </w:tcPr>
          <w:p>
            <w:pPr>
              <w:pStyle w:val="0"/>
            </w:pPr>
            <w:r>
              <w:rPr>
                <w:sz w:val="24"/>
              </w:rPr>
              <w:t xml:space="preserve">Установки буровые комплектные для эксплуатационного и глубокого разведочного бурения на нефть и газ</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установки буровые комплектные для эксплуатационного и глубокого разведочного бурения на нефть и газ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на территории одного из государств - членов Евразийского экономического союза испытательного оборудования для установок буровых комплектных для эксплуатационного и глубокого разведочного бурения на нефть и газ и полигона для проведения контрольной сборки и приемо-сдаточных испытаний;</w:t>
            </w:r>
          </w:p>
          <w:p>
            <w:pPr>
              <w:pStyle w:val="0"/>
            </w:pPr>
            <w:r>
              <w:rPr>
                <w:sz w:val="24"/>
              </w:rPr>
              <w:t xml:space="preserve">установка буровая комплектная для эксплуатационного и глубокого разведочного бурения на нефть и газ представляет собой законченное заводское изделие, в состав которого входят основание вышечно-лебедочного блока, буровая вышка, прочие металлоконструкции установки буровой комплектной для эксплуатационного и глубокого разведочного бурения на нефть и газ, спуско-подъемный комплекс, буровые насосы, силовые приводы основных механизмов (буровой лебедки, ротора, буровых насосов), оборудование для очистки бурового раствора, в том числе центрифуги, вибросита, ситогидроциклонные установки, ситоконвейеры, дегазаторы;</w:t>
            </w:r>
          </w:p>
          <w:p>
            <w:pPr>
              <w:pStyle w:val="0"/>
            </w:pPr>
            <w:r>
              <w:rPr>
                <w:sz w:val="24"/>
              </w:rPr>
              <w:t xml:space="preserve">установка буровая комплектная для эксплуатационного и глубокого разведочного бурения на нефть и газ сертифицируется в соответствии с техническим </w:t>
            </w:r>
            <w:r>
              <w:rPr>
                <w:sz w:val="24"/>
              </w:rPr>
              <w:t xml:space="preserve">регламентом</w:t>
            </w:r>
            <w:r>
              <w:rPr>
                <w:sz w:val="24"/>
              </w:rPr>
              <w:t xml:space="preserve"> Таможенного союза "О безопасности машин</w:t>
            </w:r>
          </w:p>
          <w:p>
            <w:pPr>
              <w:pStyle w:val="0"/>
            </w:pPr>
            <w:r>
              <w:rPr>
                <w:sz w:val="24"/>
              </w:rPr>
              <w:t xml:space="preserve">и оборудования" (ТР ТС 010/2011);</w:t>
            </w:r>
          </w:p>
          <w:p>
            <w:pPr>
              <w:pStyle w:val="0"/>
            </w:pPr>
            <w:r>
              <w:rPr>
                <w:sz w:val="24"/>
              </w:rPr>
              <w:t xml:space="preserve">в случае наличия в составе установки буровой комплектной для эксплуатационного и глубокого разведочного бурения на нефть и газ более одного узла (блока) с одинаковым функционалом требования по выполнению технологических операций распространяются на все такие узлы, входящие в состав установки буровой комплектной для эксплуатационного и глубокого разведочного бурения на нефть и газ;</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комплектующих и конструктивных узлов, сведения о которых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на покупное изделие или посредством выполнения требований, предусмотренных настоящим приложением, на такие компоненты собственного производства, и выполнение на территории Российской Федерации следующих технологических операций:</w:t>
            </w:r>
          </w:p>
          <w:p>
            <w:pPr>
              <w:pStyle w:val="0"/>
            </w:pPr>
            <w:r>
              <w:rPr>
                <w:sz w:val="24"/>
              </w:rPr>
              <w:t xml:space="preserve">использование основания вышечно-лебедочного блока, классифицируемого кодом по ОК 034-2014 (КПЕС 2008) </w:t>
            </w:r>
            <w:r>
              <w:rPr>
                <w:sz w:val="24"/>
              </w:rPr>
              <w:t xml:space="preserve">28.92.61.110</w:t>
            </w:r>
            <w:r>
              <w:rPr>
                <w:sz w:val="24"/>
              </w:rPr>
              <w:t xml:space="preserve"> (50 баллов);</w:t>
            </w:r>
          </w:p>
          <w:p>
            <w:pPr>
              <w:pStyle w:val="0"/>
            </w:pPr>
            <w:r>
              <w:rPr>
                <w:sz w:val="24"/>
              </w:rPr>
              <w:t xml:space="preserve">использование буровой вышки, классифицируемой кодом по ОК 034-2014 (КПЕС 2008) </w:t>
            </w:r>
            <w:r>
              <w:rPr>
                <w:sz w:val="24"/>
              </w:rPr>
              <w:t xml:space="preserve">28.92.61.110</w:t>
            </w:r>
            <w:r>
              <w:rPr>
                <w:sz w:val="24"/>
              </w:rPr>
              <w:t xml:space="preserve"> (50 баллов);</w:t>
            </w:r>
          </w:p>
          <w:p>
            <w:pPr>
              <w:pStyle w:val="0"/>
            </w:pPr>
            <w:r>
              <w:rPr>
                <w:sz w:val="24"/>
              </w:rPr>
              <w:t xml:space="preserve">использование буровой лебедки, классифицируемой кодом по ОК 034-2014 (КПЕС 2008) </w:t>
            </w:r>
            <w:r>
              <w:rPr>
                <w:sz w:val="24"/>
              </w:rPr>
              <w:t xml:space="preserve">28.92.61.110</w:t>
            </w:r>
            <w:r>
              <w:rPr>
                <w:sz w:val="24"/>
              </w:rPr>
              <w:t xml:space="preserve">, или иного механизма для осуществления перемещения бурового инструмента вдоль оси скважины, выполнения спуско-подъемных операций (150 баллов);</w:t>
            </w:r>
          </w:p>
          <w:p>
            <w:pPr>
              <w:pStyle w:val="0"/>
            </w:pPr>
            <w:r>
              <w:rPr>
                <w:sz w:val="24"/>
              </w:rPr>
              <w:t xml:space="preserve">использование буровых насосов, классифицируемых кодом по ОК 034-2014 (КПЕС 2008) </w:t>
            </w:r>
            <w:r>
              <w:rPr>
                <w:sz w:val="24"/>
              </w:rPr>
              <w:t xml:space="preserve">28.13.14.190</w:t>
            </w:r>
            <w:r>
              <w:rPr>
                <w:sz w:val="24"/>
              </w:rPr>
              <w:t xml:space="preserve"> (100 баллов);</w:t>
            </w:r>
          </w:p>
          <w:p>
            <w:pPr>
              <w:pStyle w:val="0"/>
            </w:pPr>
            <w:r>
              <w:rPr>
                <w:sz w:val="24"/>
              </w:rPr>
              <w:t xml:space="preserve">использование силовых приводов основных механизмов (буровой лебедки, ротора, буровых насосов при наличии) (50 баллов);</w:t>
            </w:r>
          </w:p>
          <w:p>
            <w:pPr>
              <w:pStyle w:val="0"/>
            </w:pPr>
            <w:r>
              <w:rPr>
                <w:sz w:val="24"/>
              </w:rPr>
              <w:t xml:space="preserve">использование оборудования для очистки бурового раствора, классифицируемого кодом по ОК 034-2014 (КПЕС 2008) </w:t>
            </w:r>
            <w:r>
              <w:rPr>
                <w:sz w:val="24"/>
              </w:rPr>
              <w:t xml:space="preserve">28.92.61.110</w:t>
            </w:r>
            <w:r>
              <w:rPr>
                <w:sz w:val="24"/>
              </w:rPr>
              <w:t xml:space="preserve">, в том числе центрифуг, вибросит, ситогидроциклонных установок, ситоконвейеров, дегазаторов (90 баллов);</w:t>
            </w:r>
          </w:p>
          <w:p>
            <w:pPr>
              <w:pStyle w:val="0"/>
            </w:pPr>
            <w:r>
              <w:rPr>
                <w:sz w:val="24"/>
              </w:rPr>
              <w:t xml:space="preserve">сборка установки буровой комплектной для эксплуатационного и глубокого разведочного бурения на нефть и газ (частей для сборки установки буровой комплектной для эксплуатационного и глубокого разведочного бурения на нефть и газ) (35 баллов);</w:t>
            </w:r>
          </w:p>
          <w:p>
            <w:pPr>
              <w:pStyle w:val="0"/>
            </w:pPr>
            <w:r>
              <w:rPr>
                <w:sz w:val="24"/>
              </w:rPr>
              <w:t xml:space="preserve">соблюдение процентной доли стоимости использованных при производстве остальных (не представленных выше) компонентов установки буровой комплектной для эксплуатационного и глубокого разведочного бурения на нефть и газ иностранных деталей, узлов и комплектующих - не более 15 процентов стоимости всех необходимых остальных компонентов установки буровой комплектной для эксплуатационного и глубокого разведочного бурения на нефть и газ (200 баллов);</w:t>
            </w:r>
          </w:p>
          <w:p>
            <w:pPr>
              <w:pStyle w:val="0"/>
            </w:pPr>
            <w:r>
              <w:rPr>
                <w:sz w:val="24"/>
              </w:rPr>
              <w:t xml:space="preserve">использование системы верхнего привода, классифицируемой кодом по ОК 034-2014 (КПЕС 2008) </w:t>
            </w:r>
            <w:r>
              <w:rPr>
                <w:sz w:val="24"/>
              </w:rPr>
              <w:t xml:space="preserve">28.92.61.110</w:t>
            </w:r>
            <w:r>
              <w:rPr>
                <w:sz w:val="24"/>
              </w:rPr>
              <w:t xml:space="preserve"> (100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28.92.61.110</w:t>
            </w:r>
          </w:p>
        </w:tc>
        <w:tc>
          <w:tcPr>
            <w:tcW w:w="2551" w:type="dxa"/>
            <w:tcBorders>
              <w:top w:val="none"/>
              <w:left w:val="none"/>
              <w:bottom w:val="none"/>
              <w:right w:val="none"/>
            </w:tcBorders>
          </w:tcPr>
          <w:p>
            <w:pPr>
              <w:pStyle w:val="0"/>
            </w:pPr>
            <w:r>
              <w:rPr>
                <w:sz w:val="24"/>
              </w:rPr>
              <w:t xml:space="preserve">Комплектующие (запасные части) бурильных и проходческих машин, не имеющие самостоятельных группировок</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заготовительные операции (литье, ковка, штамповка, раскрой (резка) (40 баллов);</w:t>
            </w:r>
          </w:p>
          <w:p>
            <w:pPr>
              <w:pStyle w:val="0"/>
            </w:pPr>
            <w:r>
              <w:rPr>
                <w:sz w:val="24"/>
              </w:rPr>
              <w:t xml:space="preserve">термообработка (закалка, нормализация, отпуск) в целях улучшения механических и физических свойств готового изделия (10 баллов);</w:t>
            </w:r>
          </w:p>
          <w:p>
            <w:pPr>
              <w:pStyle w:val="0"/>
            </w:pPr>
            <w:r>
              <w:rPr>
                <w:sz w:val="24"/>
              </w:rPr>
              <w:t xml:space="preserve">механическая обработка (выполнение всех предусмотренных технологическим процессом операций) (60 баллов);</w:t>
            </w:r>
          </w:p>
          <w:p>
            <w:pPr>
              <w:pStyle w:val="0"/>
            </w:pPr>
            <w:r>
              <w:rPr>
                <w:sz w:val="24"/>
              </w:rPr>
              <w:t xml:space="preserve">сварка (10 баллов);</w:t>
            </w:r>
          </w:p>
          <w:p>
            <w:pPr>
              <w:pStyle w:val="0"/>
            </w:pPr>
            <w:r>
              <w:rPr>
                <w:sz w:val="24"/>
              </w:rPr>
              <w:t xml:space="preserve">анализ химического состава, механических свойств материалов, неразрушающий контроль на территории Российской Федерации (40 баллов);</w:t>
            </w:r>
          </w:p>
          <w:p>
            <w:pPr>
              <w:pStyle w:val="0"/>
            </w:pPr>
            <w:r>
              <w:rPr>
                <w:sz w:val="24"/>
              </w:rPr>
              <w:t xml:space="preserve">сборка изделий исключительно на территории предприятия-изготовителя (30 баллов);</w:t>
            </w:r>
          </w:p>
          <w:p>
            <w:pPr>
              <w:pStyle w:val="0"/>
            </w:pPr>
            <w:r>
              <w:rPr>
                <w:sz w:val="24"/>
              </w:rPr>
              <w:t xml:space="preserve">нанесение защитных покрытий и (или) консервация, упаковка изделий (40 баллов);</w:t>
            </w:r>
          </w:p>
          <w:p>
            <w:pPr>
              <w:pStyle w:val="0"/>
            </w:pPr>
            <w:r>
              <w:rPr>
                <w:sz w:val="24"/>
              </w:rPr>
              <w:t xml:space="preserve">соблюдение процентной доли стоимости использованных при производстве продукции иностранных деталей, узлов и комплектующих - не более 15 процентов стоимости продукции (100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28.92.1</w:t>
            </w:r>
          </w:p>
        </w:tc>
        <w:tc>
          <w:tcPr>
            <w:tcW w:w="2551" w:type="dxa"/>
            <w:tcBorders>
              <w:top w:val="none"/>
              <w:left w:val="none"/>
              <w:bottom w:val="none"/>
              <w:right w:val="none"/>
            </w:tcBorders>
          </w:tcPr>
          <w:p>
            <w:pPr>
              <w:pStyle w:val="0"/>
            </w:pPr>
            <w:r>
              <w:rPr>
                <w:sz w:val="24"/>
              </w:rPr>
              <w:t xml:space="preserve">Оборудование для многостадийного гидравлического разрыва пласта (флоты, системы управления оборудованием)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технологию,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w:t>
            </w:r>
          </w:p>
          <w:p>
            <w:pPr>
              <w:pStyle w:val="0"/>
            </w:pPr>
            <w:r>
              <w:rPr>
                <w:sz w:val="24"/>
              </w:rPr>
              <w:t xml:space="preserve">насосные установки (оцениваемые в совокупности суммарным количеством баллов до 1 января 2024 г. - не менее 510 баллов, с 1 января 2024 г. - не менее 780 баллов, с 1 января 2026 г. - не менее 930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насосной установки российского производства, обеспечивающее возможность транспортировки вертолетами (100 баллов);</w:t>
            </w:r>
          </w:p>
          <w:p>
            <w:pPr>
              <w:pStyle w:val="0"/>
            </w:pPr>
            <w:r>
              <w:rPr>
                <w:sz w:val="24"/>
              </w:rPr>
              <w:t xml:space="preserve">использование силовой установки (палубного двигателя внутреннего сгорания) на шасси или полуприцепе российского производства (200 баллов);</w:t>
            </w:r>
          </w:p>
          <w:p>
            <w:pPr>
              <w:pStyle w:val="0"/>
            </w:pPr>
            <w:r>
              <w:rPr>
                <w:sz w:val="24"/>
              </w:rPr>
              <w:t xml:space="preserve">использование радиатора охлаждения российского производства (50 баллов);</w:t>
            </w:r>
          </w:p>
          <w:p>
            <w:pPr>
              <w:pStyle w:val="0"/>
            </w:pPr>
            <w:r>
              <w:rPr>
                <w:sz w:val="24"/>
              </w:rPr>
              <w:t xml:space="preserve">использование автоматической трансмиссии российского производства для передачи мощности с силовой установки (170 баллов);</w:t>
            </w:r>
          </w:p>
          <w:p>
            <w:pPr>
              <w:pStyle w:val="0"/>
            </w:pPr>
            <w:r>
              <w:rPr>
                <w:sz w:val="24"/>
              </w:rPr>
              <w:t xml:space="preserve">использование плунжерных насосов российского производства (из </w:t>
            </w:r>
            <w:r>
              <w:rPr>
                <w:sz w:val="24"/>
              </w:rPr>
              <w:t xml:space="preserve">28.13.14.110</w:t>
            </w:r>
            <w:r>
              <w:rPr>
                <w:sz w:val="24"/>
              </w:rPr>
              <w:t xml:space="preserve">) (130 баллов);</w:t>
            </w:r>
          </w:p>
          <w:p>
            <w:pPr>
              <w:pStyle w:val="0"/>
            </w:pPr>
            <w:r>
              <w:rPr>
                <w:sz w:val="24"/>
              </w:rPr>
              <w:t xml:space="preserve">использование контрольно-измерительных приборов и электронных комплектующих российского производства (50 баллов);</w:t>
            </w:r>
          </w:p>
          <w:p>
            <w:pPr>
              <w:pStyle w:val="0"/>
            </w:pPr>
            <w:r>
              <w:rPr>
                <w:sz w:val="24"/>
              </w:rPr>
              <w:t xml:space="preserve">использование автоматизированной системы управления насосной установки российской разработки и производства (70 баллов);</w:t>
            </w:r>
          </w:p>
          <w:p>
            <w:pPr>
              <w:pStyle w:val="0"/>
            </w:pPr>
            <w:r>
              <w:rPr>
                <w:sz w:val="24"/>
              </w:rPr>
              <w:t xml:space="preserve">использование системы подогрева рабочей жидкости российского производства (50 баллов);</w:t>
            </w:r>
          </w:p>
          <w:p>
            <w:pPr>
              <w:pStyle w:val="0"/>
            </w:pPr>
            <w:r>
              <w:rPr>
                <w:sz w:val="24"/>
              </w:rPr>
              <w:t xml:space="preserve">сборка насосной установки на территории Российской Федерации (130 баллов);</w:t>
            </w:r>
          </w:p>
          <w:p>
            <w:pPr>
              <w:pStyle w:val="0"/>
            </w:pPr>
            <w:r>
              <w:rPr>
                <w:sz w:val="24"/>
              </w:rPr>
              <w:t xml:space="preserve">соблюдение процентной доли стоимости использованных при производстве остальных компонентов насосной установки иностранных деталей, узлов и комплектующих (не представленных выше) до 1 января 2024 г. - не более 35 процентов, с 1 января 2024 г. - не более 25 процентов, с 1 января 2026 г. - не более 20 процентов от цены всех необходимых остальных компонентов насосной установки (50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или</w:t>
            </w:r>
          </w:p>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насосной установки российского производства, обеспечивающее возможность транспортировки вертолетами (100 баллов);</w:t>
            </w:r>
          </w:p>
          <w:p>
            <w:pPr>
              <w:pStyle w:val="0"/>
            </w:pPr>
            <w:r>
              <w:rPr>
                <w:sz w:val="24"/>
              </w:rPr>
              <w:t xml:space="preserve">использование силовой установки (палубного электропривода) российского производства (420 баллов);</w:t>
            </w:r>
          </w:p>
          <w:p>
            <w:pPr>
              <w:pStyle w:val="0"/>
            </w:pPr>
            <w:r>
              <w:rPr>
                <w:sz w:val="24"/>
              </w:rPr>
              <w:t xml:space="preserve">использование плунжерных насосов российского производства (из </w:t>
            </w:r>
            <w:r>
              <w:rPr>
                <w:sz w:val="24"/>
              </w:rPr>
              <w:t xml:space="preserve">28.13.14.110</w:t>
            </w:r>
            <w:r>
              <w:rPr>
                <w:sz w:val="24"/>
              </w:rPr>
              <w:t xml:space="preserve">) (130 баллов);</w:t>
            </w:r>
          </w:p>
          <w:p>
            <w:pPr>
              <w:pStyle w:val="0"/>
            </w:pPr>
            <w:r>
              <w:rPr>
                <w:sz w:val="24"/>
              </w:rPr>
              <w:t xml:space="preserve">использование контрольно-измерительных приборов и электронных комплектующих российского производства (50 баллов);</w:t>
            </w:r>
          </w:p>
          <w:p>
            <w:pPr>
              <w:pStyle w:val="0"/>
            </w:pPr>
            <w:r>
              <w:rPr>
                <w:sz w:val="24"/>
              </w:rPr>
              <w:t xml:space="preserve">использование автоматизированной системы управления насосной установкой российской разработки (программное обеспечение) (70 баллов);</w:t>
            </w:r>
          </w:p>
          <w:p>
            <w:pPr>
              <w:pStyle w:val="0"/>
            </w:pPr>
            <w:r>
              <w:rPr>
                <w:sz w:val="24"/>
              </w:rPr>
              <w:t xml:space="preserve">использование системы подогрева рабочей жидкости российского производства (50 баллов);</w:t>
            </w:r>
          </w:p>
          <w:p>
            <w:pPr>
              <w:pStyle w:val="0"/>
            </w:pPr>
            <w:r>
              <w:rPr>
                <w:sz w:val="24"/>
              </w:rPr>
              <w:t xml:space="preserve">сборка насосной установки на территории Российской Федерации (130 баллов);</w:t>
            </w:r>
          </w:p>
          <w:p>
            <w:pPr>
              <w:pStyle w:val="0"/>
            </w:pPr>
            <w:r>
              <w:rPr>
                <w:sz w:val="24"/>
              </w:rPr>
              <w:t xml:space="preserve">соблюдение процентной доли стоимости использованных при производстве остальных компонентов насосной установки иностранных деталей, узлов и комплектующих (не представленных выше) до 1 января 2024 г. - не более 35 процентов, с 1 января 2024 г. - не более 25 процентов, с 1 января 2026 г. - не более 20 процентов от цены всех необходимых остальных компонентов насосной установки (50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смесительные установки (оцениваемые в совокупности суммарным количеством баллов до 1 января 2024 г. - не менее 540 баллов, с 1 января 2024 г. - не менее 770 баллов, с 1 января 2026 г. - не менее 860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смесительной установки российского производства, обеспечивающее возможность транспортировки вертолетами (60 баллов);</w:t>
            </w:r>
          </w:p>
          <w:p>
            <w:pPr>
              <w:pStyle w:val="0"/>
            </w:pPr>
            <w:r>
              <w:rPr>
                <w:sz w:val="24"/>
              </w:rPr>
              <w:t xml:space="preserve">использование силовой установки (палубного двигателя внутреннего сгорания или электропривода) российского производства (80 баллов). При отсутствии силовой установки (палубного двигателя внутреннего сгорания или электропривода) российского производства и обеспечении привода от двигателя базового шасси российского производства сумма баллов не начисляется;</w:t>
            </w:r>
          </w:p>
          <w:p>
            <w:pPr>
              <w:pStyle w:val="0"/>
            </w:pPr>
            <w:r>
              <w:rPr>
                <w:sz w:val="24"/>
              </w:rPr>
              <w:t xml:space="preserve">использование элементов гидравлической системы (гидрошланги, гидромоторы, гидронасосы и др.) российского производства (230 баллов);</w:t>
            </w:r>
          </w:p>
          <w:p>
            <w:pPr>
              <w:pStyle w:val="0"/>
            </w:pPr>
            <w:r>
              <w:rPr>
                <w:sz w:val="24"/>
              </w:rPr>
              <w:t xml:space="preserve">использование контрольно-измерительных приборов и электронных комплектующих российского производства (60 баллов);</w:t>
            </w:r>
          </w:p>
          <w:p>
            <w:pPr>
              <w:pStyle w:val="0"/>
            </w:pPr>
            <w:r>
              <w:rPr>
                <w:sz w:val="24"/>
              </w:rPr>
              <w:t xml:space="preserve">использование химических контейнеров российского производства (30 баллов);</w:t>
            </w:r>
          </w:p>
          <w:p>
            <w:pPr>
              <w:pStyle w:val="0"/>
            </w:pPr>
            <w:r>
              <w:rPr>
                <w:sz w:val="24"/>
              </w:rPr>
              <w:t xml:space="preserve">использование циркуляционных насосов российского производства (60 баллов);</w:t>
            </w:r>
          </w:p>
          <w:p>
            <w:pPr>
              <w:pStyle w:val="0"/>
            </w:pPr>
            <w:r>
              <w:rPr>
                <w:sz w:val="24"/>
              </w:rPr>
              <w:t xml:space="preserve">использование расходомеров российского производства (50 баллов);</w:t>
            </w:r>
          </w:p>
          <w:p>
            <w:pPr>
              <w:pStyle w:val="0"/>
            </w:pPr>
            <w:r>
              <w:rPr>
                <w:sz w:val="24"/>
              </w:rPr>
              <w:t xml:space="preserve">сборка смесительной установки на территории Российской Федерации (150 баллов);</w:t>
            </w:r>
          </w:p>
          <w:p>
            <w:pPr>
              <w:pStyle w:val="0"/>
            </w:pPr>
            <w:r>
              <w:rPr>
                <w:sz w:val="24"/>
              </w:rPr>
              <w:t xml:space="preserve">соблюдение процентной доли стоимости использованных при производстве остальных компонентов смесительной установки иностранных деталей, узлов и комплектующих (не представленных выше) до 1 января 2024 г. - не более 35 процентов, с 1 января 2024 г. - не более 25 процентов, с 1 января 2026 г. - не более 20 процентов от цены всех необходимых остальных компонентов смесительной установки (280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станции контроля и управления (оцениваемые в совокупности суммарным количеством баллов до 1 января 2024 г. - не менее 520 баллов, с 1 января 2024 г. - не менее 620 баллов, с 1 января 2026 г. - не менее 820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станции контроля и управления российского производства, обеспечивающее возможность транспортировки вертолетами (240 баллов);</w:t>
            </w:r>
          </w:p>
          <w:p>
            <w:pPr>
              <w:pStyle w:val="0"/>
            </w:pPr>
            <w:r>
              <w:rPr>
                <w:sz w:val="24"/>
              </w:rPr>
              <w:t xml:space="preserve">использование генератора российского производства (100 баллов);</w:t>
            </w:r>
          </w:p>
          <w:p>
            <w:pPr>
              <w:pStyle w:val="0"/>
            </w:pPr>
            <w:r>
              <w:rPr>
                <w:sz w:val="24"/>
              </w:rPr>
              <w:t xml:space="preserve">использование контрольно-измерительных приборов и электронных комплектующих российского производства (160 баллов);</w:t>
            </w:r>
          </w:p>
          <w:p>
            <w:pPr>
              <w:pStyle w:val="0"/>
            </w:pPr>
            <w:r>
              <w:rPr>
                <w:sz w:val="24"/>
              </w:rPr>
              <w:t xml:space="preserve">использование автоматизированной системы управления флотом ГРП российской разработки (программное обеспечение) (120 баллов);</w:t>
            </w:r>
          </w:p>
          <w:p>
            <w:pPr>
              <w:pStyle w:val="0"/>
            </w:pPr>
            <w:r>
              <w:rPr>
                <w:sz w:val="24"/>
              </w:rPr>
              <w:t xml:space="preserve">сборка станции контроля и управления на территории Российской Федерации (180 баллов);</w:t>
            </w:r>
          </w:p>
          <w:p>
            <w:pPr>
              <w:pStyle w:val="0"/>
            </w:pPr>
            <w:r>
              <w:rPr>
                <w:sz w:val="24"/>
              </w:rPr>
              <w:t xml:space="preserve">соблюдение процентной доли стоимости использованных при производстве остальных компонентов станции контроля и управления иностранных деталей, узлов и комплектующих (не представленных выше) с 1 января 2026 г. - не более 15 процентов цены всех необходимых остальных компонентов станции контроля и управления (200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гидратационные установки (оцениваемые в совокупности суммарным количеством баллов до 1 января 2024 г. - не менее 570 баллов, с 1 января 2024 г. - не менее 780 баллов, с 1 января 2026 г. - не менее 850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гидратационной установки российского производства, обеспечивающее возможность транспортировки вертолетами (70 баллов);</w:t>
            </w:r>
          </w:p>
          <w:p>
            <w:pPr>
              <w:pStyle w:val="0"/>
            </w:pPr>
            <w:r>
              <w:rPr>
                <w:sz w:val="24"/>
              </w:rPr>
              <w:t xml:space="preserve">использование силовой установки (палубного двигателя внутреннего сгорания или электропривода) российского производства (90 баллов). При отсутствии силовой установки (палубного двигателя внутреннего сгорания или электропривода) российского производства и обеспечении привода от двигателя базового шасси российского производства сумма баллов не начисляется;</w:t>
            </w:r>
          </w:p>
          <w:p>
            <w:pPr>
              <w:pStyle w:val="0"/>
            </w:pPr>
            <w:r>
              <w:rPr>
                <w:sz w:val="24"/>
              </w:rPr>
              <w:t xml:space="preserve">использование насосов российского производства (из </w:t>
            </w:r>
            <w:r>
              <w:rPr>
                <w:sz w:val="24"/>
              </w:rPr>
              <w:t xml:space="preserve">28.13.14.110</w:t>
            </w:r>
            <w:r>
              <w:rPr>
                <w:sz w:val="24"/>
              </w:rPr>
              <w:t xml:space="preserve">) в составе системы подачи технологической жидкости (310 баллов);</w:t>
            </w:r>
          </w:p>
          <w:p>
            <w:pPr>
              <w:pStyle w:val="0"/>
            </w:pPr>
            <w:r>
              <w:rPr>
                <w:sz w:val="24"/>
              </w:rPr>
              <w:t xml:space="preserve">использование расходомеров российского производства (50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элементов гидравлической системы (гидрошланги, гидромоторы, гидронасосы и др.) российского производства (70 баллов);</w:t>
            </w:r>
          </w:p>
          <w:p>
            <w:pPr>
              <w:pStyle w:val="0"/>
            </w:pPr>
            <w:r>
              <w:rPr>
                <w:sz w:val="24"/>
              </w:rPr>
              <w:t xml:space="preserve">использование контрольно-измерительных приборов и электронных комплектующих российского производства (60 баллов);</w:t>
            </w:r>
          </w:p>
          <w:p>
            <w:pPr>
              <w:pStyle w:val="0"/>
            </w:pPr>
            <w:r>
              <w:rPr>
                <w:sz w:val="24"/>
              </w:rPr>
              <w:t xml:space="preserve">сборка гидратационной установки на территории Российской Федерации (140 баллов);</w:t>
            </w:r>
          </w:p>
          <w:p>
            <w:pPr>
              <w:pStyle w:val="0"/>
            </w:pPr>
            <w:r>
              <w:rPr>
                <w:sz w:val="24"/>
              </w:rPr>
              <w:t xml:space="preserve">соблюдение процентной доли стоимости использованных при производстве остальных компонентов гидратационной установки иностранных деталей, узлов и комплектующих (не представленных выше) до 1 января 2024 г. - не более 25 процентов цены всех необходимых остальных компонентов гидратационной установки (не представленных выше), с 1 января 2024 г. и далее - не более 15 процентов цены всех необходимых остальных компонентов гидратационной установки (не представленных выше) (210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установки химических добавок (оцениваемые в совокупности суммарным количеством баллов до 1 января 2024 г. - не менее 630 баллов, с 1 января 2024 г. - не менее 840 баллов, с 1 января 2026 г. - не менее 920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установки химических добавок российского производства, обеспечивающее возможность транспортировки вертолетами (290 баллов);</w:t>
            </w:r>
          </w:p>
          <w:p>
            <w:pPr>
              <w:pStyle w:val="0"/>
            </w:pPr>
            <w:r>
              <w:rPr>
                <w:sz w:val="24"/>
              </w:rPr>
              <w:t xml:space="preserve">использование генератора российского производства (80 баллов);</w:t>
            </w:r>
          </w:p>
          <w:p>
            <w:pPr>
              <w:pStyle w:val="0"/>
            </w:pPr>
            <w:r>
              <w:rPr>
                <w:sz w:val="24"/>
              </w:rPr>
              <w:t xml:space="preserve">использование расходомеров российского производства (130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насосов дозирования химических добавок российского производства (из </w:t>
            </w:r>
            <w:r>
              <w:rPr>
                <w:sz w:val="24"/>
              </w:rPr>
              <w:t xml:space="preserve">28.13.14.110</w:t>
            </w:r>
            <w:r>
              <w:rPr>
                <w:sz w:val="24"/>
              </w:rPr>
              <w:t xml:space="preserve">) (80 баллов);</w:t>
            </w:r>
          </w:p>
          <w:p>
            <w:pPr>
              <w:pStyle w:val="0"/>
            </w:pPr>
            <w:r>
              <w:rPr>
                <w:sz w:val="24"/>
              </w:rPr>
              <w:t xml:space="preserve">использование контрольно-измерительных приборов и электронных комплектующих российского производства (80 баллов);</w:t>
            </w:r>
          </w:p>
          <w:p>
            <w:pPr>
              <w:pStyle w:val="0"/>
            </w:pPr>
            <w:r>
              <w:rPr>
                <w:sz w:val="24"/>
              </w:rPr>
              <w:t xml:space="preserve">сборка установки химических добавок на территории Российской Федерации (130 баллов);</w:t>
            </w:r>
          </w:p>
          <w:p>
            <w:pPr>
              <w:pStyle w:val="0"/>
            </w:pPr>
            <w:r>
              <w:rPr>
                <w:sz w:val="24"/>
              </w:rPr>
              <w:t xml:space="preserve">соблюдение процентной доли стоимости использованных при производстве остальных компонентов установки химических добавок иностранных деталей, узлов и комплектующих (не представленных выше) до 1 января 2024 г. - не более 20 процентов, с 1 января 2024 г. - не более 15 процентов, с 1 января 2026 г. - не более 10 процентов от цены всех необходимых остальных компонентов установки химических добавок (210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машины манифольдов (оцениваемые в совокупности суммарным количеством баллов до 1 января 2024 г. - не менее 560 баллов, с 1 января 2024 г. - не менее 900 баллов, с 1 января 2026 г. - не менее 1000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машины манифольдов российского производства, обеспечивающее возможность транспортировки вертолетами (280 баллов);</w:t>
            </w:r>
          </w:p>
          <w:p>
            <w:pPr>
              <w:pStyle w:val="0"/>
            </w:pPr>
            <w:r>
              <w:rPr>
                <w:sz w:val="24"/>
              </w:rPr>
              <w:t xml:space="preserve">использование кран-манипуляторной установки российского производства (100 баллов);</w:t>
            </w:r>
          </w:p>
          <w:p>
            <w:pPr>
              <w:pStyle w:val="0"/>
            </w:pPr>
            <w:r>
              <w:rPr>
                <w:sz w:val="24"/>
              </w:rPr>
              <w:t xml:space="preserve">использование манифольдов высокого давления российского производства (340 баллов);</w:t>
            </w:r>
          </w:p>
          <w:p>
            <w:pPr>
              <w:pStyle w:val="0"/>
            </w:pPr>
            <w:r>
              <w:rPr>
                <w:sz w:val="24"/>
              </w:rPr>
              <w:t xml:space="preserve">использование манифольдов низкого давления российского производства (50 баллов);</w:t>
            </w:r>
          </w:p>
          <w:p>
            <w:pPr>
              <w:pStyle w:val="0"/>
            </w:pPr>
            <w:r>
              <w:rPr>
                <w:sz w:val="24"/>
              </w:rPr>
              <w:t xml:space="preserve">сборка машины манифольдов на территории Российской Федерации (130 баллов);</w:t>
            </w:r>
          </w:p>
          <w:p>
            <w:pPr>
              <w:pStyle w:val="0"/>
            </w:pPr>
            <w:r>
              <w:rPr>
                <w:sz w:val="24"/>
              </w:rPr>
              <w:t xml:space="preserve">соблюдение процентной доли стоимости использованных при производстве остальных компонентов машины манифольдов иностранных деталей, узлов и комплектующих (не представленных выше) с 1 января 2026 г. - не более 10 процентов от цены всех необходимых остальных компонентов машины манифольдов (100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установки подачи пропанта (песколенты) (оцениваемые в совокупности суммарным количеством баллов до 1 января 2024 г. - не менее 580 баллов, с 1 января 2024 г. - не менее 700 баллов, с 1 января 2026 г. - не менее 900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установки подачи пропанта (песколенты) российского производства, обеспечивающее возможность транспортировки вертолетами (200 баллов);</w:t>
            </w:r>
          </w:p>
          <w:p>
            <w:pPr>
              <w:pStyle w:val="0"/>
            </w:pPr>
            <w:r>
              <w:rPr>
                <w:sz w:val="24"/>
              </w:rPr>
              <w:t xml:space="preserve">использование силовой установки (палубного двигателя внутреннего сгорания или электропривода) российского производства (100 баллов). При отсутствии силовой установки (палубного двигателя внутреннего сгорания или электропривода) российского производства и обеспечении привода от двигателя базового шасси российского производства сумма баллов не начисляется;</w:t>
            </w:r>
          </w:p>
          <w:p>
            <w:pPr>
              <w:pStyle w:val="0"/>
            </w:pPr>
            <w:r>
              <w:rPr>
                <w:sz w:val="24"/>
              </w:rPr>
              <w:t xml:space="preserve">использование элементов гидравлической системы (гидрошланги, гидромоторы, гидронасосы и др.) российского производства (250 баллов);</w:t>
            </w:r>
          </w:p>
          <w:p>
            <w:pPr>
              <w:pStyle w:val="0"/>
            </w:pPr>
            <w:r>
              <w:rPr>
                <w:sz w:val="24"/>
              </w:rPr>
              <w:t xml:space="preserve">использование системы подогрева рабочей жидкости российского производства (100 баллов);</w:t>
            </w:r>
          </w:p>
          <w:p>
            <w:pPr>
              <w:pStyle w:val="0"/>
            </w:pPr>
            <w:r>
              <w:rPr>
                <w:sz w:val="24"/>
              </w:rPr>
              <w:t xml:space="preserve">использование конвейерной ленты российского производства (100 баллов);</w:t>
            </w:r>
          </w:p>
          <w:p>
            <w:pPr>
              <w:pStyle w:val="0"/>
            </w:pPr>
            <w:r>
              <w:rPr>
                <w:sz w:val="24"/>
              </w:rPr>
              <w:t xml:space="preserve">сборка установки подачи пропанта на территории Российской Федерации (130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соблюдение процентной доли стоимости использованных при производстве остальных компонентов установки подачи пропанта иностранных деталей, узлов и комплектующих (не представленных выше) до 1 января 2024 г. - не более 25 процентов, с 1 января 2024 г. и далее - не более 15 процентов от цены всех необходимых остальных компонентов установки подачи пропанта (не представленных выше) (120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машины подачи сыпучих материалов (пропантовозы) (оцениваемые в совокупности суммарным количеством баллов до 1 января 2024 г. - не менее 480 баллов, с 1 января 2024 г. - не менее 800 баллов, с 1 января 2026 г. - не менее 900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машины подачи сыпучих материалов (пропантовоза) российского производства, обеспечивающее возможность транспортировки вертолетами (200 баллов);</w:t>
            </w:r>
          </w:p>
          <w:p>
            <w:pPr>
              <w:pStyle w:val="0"/>
            </w:pPr>
            <w:r>
              <w:rPr>
                <w:sz w:val="24"/>
              </w:rPr>
              <w:t xml:space="preserve">использование силовой установки (палубного двигателя внутреннего сгорания или электропривода) российского производства (100 баллов). При отсутствии силовой установки (палубного двигателя внутреннего сгорания или электропривода) российского производства и обеспечении привода от двигателя базового шасси российского производства сумма баллов не начисляется;</w:t>
            </w:r>
          </w:p>
          <w:p>
            <w:pPr>
              <w:pStyle w:val="0"/>
            </w:pPr>
            <w:r>
              <w:rPr>
                <w:sz w:val="24"/>
              </w:rPr>
              <w:t xml:space="preserve">использование бункеров подачи сыпучих материалов российского производства (150 баллов);</w:t>
            </w:r>
          </w:p>
          <w:p>
            <w:pPr>
              <w:pStyle w:val="0"/>
            </w:pPr>
            <w:r>
              <w:rPr>
                <w:sz w:val="24"/>
              </w:rPr>
              <w:t xml:space="preserve">использование элементов гидравлической системы (гидрошланги, гидромоторы, гидронасосы и др.) российского производства (200 баллов);</w:t>
            </w:r>
          </w:p>
          <w:p>
            <w:pPr>
              <w:pStyle w:val="0"/>
            </w:pPr>
            <w:r>
              <w:rPr>
                <w:sz w:val="24"/>
              </w:rPr>
              <w:t xml:space="preserve">использование системы подогрева рабочей жидкости российского производства (100 баллов);</w:t>
            </w:r>
          </w:p>
          <w:p>
            <w:pPr>
              <w:pStyle w:val="0"/>
            </w:pPr>
            <w:r>
              <w:rPr>
                <w:sz w:val="24"/>
              </w:rPr>
              <w:t xml:space="preserve">сборка машины подачи сыпучих материалов на территории Российской Федерации (130 баллов);</w:t>
            </w:r>
          </w:p>
          <w:p>
            <w:pPr>
              <w:pStyle w:val="0"/>
            </w:pPr>
            <w:r>
              <w:rPr>
                <w:sz w:val="24"/>
              </w:rPr>
              <w:t xml:space="preserve">соблюдение процентной доли стоимости использованных при производстве остальных компонентов машины подачи сыпучих материалов иностранных деталей, узлов и комплектующих (не представленных выше) до 1 января 2024 г. - не более 25 процентов, с 1 января 2024 г. и далее - не более 15 процентов от цены всех необходимых остальных компонентов машины подачи сыпучих материалов (не представленных выше) (120 баллов);</w:t>
            </w:r>
          </w:p>
        </w:tc>
      </w:tr>
      <w:tr>
        <w:tc>
          <w:tcPr>
            <w:tcW w:w="1698" w:type="dxa"/>
            <w:vMerge w:val="restart"/>
            <w:tcBorders>
              <w:top w:val="none"/>
              <w:left w:val="none"/>
              <w:bottom w:val="none"/>
              <w:right w:val="none"/>
            </w:tcBorders>
          </w:tcPr>
          <w:p>
            <w:pPr>
              <w:pStyle w:val="0"/>
              <w:jc w:val="center"/>
            </w:pPr>
            <w:r>
              <w:rPr>
                <w:sz w:val="24"/>
              </w:rPr>
            </w:r>
          </w:p>
        </w:tc>
        <w:tc>
          <w:tcPr>
            <w:tcW w:w="2551" w:type="dxa"/>
            <w:vMerge w:val="restart"/>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машины для транспортировки емкостей гельных (кислотных) (оцениваемые в совокупности суммарным количеством баллов до 1 января 2024 г. - не менее 720 баллов, с 1 января 2024 г. - не менее 850 баллов, с 1 января 2026 г. - не менее 1000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шасси (из </w:t>
            </w:r>
            <w:r>
              <w:rPr>
                <w:sz w:val="24"/>
              </w:rPr>
              <w:t xml:space="preserve">29.10.44</w:t>
            </w:r>
            <w:r>
              <w:rPr>
                <w:sz w:val="24"/>
              </w:rPr>
              <w:t xml:space="preserve">) или полуприцепа российского производства либо мобильное исполнение машины для транспортировки емкостей гельных (кислотных) российского производства, обеспечивающее возможность транспортировки вертолетами (600 баллов);</w:t>
            </w:r>
          </w:p>
          <w:p>
            <w:pPr>
              <w:pStyle w:val="0"/>
            </w:pPr>
            <w:r>
              <w:rPr>
                <w:sz w:val="24"/>
              </w:rPr>
              <w:t xml:space="preserve">использование лебедки российского производства (150 баллов);</w:t>
            </w:r>
          </w:p>
          <w:p>
            <w:pPr>
              <w:pStyle w:val="0"/>
            </w:pPr>
            <w:r>
              <w:rPr>
                <w:sz w:val="24"/>
              </w:rPr>
              <w:t xml:space="preserve">сборка машины для транспортировки емкостей гельных (кислотных) на территории Российской Федерации (130 баллов);</w:t>
            </w:r>
          </w:p>
          <w:p>
            <w:pPr>
              <w:pStyle w:val="0"/>
            </w:pPr>
            <w:r>
              <w:rPr>
                <w:sz w:val="24"/>
              </w:rPr>
              <w:t xml:space="preserve">соблюдение процентной доли стоимости использованных при производстве остальных компонентов машины для транспортировки емкостей иностранных деталей, узлов и комплектующих (не представленных выше) до 1 января 2024 г. - не более 25 процентов, с 1 января 2024 г. - не более 15 процентов от цены всех необходимых остальных компонентов машины для транспортировки емкостей гельных (кислотных) (120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03.03.2021 N 308)</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28.92.1</w:t>
            </w:r>
          </w:p>
        </w:tc>
        <w:tc>
          <w:tcPr>
            <w:tcW w:w="2551" w:type="dxa"/>
            <w:tcBorders>
              <w:top w:val="none"/>
              <w:left w:val="none"/>
              <w:bottom w:val="none"/>
              <w:right w:val="none"/>
            </w:tcBorders>
          </w:tcPr>
          <w:p>
            <w:pPr>
              <w:pStyle w:val="0"/>
            </w:pPr>
            <w:r>
              <w:rPr>
                <w:sz w:val="24"/>
              </w:rPr>
              <w:t xml:space="preserve">Высокотехнологичные сервисы при бурении (роторные управляемые системы)</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Российской Федерации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 в объеме, достаточном для производства и проектирования,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следующего технологического оборудования, произведенного на территории Российской Федерации, и осуществление на территории Российской Федерации следующих технологических операций:</w:t>
            </w:r>
          </w:p>
          <w:p>
            <w:pPr>
              <w:pStyle w:val="0"/>
            </w:pPr>
            <w:r>
              <w:rPr>
                <w:sz w:val="24"/>
              </w:rPr>
              <w:t xml:space="preserve">осуществление термической обработки металла (закалка, нормализация, отпуск) (30 баллов);</w:t>
            </w:r>
          </w:p>
          <w:p>
            <w:pPr>
              <w:pStyle w:val="0"/>
            </w:pPr>
            <w:r>
              <w:rPr>
                <w:sz w:val="24"/>
              </w:rPr>
              <w:t xml:space="preserve">осуществление механической обработки металла (токарная, фрезерная обработка, сверление, шлифовка) (15 баллов)</w:t>
            </w:r>
          </w:p>
          <w:p>
            <w:pPr>
              <w:pStyle w:val="0"/>
            </w:pPr>
            <w:r>
              <w:rPr>
                <w:sz w:val="24"/>
              </w:rPr>
              <w:t xml:space="preserve">или</w:t>
            </w:r>
          </w:p>
          <w:p>
            <w:pPr>
              <w:pStyle w:val="0"/>
            </w:pPr>
            <w:r>
              <w:rPr>
                <w:sz w:val="24"/>
              </w:rPr>
              <w:t xml:space="preserve">осуществление механической обработки металла (резка, гибка, глубокое сверление, шлифовка и электроэрозионная обработка) (30 баллов);</w:t>
            </w:r>
          </w:p>
          <w:p>
            <w:pPr>
              <w:pStyle w:val="0"/>
            </w:pPr>
            <w:r>
              <w:rPr>
                <w:sz w:val="24"/>
              </w:rPr>
              <w:t xml:space="preserve">использование произведенных на территории Российской Федерации батарейных модулей питания или генераторов (30 баллов);</w:t>
            </w:r>
          </w:p>
          <w:p>
            <w:pPr>
              <w:pStyle w:val="0"/>
            </w:pPr>
            <w:r>
              <w:rPr>
                <w:sz w:val="24"/>
              </w:rPr>
              <w:t xml:space="preserve">использование произведенных на территории Российской Федерации датчиков давления (10 баллов);</w:t>
            </w:r>
          </w:p>
          <w:p>
            <w:pPr>
              <w:pStyle w:val="0"/>
            </w:pPr>
            <w:r>
              <w:rPr>
                <w:sz w:val="24"/>
              </w:rPr>
              <w:t xml:space="preserve">использование произведенных на территории Российской Федерации акустических датчиков (10 баллов);</w:t>
            </w:r>
          </w:p>
          <w:p>
            <w:pPr>
              <w:pStyle w:val="0"/>
            </w:pPr>
            <w:r>
              <w:rPr>
                <w:sz w:val="24"/>
              </w:rPr>
              <w:t xml:space="preserve">осуществление монтажа электронных компонентов (25 баллов);</w:t>
            </w:r>
          </w:p>
          <w:p>
            <w:pPr>
              <w:pStyle w:val="0"/>
            </w:pPr>
            <w:r>
              <w:rPr>
                <w:sz w:val="24"/>
              </w:rPr>
              <w:t xml:space="preserve">осуществление лазерной или плазменной наплавки износостойких твердосплавных покрытий корпусных изделий (30 баллов);</w:t>
            </w:r>
          </w:p>
          <w:p>
            <w:pPr>
              <w:pStyle w:val="0"/>
            </w:pPr>
            <w:r>
              <w:rPr>
                <w:sz w:val="24"/>
              </w:rPr>
              <w:t xml:space="preserve">осуществление обработки поверхностей деталей для улучшения износостойкости, уменьшения трения, химической и физической защиты от агрессивных сред (15 баллов);</w:t>
            </w:r>
          </w:p>
          <w:p>
            <w:pPr>
              <w:pStyle w:val="0"/>
            </w:pPr>
            <w:r>
              <w:rPr>
                <w:sz w:val="24"/>
              </w:rPr>
              <w:t xml:space="preserve">использование крепежных изделий, произведенных на территории Российской Федерации (10 баллов);</w:t>
            </w:r>
          </w:p>
          <w:p>
            <w:pPr>
              <w:pStyle w:val="0"/>
            </w:pPr>
            <w:r>
              <w:rPr>
                <w:sz w:val="24"/>
              </w:rPr>
              <w:t xml:space="preserve">использование резинотехнических изделий, произведенных на территории Российской Федерации (10 баллов);</w:t>
            </w:r>
          </w:p>
          <w:p>
            <w:pPr>
              <w:pStyle w:val="0"/>
            </w:pPr>
            <w:r>
              <w:rPr>
                <w:sz w:val="24"/>
              </w:rPr>
              <w:t xml:space="preserve">использование программного обеспечения для управления данными и системой сбора и анализа данных, зарегистрированного в едином реестре российских программ для электронных вычислительных машин и баз данных (30 баллов);</w:t>
            </w:r>
          </w:p>
          <w:p>
            <w:pPr>
              <w:pStyle w:val="0"/>
            </w:pPr>
            <w:r>
              <w:rPr>
                <w:sz w:val="24"/>
              </w:rPr>
              <w:t xml:space="preserve">использование модуля инклинометрии (инклинометров), произведенного на территории Российской Федерации (30 баллов);</w:t>
            </w:r>
          </w:p>
          <w:p>
            <w:pPr>
              <w:pStyle w:val="0"/>
            </w:pPr>
            <w:r>
              <w:rPr>
                <w:sz w:val="24"/>
              </w:rPr>
              <w:t xml:space="preserve">осуществление калибровки или градуировки модуля инклинометрии (инклинометров) (10 баллов);</w:t>
            </w:r>
          </w:p>
          <w:p>
            <w:pPr>
              <w:pStyle w:val="0"/>
            </w:pPr>
            <w:r>
              <w:rPr>
                <w:sz w:val="24"/>
              </w:rPr>
              <w:t xml:space="preserve">использование корпусных деталей, изготовленных из немагнитной стали, произведенной на территории Российской Федерации (70 баллов);</w:t>
            </w:r>
          </w:p>
          <w:p>
            <w:pPr>
              <w:pStyle w:val="0"/>
            </w:pPr>
            <w:r>
              <w:rPr>
                <w:sz w:val="24"/>
              </w:rPr>
              <w:t xml:space="preserve">использование произведенных на территории Российской Федерации твердосплавных материалов (40 баллов);</w:t>
            </w:r>
          </w:p>
          <w:p>
            <w:pPr>
              <w:pStyle w:val="0"/>
            </w:pPr>
            <w:r>
              <w:rPr>
                <w:sz w:val="24"/>
              </w:rPr>
              <w:t xml:space="preserve">соблюдение процентной доли стоимости использованных при производстве остальных компонентов иностранных деталей, узлов и комплектующих (не представленных выше) от стоимости всех использованных при производстве остальных компонентов деталей, узлов и комплектующих:</w:t>
            </w:r>
          </w:p>
          <w:p>
            <w:pPr>
              <w:pStyle w:val="0"/>
            </w:pPr>
            <w:r>
              <w:rPr>
                <w:sz w:val="24"/>
              </w:rPr>
              <w:t xml:space="preserve">с 1 января 2026 г. - не более 60 процентов;</w:t>
            </w:r>
          </w:p>
          <w:p>
            <w:pPr>
              <w:pStyle w:val="0"/>
            </w:pPr>
            <w:r>
              <w:rPr>
                <w:sz w:val="24"/>
              </w:rPr>
              <w:t xml:space="preserve">с 1 января 2027 г. - не более 50 процентов;</w:t>
            </w:r>
          </w:p>
          <w:p>
            <w:pPr>
              <w:pStyle w:val="0"/>
            </w:pPr>
            <w:r>
              <w:rPr>
                <w:sz w:val="24"/>
              </w:rPr>
              <w:t xml:space="preserve">с 1 января 2028 г. - не более 45 процентов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25.12.2025 N 2146)</w:t>
            </w:r>
          </w:p>
        </w:tc>
      </w:tr>
      <w:tr>
        <w:tc>
          <w:tcPr>
            <w:tcW w:w="1698" w:type="dxa"/>
            <w:tcBorders>
              <w:top w:val="none"/>
              <w:left w:val="none"/>
              <w:bottom w:val="none"/>
              <w:right w:val="none"/>
            </w:tcBorders>
          </w:tcPr>
          <w:bookmarkStart w:id="22610" w:name="P22610"/>
          <w:bookmarkEnd w:id="22610"/>
          <w:p>
            <w:pPr>
              <w:pStyle w:val="0"/>
              <w:jc w:val="center"/>
            </w:pPr>
            <w:r>
              <w:rPr>
                <w:sz w:val="24"/>
              </w:rPr>
              <w:t xml:space="preserve">Из </w:t>
            </w:r>
            <w:r>
              <w:rPr>
                <w:sz w:val="24"/>
              </w:rPr>
              <w:t xml:space="preserve">28.92.1</w:t>
            </w:r>
          </w:p>
        </w:tc>
        <w:tc>
          <w:tcPr>
            <w:tcW w:w="2551" w:type="dxa"/>
            <w:tcBorders>
              <w:top w:val="none"/>
              <w:left w:val="none"/>
              <w:bottom w:val="none"/>
              <w:right w:val="none"/>
            </w:tcBorders>
          </w:tcPr>
          <w:p>
            <w:pPr>
              <w:pStyle w:val="0"/>
            </w:pPr>
            <w:r>
              <w:rPr>
                <w:sz w:val="24"/>
              </w:rPr>
              <w:t xml:space="preserve">Оборудование для многостадийного гидравлического разрыва пласта (флоты, системы управления оборудованием)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до 1 января 2018 г. не менее 2 из следующих технологических операций, с 1 января 2018 г. не менее 3 таких операций, с 1 января 2020 г. - не менее 4 из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изготовление или модернизация базового шасси, изготовление нагнетательного оборудования для многостадийного гидравлического разрыва пласта - насосных установок не менее 2250 л.с.;</w:t>
            </w:r>
          </w:p>
          <w:p>
            <w:pPr>
              <w:pStyle w:val="0"/>
            </w:pPr>
            <w:r>
              <w:rPr>
                <w:sz w:val="24"/>
              </w:rPr>
              <w:t xml:space="preserve">изготовление и монтаж на базовое шасси специального оборудования для многостадийного гидравлического разрыва пласта - насосных установок, гидратационных установок, установок подачи химреагентов, блендеров, станций контроля, вспомогательного оборудования;</w:t>
            </w:r>
          </w:p>
          <w:p>
            <w:pPr>
              <w:pStyle w:val="0"/>
            </w:pPr>
            <w:r>
              <w:rPr>
                <w:sz w:val="24"/>
              </w:rPr>
              <w:t xml:space="preserve">изготовление оборудования для приготовления рабочих смесей для многостадийного гидравлического разрыва пласта - установок смесительных, установок гидратационных, установок для ввода химических добавок;</w:t>
            </w:r>
          </w:p>
          <w:p>
            <w:pPr>
              <w:pStyle w:val="0"/>
            </w:pPr>
            <w:r>
              <w:rPr>
                <w:sz w:val="24"/>
              </w:rPr>
              <w:t xml:space="preserve">нанесение защитных покрытий, изготовление станций управления и контроля оборудования для многостадийного гидравлического разрыва пласта и программного обеспечения для них;</w:t>
            </w:r>
          </w:p>
          <w:p>
            <w:pPr>
              <w:pStyle w:val="0"/>
            </w:pPr>
            <w:r>
              <w:rPr>
                <w:sz w:val="24"/>
              </w:rPr>
              <w:t xml:space="preserve">программирование систем управления.</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До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2018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p>
            <w:pPr>
              <w:pStyle w:val="0"/>
            </w:pPr>
            <w:r>
              <w:rPr>
                <w:sz w:val="24"/>
              </w:rPr>
              <w:t xml:space="preserve">с 1 января 2020 г. соблюдение процентной доли стоимости использованных при производстве товара иностранных </w:t>
            </w:r>
            <w:hyperlink w:tooltip="&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 w:anchor="P26096" w:history="0">
              <w:r>
                <w:rPr>
                  <w:color w:val="0000ff"/>
                  <w:sz w:val="24"/>
                </w:rPr>
                <w:t xml:space="preserve">&lt;1&gt;</w:t>
              </w:r>
            </w:hyperlink>
            <w:r>
              <w:rPr>
                <w:sz w:val="24"/>
              </w:rP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28.92.1</w:t>
            </w:r>
          </w:p>
        </w:tc>
        <w:tc>
          <w:tcPr>
            <w:tcW w:w="2551" w:type="dxa"/>
            <w:tcBorders>
              <w:top w:val="none"/>
              <w:left w:val="none"/>
              <w:bottom w:val="none"/>
              <w:right w:val="none"/>
            </w:tcBorders>
          </w:tcPr>
          <w:p>
            <w:pPr>
              <w:pStyle w:val="0"/>
            </w:pPr>
            <w:r>
              <w:rPr>
                <w:sz w:val="24"/>
              </w:rPr>
              <w:t xml:space="preserve">Специальная технологическая оснастка для бурильных и обсадных колонн (в скважинах с большими отходами от вертикали)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заготовительные операции (литье, ковка, штамповка) (40 баллов);</w:t>
            </w:r>
          </w:p>
          <w:p>
            <w:pPr>
              <w:pStyle w:val="0"/>
            </w:pPr>
            <w:r>
              <w:rPr>
                <w:sz w:val="24"/>
              </w:rPr>
              <w:t xml:space="preserve">термообработка (закалка, нормализация, отпуск) элементов оснастки для бурильных и обсадных колонн (20 баллов);</w:t>
            </w:r>
          </w:p>
          <w:p>
            <w:pPr>
              <w:pStyle w:val="0"/>
            </w:pPr>
            <w:r>
              <w:rPr>
                <w:sz w:val="24"/>
              </w:rPr>
              <w:t xml:space="preserve">механическая обработка элементов оснастки для бурильных и обсадных колонн (точение, сверление, расточка, нарезание резьбы, шлифование, полировка). Выполнение всех указанных операций, если они предусмотрены технологическим процессом (60 баллов);</w:t>
            </w:r>
          </w:p>
          <w:p>
            <w:pPr>
              <w:pStyle w:val="0"/>
            </w:pPr>
            <w:r>
              <w:rPr>
                <w:sz w:val="24"/>
              </w:rPr>
              <w:t xml:space="preserve">сварка (20 баллов);</w:t>
            </w:r>
          </w:p>
          <w:p>
            <w:pPr>
              <w:pStyle w:val="0"/>
            </w:pPr>
            <w:r>
              <w:rPr>
                <w:sz w:val="24"/>
              </w:rPr>
              <w:t xml:space="preserve">сборка изделий исключительно на территории предприятия-изготовителя (30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28.92.1</w:t>
            </w:r>
          </w:p>
        </w:tc>
        <w:tc>
          <w:tcPr>
            <w:tcW w:w="2551" w:type="dxa"/>
            <w:tcBorders>
              <w:top w:val="none"/>
              <w:left w:val="none"/>
              <w:bottom w:val="none"/>
              <w:right w:val="none"/>
            </w:tcBorders>
          </w:tcPr>
          <w:p>
            <w:pPr>
              <w:pStyle w:val="0"/>
            </w:pPr>
            <w:r>
              <w:rPr>
                <w:sz w:val="24"/>
              </w:rPr>
              <w:t xml:space="preserve">Оборудование для очистки бурового раствора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раскрой и штамповка заготовок составных частей оборудования для очистки бурового раствора (40 баллов);</w:t>
            </w:r>
          </w:p>
          <w:p>
            <w:pPr>
              <w:pStyle w:val="0"/>
            </w:pPr>
            <w:r>
              <w:rPr>
                <w:sz w:val="24"/>
              </w:rPr>
              <w:t xml:space="preserve">механическая обработка составных частей оборудования для очистки бурового раствора исключительно на территории предприятия-изготовителя (точение, сверление, расточка, нарезание резьбы, шлифование, полировка) (60 баллов);</w:t>
            </w:r>
          </w:p>
          <w:p>
            <w:pPr>
              <w:pStyle w:val="0"/>
            </w:pPr>
            <w:r>
              <w:rPr>
                <w:sz w:val="24"/>
              </w:rPr>
              <w:t xml:space="preserve">сборка и сварка рамных конструкций составных частей оборудования для очистки бурового раствора исключительно на территории предприятия-изготовителя (40 баллов);</w:t>
            </w:r>
          </w:p>
          <w:p>
            <w:pPr>
              <w:pStyle w:val="0"/>
            </w:pPr>
            <w:r>
              <w:rPr>
                <w:sz w:val="24"/>
              </w:rPr>
              <w:t xml:space="preserve">термическая обработка (закалка, нормализация, отпуск) составных частей оборудования для очистки бурового раствора исключительно на территории предприятия-изготовителя (20 баллов);</w:t>
            </w:r>
          </w:p>
          <w:p>
            <w:pPr>
              <w:pStyle w:val="0"/>
            </w:pPr>
            <w:r>
              <w:rPr>
                <w:sz w:val="24"/>
              </w:rPr>
              <w:t xml:space="preserve">сборка и нанесение защитных покрытий исключительно на территории предприятия-изготовителя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w:t>
            </w:r>
          </w:p>
        </w:tc>
        <w:tc>
          <w:tcPr>
            <w:tcW w:w="2551" w:type="dxa"/>
            <w:tcBorders>
              <w:top w:val="none"/>
              <w:left w:val="none"/>
              <w:bottom w:val="none"/>
              <w:right w:val="none"/>
            </w:tcBorders>
          </w:tcPr>
          <w:p>
            <w:pPr>
              <w:pStyle w:val="0"/>
            </w:pPr>
            <w:r>
              <w:rPr>
                <w:sz w:val="24"/>
              </w:rPr>
              <w:t xml:space="preserve">Система каротажа в процессе бурения (LWD)</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Российской Федерации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 в объеме, достаточном для производства и проектирования,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следующего технологического оборудования, произведенного на территории Российской Федерации, и осуществление на территории Российской Федерации следующих технологических операций:</w:t>
            </w:r>
          </w:p>
          <w:p>
            <w:pPr>
              <w:pStyle w:val="0"/>
            </w:pPr>
            <w:r>
              <w:rPr>
                <w:sz w:val="24"/>
              </w:rPr>
              <w:t xml:space="preserve">осуществление термической обработки металла (закалка, нормализация, отпуск) (30 баллов);</w:t>
            </w:r>
          </w:p>
          <w:p>
            <w:pPr>
              <w:pStyle w:val="0"/>
            </w:pPr>
            <w:r>
              <w:rPr>
                <w:sz w:val="24"/>
              </w:rPr>
              <w:t xml:space="preserve">осуществление механической обработки металла (токарная, фрезерная обработка, сверление и шлифовка) (15 баллов)</w:t>
            </w:r>
          </w:p>
          <w:p>
            <w:pPr>
              <w:pStyle w:val="0"/>
            </w:pPr>
            <w:r>
              <w:rPr>
                <w:sz w:val="24"/>
              </w:rPr>
              <w:t xml:space="preserve">или</w:t>
            </w:r>
          </w:p>
          <w:p>
            <w:pPr>
              <w:pStyle w:val="0"/>
            </w:pPr>
            <w:r>
              <w:rPr>
                <w:sz w:val="24"/>
              </w:rPr>
              <w:t xml:space="preserve">осуществление механической обработки металла (резка, гибка, глубокое сверление, шлифовка и электроэрозионная обработка) (30 баллов);</w:t>
            </w:r>
          </w:p>
          <w:p>
            <w:pPr>
              <w:pStyle w:val="0"/>
            </w:pPr>
            <w:r>
              <w:rPr>
                <w:sz w:val="24"/>
              </w:rPr>
              <w:t xml:space="preserve">использование произведенных на территории Российской Федерации батарейных модулей питания или генераторов (30 баллов);</w:t>
            </w:r>
          </w:p>
          <w:p>
            <w:pPr>
              <w:pStyle w:val="0"/>
            </w:pPr>
            <w:r>
              <w:rPr>
                <w:sz w:val="24"/>
              </w:rPr>
              <w:t xml:space="preserve">использование произведенных на территории Российской Федерации датчиков давления (10 баллов);</w:t>
            </w:r>
          </w:p>
          <w:p>
            <w:pPr>
              <w:pStyle w:val="0"/>
            </w:pPr>
            <w:r>
              <w:rPr>
                <w:sz w:val="24"/>
              </w:rPr>
              <w:t xml:space="preserve">использование произведенных на территории Российской Федерации акустических датчиков (10 баллов);</w:t>
            </w:r>
          </w:p>
          <w:p>
            <w:pPr>
              <w:pStyle w:val="0"/>
            </w:pPr>
            <w:r>
              <w:rPr>
                <w:sz w:val="24"/>
              </w:rPr>
              <w:t xml:space="preserve">осуществление монтажа электронных компонентов (25 баллов);</w:t>
            </w:r>
          </w:p>
          <w:p>
            <w:pPr>
              <w:pStyle w:val="0"/>
            </w:pPr>
            <w:r>
              <w:rPr>
                <w:sz w:val="24"/>
              </w:rPr>
              <w:t xml:space="preserve">осуществление лазерной или плазменной наплавки износостойких твердосплавных покрытий корпусных изделий (20 баллов);</w:t>
            </w:r>
          </w:p>
          <w:p>
            <w:pPr>
              <w:pStyle w:val="0"/>
            </w:pPr>
            <w:r>
              <w:rPr>
                <w:sz w:val="24"/>
              </w:rPr>
              <w:t xml:space="preserve">осуществление обработки поверхностей деталей для улучшения износостойкости, уменьшения трения, химической и физической защиты от агрессивных сред (15 баллов);</w:t>
            </w:r>
          </w:p>
          <w:p>
            <w:pPr>
              <w:pStyle w:val="0"/>
            </w:pPr>
            <w:r>
              <w:rPr>
                <w:sz w:val="24"/>
              </w:rPr>
              <w:t xml:space="preserve">использование крепежных изделий, произведенных на территории Российской Федерации (10 баллов);</w:t>
            </w:r>
          </w:p>
          <w:p>
            <w:pPr>
              <w:pStyle w:val="0"/>
            </w:pPr>
            <w:r>
              <w:rPr>
                <w:sz w:val="24"/>
              </w:rPr>
              <w:t xml:space="preserve">использование резинотехнических изделий, произведенных на территории Российской Федерации (10 баллов);</w:t>
            </w:r>
          </w:p>
          <w:p>
            <w:pPr>
              <w:pStyle w:val="0"/>
            </w:pPr>
            <w:r>
              <w:rPr>
                <w:sz w:val="24"/>
              </w:rPr>
              <w:t xml:space="preserve">использование сцинтилляционных детекторов, произведенных на территории Российской Федерации (20 баллов);</w:t>
            </w:r>
          </w:p>
          <w:p>
            <w:pPr>
              <w:pStyle w:val="0"/>
            </w:pPr>
            <w:r>
              <w:rPr>
                <w:sz w:val="24"/>
              </w:rPr>
              <w:t xml:space="preserve">использование модулей каротажа, произведенных на территории Российской Федерации (30 баллов);</w:t>
            </w:r>
          </w:p>
          <w:p>
            <w:pPr>
              <w:pStyle w:val="0"/>
            </w:pPr>
            <w:r>
              <w:rPr>
                <w:sz w:val="24"/>
              </w:rPr>
              <w:t xml:space="preserve">осуществление калибровки или градуировки модулей каротажа (20 баллов);</w:t>
            </w:r>
          </w:p>
          <w:p>
            <w:pPr>
              <w:pStyle w:val="0"/>
            </w:pPr>
            <w:r>
              <w:rPr>
                <w:sz w:val="24"/>
              </w:rPr>
              <w:t xml:space="preserve">использование программного обеспечения для управления данными и системой сбора, анализа и передачи данных на наземный комплекс, зарегистрированного в едином реестре российских программ для электронных вычислительных машин и баз данных (50 баллов);</w:t>
            </w:r>
          </w:p>
          <w:p>
            <w:pPr>
              <w:pStyle w:val="0"/>
            </w:pPr>
            <w:r>
              <w:rPr>
                <w:sz w:val="24"/>
              </w:rPr>
              <w:t xml:space="preserve">использование корпусных деталей, изготовленных из немагнитной стали, произведенной на территории Российской Федерации (70 баллов);</w:t>
            </w:r>
          </w:p>
          <w:p>
            <w:pPr>
              <w:pStyle w:val="0"/>
            </w:pPr>
            <w:r>
              <w:rPr>
                <w:sz w:val="24"/>
              </w:rPr>
              <w:t xml:space="preserve">использование произведенных на территории Российской Федерации твердосплавных материалов (40 баллов);</w:t>
            </w:r>
          </w:p>
          <w:p>
            <w:pPr>
              <w:pStyle w:val="0"/>
            </w:pPr>
            <w:r>
              <w:rPr>
                <w:sz w:val="24"/>
              </w:rPr>
              <w:t xml:space="preserve">соблюдение процентной доли стоимости использованных при производстве остальных компонентов иностранных деталей, узлов и комплектующих (не представленных выше) от стоимости всех использованных при производстве остальных компонентов деталей, узлов и комплектующих:</w:t>
            </w:r>
          </w:p>
          <w:p>
            <w:pPr>
              <w:pStyle w:val="0"/>
            </w:pPr>
            <w:r>
              <w:rPr>
                <w:sz w:val="24"/>
              </w:rPr>
              <w:t xml:space="preserve">с 1 января 2026 г. - не более 60 процентов;</w:t>
            </w:r>
          </w:p>
          <w:p>
            <w:pPr>
              <w:pStyle w:val="0"/>
            </w:pPr>
            <w:r>
              <w:rPr>
                <w:sz w:val="24"/>
              </w:rPr>
              <w:t xml:space="preserve">с 1 января 2027 г. - не более 50 процентов;</w:t>
            </w:r>
          </w:p>
          <w:p>
            <w:pPr>
              <w:pStyle w:val="0"/>
            </w:pPr>
            <w:r>
              <w:rPr>
                <w:sz w:val="24"/>
              </w:rPr>
              <w:t xml:space="preserve">с 1 января 2028 г. - не более 45 процентов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w:t>
            </w:r>
          </w:p>
        </w:tc>
        <w:tc>
          <w:tcPr>
            <w:tcW w:w="2551" w:type="dxa"/>
            <w:tcBorders>
              <w:top w:val="none"/>
              <w:left w:val="none"/>
              <w:bottom w:val="none"/>
              <w:right w:val="none"/>
            </w:tcBorders>
          </w:tcPr>
          <w:p>
            <w:pPr>
              <w:pStyle w:val="0"/>
            </w:pPr>
            <w:r>
              <w:rPr>
                <w:sz w:val="24"/>
              </w:rPr>
              <w:t xml:space="preserve">Телеметрическая система измерения в процессе бурения (MWD)</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Российской Федерации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 в объеме, достаточном для производства и проектирования,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следующего технологического оборудования, произведенного на территории Российской Федерации, и осуществление на территории Российской Федерации следующих технологических операций:</w:t>
            </w:r>
          </w:p>
          <w:p>
            <w:pPr>
              <w:pStyle w:val="0"/>
            </w:pPr>
            <w:r>
              <w:rPr>
                <w:sz w:val="24"/>
              </w:rPr>
              <w:t xml:space="preserve">осуществление термической обработки металла (закалка, нормализация, отпуск) (30 баллов);</w:t>
            </w:r>
          </w:p>
          <w:p>
            <w:pPr>
              <w:pStyle w:val="0"/>
            </w:pPr>
            <w:r>
              <w:rPr>
                <w:sz w:val="24"/>
              </w:rPr>
              <w:t xml:space="preserve">осуществление механической обработки металла (токарная, фрезерная обработка, сверление и шлифовка) (15 баллов)</w:t>
            </w:r>
          </w:p>
          <w:p>
            <w:pPr>
              <w:pStyle w:val="0"/>
            </w:pPr>
            <w:r>
              <w:rPr>
                <w:sz w:val="24"/>
              </w:rPr>
              <w:t xml:space="preserve">или</w:t>
            </w:r>
          </w:p>
          <w:p>
            <w:pPr>
              <w:pStyle w:val="0"/>
            </w:pPr>
            <w:r>
              <w:rPr>
                <w:sz w:val="24"/>
              </w:rPr>
              <w:t xml:space="preserve">осуществление механической обработки металла (резка, гибка, глубокое сверление, шлифовка и электроэрозионная обработка) (30 баллов);</w:t>
            </w:r>
          </w:p>
          <w:p>
            <w:pPr>
              <w:pStyle w:val="0"/>
            </w:pPr>
            <w:r>
              <w:rPr>
                <w:sz w:val="24"/>
              </w:rPr>
              <w:t xml:space="preserve">использование произведенных на территории Российской Федерации батарейных модулей питания или генераторов (30 баллов);</w:t>
            </w:r>
          </w:p>
          <w:p>
            <w:pPr>
              <w:pStyle w:val="0"/>
            </w:pPr>
            <w:r>
              <w:rPr>
                <w:sz w:val="24"/>
              </w:rPr>
              <w:t xml:space="preserve">использование произведенных на территории Российской Федерации датчиков давления (10 баллов);</w:t>
            </w:r>
          </w:p>
          <w:p>
            <w:pPr>
              <w:pStyle w:val="0"/>
            </w:pPr>
            <w:r>
              <w:rPr>
                <w:sz w:val="24"/>
              </w:rPr>
              <w:t xml:space="preserve">использование произведенных на территории Российской Федерации акустических датчиков (10 баллов);</w:t>
            </w:r>
          </w:p>
          <w:p>
            <w:pPr>
              <w:pStyle w:val="0"/>
            </w:pPr>
            <w:r>
              <w:rPr>
                <w:sz w:val="24"/>
              </w:rPr>
              <w:t xml:space="preserve">осуществление монтажа электронных компонентов (25 баллов);</w:t>
            </w:r>
          </w:p>
          <w:p>
            <w:pPr>
              <w:pStyle w:val="0"/>
            </w:pPr>
            <w:r>
              <w:rPr>
                <w:sz w:val="24"/>
              </w:rPr>
              <w:t xml:space="preserve">осуществление лазерной или плазменной наплавки износостойких твердосплавных покрытий корпусных изделий (20 баллов);</w:t>
            </w:r>
          </w:p>
          <w:p>
            <w:pPr>
              <w:pStyle w:val="0"/>
            </w:pPr>
            <w:r>
              <w:rPr>
                <w:sz w:val="24"/>
              </w:rPr>
              <w:t xml:space="preserve">осуществление обработки поверхностей деталей для улучшения износостойкости, уменьшения трения, химической и физической защиты от агрессивных сред (15 баллов);</w:t>
            </w:r>
          </w:p>
          <w:p>
            <w:pPr>
              <w:pStyle w:val="0"/>
            </w:pPr>
            <w:r>
              <w:rPr>
                <w:sz w:val="24"/>
              </w:rPr>
              <w:t xml:space="preserve">использование крепежных изделий, произведенных на территории Российской Федерации (10 баллов);</w:t>
            </w:r>
          </w:p>
          <w:p>
            <w:pPr>
              <w:pStyle w:val="0"/>
            </w:pPr>
            <w:r>
              <w:rPr>
                <w:sz w:val="24"/>
              </w:rPr>
              <w:t xml:space="preserve">использование резинотехнических изделий, произведенных на территории Российской Федерации (10 баллов);</w:t>
            </w:r>
          </w:p>
          <w:p>
            <w:pPr>
              <w:pStyle w:val="0"/>
            </w:pPr>
            <w:r>
              <w:rPr>
                <w:sz w:val="24"/>
              </w:rPr>
              <w:t xml:space="preserve">использование модуля инклинометрии (инклинометров), произведенного на территории Российской Федерации (30 баллов);</w:t>
            </w:r>
          </w:p>
          <w:p>
            <w:pPr>
              <w:pStyle w:val="0"/>
            </w:pPr>
            <w:r>
              <w:rPr>
                <w:sz w:val="24"/>
              </w:rPr>
              <w:t xml:space="preserve">осуществление калибровки или градуировки модуля инклинометрии (инклинометров) (10 баллов);</w:t>
            </w:r>
          </w:p>
          <w:p>
            <w:pPr>
              <w:pStyle w:val="0"/>
            </w:pPr>
            <w:r>
              <w:rPr>
                <w:sz w:val="24"/>
              </w:rPr>
              <w:t xml:space="preserve">использование корпусных деталей, изготовленных из немагнитной стали, произведенной на территории Российской Федерации (70 баллов);</w:t>
            </w:r>
          </w:p>
          <w:p>
            <w:pPr>
              <w:pStyle w:val="0"/>
            </w:pPr>
            <w:r>
              <w:rPr>
                <w:sz w:val="24"/>
              </w:rPr>
              <w:t xml:space="preserve">использование твердосплавных материалов, произведенных на территории Российской Федерации (40 баллов);</w:t>
            </w:r>
          </w:p>
          <w:p>
            <w:pPr>
              <w:pStyle w:val="0"/>
            </w:pPr>
            <w:r>
              <w:rPr>
                <w:sz w:val="24"/>
              </w:rPr>
              <w:t xml:space="preserve">использование модуля пульсатора (модулятора или альтернатора), произведенного на территории Российской Федерации (40 баллов);</w:t>
            </w:r>
          </w:p>
          <w:p>
            <w:pPr>
              <w:pStyle w:val="0"/>
            </w:pPr>
            <w:r>
              <w:rPr>
                <w:sz w:val="24"/>
              </w:rPr>
              <w:t xml:space="preserve">использование программного обеспечения для приема и декодирования данных, отправляемых забойной телеметрической системой, зарегистрированного в едином реестре российских программ для электронных вычислительных машин и баз данных (50 баллов);</w:t>
            </w:r>
          </w:p>
          <w:p>
            <w:pPr>
              <w:pStyle w:val="0"/>
            </w:pPr>
            <w:r>
              <w:rPr>
                <w:sz w:val="24"/>
              </w:rPr>
              <w:t xml:space="preserve">использование наземного комплекса, произведенного на территории Российской Федерации, для приема и декодирования данных с забойных телесистем, включающего датчик веса, датчик давления, датчик глубины, блок контроллера, сертифицированного в соответствии с техническим </w:t>
            </w:r>
            <w:r>
              <w:rPr>
                <w:sz w:val="24"/>
              </w:rPr>
              <w:t xml:space="preserve">регламентом</w:t>
            </w:r>
            <w:r>
              <w:rPr>
                <w:sz w:val="24"/>
              </w:rPr>
              <w:t xml:space="preserve"> Таможенного союза "О безопасности оборудования для работы во взрывоопасных средах" (ТР ТС 012/2011) (20 баллов);</w:t>
            </w:r>
          </w:p>
          <w:p>
            <w:pPr>
              <w:pStyle w:val="0"/>
            </w:pPr>
            <w:r>
              <w:rPr>
                <w:sz w:val="24"/>
              </w:rPr>
              <w:t xml:space="preserve">соблюдение процентной доли стоимости использованных при производстве остальных компонентов иностранных деталей, узлов и комплектующих (не представленных выше) от стоимости всех использованных при производстве остальных компонентов деталей, узлов и комплектующих:</w:t>
            </w:r>
          </w:p>
          <w:p>
            <w:pPr>
              <w:pStyle w:val="0"/>
            </w:pPr>
            <w:r>
              <w:rPr>
                <w:sz w:val="24"/>
              </w:rPr>
              <w:t xml:space="preserve">с 1 января 2026 г. - не более 60 процентов;</w:t>
            </w:r>
          </w:p>
          <w:p>
            <w:pPr>
              <w:pStyle w:val="0"/>
            </w:pPr>
            <w:r>
              <w:rPr>
                <w:sz w:val="24"/>
              </w:rPr>
              <w:t xml:space="preserve">с 1 января 2027 г. - не более 50 процентов;</w:t>
            </w:r>
          </w:p>
          <w:p>
            <w:pPr>
              <w:pStyle w:val="0"/>
            </w:pPr>
            <w:r>
              <w:rPr>
                <w:sz w:val="24"/>
              </w:rPr>
              <w:t xml:space="preserve">с 1 января 2028 г. - не более 45 процентов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w:t>
            </w:r>
          </w:p>
        </w:tc>
        <w:tc>
          <w:tcPr>
            <w:tcW w:w="2551" w:type="dxa"/>
            <w:tcBorders>
              <w:top w:val="none"/>
              <w:left w:val="none"/>
              <w:bottom w:val="none"/>
              <w:right w:val="none"/>
            </w:tcBorders>
          </w:tcPr>
          <w:p>
            <w:pPr>
              <w:pStyle w:val="0"/>
            </w:pPr>
            <w:r>
              <w:rPr>
                <w:sz w:val="24"/>
              </w:rPr>
              <w:t xml:space="preserve">Телеметрическая система измерения или каротажа в процессе бурения (M/LWD)</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Российской Федерации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 в объеме, достаточном для производства и проектирования,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следующего технологического оборудования, произведенного на территории Российской Федерации, и осуществление на территории Российской Федерации следующих технологических операций:</w:t>
            </w:r>
          </w:p>
          <w:p>
            <w:pPr>
              <w:pStyle w:val="0"/>
            </w:pPr>
            <w:r>
              <w:rPr>
                <w:sz w:val="24"/>
              </w:rPr>
              <w:t xml:space="preserve">осуществление термической обработки металла (закалка, нормализация, отпуск) (30 баллов);</w:t>
            </w:r>
          </w:p>
          <w:p>
            <w:pPr>
              <w:pStyle w:val="0"/>
            </w:pPr>
            <w:r>
              <w:rPr>
                <w:sz w:val="24"/>
              </w:rPr>
              <w:t xml:space="preserve">осуществление механической обработки металла (токарная, фрезерная обработка, сверление и шлифовка) (15 баллов);</w:t>
            </w:r>
          </w:p>
          <w:p>
            <w:pPr>
              <w:pStyle w:val="0"/>
            </w:pPr>
            <w:r>
              <w:rPr>
                <w:sz w:val="24"/>
              </w:rPr>
              <w:t xml:space="preserve">или</w:t>
            </w:r>
          </w:p>
          <w:p>
            <w:pPr>
              <w:pStyle w:val="0"/>
            </w:pPr>
            <w:r>
              <w:rPr>
                <w:sz w:val="24"/>
              </w:rPr>
              <w:t xml:space="preserve">осуществление механической обработки металла (резка, гибка, глубокое сверление, шлифовка и электроэрозионная обработка) (30 баллов);</w:t>
            </w:r>
          </w:p>
          <w:p>
            <w:pPr>
              <w:pStyle w:val="0"/>
            </w:pPr>
            <w:r>
              <w:rPr>
                <w:sz w:val="24"/>
              </w:rPr>
              <w:t xml:space="preserve">использование произведенных на территории Российской Федерации батарейных модулей питания или генераторов (30 баллов);</w:t>
            </w:r>
          </w:p>
          <w:p>
            <w:pPr>
              <w:pStyle w:val="0"/>
            </w:pPr>
            <w:r>
              <w:rPr>
                <w:sz w:val="24"/>
              </w:rPr>
              <w:t xml:space="preserve">использование произведенных на территории Российской Федерации датчиков давления (10 баллов);</w:t>
            </w:r>
          </w:p>
          <w:p>
            <w:pPr>
              <w:pStyle w:val="0"/>
            </w:pPr>
            <w:r>
              <w:rPr>
                <w:sz w:val="24"/>
              </w:rPr>
              <w:t xml:space="preserve">использование произведенных на территории Российской Федерации акустических датчиков (10 баллов);</w:t>
            </w:r>
          </w:p>
          <w:p>
            <w:pPr>
              <w:pStyle w:val="0"/>
            </w:pPr>
            <w:r>
              <w:rPr>
                <w:sz w:val="24"/>
              </w:rPr>
              <w:t xml:space="preserve">осуществление монтажа электронных компонентов (25 баллов);</w:t>
            </w:r>
          </w:p>
          <w:p>
            <w:pPr>
              <w:pStyle w:val="0"/>
            </w:pPr>
            <w:r>
              <w:rPr>
                <w:sz w:val="24"/>
              </w:rPr>
              <w:t xml:space="preserve">осуществление лазерной или плазменной наплавки износостойких твердосплавных покрытий корпусных изделий (20 баллов);</w:t>
            </w:r>
          </w:p>
          <w:p>
            <w:pPr>
              <w:pStyle w:val="0"/>
            </w:pPr>
            <w:r>
              <w:rPr>
                <w:sz w:val="24"/>
              </w:rPr>
              <w:t xml:space="preserve">осуществление обработки поверхностей деталей для улучшения износостойкости, уменьшения трения, химической и физической защиты от агрессивных сред (10 баллов);</w:t>
            </w:r>
          </w:p>
          <w:p>
            <w:pPr>
              <w:pStyle w:val="0"/>
            </w:pPr>
            <w:r>
              <w:rPr>
                <w:sz w:val="24"/>
              </w:rPr>
              <w:t xml:space="preserve">использование крепежных изделий, произведенных на территории Российской Федерации (10 баллов);</w:t>
            </w:r>
          </w:p>
          <w:p>
            <w:pPr>
              <w:pStyle w:val="0"/>
            </w:pPr>
            <w:r>
              <w:rPr>
                <w:sz w:val="24"/>
              </w:rPr>
              <w:t xml:space="preserve">использование сцинтилляционных детекторов, произведенных на территории Российской Федерации (20 баллов);</w:t>
            </w:r>
          </w:p>
          <w:p>
            <w:pPr>
              <w:pStyle w:val="0"/>
            </w:pPr>
            <w:r>
              <w:rPr>
                <w:sz w:val="24"/>
              </w:rPr>
              <w:t xml:space="preserve">использование резинотехнических изделий, произведенных на территории Российской Федерации (10 баллов);</w:t>
            </w:r>
          </w:p>
          <w:p>
            <w:pPr>
              <w:pStyle w:val="0"/>
            </w:pPr>
            <w:r>
              <w:rPr>
                <w:sz w:val="24"/>
              </w:rPr>
              <w:t xml:space="preserve">использование модуля инклинометрии (инклинометров), произведенного на территории Российской Федерации (20 баллов);</w:t>
            </w:r>
          </w:p>
          <w:p>
            <w:pPr>
              <w:pStyle w:val="0"/>
            </w:pPr>
            <w:r>
              <w:rPr>
                <w:sz w:val="24"/>
              </w:rPr>
              <w:t xml:space="preserve">осуществление калибровки или градуировки модуля инклинометрии (инклинометров) (10 баллов);</w:t>
            </w:r>
          </w:p>
          <w:p>
            <w:pPr>
              <w:pStyle w:val="0"/>
            </w:pPr>
            <w:r>
              <w:rPr>
                <w:sz w:val="24"/>
              </w:rPr>
              <w:t xml:space="preserve">использование модулей каротажа, произведенных на территории Российской Федерации (20 баллов);</w:t>
            </w:r>
          </w:p>
          <w:p>
            <w:pPr>
              <w:pStyle w:val="0"/>
            </w:pPr>
            <w:r>
              <w:rPr>
                <w:sz w:val="24"/>
              </w:rPr>
              <w:t xml:space="preserve">осуществление калибровки или градуировки модулей каротажа (10 баллов);</w:t>
            </w:r>
          </w:p>
          <w:p>
            <w:pPr>
              <w:pStyle w:val="0"/>
            </w:pPr>
            <w:r>
              <w:rPr>
                <w:sz w:val="24"/>
              </w:rPr>
              <w:t xml:space="preserve">использование модуля пульсатора (модулятора или альтернатора), произведенного на территории Российской Федерации (20 баллов);</w:t>
            </w:r>
          </w:p>
          <w:p>
            <w:pPr>
              <w:pStyle w:val="0"/>
            </w:pPr>
            <w:r>
              <w:rPr>
                <w:sz w:val="24"/>
              </w:rPr>
              <w:t xml:space="preserve">использование программного обеспечения для управления данными и системой сбора и передачи данных на наземный комплекс, зарегистрированного в едином реестре российских программ для электронных вычислительных машин и баз данных (30 баллов);</w:t>
            </w:r>
          </w:p>
          <w:p>
            <w:pPr>
              <w:pStyle w:val="0"/>
            </w:pPr>
            <w:r>
              <w:rPr>
                <w:sz w:val="24"/>
              </w:rPr>
              <w:t xml:space="preserve">использование программного обеспечения для приема и декодирования данных, отправляемых забойной телеметрической системой, зарегистрированного в едином реестре российских программ для электронных вычислительных машин и баз данных (30 баллов);</w:t>
            </w:r>
          </w:p>
          <w:p>
            <w:pPr>
              <w:pStyle w:val="0"/>
            </w:pPr>
            <w:r>
              <w:rPr>
                <w:sz w:val="24"/>
              </w:rPr>
              <w:t xml:space="preserve">использование наземного комплекса, произведенного на территории Российской Федерации, для приема и декодирования данных с забойных телесистем, включающего датчик веса, датчик давления, датчик глубины, блок контроллера, сертифицированного в соответствии с техническим </w:t>
            </w:r>
            <w:r>
              <w:rPr>
                <w:sz w:val="24"/>
              </w:rPr>
              <w:t xml:space="preserve">регламентом</w:t>
            </w:r>
            <w:r>
              <w:rPr>
                <w:sz w:val="24"/>
              </w:rPr>
              <w:t xml:space="preserve"> Таможенного союза "О безопасности оборудования для работы во взрывоопасных средах" (ТР ТС 012/2011) (20 баллов);</w:t>
            </w:r>
          </w:p>
          <w:p>
            <w:pPr>
              <w:pStyle w:val="0"/>
            </w:pPr>
            <w:r>
              <w:rPr>
                <w:sz w:val="24"/>
              </w:rPr>
              <w:t xml:space="preserve">использование корпусных деталей, изготовленных из немагнитной стали, произведенной на территории Российской Федерации (70 баллов);</w:t>
            </w:r>
          </w:p>
          <w:p>
            <w:pPr>
              <w:pStyle w:val="0"/>
            </w:pPr>
            <w:r>
              <w:rPr>
                <w:sz w:val="24"/>
              </w:rPr>
              <w:t xml:space="preserve">использование произведенных на территории Российской Федерации твердосплавных материалов (30 баллов);</w:t>
            </w:r>
          </w:p>
          <w:p>
            <w:pPr>
              <w:pStyle w:val="0"/>
            </w:pPr>
            <w:r>
              <w:rPr>
                <w:sz w:val="24"/>
              </w:rPr>
              <w:t xml:space="preserve">соблюдение процентной доли стоимости использованных при производстве остальных компонентов иностранных деталей, узлов и комплектующих (не представленных выше) от стоимости всех использованных при производстве остальных компонентов деталей, узлов и комплектующих:</w:t>
            </w:r>
          </w:p>
          <w:p>
            <w:pPr>
              <w:pStyle w:val="0"/>
            </w:pPr>
            <w:r>
              <w:rPr>
                <w:sz w:val="24"/>
              </w:rPr>
              <w:t xml:space="preserve">с 1 января 2026 г. - не более 60 процентов;</w:t>
            </w:r>
          </w:p>
          <w:p>
            <w:pPr>
              <w:pStyle w:val="0"/>
            </w:pPr>
            <w:r>
              <w:rPr>
                <w:sz w:val="24"/>
              </w:rPr>
              <w:t xml:space="preserve">с 1 января 2027 г. - не более 50 процентов;</w:t>
            </w:r>
          </w:p>
          <w:p>
            <w:pPr>
              <w:pStyle w:val="0"/>
            </w:pPr>
            <w:r>
              <w:rPr>
                <w:sz w:val="24"/>
              </w:rPr>
              <w:t xml:space="preserve">с 1 января 2028 г. - не более 45 процентов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25.73.60.120</w:t>
            </w:r>
          </w:p>
        </w:tc>
        <w:tc>
          <w:tcPr>
            <w:tcW w:w="2551" w:type="dxa"/>
            <w:vMerge w:val="restart"/>
            <w:tcBorders>
              <w:top w:val="none"/>
              <w:left w:val="none"/>
              <w:bottom w:val="none"/>
              <w:right w:val="none"/>
            </w:tcBorders>
          </w:tcPr>
          <w:p>
            <w:pPr>
              <w:pStyle w:val="0"/>
            </w:pPr>
            <w:r>
              <w:rPr>
                <w:sz w:val="24"/>
              </w:rPr>
              <w:t xml:space="preserve">Резцы для PDC-долот премиум-сегмента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в структуре предприятия-изготовителя собственных расчетных, конструкторских, технологических и производственных подразделений на территории Российской Федерации;</w:t>
            </w:r>
          </w:p>
          <w:p>
            <w:pPr>
              <w:pStyle w:val="0"/>
            </w:pPr>
            <w:r>
              <w:rPr>
                <w:sz w:val="24"/>
              </w:rPr>
              <w:t xml:space="preserve">проведение испытаний продукции на абразивную и ударную стойкость на испытательном стенде, расположенном на территории Российской Федерации;</w:t>
            </w:r>
          </w:p>
          <w:p>
            <w:pPr>
              <w:pStyle w:val="0"/>
            </w:pPr>
            <w:r>
              <w:rPr>
                <w:sz w:val="24"/>
              </w:rPr>
              <w:t xml:space="preserve">использование следующих произведенных на территории Российской Федерации компонентов: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компоненты капсул:</w:t>
            </w:r>
          </w:p>
          <w:p>
            <w:pPr>
              <w:pStyle w:val="0"/>
            </w:pPr>
            <w:r>
              <w:rPr>
                <w:sz w:val="24"/>
              </w:rPr>
              <w:t xml:space="preserve">микропорошок синтетического алмаза (35 баллов);</w:t>
            </w:r>
          </w:p>
          <w:p>
            <w:pPr>
              <w:pStyle w:val="0"/>
            </w:pPr>
            <w:r>
              <w:rPr>
                <w:sz w:val="24"/>
              </w:rPr>
              <w:t xml:space="preserve">твердосплавная подложка (10 баллов);</w:t>
            </w:r>
          </w:p>
          <w:p>
            <w:pPr>
              <w:pStyle w:val="0"/>
            </w:pPr>
            <w:r>
              <w:rPr>
                <w:sz w:val="24"/>
              </w:rPr>
              <w:t xml:space="preserve">другие компоненты капсулирования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компоненты контейнера высокого давления:</w:t>
            </w:r>
          </w:p>
          <w:p>
            <w:pPr>
              <w:pStyle w:val="0"/>
            </w:pPr>
            <w:r>
              <w:rPr>
                <w:sz w:val="24"/>
              </w:rPr>
              <w:t xml:space="preserve">контейнер для передачи высокого давления (60 баллов);</w:t>
            </w:r>
          </w:p>
          <w:p>
            <w:pPr>
              <w:pStyle w:val="0"/>
            </w:pPr>
            <w:r>
              <w:rPr>
                <w:sz w:val="24"/>
              </w:rPr>
              <w:t xml:space="preserve">тепло- и электроизоляционные втулки, диски (20 баллов);</w:t>
            </w:r>
          </w:p>
          <w:p>
            <w:pPr>
              <w:pStyle w:val="0"/>
            </w:pPr>
            <w:r>
              <w:rPr>
                <w:sz w:val="24"/>
              </w:rPr>
              <w:t xml:space="preserve">высокотемпературный нагреватель (15 баллов);</w:t>
            </w:r>
          </w:p>
          <w:p>
            <w:pPr>
              <w:pStyle w:val="0"/>
            </w:pPr>
            <w:r>
              <w:rPr>
                <w:sz w:val="24"/>
              </w:rPr>
              <w:t xml:space="preserve">другие компоненты контейнера высокого давления (5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подготовка алмазной шихты для спекания PDC-резцов (25 баллов);</w:t>
            </w:r>
          </w:p>
          <w:p>
            <w:pPr>
              <w:pStyle w:val="0"/>
            </w:pPr>
            <w:r>
              <w:rPr>
                <w:sz w:val="24"/>
              </w:rPr>
              <w:t xml:space="preserve">проведение спекания PDC-резцов на аппаратах высокого давления (25 баллов);</w:t>
            </w:r>
          </w:p>
          <w:p>
            <w:pPr>
              <w:pStyle w:val="0"/>
            </w:pPr>
            <w:r>
              <w:rPr>
                <w:sz w:val="24"/>
              </w:rPr>
              <w:t xml:space="preserve">проведение обработки полуфабрикатов PDC-резцов для придания заданной геометрии (25 баллов);</w:t>
            </w:r>
          </w:p>
          <w:p>
            <w:pPr>
              <w:pStyle w:val="0"/>
            </w:pPr>
            <w:r>
              <w:rPr>
                <w:sz w:val="24"/>
              </w:rPr>
              <w:t xml:space="preserve">выщелачивание PDC-резцов (35 баллов);</w:t>
            </w:r>
          </w:p>
          <w:p>
            <w:pPr>
              <w:pStyle w:val="0"/>
            </w:pPr>
            <w:r>
              <w:rPr>
                <w:sz w:val="24"/>
              </w:rPr>
              <w:t xml:space="preserve">характеризация PDC-резцов по категориям буримости горных пород и по применению в буровом долоте (25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28.92.1</w:t>
            </w:r>
          </w:p>
        </w:tc>
        <w:tc>
          <w:tcPr>
            <w:tcW w:w="2551" w:type="dxa"/>
            <w:vMerge w:val="restart"/>
            <w:tcBorders>
              <w:top w:val="none"/>
              <w:left w:val="none"/>
              <w:bottom w:val="none"/>
              <w:right w:val="none"/>
            </w:tcBorders>
          </w:tcPr>
          <w:p>
            <w:pPr>
              <w:pStyle w:val="0"/>
            </w:pPr>
            <w:r>
              <w:rPr>
                <w:sz w:val="24"/>
              </w:rPr>
              <w:t xml:space="preserve">Оборудование для проведения колтюбинговых работ (колтюбинговая установка, азотная и насосная установки)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Российской Федерации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 в объеме, достаточном для производства и проектирования, модернизации и развития соответствующей продукции, на срок не менее 5 лет;</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в полном объеме в соответствии с программой и методикой испытаний на производственной базе изготовителя, расположенной на территории Российской Федерации, с использованием испытательного оборудования, аттестованного в соответствии со стандартами государств - членов Евразийского экономического союза;</w:t>
            </w:r>
          </w:p>
          <w:p>
            <w:pPr>
              <w:pStyle w:val="0"/>
            </w:pPr>
            <w:r>
              <w:rPr>
                <w:sz w:val="24"/>
              </w:rPr>
              <w:t xml:space="preserve">использование произведенного на территории Российской Федерации следующего технологического оборудования:</w:t>
            </w:r>
          </w:p>
          <w:p>
            <w:pPr>
              <w:pStyle w:val="0"/>
            </w:pPr>
            <w:r>
              <w:rPr>
                <w:sz w:val="24"/>
              </w:rPr>
              <w:t xml:space="preserve">колтюбинговая установка:</w:t>
            </w:r>
          </w:p>
          <w:p>
            <w:pPr>
              <w:pStyle w:val="0"/>
            </w:pPr>
            <w:r>
              <w:rPr>
                <w:sz w:val="24"/>
              </w:rPr>
              <w:t xml:space="preserve">использование произведенных на территориях государств - членов Евразийского экономического союза шасси, классифицируемого кодом по ОК 034-2014 (КПЕС 2008) </w:t>
            </w:r>
            <w:r>
              <w:rPr>
                <w:sz w:val="24"/>
              </w:rPr>
              <w:t xml:space="preserve">29.10.44</w:t>
            </w:r>
            <w:r>
              <w:rPr>
                <w:sz w:val="24"/>
              </w:rPr>
              <w:t xml:space="preserve">, или полуприцепа, или контейнерных блоков (150 баллов);</w:t>
            </w:r>
          </w:p>
          <w:p>
            <w:pPr>
              <w:pStyle w:val="0"/>
            </w:pPr>
            <w:r>
              <w:rPr>
                <w:sz w:val="24"/>
              </w:rPr>
              <w:t xml:space="preserve">использование силовой установки (двигателя внутреннего сгорания), произведенной на территориях государств - членов Евразийского экономического союза (100 баллов);</w:t>
            </w:r>
          </w:p>
          <w:p>
            <w:pPr>
              <w:pStyle w:val="0"/>
            </w:pPr>
            <w:r>
              <w:rPr>
                <w:sz w:val="24"/>
              </w:rPr>
              <w:t xml:space="preserve">использование произведенной на территориях государств - членов Евразийского экономического союза трансмиссии для передачи мощности с силовой установки (100 баллов);</w:t>
            </w:r>
          </w:p>
          <w:p>
            <w:pPr>
              <w:pStyle w:val="0"/>
            </w:pPr>
            <w:r>
              <w:rPr>
                <w:sz w:val="24"/>
              </w:rPr>
              <w:t xml:space="preserve">использование произведенной на территории Российской Федерации системы контроля и управления, включая программное обеспечение, обладающее возможностью передачи информации в режиме онлайн (допускается использование комплектующих, произведенных на территориях государств - членов Евразийского экономического союза, в стоимостном выражении не более 50 процентов общего объема комплектующих, применяемых в процессе производства указанного изделия) (100 баллов);</w:t>
            </w:r>
          </w:p>
          <w:p>
            <w:pPr>
              <w:pStyle w:val="0"/>
            </w:pPr>
            <w:r>
              <w:rPr>
                <w:sz w:val="24"/>
              </w:rPr>
              <w:t xml:space="preserve">использование произведенного на территориях государств - членов Евразийского экономического союза инжектора колтюбинговой установки (300 баллов);</w:t>
            </w:r>
          </w:p>
          <w:p>
            <w:pPr>
              <w:pStyle w:val="0"/>
            </w:pPr>
            <w:r>
              <w:rPr>
                <w:sz w:val="24"/>
              </w:rPr>
              <w:t xml:space="preserve">использование произведенных на территориях государств - членов Евразийского экономического союза цепей инжектора в сборе (50 баллов);</w:t>
            </w:r>
          </w:p>
          <w:p>
            <w:pPr>
              <w:pStyle w:val="0"/>
            </w:pPr>
            <w:r>
              <w:rPr>
                <w:sz w:val="24"/>
              </w:rPr>
              <w:t xml:space="preserve">использование узла намотки, произведенного на территориях государств - членов Евразийского экономического союза (150 баллов);</w:t>
            </w:r>
          </w:p>
          <w:p>
            <w:pPr>
              <w:pStyle w:val="0"/>
            </w:pPr>
            <w:r>
              <w:rPr>
                <w:sz w:val="24"/>
              </w:rPr>
              <w:t xml:space="preserve">использование произведенного на территориях государств - членов Евразийского экономического союза вертлюга высокого давления узла намотки (50 баллов);</w:t>
            </w:r>
          </w:p>
          <w:p>
            <w:pPr>
              <w:pStyle w:val="0"/>
            </w:pPr>
            <w:r>
              <w:rPr>
                <w:sz w:val="24"/>
              </w:rPr>
              <w:t xml:space="preserve">использование противовыбросового оборудования, а именно блока превенторов и герметизатора, произведенных на территориях государств - членов Евразийского экономического союза (100 баллов);</w:t>
            </w:r>
          </w:p>
          <w:p>
            <w:pPr>
              <w:pStyle w:val="0"/>
            </w:pPr>
            <w:r>
              <w:rPr>
                <w:sz w:val="24"/>
              </w:rPr>
              <w:t xml:space="preserve">использование манифольдов высокого давления, произведенных на территориях государств - членов Евразийского экономического союза (100 баллов);</w:t>
            </w:r>
          </w:p>
          <w:p>
            <w:pPr>
              <w:pStyle w:val="0"/>
            </w:pPr>
            <w:r>
              <w:rPr>
                <w:sz w:val="24"/>
              </w:rPr>
              <w:t xml:space="preserve">выполнение технологических операций на территории Российской Федерации (сборка, сварочные операции, покраска, токарные операции, сверлильные операции, фрезерные операции, лазерная резка или рубка (в зависимости от оборудования), гибочные операции, резка на пиле) (300 баллов);</w:t>
            </w:r>
          </w:p>
          <w:p>
            <w:pPr>
              <w:pStyle w:val="0"/>
            </w:pPr>
            <w:r>
              <w:rPr>
                <w:sz w:val="24"/>
              </w:rPr>
              <w:t xml:space="preserve">соблюдение процентной доли стоимости использованных при производстве колтюбинговой установки иностранных деталей, компонентов, узлов и комплектующих (не представленных выше), не производимых на территориях государств - членов Евразийского экономического союза, от стоимости всех необходимых остальных компонентов колтюбинговой установки (100 баллов):</w:t>
            </w:r>
          </w:p>
          <w:p>
            <w:pPr>
              <w:pStyle w:val="0"/>
            </w:pPr>
            <w:r>
              <w:rPr>
                <w:sz w:val="24"/>
              </w:rPr>
              <w:t xml:space="preserve">до 31 декабря 2027 г. - не более 35 процентов;</w:t>
            </w:r>
          </w:p>
          <w:p>
            <w:pPr>
              <w:pStyle w:val="0"/>
            </w:pPr>
            <w:r>
              <w:rPr>
                <w:sz w:val="24"/>
              </w:rPr>
              <w:t xml:space="preserve">с 1 января 2028 г. - не более 25 процентов;</w:t>
            </w:r>
          </w:p>
          <w:p>
            <w:pPr>
              <w:pStyle w:val="0"/>
            </w:pPr>
            <w:r>
              <w:rPr>
                <w:sz w:val="24"/>
              </w:rPr>
              <w:t xml:space="preserve">с 1 января 2029 г. - не более 20 процентов;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насосная установка:</w:t>
            </w:r>
          </w:p>
          <w:p>
            <w:pPr>
              <w:pStyle w:val="0"/>
            </w:pPr>
            <w:r>
              <w:rPr>
                <w:sz w:val="24"/>
              </w:rPr>
              <w:t xml:space="preserve">использование произведенных на территориях государств - членов Евразийского экономического союза шасси, классифицируемого кодом по ОК 034-2014 (КПЕС 2008) </w:t>
            </w:r>
            <w:r>
              <w:rPr>
                <w:sz w:val="24"/>
              </w:rPr>
              <w:t xml:space="preserve">29.10.44</w:t>
            </w:r>
            <w:r>
              <w:rPr>
                <w:sz w:val="24"/>
              </w:rPr>
              <w:t xml:space="preserve">, или полуприцепа, или контейнерных блоков (150 баллов);</w:t>
            </w:r>
          </w:p>
          <w:p>
            <w:pPr>
              <w:pStyle w:val="0"/>
            </w:pPr>
            <w:r>
              <w:rPr>
                <w:sz w:val="24"/>
              </w:rPr>
              <w:t xml:space="preserve">использование силовой установки (двигателя внутреннего сгорания), произведенной на территориях государств - членов Евразийского экономического союза (100 баллов);</w:t>
            </w:r>
          </w:p>
          <w:p>
            <w:pPr>
              <w:pStyle w:val="0"/>
            </w:pPr>
            <w:r>
              <w:rPr>
                <w:sz w:val="24"/>
              </w:rPr>
              <w:t xml:space="preserve">использование произведенной на территориях государств - членов Евразийского экономического союза трансмиссии для передачи мощности с силовой установки (100 баллов);</w:t>
            </w:r>
          </w:p>
          <w:p>
            <w:pPr>
              <w:pStyle w:val="0"/>
            </w:pPr>
            <w:r>
              <w:rPr>
                <w:sz w:val="24"/>
              </w:rPr>
              <w:t xml:space="preserve">использование плунжерных насосов высокого давления, произведенных на территориях государств - членов Евразийского экономического союза (150 баллов);</w:t>
            </w:r>
          </w:p>
          <w:p>
            <w:pPr>
              <w:pStyle w:val="0"/>
            </w:pPr>
            <w:r>
              <w:rPr>
                <w:sz w:val="24"/>
              </w:rPr>
              <w:t xml:space="preserve">использование произведенной на территории Российской Федерации системы контроля и управления, включая программное обеспечение, обладающее возможностью передачи информации в режиме онлайн (допускается использование комплектующих, произведенных на территориях государств - членов Евразийского экономического союза, в стоимостном выражении не более 50 процентов общего объема комплектующих, применяемых в процессе производства указанного изделия) (100 баллов);</w:t>
            </w:r>
          </w:p>
          <w:p>
            <w:pPr>
              <w:pStyle w:val="0"/>
            </w:pPr>
            <w:r>
              <w:rPr>
                <w:sz w:val="24"/>
              </w:rPr>
              <w:t xml:space="preserve">использование системы смазки плунжеров насоса высокого давления, произведенной на территориях государств - членов Евразийского экономического союза (50 баллов);</w:t>
            </w:r>
          </w:p>
          <w:p>
            <w:pPr>
              <w:pStyle w:val="0"/>
            </w:pPr>
            <w:r>
              <w:rPr>
                <w:sz w:val="24"/>
              </w:rPr>
              <w:t xml:space="preserve">использование произведенной на территориях государств - членов Евразийского экономического союза системы подогрева рабочей жидкости (теплогенератора) (150 баллов);</w:t>
            </w:r>
          </w:p>
          <w:p>
            <w:pPr>
              <w:pStyle w:val="0"/>
            </w:pPr>
            <w:r>
              <w:rPr>
                <w:sz w:val="24"/>
              </w:rPr>
              <w:t xml:space="preserve">использование расходомеров или приборов пересчета числа оборотов плунжерного насоса высокого давления, произведенных на территориях государств - членов Евразийского экономического союза (50 баллов);</w:t>
            </w:r>
          </w:p>
          <w:p>
            <w:pPr>
              <w:pStyle w:val="0"/>
            </w:pPr>
            <w:r>
              <w:rPr>
                <w:sz w:val="24"/>
              </w:rPr>
              <w:t xml:space="preserve">использование центробежного (подпорного) насоса, произведенного на территориях государств - членов Евразийского экономического союза (50 баллов);</w:t>
            </w:r>
          </w:p>
          <w:p>
            <w:pPr>
              <w:pStyle w:val="0"/>
            </w:pPr>
            <w:r>
              <w:rPr>
                <w:sz w:val="24"/>
              </w:rPr>
              <w:t xml:space="preserve">использование манифольдов высокого давления, произведенных на территориях государств - членов Евразийского экономического союза (50 баллов);</w:t>
            </w:r>
          </w:p>
          <w:p>
            <w:pPr>
              <w:pStyle w:val="0"/>
            </w:pPr>
            <w:r>
              <w:rPr>
                <w:sz w:val="24"/>
              </w:rPr>
              <w:t xml:space="preserve">использование манифольдов низкого давления, произведенных на территориях государств - членов Евразийского экономического союза (50 баллов);</w:t>
            </w:r>
          </w:p>
          <w:p>
            <w:pPr>
              <w:pStyle w:val="0"/>
            </w:pPr>
            <w:r>
              <w:rPr>
                <w:sz w:val="24"/>
              </w:rPr>
              <w:t xml:space="preserve">выполнение технологических операций на территории Российской Федерации (сборка, сварочные операции, покраска, токарные операции, сверлильные операции, фрезерные операции, лазерная резка или рубка (в зависимости от оборудования), гибочные операции, резка на пиле) (300 баллов);</w:t>
            </w:r>
          </w:p>
          <w:p>
            <w:pPr>
              <w:pStyle w:val="0"/>
            </w:pPr>
            <w:r>
              <w:rPr>
                <w:sz w:val="24"/>
              </w:rPr>
              <w:t xml:space="preserve">соблюдение процентной доли стоимости использованных при производстве насосной установки иностранных деталей, узлов и комплектующих, не произведенных на территориях государств - членов Евразийского экономического союза, от стоимости всех компонентов насосной установки (100 баллов):</w:t>
            </w:r>
          </w:p>
          <w:p>
            <w:pPr>
              <w:pStyle w:val="0"/>
            </w:pPr>
            <w:r>
              <w:rPr>
                <w:sz w:val="24"/>
              </w:rPr>
              <w:t xml:space="preserve">до 31 декабря 2027 г. - не более 35 процентов;</w:t>
            </w:r>
          </w:p>
          <w:p>
            <w:pPr>
              <w:pStyle w:val="0"/>
            </w:pPr>
            <w:r>
              <w:rPr>
                <w:sz w:val="24"/>
              </w:rPr>
              <w:t xml:space="preserve">с 1 января 2028 г. - не более 25 процентов;</w:t>
            </w:r>
          </w:p>
          <w:p>
            <w:pPr>
              <w:pStyle w:val="0"/>
            </w:pPr>
            <w:r>
              <w:rPr>
                <w:sz w:val="24"/>
              </w:rPr>
              <w:t xml:space="preserve">с 1 января 2029 г. - не более 20 процентов;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азотная установка криогенного (испарительного) типа:</w:t>
            </w:r>
          </w:p>
          <w:p>
            <w:pPr>
              <w:pStyle w:val="0"/>
            </w:pPr>
            <w:r>
              <w:rPr>
                <w:sz w:val="24"/>
              </w:rPr>
              <w:t xml:space="preserve">использование произведенных на территориях государств - членов Евразийского экономического союза шасси, классифицируемого кодом по ОК 034-2014 (КПЕС 2008) </w:t>
            </w:r>
            <w:r>
              <w:rPr>
                <w:sz w:val="24"/>
              </w:rPr>
              <w:t xml:space="preserve">29.10.44</w:t>
            </w:r>
            <w:r>
              <w:rPr>
                <w:sz w:val="24"/>
              </w:rPr>
              <w:t xml:space="preserve">, или полуприцепа, или контейнерных блоков (150 баллов);</w:t>
            </w:r>
          </w:p>
          <w:p>
            <w:pPr>
              <w:pStyle w:val="0"/>
            </w:pPr>
            <w:r>
              <w:rPr>
                <w:sz w:val="24"/>
              </w:rPr>
              <w:t xml:space="preserve">использование произведенной на территориях государств - членов Евразийского экономического союза силовой установки (двигателя внутреннего сгорания) (100 баллов);</w:t>
            </w:r>
          </w:p>
          <w:p>
            <w:pPr>
              <w:pStyle w:val="0"/>
            </w:pPr>
            <w:r>
              <w:rPr>
                <w:sz w:val="24"/>
              </w:rPr>
              <w:t xml:space="preserve">использование произведенной на территориях государств - членов Евразийского экономического союза трансмиссии для передачи мощности с силовой установки (100 баллов);</w:t>
            </w:r>
          </w:p>
          <w:p>
            <w:pPr>
              <w:pStyle w:val="0"/>
            </w:pPr>
            <w:r>
              <w:rPr>
                <w:sz w:val="24"/>
              </w:rPr>
              <w:t xml:space="preserve">использование емкостей для хранения и перевозки жидкого азота, произведенных на территориях государств - членов Евразийского экономического союза (100 баллов);</w:t>
            </w:r>
          </w:p>
          <w:p>
            <w:pPr>
              <w:pStyle w:val="0"/>
            </w:pPr>
            <w:r>
              <w:rPr>
                <w:sz w:val="24"/>
              </w:rPr>
              <w:t xml:space="preserve">использование бака гидросистемы, произведенного на территориях государств - членов Евразийского экономического союза (50 баллов);</w:t>
            </w:r>
          </w:p>
          <w:p>
            <w:pPr>
              <w:pStyle w:val="0"/>
            </w:pPr>
            <w:r>
              <w:rPr>
                <w:sz w:val="24"/>
              </w:rPr>
              <w:t xml:space="preserve">использование системы контроля и управления, включая произведенное на территории Российской Федерации программное обеспечение, обладающее возможностью передачи информации в режиме онлайн (допускается использование комплектующих, произведенных на территориях государств - членов Евразийского экономического союза, в стоимостном выражении не более 50 процентов общего объема комплектующих, применяемых в процессе производства указанного изделия) (100 баллов);</w:t>
            </w:r>
          </w:p>
          <w:p>
            <w:pPr>
              <w:pStyle w:val="0"/>
            </w:pPr>
            <w:r>
              <w:rPr>
                <w:sz w:val="24"/>
              </w:rPr>
              <w:t xml:space="preserve">использование произведенной на территориях государств - членов Евразийского экономического союза системы теплообмена жидкого азота (50 баллов);</w:t>
            </w:r>
          </w:p>
          <w:p>
            <w:pPr>
              <w:pStyle w:val="0"/>
            </w:pPr>
            <w:r>
              <w:rPr>
                <w:sz w:val="24"/>
              </w:rPr>
              <w:t xml:space="preserve">использование расходомеров или приборов пересчета числа оборотов плунжерного насоса высокого давления, произведенных на территориях государств - членов Евразийского экономического союза (50 баллов);</w:t>
            </w:r>
          </w:p>
          <w:p>
            <w:pPr>
              <w:pStyle w:val="0"/>
            </w:pPr>
            <w:r>
              <w:rPr>
                <w:sz w:val="24"/>
              </w:rPr>
              <w:t xml:space="preserve">использование криогенных уровнемеров, произведенных на территориях государств - членов Евразийского экономического союза (50 баллов);</w:t>
            </w:r>
          </w:p>
          <w:p>
            <w:pPr>
              <w:pStyle w:val="0"/>
            </w:pPr>
            <w:r>
              <w:rPr>
                <w:sz w:val="24"/>
              </w:rPr>
              <w:t xml:space="preserve">использование датчика избыточного и вакуумметрического давления, произведенного на территориях государств - членов Евразийского экономического союза (50 баллов);</w:t>
            </w:r>
          </w:p>
          <w:p>
            <w:pPr>
              <w:pStyle w:val="0"/>
            </w:pPr>
            <w:r>
              <w:rPr>
                <w:sz w:val="24"/>
              </w:rPr>
              <w:t xml:space="preserve">использование криогенных манифольдов высокого давления, произведенных на территориях государств - членов Евразийского экономического союза (50 баллов);</w:t>
            </w:r>
          </w:p>
          <w:p>
            <w:pPr>
              <w:pStyle w:val="0"/>
            </w:pPr>
            <w:r>
              <w:rPr>
                <w:sz w:val="24"/>
              </w:rPr>
              <w:t xml:space="preserve">использование криогенных манифольдов низкого давления, произведенных на территориях государств - членов Евразийского экономического союза (50 баллов);</w:t>
            </w:r>
          </w:p>
          <w:p>
            <w:pPr>
              <w:pStyle w:val="0"/>
            </w:pPr>
            <w:r>
              <w:rPr>
                <w:sz w:val="24"/>
              </w:rPr>
              <w:t xml:space="preserve">использование криогенных гибких рукавов, произведенных на территориях государств - членов Евразийского экономического союза (50 баллов);</w:t>
            </w:r>
          </w:p>
          <w:p>
            <w:pPr>
              <w:pStyle w:val="0"/>
            </w:pPr>
            <w:r>
              <w:rPr>
                <w:sz w:val="24"/>
              </w:rPr>
              <w:t xml:space="preserve">выполнение технологических операций на территории Российской Федерации (сборка, сварочные операции, покраска, токарные операции, сверлильные операции, фрезерные операции, лазерная резка или рубка (в зависимости от оборудования), гибочные операции, резка на пиле) (300 баллов);</w:t>
            </w:r>
          </w:p>
          <w:p>
            <w:pPr>
              <w:pStyle w:val="0"/>
            </w:pPr>
            <w:r>
              <w:rPr>
                <w:sz w:val="24"/>
              </w:rPr>
              <w:t xml:space="preserve">соблюдение процентной доли стоимости использованных при производстве азотной установки криогенного (испарительного) типа иностранных деталей, узлов и комплектующих, не произведенных на территориях государств - членов Евразийского экономического союза, от стоимости всех компонентов азотной установки криогенного (испарительного) типа (100 баллов):</w:t>
            </w:r>
          </w:p>
          <w:p>
            <w:pPr>
              <w:pStyle w:val="0"/>
            </w:pPr>
            <w:r>
              <w:rPr>
                <w:sz w:val="24"/>
              </w:rPr>
              <w:t xml:space="preserve">до 31 декабря 2027 г. - не более 35 процентов;</w:t>
            </w:r>
          </w:p>
          <w:p>
            <w:pPr>
              <w:pStyle w:val="0"/>
            </w:pPr>
            <w:r>
              <w:rPr>
                <w:sz w:val="24"/>
              </w:rPr>
              <w:t xml:space="preserve">с 1 января 2028 г. - не более 25 процентов;</w:t>
            </w:r>
          </w:p>
          <w:p>
            <w:pPr>
              <w:pStyle w:val="0"/>
            </w:pPr>
            <w:r>
              <w:rPr>
                <w:sz w:val="24"/>
              </w:rPr>
              <w:t xml:space="preserve">с 1 января 2029 г. - не более 20 процентов;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азотная установка мембранного (компрессорного) типа;</w:t>
            </w:r>
          </w:p>
          <w:p>
            <w:pPr>
              <w:pStyle w:val="0"/>
            </w:pPr>
            <w:r>
              <w:rPr>
                <w:sz w:val="24"/>
              </w:rPr>
              <w:t xml:space="preserve">использование произведенных на территориях государств - членов Евразийского экономического союза шасси, классифицируемого кодом по ОК 034-2014 (КПЕС 2008) </w:t>
            </w:r>
            <w:r>
              <w:rPr>
                <w:sz w:val="24"/>
              </w:rPr>
              <w:t xml:space="preserve">29.10.44</w:t>
            </w:r>
            <w:r>
              <w:rPr>
                <w:sz w:val="24"/>
              </w:rPr>
              <w:t xml:space="preserve">, или полуприцепа, или контейнерных блоков (150 баллов);</w:t>
            </w:r>
          </w:p>
          <w:p>
            <w:pPr>
              <w:pStyle w:val="0"/>
            </w:pPr>
            <w:r>
              <w:rPr>
                <w:sz w:val="24"/>
              </w:rPr>
              <w:t xml:space="preserve">использование произведенной (произведенного) на территориях государств - членов Евразийского экономического союза силовой установки (двигателя внутреннего сгорания) (100 баллов);</w:t>
            </w:r>
          </w:p>
          <w:p>
            <w:pPr>
              <w:pStyle w:val="0"/>
            </w:pPr>
            <w:r>
              <w:rPr>
                <w:sz w:val="24"/>
              </w:rPr>
              <w:t xml:space="preserve">использование произведенной на территориях государств - членов Евразийского экономического союза трансмиссии для передачи мощности с силовой установки (100 баллов);</w:t>
            </w:r>
          </w:p>
          <w:p>
            <w:pPr>
              <w:pStyle w:val="0"/>
            </w:pPr>
            <w:r>
              <w:rPr>
                <w:sz w:val="24"/>
              </w:rPr>
              <w:t xml:space="preserve">использование мембраны разделительной для выработки азота с чистотой 95 процентов, произведенной на территориях государств - членов Евразийского экономического союза (100 баллов);</w:t>
            </w:r>
          </w:p>
          <w:p>
            <w:pPr>
              <w:pStyle w:val="0"/>
            </w:pPr>
            <w:r>
              <w:rPr>
                <w:sz w:val="24"/>
              </w:rPr>
              <w:t xml:space="preserve">использование произведенного на территориях государств - членов Евразийского экономического союза компрессора высокого давления (до 350 атмосфер) (100 баллов);</w:t>
            </w:r>
          </w:p>
          <w:p>
            <w:pPr>
              <w:pStyle w:val="0"/>
            </w:pPr>
            <w:r>
              <w:rPr>
                <w:sz w:val="24"/>
              </w:rPr>
              <w:t xml:space="preserve">использование компрессора низкого давления (до 50 атмосфер), произведенного на территориях государств - членов Евразийского экономического союза (100 баллов);</w:t>
            </w:r>
          </w:p>
          <w:p>
            <w:pPr>
              <w:pStyle w:val="0"/>
            </w:pPr>
            <w:r>
              <w:rPr>
                <w:sz w:val="24"/>
              </w:rPr>
              <w:t xml:space="preserve">использование произведенной на территории Российской Федерации системы контроля и управления, включая произведенное на территории Российской Федерации программное обеспечение, обладающее возможностью передачи информации в режиме онлайн (допускается использование комплектующих, произведенных на территориях государств - членов Евразийского экономического союза, в стоимостном выражении не более 50 процентов общего объема комплектующих, применяемых в процессе производства указанного изделия) (100 баллов);</w:t>
            </w:r>
          </w:p>
          <w:p>
            <w:pPr>
              <w:pStyle w:val="0"/>
            </w:pPr>
            <w:r>
              <w:rPr>
                <w:sz w:val="24"/>
              </w:rPr>
              <w:t xml:space="preserve">использование произведенной на территориях государств - членов Евразийского экономического союза системы предварительной фильтрации воздуха (50 баллов);</w:t>
            </w:r>
          </w:p>
          <w:p>
            <w:pPr>
              <w:pStyle w:val="0"/>
            </w:pPr>
            <w:r>
              <w:rPr>
                <w:sz w:val="24"/>
              </w:rPr>
              <w:t xml:space="preserve">использование расходомеров и датчиков содержания кислорода, произведенных на территориях государств - членов Евразийского экономического союза (50 баллов);</w:t>
            </w:r>
          </w:p>
          <w:p>
            <w:pPr>
              <w:pStyle w:val="0"/>
            </w:pPr>
            <w:r>
              <w:rPr>
                <w:sz w:val="24"/>
              </w:rPr>
              <w:t xml:space="preserve">использование манифольдов высокого давления, произведенных на территориях государств - членов Евразийского экономического союза (50 баллов);</w:t>
            </w:r>
          </w:p>
          <w:p>
            <w:pPr>
              <w:pStyle w:val="0"/>
            </w:pPr>
            <w:r>
              <w:rPr>
                <w:sz w:val="24"/>
              </w:rPr>
              <w:t xml:space="preserve">выполнение технологических операций на территории Российской Федерации (сборка, сварочные операции, покраска, токарные операции, сверлильные операции, фрезерные операции, лазерная резка или рубка (в зависимости от оборудования), гибочные операции, резка на пиле) (300 баллов);</w:t>
            </w:r>
          </w:p>
          <w:p>
            <w:pPr>
              <w:pStyle w:val="0"/>
            </w:pPr>
            <w:r>
              <w:rPr>
                <w:sz w:val="24"/>
              </w:rPr>
              <w:t xml:space="preserve">соблюдение процентной доли стоимости использованных при производстве азотной установки мембранного (компрессорного) типа иностранных деталей, узлов и комплектующих, не произведенных на территориях государств - членов Евразийского экономического союза, от стоимости всех компонентов азотной установки мембранного (компрессорного) типа (100 баллов):</w:t>
            </w:r>
          </w:p>
          <w:p>
            <w:pPr>
              <w:pStyle w:val="0"/>
            </w:pPr>
            <w:r>
              <w:rPr>
                <w:sz w:val="24"/>
              </w:rPr>
              <w:t xml:space="preserve">до 31 декабря 2027 г. - не более 35 процентов;</w:t>
            </w:r>
          </w:p>
          <w:p>
            <w:pPr>
              <w:pStyle w:val="0"/>
            </w:pPr>
            <w:r>
              <w:rPr>
                <w:sz w:val="24"/>
              </w:rPr>
              <w:t xml:space="preserve">с 1 января 2028 г. - не более 25 процентов;</w:t>
            </w:r>
          </w:p>
          <w:p>
            <w:pPr>
              <w:pStyle w:val="0"/>
            </w:pPr>
            <w:r>
              <w:rPr>
                <w:sz w:val="24"/>
              </w:rPr>
              <w:t xml:space="preserve">с 1 января 2029 г. - не более 20 процентов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28.92.12.130</w:t>
            </w:r>
          </w:p>
        </w:tc>
        <w:tc>
          <w:tcPr>
            <w:tcW w:w="2551" w:type="dxa"/>
            <w:vMerge w:val="restart"/>
            <w:tcBorders>
              <w:top w:val="none"/>
              <w:left w:val="none"/>
              <w:bottom w:val="none"/>
              <w:right w:val="none"/>
            </w:tcBorders>
          </w:tcPr>
          <w:p>
            <w:pPr>
              <w:pStyle w:val="0"/>
            </w:pPr>
            <w:r>
              <w:rPr>
                <w:sz w:val="24"/>
              </w:rPr>
              <w:t xml:space="preserve">Установки буровые в мобильном исполнении для эксплуатационного и разведочного бурения на нефть и газ</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установки буровые в мобильном исполнении для эксплуатационного и разведочного бурения на нефть и газ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на территории одного из государств - членов Евразийского экономического союза испытательного оборудования для установок буровых в мобильном исполнении для эксплуатационного и разведочного бурения на нефть и газ и полигона для проведения контрольной сборки и приемо-сдаточных испытаний;</w:t>
            </w:r>
          </w:p>
          <w:p>
            <w:pPr>
              <w:pStyle w:val="0"/>
            </w:pPr>
            <w:r>
              <w:rPr>
                <w:sz w:val="24"/>
              </w:rPr>
              <w:t xml:space="preserve">установка буровая в мобильном исполнении для эксплуатационного и разведочного бурения на нефть и газ представляет собой законченное заводское изделие, в состав которого входят полуприцеп или шасси, мачта, кронблок, талевый блок, буровая лебедка, вспомогательная лебедка, буровой ротор, нагнетательный манифольд, приемный мост, силовые приводы основных механизмов;</w:t>
            </w:r>
          </w:p>
          <w:p>
            <w:pPr>
              <w:pStyle w:val="0"/>
            </w:pPr>
            <w:r>
              <w:rPr>
                <w:sz w:val="24"/>
              </w:rPr>
              <w:t xml:space="preserve">установка буровая в мобильном исполнении для эксплуатационного и разведочного бурения на нефть и газ сертифицируется в соответствии с техническим </w:t>
            </w:r>
            <w:r>
              <w:rPr>
                <w:sz w:val="24"/>
              </w:rPr>
              <w:t xml:space="preserve">регламентом</w:t>
            </w:r>
            <w:r>
              <w:rPr>
                <w:sz w:val="24"/>
              </w:rPr>
              <w:t xml:space="preserve"> Таможенного союза "О безопасности машин и оборудования" (ТР ТС 010/2011) (в действующей и последующих редакциях);</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раскрой, резка, сварка, механическая обработка заготовок, деталей мачты, нанесение защитных покрытий мачты (10 баллов);</w:t>
            </w:r>
          </w:p>
          <w:p>
            <w:pPr>
              <w:pStyle w:val="0"/>
            </w:pPr>
            <w:r>
              <w:rPr>
                <w:sz w:val="24"/>
              </w:rPr>
              <w:t xml:space="preserve">литье, ковка, резка, механическая обработка, нанесение защитных покрытий талевого блока (крюкоблока) (5 баллов);</w:t>
            </w:r>
          </w:p>
          <w:p>
            <w:pPr>
              <w:pStyle w:val="0"/>
            </w:pPr>
            <w:r>
              <w:rPr>
                <w:sz w:val="24"/>
              </w:rPr>
              <w:t xml:space="preserve">литье, ковка, раскрой, резка, сварка, механическая обработка заготовок, деталей кронблока, нанесение защитных покрытий кронблока (5 баллов);</w:t>
            </w:r>
          </w:p>
          <w:p>
            <w:pPr>
              <w:pStyle w:val="0"/>
            </w:pPr>
            <w:r>
              <w:rPr>
                <w:sz w:val="24"/>
              </w:rPr>
              <w:t xml:space="preserve">литье, раскрой, резка, сварка, механическая обработка заготовок, деталей, нанесение защитных покрытий буровой лебедки для осуществления перемещения бурового инструмента вдоль оси скважины при выполнении спуско-подъемных операций (10 баллов);</w:t>
            </w:r>
          </w:p>
          <w:p>
            <w:pPr>
              <w:pStyle w:val="0"/>
            </w:pPr>
            <w:r>
              <w:rPr>
                <w:sz w:val="24"/>
              </w:rPr>
              <w:t xml:space="preserve">литье, раскрой, резка, сварка, механическая обработка заготовок, деталей, нанесение защитных покрытий вспомогательной лебедки для выполнения вспомогательных работ в процессе спуско-подъемных операций (5 баллов);</w:t>
            </w:r>
          </w:p>
          <w:p>
            <w:pPr>
              <w:pStyle w:val="0"/>
            </w:pPr>
            <w:r>
              <w:rPr>
                <w:sz w:val="24"/>
              </w:rPr>
              <w:t xml:space="preserve">литье, раскрой, резка, сварка, механическая обработка заготовок, деталей, нанесение защитных покрытий бурового ротора (8 баллов);</w:t>
            </w:r>
          </w:p>
          <w:p>
            <w:pPr>
              <w:pStyle w:val="0"/>
            </w:pPr>
            <w:r>
              <w:rPr>
                <w:sz w:val="24"/>
              </w:rPr>
              <w:t xml:space="preserve">раскрой, резка, сварка, механическая обработка заготовок, деталей, нанесение защитных покрытий нагнетательного манифольда (5 баллов);</w:t>
            </w:r>
          </w:p>
          <w:p>
            <w:pPr>
              <w:pStyle w:val="0"/>
            </w:pPr>
            <w:r>
              <w:rPr>
                <w:sz w:val="24"/>
              </w:rPr>
              <w:t xml:space="preserve">раскрой, резка, сварка, механическая обработка заготовок, деталей, нанесение защитных покрытий рабочей площадки или бурового основания (5 баллов);</w:t>
            </w:r>
          </w:p>
          <w:p>
            <w:pPr>
              <w:pStyle w:val="0"/>
            </w:pPr>
            <w:r>
              <w:rPr>
                <w:sz w:val="24"/>
              </w:rPr>
              <w:t xml:space="preserve">раскрой, резка, сварка, механическая обработка заготовок, деталей, нанесение защитных покрытий приемных мостков (5 баллов);</w:t>
            </w:r>
          </w:p>
          <w:p>
            <w:pPr>
              <w:pStyle w:val="0"/>
            </w:pPr>
            <w:r>
              <w:rPr>
                <w:sz w:val="24"/>
              </w:rPr>
              <w:t xml:space="preserve">раскрой, резка, сварка, механическая обработка заготовок, деталей, нанесение защитных покрытий настила технологического оборудования (5 баллов);</w:t>
            </w:r>
          </w:p>
          <w:p>
            <w:pPr>
              <w:pStyle w:val="0"/>
            </w:pPr>
            <w:r>
              <w:rPr>
                <w:sz w:val="24"/>
              </w:rPr>
              <w:t xml:space="preserve">раскрой, резка, сварка, механическая обработка заготовок, деталей, нанесение защитных покрытий площадок обслуживания (2 балла);</w:t>
            </w:r>
          </w:p>
          <w:p>
            <w:pPr>
              <w:pStyle w:val="0"/>
            </w:pPr>
            <w:r>
              <w:rPr>
                <w:sz w:val="24"/>
              </w:rPr>
              <w:t xml:space="preserve">монтаж системы электрооборудования (3 балла);</w:t>
            </w:r>
          </w:p>
          <w:p>
            <w:pPr>
              <w:pStyle w:val="0"/>
            </w:pPr>
            <w:r>
              <w:rPr>
                <w:sz w:val="24"/>
              </w:rPr>
              <w:t xml:space="preserve">монтаж гидросистемы (3 балла);</w:t>
            </w:r>
          </w:p>
          <w:p>
            <w:pPr>
              <w:pStyle w:val="0"/>
            </w:pPr>
            <w:r>
              <w:rPr>
                <w:sz w:val="24"/>
              </w:rPr>
              <w:t xml:space="preserve">монтаж системы пневмооборудования (3 балла);</w:t>
            </w:r>
          </w:p>
          <w:p>
            <w:pPr>
              <w:pStyle w:val="0"/>
            </w:pPr>
            <w:r>
              <w:rPr>
                <w:sz w:val="24"/>
              </w:rPr>
              <w:t xml:space="preserve">сборка на территории Российской Федерации установки буровой в мобильном исполнении для эксплуатационного и разведочного бурения на нефть и газ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использование произведенных на территории Российской Федерации следующих компонентов и комплектующих:</w:t>
            </w:r>
          </w:p>
          <w:p>
            <w:pPr>
              <w:pStyle w:val="0"/>
            </w:pPr>
            <w:r>
              <w:rPr>
                <w:sz w:val="24"/>
              </w:rPr>
              <w:t xml:space="preserve">базовые транспортные средства или монтажно-транспортная база (допускается использование комплектующих, произведенных на территориях государств - членов Евразийского экономического союза) (10 баллов);</w:t>
            </w:r>
          </w:p>
          <w:p>
            <w:pPr>
              <w:pStyle w:val="0"/>
            </w:pPr>
            <w:r>
              <w:rPr>
                <w:sz w:val="24"/>
              </w:rPr>
              <w:t xml:space="preserve">двигатель силового привода (допускается использование комплектующих, произведенных на территориях государств - членов Евразийского экономического союза) (4 балла);</w:t>
            </w:r>
          </w:p>
          <w:p>
            <w:pPr>
              <w:pStyle w:val="0"/>
            </w:pPr>
            <w:r>
              <w:rPr>
                <w:sz w:val="24"/>
              </w:rPr>
              <w:t xml:space="preserve">коробка передач силового привода (допускается использование комплектующих, произведенных на территориях государств - членов Евразийского экономического союза) (3 балла);</w:t>
            </w:r>
          </w:p>
          <w:p>
            <w:pPr>
              <w:pStyle w:val="0"/>
            </w:pPr>
            <w:r>
              <w:rPr>
                <w:sz w:val="24"/>
              </w:rPr>
              <w:t xml:space="preserve">редуктор лебедки силового привода (допускается использование комплектующих, произведенных на территориях государств - членов Евразийского экономического союза) (4 балла);</w:t>
            </w:r>
          </w:p>
          <w:p>
            <w:pPr>
              <w:pStyle w:val="0"/>
            </w:pPr>
            <w:r>
              <w:rPr>
                <w:sz w:val="24"/>
              </w:rPr>
              <w:t xml:space="preserve">редуктор бурового ротора силового привода (допускается использование комплектующих, произведенных на территориях государств - членов Евразийского экономического союза) (3 балла);</w:t>
            </w:r>
          </w:p>
          <w:p>
            <w:pPr>
              <w:pStyle w:val="0"/>
            </w:pPr>
            <w:r>
              <w:rPr>
                <w:sz w:val="24"/>
              </w:rPr>
              <w:t xml:space="preserve">талевой канат (5 баллов);</w:t>
            </w:r>
          </w:p>
          <w:p>
            <w:pPr>
              <w:pStyle w:val="0"/>
            </w:pPr>
            <w:r>
              <w:rPr>
                <w:sz w:val="24"/>
              </w:rPr>
              <w:t xml:space="preserve">гидроцилиндры, применяемые для подъема мачты, вертикального позиционирования машины на аутригерах (7 баллов);</w:t>
            </w:r>
          </w:p>
          <w:p>
            <w:pPr>
              <w:pStyle w:val="0"/>
            </w:pPr>
            <w:r>
              <w:rPr>
                <w:sz w:val="24"/>
              </w:rPr>
              <w:t xml:space="preserve">элементы системы электрооборудования (допускается использование комплектующих, произведенных на территориях государств - членов Евразийского экономического союза) (3 балла);</w:t>
            </w:r>
          </w:p>
          <w:p>
            <w:pPr>
              <w:pStyle w:val="0"/>
            </w:pPr>
            <w:r>
              <w:rPr>
                <w:sz w:val="24"/>
              </w:rPr>
              <w:t xml:space="preserve">элементы гидросистемы (допускается использование комплектующих, произведенных на территориях государств - членов Евразийского экономического союза) (3 балла);</w:t>
            </w:r>
          </w:p>
          <w:p>
            <w:pPr>
              <w:pStyle w:val="0"/>
            </w:pPr>
            <w:r>
              <w:rPr>
                <w:sz w:val="24"/>
              </w:rPr>
              <w:t xml:space="preserve">системы цифрового контроля параметров спуско-подъемных операций и бурения (5 баллов);</w:t>
            </w:r>
          </w:p>
          <w:p>
            <w:pPr>
              <w:pStyle w:val="0"/>
            </w:pPr>
            <w:r>
              <w:rPr>
                <w:sz w:val="24"/>
              </w:rPr>
              <w:t xml:space="preserve">монтаж систем цифрового контроля параметров спуско-подъемных операций и бурения (3 балла);</w:t>
            </w:r>
          </w:p>
          <w:p>
            <w:pPr>
              <w:pStyle w:val="0"/>
            </w:pPr>
            <w:r>
              <w:rPr>
                <w:sz w:val="24"/>
              </w:rPr>
              <w:t xml:space="preserve">элементы пневмосистемы (допускается использование комплектующих, произведенных на территориях государств - членов Евразийского экономического союза) (3 балла)</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9068" w:type="dxa"/>
            <w:gridSpan w:val="3"/>
            <w:tcBorders>
              <w:top w:val="none"/>
              <w:left w:val="none"/>
              <w:bottom w:val="none"/>
              <w:right w:val="none"/>
            </w:tcBorders>
          </w:tcPr>
          <w:p>
            <w:pPr>
              <w:pStyle w:val="0"/>
              <w:jc w:val="center"/>
              <w:outlineLvl w:val="1"/>
            </w:pPr>
            <w:r>
              <w:rPr>
                <w:sz w:val="24"/>
              </w:rPr>
              <w:t xml:space="preserve">XXI. Химическая и нефтегазохимическая продукция</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Правительства РФ от 12.03.2020 N 267)</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20.13.43.110</w:t>
            </w:r>
            <w:r>
              <w:rPr>
                <w:sz w:val="24"/>
              </w:rPr>
              <w:t xml:space="preserve">,</w:t>
            </w:r>
          </w:p>
          <w:p>
            <w:pPr>
              <w:pStyle w:val="0"/>
              <w:jc w:val="center"/>
            </w:pPr>
            <w:r>
              <w:rPr>
                <w:sz w:val="24"/>
              </w:rPr>
              <w:t xml:space="preserve">из </w:t>
            </w:r>
            <w:r>
              <w:rPr>
                <w:sz w:val="24"/>
              </w:rPr>
              <w:t xml:space="preserve">20.13.43.111</w:t>
            </w:r>
            <w:r>
              <w:rPr>
                <w:sz w:val="24"/>
              </w:rPr>
              <w:t xml:space="preserve">,</w:t>
            </w:r>
          </w:p>
          <w:p>
            <w:pPr>
              <w:pStyle w:val="0"/>
              <w:jc w:val="center"/>
            </w:pPr>
            <w:r>
              <w:rPr>
                <w:sz w:val="24"/>
              </w:rPr>
              <w:t xml:space="preserve">из </w:t>
            </w:r>
            <w:r>
              <w:rPr>
                <w:sz w:val="24"/>
              </w:rPr>
              <w:t xml:space="preserve">20.13.43.119</w:t>
            </w:r>
          </w:p>
        </w:tc>
        <w:tc>
          <w:tcPr>
            <w:tcW w:w="2551" w:type="dxa"/>
            <w:tcBorders>
              <w:top w:val="none"/>
              <w:left w:val="none"/>
              <w:bottom w:val="none"/>
              <w:right w:val="none"/>
            </w:tcBorders>
          </w:tcPr>
          <w:p>
            <w:pPr>
              <w:pStyle w:val="0"/>
            </w:pPr>
            <w:r>
              <w:rPr>
                <w:sz w:val="24"/>
              </w:rPr>
              <w:t xml:space="preserve">Сода кальцинированная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получение аммонизированного рассола - 80 баллов;</w:t>
            </w:r>
          </w:p>
          <w:p>
            <w:pPr>
              <w:pStyle w:val="0"/>
            </w:pPr>
            <w:r>
              <w:rPr>
                <w:sz w:val="24"/>
              </w:rPr>
              <w:t xml:space="preserve">карбонизация аммонизированного рассола - 100 баллов;</w:t>
            </w:r>
          </w:p>
          <w:p>
            <w:pPr>
              <w:pStyle w:val="0"/>
            </w:pPr>
            <w:r>
              <w:rPr>
                <w:sz w:val="24"/>
              </w:rPr>
              <w:t xml:space="preserve">фильтрация с получением сырого бикарбоната натрия - 50 баллов;</w:t>
            </w:r>
          </w:p>
          <w:p>
            <w:pPr>
              <w:pStyle w:val="0"/>
            </w:pPr>
            <w:r>
              <w:rPr>
                <w:sz w:val="24"/>
              </w:rPr>
              <w:t xml:space="preserve">кальцинация сырого бикарбоната натрия с получением кальцинированной соды - 50 баллов;</w:t>
            </w:r>
          </w:p>
          <w:p>
            <w:pPr>
              <w:pStyle w:val="0"/>
            </w:pPr>
            <w:r>
              <w:rPr>
                <w:sz w:val="24"/>
              </w:rPr>
              <w:t xml:space="preserve">обжиг карбонатного сырья с получением углекислого газа и извести - 100 баллов;</w:t>
            </w:r>
          </w:p>
          <w:p>
            <w:pPr>
              <w:pStyle w:val="0"/>
            </w:pPr>
            <w:r>
              <w:rPr>
                <w:sz w:val="24"/>
              </w:rPr>
              <w:t xml:space="preserve">дистилляция фильтровой жидкости с регенерацией аммиака - 80 баллов</w:t>
            </w:r>
          </w:p>
        </w:tc>
      </w:tr>
      <w:tr>
        <w:tc>
          <w:tcPr>
            <w:tcW w:w="1698" w:type="dxa"/>
            <w:tcBorders>
              <w:top w:val="none"/>
              <w:left w:val="none"/>
              <w:bottom w:val="none"/>
              <w:right w:val="none"/>
            </w:tcBorders>
          </w:tcPr>
          <w:p>
            <w:pPr>
              <w:pStyle w:val="0"/>
              <w:jc w:val="center"/>
            </w:pPr>
            <w:r>
              <w:rPr>
                <w:sz w:val="24"/>
              </w:rPr>
              <w:t xml:space="preserve">20.13.43.191</w:t>
            </w:r>
          </w:p>
        </w:tc>
        <w:tc>
          <w:tcPr>
            <w:tcW w:w="2551" w:type="dxa"/>
            <w:tcBorders>
              <w:top w:val="none"/>
              <w:left w:val="none"/>
              <w:bottom w:val="none"/>
              <w:right w:val="none"/>
            </w:tcBorders>
          </w:tcPr>
          <w:p>
            <w:pPr>
              <w:pStyle w:val="0"/>
            </w:pPr>
            <w:r>
              <w:rPr>
                <w:sz w:val="24"/>
              </w:rPr>
              <w:t xml:space="preserve">Водородкарбонат натрия (бикарбонат натрия)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получение аммонизированного рассола - 70 баллов;</w:t>
            </w:r>
          </w:p>
          <w:p>
            <w:pPr>
              <w:pStyle w:val="0"/>
            </w:pPr>
            <w:r>
              <w:rPr>
                <w:sz w:val="24"/>
              </w:rPr>
              <w:t xml:space="preserve">карбонизация аммонизированного рассола - 100 баллов;</w:t>
            </w:r>
          </w:p>
          <w:p>
            <w:pPr>
              <w:pStyle w:val="0"/>
            </w:pPr>
            <w:r>
              <w:rPr>
                <w:sz w:val="24"/>
              </w:rPr>
              <w:t xml:space="preserve">фильтрация с получением сырого бикарбоната натрия - 55 баллов;</w:t>
            </w:r>
          </w:p>
          <w:p>
            <w:pPr>
              <w:pStyle w:val="0"/>
            </w:pPr>
            <w:r>
              <w:rPr>
                <w:sz w:val="24"/>
              </w:rPr>
              <w:t xml:space="preserve">кальцинация сырого бикарбоната натрия с получением кальцинированной соды - 55 баллов;</w:t>
            </w:r>
          </w:p>
          <w:p>
            <w:pPr>
              <w:pStyle w:val="0"/>
            </w:pPr>
            <w:r>
              <w:rPr>
                <w:sz w:val="24"/>
              </w:rPr>
              <w:t xml:space="preserve">обжиг карбонатного сырья с получением углекислого газа и извести - 100 баллов;</w:t>
            </w:r>
          </w:p>
          <w:p>
            <w:pPr>
              <w:pStyle w:val="0"/>
            </w:pPr>
            <w:r>
              <w:rPr>
                <w:sz w:val="24"/>
              </w:rPr>
              <w:t xml:space="preserve">дистилляция фильтровой жидкости с регенерацией аммиака - 85 баллов;</w:t>
            </w:r>
          </w:p>
          <w:p>
            <w:pPr>
              <w:pStyle w:val="0"/>
            </w:pPr>
            <w:r>
              <w:rPr>
                <w:sz w:val="24"/>
              </w:rPr>
              <w:t xml:space="preserve">получение содового раствора - 55 баллов;</w:t>
            </w:r>
          </w:p>
          <w:p>
            <w:pPr>
              <w:pStyle w:val="0"/>
            </w:pPr>
            <w:r>
              <w:rPr>
                <w:sz w:val="24"/>
              </w:rPr>
              <w:t xml:space="preserve">карбонизация содового раствора - 85 баллов;</w:t>
            </w:r>
          </w:p>
          <w:p>
            <w:pPr>
              <w:pStyle w:val="0"/>
            </w:pPr>
            <w:r>
              <w:rPr>
                <w:sz w:val="24"/>
              </w:rPr>
              <w:t xml:space="preserve">разделение суспензии бикарбоната натрия - 55 баллов;</w:t>
            </w:r>
          </w:p>
          <w:p>
            <w:pPr>
              <w:pStyle w:val="0"/>
            </w:pPr>
            <w:r>
              <w:rPr>
                <w:sz w:val="24"/>
              </w:rPr>
              <w:t xml:space="preserve">сушка бикарбоната натрия - 60 баллов;</w:t>
            </w:r>
          </w:p>
          <w:p>
            <w:pPr>
              <w:pStyle w:val="0"/>
            </w:pPr>
            <w:r>
              <w:rPr>
                <w:sz w:val="24"/>
              </w:rPr>
              <w:t xml:space="preserve">фасовка и упаковка бикарбоната натрия - 55 баллов</w:t>
            </w:r>
          </w:p>
        </w:tc>
      </w:tr>
      <w:tr>
        <w:tc>
          <w:tcPr>
            <w:tcW w:w="1698" w:type="dxa"/>
            <w:tcBorders>
              <w:top w:val="none"/>
              <w:left w:val="none"/>
              <w:bottom w:val="none"/>
              <w:right w:val="none"/>
            </w:tcBorders>
          </w:tcPr>
          <w:p>
            <w:pPr>
              <w:pStyle w:val="0"/>
              <w:jc w:val="center"/>
            </w:pPr>
            <w:r>
              <w:rPr>
                <w:sz w:val="24"/>
              </w:rPr>
              <w:t xml:space="preserve">20.14.32.173</w:t>
            </w:r>
          </w:p>
        </w:tc>
        <w:tc>
          <w:tcPr>
            <w:tcW w:w="2551" w:type="dxa"/>
            <w:tcBorders>
              <w:top w:val="none"/>
              <w:left w:val="none"/>
              <w:bottom w:val="none"/>
              <w:right w:val="none"/>
            </w:tcBorders>
          </w:tcPr>
          <w:p>
            <w:pPr>
              <w:pStyle w:val="0"/>
            </w:pPr>
            <w:r>
              <w:rPr>
                <w:sz w:val="24"/>
              </w:rPr>
              <w:t xml:space="preserve">Эфиры пальмитиновой кислоты сложные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этерификация - 100 баллов;</w:t>
            </w:r>
          </w:p>
          <w:p>
            <w:pPr>
              <w:pStyle w:val="0"/>
            </w:pPr>
            <w:r>
              <w:rPr>
                <w:sz w:val="24"/>
              </w:rPr>
              <w:t xml:space="preserve">поликонденсация - 25 баллов;</w:t>
            </w:r>
          </w:p>
          <w:p>
            <w:pPr>
              <w:pStyle w:val="0"/>
            </w:pPr>
            <w:r>
              <w:rPr>
                <w:sz w:val="24"/>
              </w:rPr>
              <w:t xml:space="preserve">переэтерификация - 100 баллов;</w:t>
            </w:r>
          </w:p>
          <w:p>
            <w:pPr>
              <w:pStyle w:val="0"/>
            </w:pPr>
            <w:r>
              <w:rPr>
                <w:sz w:val="24"/>
              </w:rPr>
              <w:t xml:space="preserve">ацеталирование - 100 баллов;</w:t>
            </w:r>
          </w:p>
          <w:p>
            <w:pPr>
              <w:pStyle w:val="0"/>
            </w:pPr>
            <w:r>
              <w:rPr>
                <w:sz w:val="24"/>
              </w:rPr>
              <w:t xml:space="preserve">полимеризация - 100 баллов;</w:t>
            </w:r>
          </w:p>
          <w:p>
            <w:pPr>
              <w:pStyle w:val="0"/>
            </w:pPr>
            <w:r>
              <w:rPr>
                <w:sz w:val="24"/>
              </w:rPr>
              <w:t xml:space="preserve">алкилирование - 100 баллов;</w:t>
            </w:r>
          </w:p>
          <w:p>
            <w:pPr>
              <w:pStyle w:val="0"/>
            </w:pPr>
            <w:r>
              <w:rPr>
                <w:sz w:val="24"/>
              </w:rPr>
              <w:t xml:space="preserve">грануляция - 25 баллов;</w:t>
            </w:r>
          </w:p>
          <w:p>
            <w:pPr>
              <w:pStyle w:val="0"/>
            </w:pPr>
            <w:r>
              <w:rPr>
                <w:sz w:val="24"/>
              </w:rPr>
              <w:t xml:space="preserve">смешение - 25 баллов;</w:t>
            </w:r>
          </w:p>
          <w:p>
            <w:pPr>
              <w:pStyle w:val="0"/>
            </w:pPr>
            <w:r>
              <w:rPr>
                <w:sz w:val="24"/>
              </w:rPr>
              <w:t xml:space="preserve">помол - 25 баллов;</w:t>
            </w:r>
          </w:p>
          <w:p>
            <w:pPr>
              <w:pStyle w:val="0"/>
            </w:pPr>
            <w:r>
              <w:rPr>
                <w:sz w:val="24"/>
              </w:rPr>
              <w:t xml:space="preserve">нагрев (охлаждение) - 25 баллов;</w:t>
            </w:r>
          </w:p>
          <w:p>
            <w:pPr>
              <w:pStyle w:val="0"/>
            </w:pPr>
            <w:r>
              <w:rPr>
                <w:sz w:val="24"/>
              </w:rPr>
              <w:t xml:space="preserve">разбавление, гомогенизация (усреднение в объеме) - 25 баллов;</w:t>
            </w:r>
          </w:p>
          <w:p>
            <w:pPr>
              <w:pStyle w:val="0"/>
            </w:pPr>
            <w:r>
              <w:rPr>
                <w:sz w:val="24"/>
              </w:rPr>
              <w:t xml:space="preserve">эпоксидирование - 100 баллов;</w:t>
            </w:r>
          </w:p>
          <w:p>
            <w:pPr>
              <w:pStyle w:val="0"/>
            </w:pPr>
            <w:r>
              <w:rPr>
                <w:sz w:val="24"/>
              </w:rPr>
              <w:t xml:space="preserve">диспергирование (эмульгирование) - 50 баллов</w:t>
            </w:r>
          </w:p>
        </w:tc>
      </w:tr>
      <w:tr>
        <w:tc>
          <w:tcPr>
            <w:tcW w:w="1698" w:type="dxa"/>
            <w:tcBorders>
              <w:top w:val="none"/>
              <w:left w:val="none"/>
              <w:bottom w:val="none"/>
              <w:right w:val="none"/>
            </w:tcBorders>
          </w:tcPr>
          <w:p>
            <w:pPr>
              <w:pStyle w:val="0"/>
              <w:jc w:val="center"/>
            </w:pPr>
            <w:r>
              <w:rPr>
                <w:sz w:val="24"/>
              </w:rPr>
              <w:t xml:space="preserve">20.14.32.183</w:t>
            </w:r>
          </w:p>
        </w:tc>
        <w:tc>
          <w:tcPr>
            <w:tcW w:w="2551" w:type="dxa"/>
            <w:tcBorders>
              <w:top w:val="none"/>
              <w:left w:val="none"/>
              <w:bottom w:val="none"/>
              <w:right w:val="none"/>
            </w:tcBorders>
          </w:tcPr>
          <w:p>
            <w:pPr>
              <w:pStyle w:val="0"/>
            </w:pPr>
            <w:r>
              <w:rPr>
                <w:sz w:val="24"/>
              </w:rPr>
              <w:t xml:space="preserve">Эфиры стеариновой кислоты сложные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20.14.32.213</w:t>
            </w:r>
          </w:p>
        </w:tc>
        <w:tc>
          <w:tcPr>
            <w:tcW w:w="2551" w:type="dxa"/>
            <w:tcBorders>
              <w:top w:val="none"/>
              <w:left w:val="none"/>
              <w:bottom w:val="none"/>
              <w:right w:val="none"/>
            </w:tcBorders>
          </w:tcPr>
          <w:p>
            <w:pPr>
              <w:pStyle w:val="0"/>
            </w:pPr>
            <w:r>
              <w:rPr>
                <w:sz w:val="24"/>
              </w:rPr>
              <w:t xml:space="preserve">Эфиры лауриновой кислоты сложные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20.14.33.133</w:t>
            </w:r>
          </w:p>
        </w:tc>
        <w:tc>
          <w:tcPr>
            <w:tcW w:w="2551" w:type="dxa"/>
            <w:tcBorders>
              <w:top w:val="none"/>
              <w:left w:val="none"/>
              <w:bottom w:val="none"/>
              <w:right w:val="none"/>
            </w:tcBorders>
          </w:tcPr>
          <w:p>
            <w:pPr>
              <w:pStyle w:val="0"/>
            </w:pPr>
            <w:r>
              <w:rPr>
                <w:sz w:val="24"/>
              </w:rPr>
              <w:t xml:space="preserve">Эфиры олеиновой кислоты сложные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20.14.33.143</w:t>
            </w:r>
          </w:p>
        </w:tc>
        <w:tc>
          <w:tcPr>
            <w:tcW w:w="2551" w:type="dxa"/>
            <w:tcBorders>
              <w:top w:val="none"/>
              <w:left w:val="none"/>
              <w:bottom w:val="none"/>
              <w:right w:val="none"/>
            </w:tcBorders>
          </w:tcPr>
          <w:p>
            <w:pPr>
              <w:pStyle w:val="0"/>
            </w:pPr>
            <w:r>
              <w:rPr>
                <w:sz w:val="24"/>
              </w:rPr>
              <w:t xml:space="preserve">Эфиры линолевой кислоты сложные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20.14.33.153</w:t>
            </w:r>
          </w:p>
        </w:tc>
        <w:tc>
          <w:tcPr>
            <w:tcW w:w="2551" w:type="dxa"/>
            <w:tcBorders>
              <w:top w:val="none"/>
              <w:left w:val="none"/>
              <w:bottom w:val="none"/>
              <w:right w:val="none"/>
            </w:tcBorders>
          </w:tcPr>
          <w:p>
            <w:pPr>
              <w:pStyle w:val="0"/>
            </w:pPr>
            <w:r>
              <w:rPr>
                <w:sz w:val="24"/>
              </w:rPr>
              <w:t xml:space="preserve">Эфиры линоленовой кислоты сложные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20.14.33.393</w:t>
            </w:r>
          </w:p>
        </w:tc>
        <w:tc>
          <w:tcPr>
            <w:tcW w:w="2551" w:type="dxa"/>
            <w:tcBorders>
              <w:top w:val="none"/>
              <w:left w:val="none"/>
              <w:bottom w:val="none"/>
              <w:right w:val="none"/>
            </w:tcBorders>
          </w:tcPr>
          <w:p>
            <w:pPr>
              <w:pStyle w:val="0"/>
            </w:pPr>
            <w:r>
              <w:rPr>
                <w:sz w:val="24"/>
              </w:rPr>
              <w:t xml:space="preserve">Эфиры прочих ароматических монокарбоновых кислот сложные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20.14.63.130</w:t>
            </w:r>
          </w:p>
        </w:tc>
        <w:tc>
          <w:tcPr>
            <w:tcW w:w="2551" w:type="dxa"/>
            <w:tcBorders>
              <w:top w:val="none"/>
              <w:left w:val="none"/>
              <w:bottom w:val="none"/>
              <w:right w:val="none"/>
            </w:tcBorders>
          </w:tcPr>
          <w:p>
            <w:pPr>
              <w:pStyle w:val="0"/>
            </w:pPr>
            <w:r>
              <w:rPr>
                <w:sz w:val="24"/>
              </w:rPr>
              <w:t xml:space="preserve">Эпоксиды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20.15.3</w:t>
            </w:r>
          </w:p>
        </w:tc>
        <w:tc>
          <w:tcPr>
            <w:tcW w:w="2551" w:type="dxa"/>
            <w:tcBorders>
              <w:top w:val="none"/>
              <w:left w:val="none"/>
              <w:bottom w:val="none"/>
              <w:right w:val="none"/>
            </w:tcBorders>
          </w:tcPr>
          <w:p>
            <w:pPr>
              <w:pStyle w:val="0"/>
            </w:pPr>
            <w:r>
              <w:rPr>
                <w:sz w:val="24"/>
              </w:rPr>
              <w:t xml:space="preserve">Удобрения азотные минеральные или химические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w:t>
            </w:r>
          </w:p>
          <w:p>
            <w:pPr>
              <w:pStyle w:val="0"/>
            </w:pPr>
            <w:r>
              <w:rPr>
                <w:sz w:val="24"/>
              </w:rPr>
              <w:t xml:space="preserve">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флотация - 60 баллов;</w:t>
            </w:r>
          </w:p>
          <w:p>
            <w:pPr>
              <w:pStyle w:val="0"/>
            </w:pPr>
            <w:r>
              <w:rPr>
                <w:sz w:val="24"/>
              </w:rPr>
              <w:t xml:space="preserve">галургия - 40 баллов;</w:t>
            </w:r>
          </w:p>
          <w:p>
            <w:pPr>
              <w:pStyle w:val="0"/>
            </w:pPr>
            <w:r>
              <w:rPr>
                <w:sz w:val="24"/>
              </w:rPr>
              <w:t xml:space="preserve">кристаллизация - 40 баллов;</w:t>
            </w:r>
          </w:p>
          <w:p>
            <w:pPr>
              <w:pStyle w:val="0"/>
            </w:pPr>
            <w:r>
              <w:rPr>
                <w:sz w:val="24"/>
              </w:rPr>
              <w:t xml:space="preserve">приллирование - 40 баллов;</w:t>
            </w:r>
          </w:p>
          <w:p>
            <w:pPr>
              <w:pStyle w:val="0"/>
            </w:pPr>
            <w:r>
              <w:rPr>
                <w:sz w:val="24"/>
              </w:rPr>
              <w:t xml:space="preserve">грануляция - 30 баллов</w:t>
            </w:r>
          </w:p>
        </w:tc>
      </w:tr>
      <w:tr>
        <w:tc>
          <w:tcPr>
            <w:tcW w:w="1698" w:type="dxa"/>
            <w:tcBorders>
              <w:top w:val="none"/>
              <w:left w:val="none"/>
              <w:bottom w:val="none"/>
              <w:right w:val="none"/>
            </w:tcBorders>
          </w:tcPr>
          <w:p>
            <w:pPr>
              <w:pStyle w:val="0"/>
              <w:jc w:val="center"/>
            </w:pPr>
            <w:r>
              <w:rPr>
                <w:sz w:val="24"/>
              </w:rPr>
              <w:t xml:space="preserve">20.15.4</w:t>
            </w:r>
          </w:p>
        </w:tc>
        <w:tc>
          <w:tcPr>
            <w:tcW w:w="2551" w:type="dxa"/>
            <w:tcBorders>
              <w:top w:val="none"/>
              <w:left w:val="none"/>
              <w:bottom w:val="none"/>
              <w:right w:val="none"/>
            </w:tcBorders>
          </w:tcPr>
          <w:p>
            <w:pPr>
              <w:pStyle w:val="0"/>
            </w:pPr>
            <w:r>
              <w:rPr>
                <w:sz w:val="24"/>
              </w:rPr>
              <w:t xml:space="preserve">Удобрения фосфорные минеральные или химические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20.15.5</w:t>
            </w:r>
          </w:p>
        </w:tc>
        <w:tc>
          <w:tcPr>
            <w:tcW w:w="2551" w:type="dxa"/>
            <w:tcBorders>
              <w:top w:val="none"/>
              <w:left w:val="none"/>
              <w:bottom w:val="none"/>
              <w:right w:val="none"/>
            </w:tcBorders>
          </w:tcPr>
          <w:p>
            <w:pPr>
              <w:pStyle w:val="0"/>
            </w:pPr>
            <w:r>
              <w:rPr>
                <w:sz w:val="24"/>
              </w:rPr>
              <w:t xml:space="preserve">Удобрения калийные минеральные или химические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20.15.6</w:t>
            </w:r>
          </w:p>
        </w:tc>
        <w:tc>
          <w:tcPr>
            <w:tcW w:w="2551" w:type="dxa"/>
            <w:tcBorders>
              <w:top w:val="none"/>
              <w:left w:val="none"/>
              <w:bottom w:val="none"/>
              <w:right w:val="none"/>
            </w:tcBorders>
          </w:tcPr>
          <w:p>
            <w:pPr>
              <w:pStyle w:val="0"/>
            </w:pPr>
            <w:r>
              <w:rPr>
                <w:sz w:val="24"/>
              </w:rPr>
              <w:t xml:space="preserve">Нитрат натрия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20.15.7</w:t>
            </w:r>
          </w:p>
        </w:tc>
        <w:tc>
          <w:tcPr>
            <w:tcW w:w="2551" w:type="dxa"/>
            <w:tcBorders>
              <w:top w:val="none"/>
              <w:left w:val="none"/>
              <w:bottom w:val="none"/>
              <w:right w:val="none"/>
            </w:tcBorders>
          </w:tcPr>
          <w:p>
            <w:pPr>
              <w:pStyle w:val="0"/>
            </w:pPr>
            <w:r>
              <w:rPr>
                <w:sz w:val="24"/>
              </w:rPr>
              <w:t xml:space="preserve">Удобрения, не включенные в другие группировки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20.16.20.129</w:t>
            </w:r>
          </w:p>
        </w:tc>
        <w:tc>
          <w:tcPr>
            <w:tcW w:w="2551" w:type="dxa"/>
            <w:tcBorders>
              <w:top w:val="none"/>
              <w:left w:val="none"/>
              <w:bottom w:val="none"/>
              <w:right w:val="none"/>
            </w:tcBorders>
          </w:tcPr>
          <w:p>
            <w:pPr>
              <w:pStyle w:val="0"/>
            </w:pPr>
            <w:r>
              <w:rPr>
                <w:sz w:val="24"/>
              </w:rPr>
              <w:t xml:space="preserve">Сополимеры стирола в первичных формах прочие (в части сополимер-акриловых дисперсий)</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смешивание (диспергирование) (эмульгирование) - 55 баллов;</w:t>
            </w:r>
          </w:p>
          <w:p>
            <w:pPr>
              <w:pStyle w:val="0"/>
            </w:pPr>
            <w:r>
              <w:rPr>
                <w:sz w:val="24"/>
              </w:rPr>
              <w:t xml:space="preserve">нагрев/охлаждение - 10 баллов;</w:t>
            </w:r>
          </w:p>
          <w:p>
            <w:pPr>
              <w:pStyle w:val="0"/>
            </w:pPr>
            <w:r>
              <w:rPr>
                <w:sz w:val="24"/>
              </w:rPr>
              <w:t xml:space="preserve">грануляция - 30 баллов;</w:t>
            </w:r>
          </w:p>
          <w:p>
            <w:pPr>
              <w:pStyle w:val="0"/>
            </w:pPr>
            <w:r>
              <w:rPr>
                <w:sz w:val="24"/>
              </w:rPr>
              <w:t xml:space="preserve">измельчение - 10 баллов;</w:t>
            </w:r>
          </w:p>
          <w:p>
            <w:pPr>
              <w:pStyle w:val="0"/>
            </w:pPr>
            <w:r>
              <w:rPr>
                <w:sz w:val="24"/>
              </w:rPr>
              <w:t xml:space="preserve">фильтрация - 10 баллов;</w:t>
            </w:r>
          </w:p>
          <w:p>
            <w:pPr>
              <w:pStyle w:val="0"/>
            </w:pPr>
            <w:r>
              <w:rPr>
                <w:sz w:val="24"/>
              </w:rPr>
              <w:t xml:space="preserve">разбавление, гомогенизация (усреднение в объеме) - 20 баллов;</w:t>
            </w:r>
          </w:p>
          <w:p>
            <w:pPr>
              <w:pStyle w:val="0"/>
            </w:pPr>
            <w:r>
              <w:rPr>
                <w:sz w:val="24"/>
              </w:rPr>
              <w:t xml:space="preserve">синтез - 100 баллов;</w:t>
            </w:r>
          </w:p>
          <w:p>
            <w:pPr>
              <w:pStyle w:val="0"/>
            </w:pPr>
            <w:r>
              <w:rPr>
                <w:sz w:val="24"/>
              </w:rPr>
              <w:t xml:space="preserve">изменение физико-химических свойств (водородного показателя (pH), агрегатное состояния) - 10 баллов</w:t>
            </w:r>
          </w:p>
        </w:tc>
      </w:tr>
      <w:tr>
        <w:tc>
          <w:tcPr>
            <w:tcW w:w="1698" w:type="dxa"/>
            <w:tcBorders>
              <w:top w:val="none"/>
              <w:left w:val="none"/>
              <w:bottom w:val="none"/>
              <w:right w:val="none"/>
            </w:tcBorders>
          </w:tcPr>
          <w:p>
            <w:pPr>
              <w:pStyle w:val="0"/>
              <w:jc w:val="center"/>
            </w:pPr>
            <w:r>
              <w:rPr>
                <w:sz w:val="24"/>
              </w:rPr>
              <w:t xml:space="preserve">20.16.40.130</w:t>
            </w:r>
          </w:p>
        </w:tc>
        <w:tc>
          <w:tcPr>
            <w:tcW w:w="2551" w:type="dxa"/>
            <w:tcBorders>
              <w:top w:val="none"/>
              <w:left w:val="none"/>
              <w:bottom w:val="none"/>
              <w:right w:val="none"/>
            </w:tcBorders>
          </w:tcPr>
          <w:p>
            <w:pPr>
              <w:pStyle w:val="0"/>
            </w:pPr>
            <w:r>
              <w:rPr>
                <w:sz w:val="24"/>
              </w:rPr>
              <w:t xml:space="preserve">Смолы эпоксидные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20.16.40.120</w:t>
            </w:r>
          </w:p>
        </w:tc>
        <w:tc>
          <w:tcPr>
            <w:tcW w:w="2551" w:type="dxa"/>
            <w:tcBorders>
              <w:top w:val="none"/>
              <w:left w:val="none"/>
              <w:bottom w:val="none"/>
              <w:right w:val="none"/>
            </w:tcBorders>
          </w:tcPr>
          <w:p>
            <w:pPr>
              <w:pStyle w:val="0"/>
            </w:pPr>
            <w:r>
              <w:rPr>
                <w:sz w:val="24"/>
              </w:rPr>
              <w:t xml:space="preserve">Полиэфиры в первичных формах</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на конструкторскую и (или) техническую документацию и (или) технологический регламент на производство на срок не менее 1 года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смешение полуфабрикатов и (или) растворение связующих и (или) процесс постановки продукции на "тип" - 50 баллов;</w:t>
            </w:r>
          </w:p>
          <w:p>
            <w:pPr>
              <w:pStyle w:val="0"/>
            </w:pPr>
            <w:r>
              <w:rPr>
                <w:sz w:val="24"/>
              </w:rPr>
              <w:t xml:space="preserve">фильтрация и слив - 25 баллов</w:t>
            </w:r>
          </w:p>
        </w:tc>
      </w:tr>
      <w:tr>
        <w:tc>
          <w:tcPr>
            <w:tcW w:w="1698" w:type="dxa"/>
            <w:tcBorders>
              <w:top w:val="none"/>
              <w:left w:val="none"/>
              <w:bottom w:val="none"/>
              <w:right w:val="none"/>
            </w:tcBorders>
          </w:tcPr>
          <w:p>
            <w:pPr>
              <w:pStyle w:val="0"/>
              <w:jc w:val="center"/>
            </w:pPr>
            <w:r>
              <w:rPr>
                <w:sz w:val="24"/>
              </w:rPr>
              <w:t xml:space="preserve">20.16.40.150</w:t>
            </w:r>
          </w:p>
        </w:tc>
        <w:tc>
          <w:tcPr>
            <w:tcW w:w="2551" w:type="dxa"/>
            <w:tcBorders>
              <w:top w:val="none"/>
              <w:left w:val="none"/>
              <w:bottom w:val="none"/>
              <w:right w:val="none"/>
            </w:tcBorders>
          </w:tcPr>
          <w:p>
            <w:pPr>
              <w:pStyle w:val="0"/>
            </w:pPr>
            <w:r>
              <w:rPr>
                <w:sz w:val="24"/>
              </w:rPr>
              <w:t xml:space="preserve">Смолы алкидные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20.16.56.190</w:t>
            </w:r>
          </w:p>
        </w:tc>
        <w:tc>
          <w:tcPr>
            <w:tcW w:w="2551" w:type="dxa"/>
            <w:tcBorders>
              <w:top w:val="none"/>
              <w:left w:val="none"/>
              <w:bottom w:val="none"/>
              <w:right w:val="none"/>
            </w:tcBorders>
          </w:tcPr>
          <w:p>
            <w:pPr>
              <w:pStyle w:val="0"/>
            </w:pPr>
            <w:r>
              <w:rPr>
                <w:sz w:val="24"/>
              </w:rPr>
              <w:t xml:space="preserve">Смолы полиуретановые прочие в первичных формах</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20.20.14.000</w:t>
            </w:r>
          </w:p>
        </w:tc>
        <w:tc>
          <w:tcPr>
            <w:tcW w:w="2551" w:type="dxa"/>
            <w:tcBorders>
              <w:top w:val="none"/>
              <w:left w:val="none"/>
              <w:bottom w:val="none"/>
              <w:right w:val="none"/>
            </w:tcBorders>
          </w:tcPr>
          <w:p>
            <w:pPr>
              <w:pStyle w:val="0"/>
            </w:pPr>
            <w:r>
              <w:rPr>
                <w:sz w:val="24"/>
              </w:rPr>
              <w:t xml:space="preserve">Средства дезинфекционные (за исключением продукции, предусмотренной </w:t>
            </w:r>
            <w:hyperlink w:tooltip="VII. Медицинские изделия" w:anchor="P12460" w:history="0">
              <w:r>
                <w:rPr>
                  <w:color w:val="0000ff"/>
                  <w:sz w:val="24"/>
                </w:rPr>
                <w:t xml:space="preserve">разделом VII</w:t>
              </w:r>
            </w:hyperlink>
            <w:r>
              <w:rPr>
                <w:sz w:val="24"/>
              </w:rPr>
              <w:t xml:space="preserve"> настоящего документа)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или исключительных прав на конструкторскую и (или) техническую документацию и (или) технологический регламент на производство дезинфицирующих средств. Наличие у юридического лица свидетельства о государственной регистрации на производимые средства, выданного на его имя в соответствии с законодательством Евразийского экономического союза.</w:t>
            </w:r>
          </w:p>
          <w:p>
            <w:pPr>
              <w:pStyle w:val="0"/>
            </w:pPr>
            <w:r>
              <w:rPr>
                <w:sz w:val="24"/>
              </w:rPr>
              <w:t xml:space="preserve">Осуществление на территории Российской Федерации следующих технологических операций в соответствии с утвержденным документом организации-производителя, регламентирующим производство дезинфицирующего средства:</w:t>
            </w:r>
          </w:p>
          <w:p>
            <w:pPr>
              <w:pStyle w:val="0"/>
            </w:pPr>
            <w:r>
              <w:rPr>
                <w:sz w:val="24"/>
              </w:rPr>
              <w:t xml:space="preserve">водоподготовка (обязательно включает в себя процессы (механическая фильтрация, снижение содержания железа, уменьшение жесткости) (75 баллов);</w:t>
            </w:r>
          </w:p>
          <w:p>
            <w:pPr>
              <w:pStyle w:val="0"/>
            </w:pPr>
            <w:r>
              <w:rPr>
                <w:sz w:val="24"/>
              </w:rPr>
              <w:t xml:space="preserve">синтез действующих веществ (100 баллов);</w:t>
            </w:r>
          </w:p>
          <w:p>
            <w:pPr>
              <w:pStyle w:val="0"/>
            </w:pPr>
            <w:r>
              <w:rPr>
                <w:sz w:val="24"/>
              </w:rPr>
              <w:t xml:space="preserve">перемешивание компонентов в смесителе (аппарате с перемешивающим механическим устройством) (75 баллов);</w:t>
            </w:r>
          </w:p>
          <w:p>
            <w:pPr>
              <w:pStyle w:val="0"/>
            </w:pPr>
            <w:r>
              <w:rPr>
                <w:sz w:val="24"/>
              </w:rPr>
              <w:t xml:space="preserve">нейтрализация (50 баллов);</w:t>
            </w:r>
          </w:p>
          <w:p>
            <w:pPr>
              <w:pStyle w:val="0"/>
            </w:pPr>
            <w:r>
              <w:rPr>
                <w:sz w:val="24"/>
              </w:rPr>
              <w:t xml:space="preserve">нагревание (охлаждение) (25 баллов);</w:t>
            </w:r>
          </w:p>
          <w:p>
            <w:pPr>
              <w:pStyle w:val="0"/>
            </w:pPr>
            <w:r>
              <w:rPr>
                <w:sz w:val="24"/>
              </w:rPr>
              <w:t xml:space="preserve">фильтрация (25 баллов);</w:t>
            </w:r>
          </w:p>
          <w:p>
            <w:pPr>
              <w:pStyle w:val="0"/>
            </w:pPr>
            <w:r>
              <w:rPr>
                <w:sz w:val="24"/>
              </w:rPr>
              <w:t xml:space="preserve">измельчение (помол, диспергирование) (50 баллов);</w:t>
            </w:r>
          </w:p>
          <w:p>
            <w:pPr>
              <w:pStyle w:val="0"/>
            </w:pPr>
            <w:r>
              <w:rPr>
                <w:sz w:val="24"/>
              </w:rPr>
              <w:t xml:space="preserve">сушка (50 баллов);</w:t>
            </w:r>
          </w:p>
          <w:p>
            <w:pPr>
              <w:pStyle w:val="0"/>
            </w:pPr>
            <w:r>
              <w:rPr>
                <w:sz w:val="24"/>
              </w:rPr>
              <w:t xml:space="preserve">гранулирование (50 баллов);</w:t>
            </w:r>
          </w:p>
          <w:p>
            <w:pPr>
              <w:pStyle w:val="0"/>
            </w:pPr>
            <w:r>
              <w:rPr>
                <w:sz w:val="24"/>
              </w:rPr>
              <w:t xml:space="preserve">прессование (таблетирование) (50 баллов);</w:t>
            </w:r>
          </w:p>
          <w:p>
            <w:pPr>
              <w:pStyle w:val="0"/>
            </w:pPr>
            <w:r>
              <w:rPr>
                <w:sz w:val="24"/>
              </w:rPr>
              <w:t xml:space="preserve">фасовка в потребительскую и групповую упаковку (50 баллов);</w:t>
            </w:r>
          </w:p>
          <w:p>
            <w:pPr>
              <w:pStyle w:val="0"/>
            </w:pPr>
            <w:r>
              <w:rPr>
                <w:sz w:val="24"/>
              </w:rPr>
              <w:t xml:space="preserve">фасовка в потребительскую и групповую упаковку - с применением специализированных автоматизированных линий (75 баллов);</w:t>
            </w:r>
          </w:p>
          <w:p>
            <w:pPr>
              <w:pStyle w:val="0"/>
            </w:pPr>
            <w:r>
              <w:rPr>
                <w:sz w:val="24"/>
              </w:rPr>
              <w:t xml:space="preserve">подготовка нетканого материала (нарезка, перфорация) (75 баллов);</w:t>
            </w:r>
          </w:p>
          <w:p>
            <w:pPr>
              <w:pStyle w:val="0"/>
            </w:pPr>
            <w:r>
              <w:rPr>
                <w:sz w:val="24"/>
              </w:rPr>
              <w:t xml:space="preserve">формирование рулонов с применением специализированных автоматов - 75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20.42.15</w:t>
            </w:r>
          </w:p>
        </w:tc>
        <w:tc>
          <w:tcPr>
            <w:tcW w:w="2551" w:type="dxa"/>
            <w:tcBorders>
              <w:top w:val="none"/>
              <w:left w:val="none"/>
              <w:bottom w:val="none"/>
              <w:right w:val="none"/>
            </w:tcBorders>
          </w:tcPr>
          <w:p>
            <w:pPr>
              <w:pStyle w:val="0"/>
            </w:pPr>
            <w:r>
              <w:rPr>
                <w:sz w:val="24"/>
              </w:rPr>
              <w:t xml:space="preserve">Парфюмерно-косметическая продукция, предназначенная для гигиены рук, с заявленным в маркировке потребительской тары антимикробным действием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или исключительных прав на конструкторскую и (или) техническую документацию и (или) технологический регламент на производство парфюмерно-косметической продукции, выданных на его имя в соответствии с законодательством Евразийского экономического союза, и (или) декларации в соответствии с техническим </w:t>
            </w:r>
            <w:r>
              <w:rPr>
                <w:sz w:val="24"/>
              </w:rPr>
              <w:t xml:space="preserve">регламентом</w:t>
            </w:r>
            <w:r>
              <w:rPr>
                <w:sz w:val="24"/>
              </w:rPr>
              <w:t xml:space="preserve"> Таможенного Союза (ТР ТС) N 009/2011 "О безопасности парфюмерно-косметической продукции" на каждое наименование произведенной парфюмерно-косметической продукции, предназначенной для гигиены рук, с заявленным в маркировке потребительской упаковки антимикробным действием.</w:t>
            </w:r>
          </w:p>
          <w:p>
            <w:pPr>
              <w:pStyle w:val="0"/>
            </w:pPr>
            <w:r>
              <w:rPr>
                <w:sz w:val="24"/>
              </w:rPr>
              <w:t xml:space="preserve">Наличие оборудования на балансе производителя, позволяющего осуществлять операции технологического процесса по производству парфюмерно-косметической продукции, предназначенной для гигиены рук, с заявленным в маркировке потребительской упаковки антимикробным действием, либо наличие договора аренды такого оборудования, либо наличие договора на контрактное производство с производственным предприятием, соответствующим критериям отнесения парфюмерно-косметической продукции, предназначенной для гигиены рук, с заявленным в маркировке потребительской упаковки антимикробным действием, к продукции, произведенной на территории Российской Федерации.</w:t>
            </w:r>
          </w:p>
          <w:p>
            <w:pPr>
              <w:pStyle w:val="0"/>
            </w:pPr>
            <w:r>
              <w:rPr>
                <w:sz w:val="24"/>
              </w:rPr>
              <w:t xml:space="preserve">Наличие у производителя структурных подразделений, отвечающих за проверку качества и безопасности входного сырья и произведенной продукции, в том числе в течение гарантийного срока хранения, в соответствии с документами организации - производителя парфюмерно-косметической продукции, предназначенной для гигиены рук, с заявленным в маркировке потребительской упаковки антимикробным действием.</w:t>
            </w:r>
          </w:p>
          <w:p>
            <w:pPr>
              <w:pStyle w:val="0"/>
            </w:pPr>
            <w:r>
              <w:rPr>
                <w:sz w:val="24"/>
              </w:rPr>
              <w:t xml:space="preserve">Наличие у производителя утвержденного документа, регламентирующего производство парфюмерно-косметической продукции, предназначенной для гигиены рук, с заявленным в маркировке потребительской упаковки антимикробным действием (технические условия или технический регламент). Осуществление на территории Российской Федерации в соответствии с утвержденным документом организации-производителя, регламентирующим производство парфюмерно-косметической продукции, предназначенной для гигиены рук, с заявленным в маркировке потребительской тары антимикробным действием, следующих технологических операций:</w:t>
            </w:r>
          </w:p>
          <w:p>
            <w:pPr>
              <w:pStyle w:val="0"/>
            </w:pPr>
            <w:r>
              <w:rPr>
                <w:sz w:val="24"/>
              </w:rPr>
              <w:t xml:space="preserve">приемка сырья (25 баллов);</w:t>
            </w:r>
          </w:p>
          <w:p>
            <w:pPr>
              <w:pStyle w:val="0"/>
            </w:pPr>
            <w:r>
              <w:rPr>
                <w:sz w:val="24"/>
              </w:rPr>
              <w:t xml:space="preserve">подготовка сырья (25 баллов);</w:t>
            </w:r>
          </w:p>
          <w:p>
            <w:pPr>
              <w:pStyle w:val="0"/>
            </w:pPr>
            <w:r>
              <w:rPr>
                <w:sz w:val="24"/>
              </w:rPr>
              <w:t xml:space="preserve">подготовка оборудования (25 баллов);</w:t>
            </w:r>
          </w:p>
          <w:p>
            <w:pPr>
              <w:pStyle w:val="0"/>
            </w:pPr>
            <w:r>
              <w:rPr>
                <w:sz w:val="24"/>
              </w:rPr>
              <w:t xml:space="preserve">загрузка компонентов (25 баллов);</w:t>
            </w:r>
          </w:p>
          <w:p>
            <w:pPr>
              <w:pStyle w:val="0"/>
            </w:pPr>
            <w:r>
              <w:rPr>
                <w:sz w:val="24"/>
              </w:rPr>
              <w:t xml:space="preserve">добавление компонентов, обеспечивающих антимикробное действие конечной продукции (50 баллов);</w:t>
            </w:r>
          </w:p>
          <w:p>
            <w:pPr>
              <w:pStyle w:val="0"/>
            </w:pPr>
            <w:r>
              <w:rPr>
                <w:sz w:val="24"/>
              </w:rPr>
              <w:t xml:space="preserve">нагрев компонентов (50 баллов);</w:t>
            </w:r>
          </w:p>
          <w:p>
            <w:pPr>
              <w:pStyle w:val="0"/>
            </w:pPr>
            <w:r>
              <w:rPr>
                <w:sz w:val="24"/>
              </w:rPr>
              <w:t xml:space="preserve">перемешивание компонентов (50 баллов);</w:t>
            </w:r>
          </w:p>
          <w:p>
            <w:pPr>
              <w:pStyle w:val="0"/>
            </w:pPr>
            <w:r>
              <w:rPr>
                <w:sz w:val="24"/>
              </w:rPr>
              <w:t xml:space="preserve">охлаждение компонентов (25 баллов);</w:t>
            </w:r>
          </w:p>
          <w:p>
            <w:pPr>
              <w:pStyle w:val="0"/>
            </w:pPr>
            <w:r>
              <w:rPr>
                <w:sz w:val="24"/>
              </w:rPr>
              <w:t xml:space="preserve">определение показателей качества (50 баллов);</w:t>
            </w:r>
          </w:p>
          <w:p>
            <w:pPr>
              <w:pStyle w:val="0"/>
            </w:pPr>
            <w:r>
              <w:rPr>
                <w:sz w:val="24"/>
              </w:rPr>
              <w:t xml:space="preserve">выгрузка в промежуточную емкость (25 баллов);</w:t>
            </w:r>
          </w:p>
          <w:p>
            <w:pPr>
              <w:pStyle w:val="0"/>
            </w:pPr>
            <w:r>
              <w:rPr>
                <w:sz w:val="24"/>
              </w:rPr>
              <w:t xml:space="preserve">фасовка в соответствующую тару готовой продукции (25 баллов);</w:t>
            </w:r>
          </w:p>
          <w:p>
            <w:pPr>
              <w:pStyle w:val="0"/>
            </w:pPr>
            <w:r>
              <w:rPr>
                <w:sz w:val="24"/>
              </w:rPr>
              <w:t xml:space="preserve">упаковка готовой продукции (25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32.99.11.130</w:t>
            </w:r>
          </w:p>
        </w:tc>
        <w:tc>
          <w:tcPr>
            <w:tcW w:w="2551" w:type="dxa"/>
            <w:tcBorders>
              <w:top w:val="none"/>
              <w:left w:val="none"/>
              <w:bottom w:val="none"/>
              <w:right w:val="none"/>
            </w:tcBorders>
          </w:tcPr>
          <w:p>
            <w:pPr>
              <w:pStyle w:val="0"/>
            </w:pPr>
            <w:r>
              <w:rPr>
                <w:sz w:val="24"/>
              </w:rPr>
              <w:t xml:space="preserve">Самоспасатели для подземных работ, в том числе шахтные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технологическую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оборудования на балансе производителя, позволяющего осуществлять операции технологического процесса по производству, либо наличие договора аренды такого оборудования, либо наличие договора на контрактное производство с производственным предприятием, соответствующим критериям отнесения продукции, произведенной на территории Российской Федерации.</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Наличие у производителя внедренной и сертифицированной системы менеджмента качества на соответствие </w:t>
            </w:r>
            <w:r>
              <w:rPr>
                <w:sz w:val="24"/>
              </w:rPr>
              <w:t xml:space="preserve">ГОСТ Р ИСО 9001-2015</w:t>
            </w:r>
            <w:r>
              <w:rPr>
                <w:sz w:val="24"/>
              </w:rPr>
              <w:t xml:space="preserve">, или системы бережливого производства на соответствие </w:t>
            </w:r>
            <w:r>
              <w:rPr>
                <w:sz w:val="24"/>
              </w:rPr>
              <w:t xml:space="preserve">ГОСТ Р 56020-2020</w:t>
            </w:r>
            <w:r>
              <w:rPr>
                <w:sz w:val="24"/>
              </w:rPr>
              <w:t xml:space="preserve">, или интегрированной системы менеджмента на соответствие </w:t>
            </w:r>
            <w:r>
              <w:rPr>
                <w:sz w:val="24"/>
              </w:rPr>
              <w:t xml:space="preserve">ГОСТ Р ИСО 9001-2015</w:t>
            </w:r>
            <w:r>
              <w:rPr>
                <w:sz w:val="24"/>
              </w:rPr>
              <w:t xml:space="preserve">, </w:t>
            </w:r>
            <w:r>
              <w:rPr>
                <w:sz w:val="24"/>
              </w:rPr>
              <w:t xml:space="preserve">ГОСТ Р ИСО 14001-2016</w:t>
            </w:r>
            <w:r>
              <w:rPr>
                <w:sz w:val="24"/>
              </w:rPr>
              <w:t xml:space="preserve">, </w:t>
            </w:r>
            <w:r>
              <w:rPr>
                <w:sz w:val="24"/>
              </w:rPr>
              <w:t xml:space="preserve">ГОСТ Р ИСО 45001-2020</w:t>
            </w:r>
            <w:r>
              <w:rPr>
                <w:sz w:val="24"/>
              </w:rPr>
              <w:t xml:space="preserve">. Осуществление на территории Российской Федерации следующих технологических операций:</w:t>
            </w:r>
          </w:p>
          <w:p>
            <w:pPr>
              <w:pStyle w:val="0"/>
            </w:pPr>
            <w:r>
              <w:rPr>
                <w:sz w:val="24"/>
              </w:rPr>
              <w:t xml:space="preserve">изготовление регенеративного продукта на основе надперекиси калия (100 баллов);</w:t>
            </w:r>
          </w:p>
          <w:p>
            <w:pPr>
              <w:pStyle w:val="0"/>
            </w:pPr>
            <w:r>
              <w:rPr>
                <w:sz w:val="24"/>
              </w:rPr>
              <w:t xml:space="preserve">изготовление металлических деталей методом холодной штамповки с последующей гальванической обработкой (50 баллов);</w:t>
            </w:r>
          </w:p>
          <w:p>
            <w:pPr>
              <w:pStyle w:val="0"/>
            </w:pPr>
            <w:r>
              <w:rPr>
                <w:sz w:val="24"/>
              </w:rPr>
              <w:t xml:space="preserve">комплектование составных узлов с обязательным пооперационным контролем (75 баллов);</w:t>
            </w:r>
          </w:p>
          <w:p>
            <w:pPr>
              <w:pStyle w:val="0"/>
            </w:pPr>
            <w:r>
              <w:rPr>
                <w:sz w:val="24"/>
              </w:rPr>
              <w:t xml:space="preserve">сборка с обязательным пооперационным контролем (75 баллов);</w:t>
            </w:r>
          </w:p>
          <w:p>
            <w:pPr>
              <w:pStyle w:val="0"/>
            </w:pPr>
            <w:r>
              <w:rPr>
                <w:sz w:val="24"/>
              </w:rPr>
              <w:t xml:space="preserve">изготовление пусковых брикетов или пусковых устройств на сжатом кислороде (75 баллов);</w:t>
            </w:r>
          </w:p>
          <w:p>
            <w:pPr>
              <w:pStyle w:val="0"/>
            </w:pPr>
            <w:r>
              <w:rPr>
                <w:sz w:val="24"/>
              </w:rPr>
              <w:t xml:space="preserve">изготовление пусковых ампул (25 баллов);</w:t>
            </w:r>
          </w:p>
          <w:p>
            <w:pPr>
              <w:pStyle w:val="0"/>
            </w:pPr>
            <w:r>
              <w:rPr>
                <w:sz w:val="24"/>
              </w:rPr>
              <w:t xml:space="preserve">изготовление комплектующих из резины (вулканизация, формование) (50 баллов);</w:t>
            </w:r>
          </w:p>
          <w:p>
            <w:pPr>
              <w:pStyle w:val="0"/>
            </w:pPr>
            <w:r>
              <w:rPr>
                <w:sz w:val="24"/>
              </w:rPr>
              <w:t xml:space="preserve">нейтрализация компонентов производства (50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20.30.22.170</w:t>
            </w:r>
          </w:p>
        </w:tc>
        <w:tc>
          <w:tcPr>
            <w:tcW w:w="2551" w:type="dxa"/>
            <w:tcBorders>
              <w:top w:val="none"/>
              <w:left w:val="none"/>
              <w:bottom w:val="none"/>
              <w:right w:val="none"/>
            </w:tcBorders>
          </w:tcPr>
          <w:p>
            <w:pPr>
              <w:pStyle w:val="0"/>
            </w:pPr>
            <w:r>
              <w:rPr>
                <w:sz w:val="24"/>
              </w:rPr>
              <w:t xml:space="preserve">Герметики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смешивание (диспергирование) (эмульгирование) - 55 баллов;</w:t>
            </w:r>
          </w:p>
          <w:p>
            <w:pPr>
              <w:pStyle w:val="0"/>
            </w:pPr>
            <w:r>
              <w:rPr>
                <w:sz w:val="24"/>
              </w:rPr>
              <w:t xml:space="preserve">нагрев/охлаждение - 10 баллов;</w:t>
            </w:r>
          </w:p>
          <w:p>
            <w:pPr>
              <w:pStyle w:val="0"/>
            </w:pPr>
            <w:r>
              <w:rPr>
                <w:sz w:val="24"/>
              </w:rPr>
              <w:t xml:space="preserve">грануляция - 30 баллов;</w:t>
            </w:r>
          </w:p>
          <w:p>
            <w:pPr>
              <w:pStyle w:val="0"/>
            </w:pPr>
            <w:r>
              <w:rPr>
                <w:sz w:val="24"/>
              </w:rPr>
              <w:t xml:space="preserve">измельчение - 10 баллов;</w:t>
            </w:r>
          </w:p>
          <w:p>
            <w:pPr>
              <w:pStyle w:val="0"/>
            </w:pPr>
            <w:r>
              <w:rPr>
                <w:sz w:val="24"/>
              </w:rPr>
              <w:t xml:space="preserve">фильтрация - 10 баллов;</w:t>
            </w:r>
          </w:p>
          <w:p>
            <w:pPr>
              <w:pStyle w:val="0"/>
            </w:pPr>
            <w:r>
              <w:rPr>
                <w:sz w:val="24"/>
              </w:rPr>
              <w:t xml:space="preserve">разбавление, гомогенизация (усреднение в объеме) - 20 баллов;</w:t>
            </w:r>
          </w:p>
          <w:p>
            <w:pPr>
              <w:pStyle w:val="0"/>
            </w:pPr>
            <w:r>
              <w:rPr>
                <w:sz w:val="24"/>
              </w:rPr>
              <w:t xml:space="preserve">синтез - 100 баллов;</w:t>
            </w:r>
          </w:p>
          <w:p>
            <w:pPr>
              <w:pStyle w:val="0"/>
            </w:pPr>
            <w:r>
              <w:rPr>
                <w:sz w:val="24"/>
              </w:rPr>
              <w:t xml:space="preserve">изменение физико-химических свойств (водородного показателя (pH), агрегатное состояния) - 10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20.30.11</w:t>
            </w:r>
          </w:p>
        </w:tc>
        <w:tc>
          <w:tcPr>
            <w:tcW w:w="2551" w:type="dxa"/>
            <w:tcBorders>
              <w:top w:val="none"/>
              <w:left w:val="none"/>
              <w:bottom w:val="none"/>
              <w:right w:val="none"/>
            </w:tcBorders>
          </w:tcPr>
          <w:p>
            <w:pPr>
              <w:pStyle w:val="0"/>
            </w:pPr>
            <w:r>
              <w:rPr>
                <w:sz w:val="24"/>
              </w:rPr>
              <w:t xml:space="preserve">Материалы лакокрасочные на основе акриловых или виниловых полимеров в водной среде (непигментированные)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технологическую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связующих (100 баллов);</w:t>
            </w:r>
          </w:p>
          <w:p>
            <w:pPr>
              <w:pStyle w:val="0"/>
            </w:pPr>
            <w:r>
              <w:rPr>
                <w:sz w:val="24"/>
              </w:rPr>
              <w:t xml:space="preserve">смешение полуфабрикатов и (или) растворение связующих и (или) процесс постановки продукции на "тип" (50 баллов);</w:t>
            </w:r>
          </w:p>
          <w:p>
            <w:pPr>
              <w:pStyle w:val="0"/>
            </w:pPr>
            <w:r>
              <w:rPr>
                <w:sz w:val="24"/>
              </w:rPr>
              <w:t xml:space="preserve">фильтрация и слив, фасовка или слив (налив) лакокрасочной продукции в тарные емкости в целях реализации (25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20.30.12</w:t>
            </w:r>
          </w:p>
        </w:tc>
        <w:tc>
          <w:tcPr>
            <w:tcW w:w="2551" w:type="dxa"/>
            <w:tcBorders>
              <w:top w:val="none"/>
              <w:left w:val="none"/>
              <w:bottom w:val="none"/>
              <w:right w:val="none"/>
            </w:tcBorders>
          </w:tcPr>
          <w:p>
            <w:pPr>
              <w:pStyle w:val="0"/>
            </w:pPr>
            <w:r>
              <w:rPr>
                <w:sz w:val="24"/>
              </w:rPr>
              <w:t xml:space="preserve">Материалы лакокрасочные на основе сложных полиэфиров, акриловых или виниловых, эпоксидных полимеров в неводной среде; растворы (непигментированные)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20.30.2</w:t>
            </w:r>
          </w:p>
        </w:tc>
        <w:tc>
          <w:tcPr>
            <w:tcW w:w="2551" w:type="dxa"/>
            <w:tcBorders>
              <w:top w:val="none"/>
              <w:left w:val="none"/>
              <w:bottom w:val="none"/>
              <w:right w:val="none"/>
            </w:tcBorders>
          </w:tcPr>
          <w:p>
            <w:pPr>
              <w:pStyle w:val="0"/>
            </w:pPr>
            <w:r>
              <w:rPr>
                <w:sz w:val="24"/>
              </w:rPr>
              <w:t xml:space="preserve">Материалы лакокрасочные и аналогичные для нанесения покрытий прочие, краски художественные и полиграфические (непигментированные)</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20.30.11</w:t>
            </w:r>
          </w:p>
        </w:tc>
        <w:tc>
          <w:tcPr>
            <w:tcW w:w="2551" w:type="dxa"/>
            <w:tcBorders>
              <w:top w:val="none"/>
              <w:left w:val="none"/>
              <w:bottom w:val="none"/>
              <w:right w:val="none"/>
            </w:tcBorders>
          </w:tcPr>
          <w:p>
            <w:pPr>
              <w:pStyle w:val="0"/>
            </w:pPr>
            <w:r>
              <w:rPr>
                <w:sz w:val="24"/>
              </w:rPr>
              <w:t xml:space="preserve">Материалы лакокрасочные на основе акриловых или виниловых полимеров в водной среде (пигментированные)</w:t>
            </w:r>
          </w:p>
        </w:tc>
        <w:tc>
          <w:tcPr>
            <w:tcW w:w="4819" w:type="dxa"/>
            <w:vMerge w:val="restart"/>
            <w:tcBorders>
              <w:top w:val="none"/>
              <w:left w:val="none"/>
              <w:bottom w:val="none"/>
              <w:right w:val="none"/>
            </w:tcBorders>
          </w:tcPr>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диспергирование (100 баллов);</w:t>
            </w:r>
          </w:p>
          <w:p>
            <w:pPr>
              <w:pStyle w:val="0"/>
            </w:pPr>
            <w:r>
              <w:rPr>
                <w:sz w:val="24"/>
              </w:rPr>
              <w:t xml:space="preserve">синтез связующих (100 баллов);</w:t>
            </w:r>
          </w:p>
          <w:p>
            <w:pPr>
              <w:pStyle w:val="0"/>
            </w:pPr>
            <w:r>
              <w:rPr>
                <w:sz w:val="24"/>
              </w:rPr>
              <w:t xml:space="preserve">смешение полуфабрикатов и (или) растворение связующих и (или) процесс постановки продукции на "тип" (50 баллов);</w:t>
            </w:r>
          </w:p>
          <w:p>
            <w:pPr>
              <w:pStyle w:val="0"/>
            </w:pPr>
            <w:r>
              <w:rPr>
                <w:sz w:val="24"/>
              </w:rPr>
              <w:t xml:space="preserve">фильтрация и слив, фасовка или слив (налив) лакокрасочной продукции в тарные емкости в целях реализации (25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20.30.12</w:t>
            </w:r>
          </w:p>
        </w:tc>
        <w:tc>
          <w:tcPr>
            <w:tcW w:w="2551" w:type="dxa"/>
            <w:tcBorders>
              <w:top w:val="none"/>
              <w:left w:val="none"/>
              <w:bottom w:val="none"/>
              <w:right w:val="none"/>
            </w:tcBorders>
          </w:tcPr>
          <w:p>
            <w:pPr>
              <w:pStyle w:val="0"/>
            </w:pPr>
            <w:r>
              <w:rPr>
                <w:sz w:val="24"/>
              </w:rPr>
              <w:t xml:space="preserve">Материалы лакокрасочные на основе сложных полиэфиров, акриловых или виниловых, эпоксидных полимеров в неводной среде; растворы (пигментированные)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20.30.2</w:t>
            </w:r>
          </w:p>
        </w:tc>
        <w:tc>
          <w:tcPr>
            <w:tcW w:w="2551" w:type="dxa"/>
            <w:tcBorders>
              <w:top w:val="none"/>
              <w:left w:val="none"/>
              <w:bottom w:val="none"/>
              <w:right w:val="none"/>
            </w:tcBorders>
          </w:tcPr>
          <w:p>
            <w:pPr>
              <w:pStyle w:val="0"/>
            </w:pPr>
            <w:r>
              <w:rPr>
                <w:sz w:val="24"/>
              </w:rPr>
              <w:t xml:space="preserve">Материалы лакокрасочные и аналогичные для нанесения покрытий прочие, краски художественные и полиграфические (пигментированные)</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20.52.1</w:t>
            </w:r>
          </w:p>
        </w:tc>
        <w:tc>
          <w:tcPr>
            <w:tcW w:w="2551" w:type="dxa"/>
            <w:tcBorders>
              <w:top w:val="none"/>
              <w:left w:val="none"/>
              <w:bottom w:val="none"/>
              <w:right w:val="none"/>
            </w:tcBorders>
          </w:tcPr>
          <w:p>
            <w:pPr>
              <w:pStyle w:val="0"/>
            </w:pPr>
            <w:r>
              <w:rPr>
                <w:sz w:val="24"/>
              </w:rPr>
              <w:t xml:space="preserve">Клеи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смешивание (диспергирование) (эмульгирование) - 55 баллов;</w:t>
            </w:r>
          </w:p>
          <w:p>
            <w:pPr>
              <w:pStyle w:val="0"/>
            </w:pPr>
            <w:r>
              <w:rPr>
                <w:sz w:val="24"/>
              </w:rPr>
              <w:t xml:space="preserve">нагрев/охлаждение - 10 баллов;</w:t>
            </w:r>
          </w:p>
          <w:p>
            <w:pPr>
              <w:pStyle w:val="0"/>
            </w:pPr>
            <w:r>
              <w:rPr>
                <w:sz w:val="24"/>
              </w:rPr>
              <w:t xml:space="preserve">грануляция - 30 баллов;</w:t>
            </w:r>
          </w:p>
          <w:p>
            <w:pPr>
              <w:pStyle w:val="0"/>
            </w:pPr>
            <w:r>
              <w:rPr>
                <w:sz w:val="24"/>
              </w:rPr>
              <w:t xml:space="preserve">измельчение - 10 баллов;</w:t>
            </w:r>
          </w:p>
          <w:p>
            <w:pPr>
              <w:pStyle w:val="0"/>
            </w:pPr>
            <w:r>
              <w:rPr>
                <w:sz w:val="24"/>
              </w:rPr>
              <w:t xml:space="preserve">фильтрация - 10 баллов;</w:t>
            </w:r>
          </w:p>
          <w:p>
            <w:pPr>
              <w:pStyle w:val="0"/>
            </w:pPr>
            <w:r>
              <w:rPr>
                <w:sz w:val="24"/>
              </w:rPr>
              <w:t xml:space="preserve">разбавление, гомогенизация (усреднение в объеме) - 20 баллов;</w:t>
            </w:r>
          </w:p>
          <w:p>
            <w:pPr>
              <w:pStyle w:val="0"/>
            </w:pPr>
            <w:r>
              <w:rPr>
                <w:sz w:val="24"/>
              </w:rPr>
              <w:t xml:space="preserve">синтез - 100 баллов;</w:t>
            </w:r>
          </w:p>
          <w:p>
            <w:pPr>
              <w:pStyle w:val="0"/>
            </w:pPr>
            <w:r>
              <w:rPr>
                <w:sz w:val="24"/>
              </w:rPr>
              <w:t xml:space="preserve">изменение физико-химических свойств (водородного показателя (pH), агрегатное состояния) - 10 баллов</w:t>
            </w:r>
          </w:p>
        </w:tc>
      </w:tr>
      <w:tr>
        <w:tc>
          <w:tcPr>
            <w:tcW w:w="1698" w:type="dxa"/>
            <w:tcBorders>
              <w:top w:val="none"/>
              <w:left w:val="none"/>
              <w:bottom w:val="none"/>
              <w:right w:val="none"/>
            </w:tcBorders>
          </w:tcPr>
          <w:p>
            <w:pPr>
              <w:pStyle w:val="0"/>
              <w:jc w:val="center"/>
            </w:pPr>
            <w:r>
              <w:rPr>
                <w:sz w:val="24"/>
              </w:rPr>
              <w:t xml:space="preserve">20.41.10.110</w:t>
            </w:r>
          </w:p>
        </w:tc>
        <w:tc>
          <w:tcPr>
            <w:tcW w:w="2551" w:type="dxa"/>
            <w:tcBorders>
              <w:top w:val="none"/>
              <w:left w:val="none"/>
              <w:bottom w:val="none"/>
              <w:right w:val="none"/>
            </w:tcBorders>
          </w:tcPr>
          <w:p>
            <w:pPr>
              <w:pStyle w:val="0"/>
            </w:pPr>
            <w:r>
              <w:rPr>
                <w:sz w:val="24"/>
              </w:rPr>
              <w:t xml:space="preserve">Глицерин натуральный сырой</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гидролиз - 100 баллов;</w:t>
            </w:r>
          </w:p>
          <w:p>
            <w:pPr>
              <w:pStyle w:val="0"/>
            </w:pPr>
            <w:r>
              <w:rPr>
                <w:sz w:val="24"/>
              </w:rPr>
              <w:t xml:space="preserve">сепарирование - 100 баллов;</w:t>
            </w:r>
          </w:p>
          <w:p>
            <w:pPr>
              <w:pStyle w:val="0"/>
            </w:pPr>
            <w:r>
              <w:rPr>
                <w:sz w:val="24"/>
              </w:rPr>
              <w:t xml:space="preserve">дистилляция - 85 баллов</w:t>
            </w:r>
          </w:p>
        </w:tc>
      </w:tr>
      <w:tr>
        <w:tc>
          <w:tcPr>
            <w:tcW w:w="1698" w:type="dxa"/>
            <w:tcBorders>
              <w:top w:val="none"/>
              <w:left w:val="none"/>
              <w:bottom w:val="none"/>
              <w:right w:val="none"/>
            </w:tcBorders>
          </w:tcPr>
          <w:p>
            <w:pPr>
              <w:pStyle w:val="0"/>
              <w:jc w:val="center"/>
            </w:pPr>
            <w:r>
              <w:rPr>
                <w:sz w:val="24"/>
              </w:rPr>
              <w:t xml:space="preserve">20.41.10.120</w:t>
            </w:r>
          </w:p>
        </w:tc>
        <w:tc>
          <w:tcPr>
            <w:tcW w:w="2551" w:type="dxa"/>
            <w:tcBorders>
              <w:top w:val="none"/>
              <w:left w:val="none"/>
              <w:bottom w:val="none"/>
              <w:right w:val="none"/>
            </w:tcBorders>
          </w:tcPr>
          <w:p>
            <w:pPr>
              <w:pStyle w:val="0"/>
            </w:pPr>
            <w:r>
              <w:rPr>
                <w:sz w:val="24"/>
              </w:rPr>
              <w:t xml:space="preserve">Глицерин дистиллированный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20.20.1</w:t>
            </w:r>
          </w:p>
        </w:tc>
        <w:tc>
          <w:tcPr>
            <w:tcW w:w="2551" w:type="dxa"/>
            <w:tcBorders>
              <w:top w:val="none"/>
              <w:left w:val="none"/>
              <w:bottom w:val="none"/>
              <w:right w:val="none"/>
            </w:tcBorders>
          </w:tcPr>
          <w:p>
            <w:pPr>
              <w:pStyle w:val="0"/>
            </w:pPr>
            <w:r>
              <w:rPr>
                <w:sz w:val="24"/>
              </w:rPr>
              <w:t xml:space="preserve">Пестициды и агрохимические продукты прочие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w:t>
            </w:r>
          </w:p>
          <w:p>
            <w:pPr>
              <w:pStyle w:val="0"/>
            </w:pPr>
            <w:r>
              <w:rPr>
                <w:sz w:val="24"/>
              </w:rPr>
              <w:t xml:space="preserve">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w:t>
            </w:r>
          </w:p>
          <w:p>
            <w:pPr>
              <w:pStyle w:val="0"/>
            </w:pPr>
            <w:r>
              <w:rPr>
                <w:sz w:val="24"/>
              </w:rPr>
              <w:t xml:space="preserve">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аналитической лаборатории (орган по оценке соответствия, аккредитованный для проведения качественного и количественного анализа компонентов в природных и промышленных объектах) или договора с аккредитованной (аттестованной) аналитической лабораторией, отвечающей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смешивание 2 и более компонентов с получением гомогенного конечного продукта - 30 баллов;</w:t>
            </w:r>
          </w:p>
          <w:p>
            <w:pPr>
              <w:pStyle w:val="0"/>
            </w:pPr>
            <w:r>
              <w:rPr>
                <w:sz w:val="24"/>
              </w:rPr>
              <w:t xml:space="preserve">нагрев/охлаждение-изменение температуры продукта в процессе производства - 15 баллов;</w:t>
            </w:r>
          </w:p>
          <w:p>
            <w:pPr>
              <w:pStyle w:val="0"/>
            </w:pPr>
            <w:r>
              <w:rPr>
                <w:sz w:val="24"/>
              </w:rPr>
              <w:t xml:space="preserve">грануляция - получение гранул в результате технологического процесса - 60 баллов;</w:t>
            </w:r>
          </w:p>
          <w:p>
            <w:pPr>
              <w:pStyle w:val="0"/>
            </w:pPr>
            <w:r>
              <w:rPr>
                <w:sz w:val="24"/>
              </w:rPr>
              <w:t xml:space="preserve">измельчение - принудительное уменьшение размера частиц смеси - 100 баллов;</w:t>
            </w:r>
          </w:p>
          <w:p>
            <w:pPr>
              <w:pStyle w:val="0"/>
            </w:pPr>
            <w:r>
              <w:rPr>
                <w:sz w:val="24"/>
              </w:rPr>
              <w:t xml:space="preserve">фильтрация - отделение твердой фазы продукта от жидкой - 15 баллов;</w:t>
            </w:r>
          </w:p>
          <w:p>
            <w:pPr>
              <w:pStyle w:val="0"/>
            </w:pPr>
            <w:r>
              <w:rPr>
                <w:sz w:val="24"/>
              </w:rPr>
              <w:t xml:space="preserve">синтез - процесс синтезирования действующих веществ - 5 баллов;</w:t>
            </w:r>
          </w:p>
          <w:p>
            <w:pPr>
              <w:pStyle w:val="0"/>
            </w:pPr>
            <w:r>
              <w:rPr>
                <w:sz w:val="24"/>
              </w:rPr>
              <w:t xml:space="preserve">изменение физико-химических свойств продукта - переход из одного агрегатного состояния в</w:t>
            </w:r>
          </w:p>
          <w:p>
            <w:pPr>
              <w:pStyle w:val="0"/>
            </w:pPr>
            <w:r>
              <w:rPr>
                <w:sz w:val="24"/>
              </w:rPr>
              <w:t xml:space="preserve">другое, изменение водородного показателя (pH) - 15 баллов;</w:t>
            </w:r>
          </w:p>
          <w:p>
            <w:pPr>
              <w:pStyle w:val="0"/>
            </w:pPr>
            <w:r>
              <w:rPr>
                <w:sz w:val="24"/>
              </w:rPr>
              <w:t xml:space="preserve">розлив в тару - фасовка продукта в потребительскую упаковку - 30 баллов;</w:t>
            </w:r>
          </w:p>
          <w:p>
            <w:pPr>
              <w:pStyle w:val="0"/>
            </w:pPr>
            <w:r>
              <w:rPr>
                <w:sz w:val="24"/>
              </w:rPr>
              <w:t xml:space="preserve">упаковка - фасовка продукта в групповую тару - 15 баллов;</w:t>
            </w:r>
          </w:p>
          <w:p>
            <w:pPr>
              <w:pStyle w:val="0"/>
            </w:pPr>
            <w:r>
              <w:rPr>
                <w:sz w:val="24"/>
              </w:rPr>
              <w:t xml:space="preserve">в процессе производства используются следующие сырьевые компоненты:</w:t>
            </w:r>
          </w:p>
          <w:p>
            <w:pPr>
              <w:pStyle w:val="0"/>
            </w:pPr>
            <w:r>
              <w:rPr>
                <w:sz w:val="24"/>
              </w:rPr>
              <w:t xml:space="preserve">растворители - 30 баллов;</w:t>
            </w:r>
          </w:p>
          <w:p>
            <w:pPr>
              <w:pStyle w:val="0"/>
            </w:pPr>
            <w:r>
              <w:rPr>
                <w:sz w:val="24"/>
              </w:rPr>
              <w:t xml:space="preserve">поверхностно-активные вещества - 40 баллов;</w:t>
            </w:r>
          </w:p>
          <w:p>
            <w:pPr>
              <w:pStyle w:val="0"/>
            </w:pPr>
            <w:r>
              <w:rPr>
                <w:sz w:val="24"/>
              </w:rPr>
              <w:t xml:space="preserve">действующие вещества (активные ингредиенты) - 30 баллов;</w:t>
            </w:r>
          </w:p>
          <w:p>
            <w:pPr>
              <w:pStyle w:val="0"/>
            </w:pPr>
            <w:r>
              <w:rPr>
                <w:sz w:val="24"/>
              </w:rPr>
              <w:t xml:space="preserve">антивспениватели - 15 баллов;</w:t>
            </w:r>
          </w:p>
          <w:p>
            <w:pPr>
              <w:pStyle w:val="0"/>
            </w:pPr>
            <w:r>
              <w:rPr>
                <w:sz w:val="24"/>
              </w:rPr>
              <w:t xml:space="preserve">антифризы - 30 баллов;</w:t>
            </w:r>
          </w:p>
          <w:p>
            <w:pPr>
              <w:pStyle w:val="0"/>
            </w:pPr>
            <w:r>
              <w:rPr>
                <w:sz w:val="24"/>
              </w:rPr>
              <w:t xml:space="preserve">в процессе производства происходит смена первых 4 цифр кода </w:t>
            </w:r>
            <w:r>
              <w:rPr>
                <w:sz w:val="24"/>
              </w:rPr>
              <w:t xml:space="preserve">ТН</w:t>
            </w:r>
            <w:r>
              <w:rPr>
                <w:sz w:val="24"/>
              </w:rPr>
              <w:t xml:space="preserve"> ВЭД ЕАЭС основных видов сырья (сырья, содержащего действующие вещества), входящих в состав продукции, - 50 баллов</w:t>
            </w:r>
          </w:p>
        </w:tc>
      </w:tr>
      <w:tr>
        <w:tc>
          <w:tcPr>
            <w:tcW w:w="1698" w:type="dxa"/>
            <w:tcBorders>
              <w:top w:val="none"/>
              <w:left w:val="none"/>
              <w:bottom w:val="none"/>
              <w:right w:val="none"/>
            </w:tcBorders>
          </w:tcPr>
          <w:p>
            <w:pPr>
              <w:pStyle w:val="0"/>
              <w:jc w:val="center"/>
            </w:pPr>
            <w:r>
              <w:rPr>
                <w:sz w:val="24"/>
              </w:rPr>
              <w:t xml:space="preserve">20.20.11</w:t>
            </w:r>
          </w:p>
        </w:tc>
        <w:tc>
          <w:tcPr>
            <w:tcW w:w="2551" w:type="dxa"/>
            <w:tcBorders>
              <w:top w:val="none"/>
              <w:left w:val="none"/>
              <w:bottom w:val="none"/>
              <w:right w:val="none"/>
            </w:tcBorders>
          </w:tcPr>
          <w:p>
            <w:pPr>
              <w:pStyle w:val="0"/>
            </w:pPr>
            <w:r>
              <w:rPr>
                <w:sz w:val="24"/>
              </w:rPr>
              <w:t xml:space="preserve">Инсектициды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20.20.12</w:t>
            </w:r>
          </w:p>
        </w:tc>
        <w:tc>
          <w:tcPr>
            <w:tcW w:w="2551" w:type="dxa"/>
            <w:tcBorders>
              <w:top w:val="none"/>
              <w:left w:val="none"/>
              <w:bottom w:val="none"/>
              <w:right w:val="none"/>
            </w:tcBorders>
          </w:tcPr>
          <w:p>
            <w:pPr>
              <w:pStyle w:val="0"/>
            </w:pPr>
            <w:r>
              <w:rPr>
                <w:sz w:val="24"/>
              </w:rPr>
              <w:t xml:space="preserve">Гербициды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20.20.13</w:t>
            </w:r>
          </w:p>
        </w:tc>
        <w:tc>
          <w:tcPr>
            <w:tcW w:w="2551" w:type="dxa"/>
            <w:tcBorders>
              <w:top w:val="none"/>
              <w:left w:val="none"/>
              <w:bottom w:val="none"/>
              <w:right w:val="none"/>
            </w:tcBorders>
          </w:tcPr>
          <w:p>
            <w:pPr>
              <w:pStyle w:val="0"/>
            </w:pPr>
            <w:r>
              <w:rPr>
                <w:sz w:val="24"/>
              </w:rPr>
              <w:t xml:space="preserve">Средства против прорастания и регуляторы роста растений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20.20.15</w:t>
            </w:r>
          </w:p>
        </w:tc>
        <w:tc>
          <w:tcPr>
            <w:tcW w:w="2551" w:type="dxa"/>
            <w:tcBorders>
              <w:top w:val="none"/>
              <w:left w:val="none"/>
              <w:bottom w:val="none"/>
              <w:right w:val="none"/>
            </w:tcBorders>
          </w:tcPr>
          <w:p>
            <w:pPr>
              <w:pStyle w:val="0"/>
            </w:pPr>
            <w:r>
              <w:rPr>
                <w:sz w:val="24"/>
              </w:rPr>
              <w:t xml:space="preserve">Фунгициды, родентициды, протравители и аналогичные продукты</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20.59.1</w:t>
            </w:r>
          </w:p>
        </w:tc>
        <w:tc>
          <w:tcPr>
            <w:tcW w:w="2551" w:type="dxa"/>
            <w:tcBorders>
              <w:top w:val="none"/>
              <w:left w:val="none"/>
              <w:bottom w:val="none"/>
              <w:right w:val="none"/>
            </w:tcBorders>
          </w:tcPr>
          <w:p>
            <w:pPr>
              <w:pStyle w:val="0"/>
            </w:pPr>
            <w:r>
              <w:rPr>
                <w:sz w:val="24"/>
              </w:rPr>
              <w:t xml:space="preserve">Пленки радиографические технические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фотоэмульсий - 75 баллов;</w:t>
            </w:r>
          </w:p>
          <w:p>
            <w:pPr>
              <w:pStyle w:val="0"/>
            </w:pPr>
            <w:r>
              <w:rPr>
                <w:sz w:val="24"/>
              </w:rPr>
              <w:t xml:space="preserve">рефондирование фотоэмульсий - 60 баллов;</w:t>
            </w:r>
          </w:p>
          <w:p>
            <w:pPr>
              <w:pStyle w:val="0"/>
            </w:pPr>
            <w:r>
              <w:rPr>
                <w:sz w:val="24"/>
              </w:rPr>
              <w:t xml:space="preserve">полив рефондированных фотоэмульсий на пленочную основу - 100 баллов;</w:t>
            </w:r>
          </w:p>
          <w:p>
            <w:pPr>
              <w:pStyle w:val="0"/>
            </w:pPr>
            <w:r>
              <w:rPr>
                <w:sz w:val="24"/>
              </w:rPr>
              <w:t xml:space="preserve">отделка политых рулонов пленки (ее резка на рулоны заданного размера, резка на форматные листы заданного размера, упаковка отделанной пленки) - 30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Аэрофотопленки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20.60.1</w:t>
            </w:r>
          </w:p>
        </w:tc>
        <w:tc>
          <w:tcPr>
            <w:tcW w:w="2551" w:type="dxa"/>
            <w:tcBorders>
              <w:top w:val="none"/>
              <w:left w:val="none"/>
              <w:bottom w:val="none"/>
              <w:right w:val="none"/>
            </w:tcBorders>
          </w:tcPr>
          <w:p>
            <w:pPr>
              <w:pStyle w:val="0"/>
            </w:pPr>
            <w:r>
              <w:rPr>
                <w:sz w:val="24"/>
              </w:rPr>
              <w:t xml:space="preserve">Волокна синтетические (за исключением углеродных на основе полиакрилонитрильного прекурсора, арамидных)</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подготовка полимерного сырья - 35 баллов;</w:t>
            </w:r>
          </w:p>
          <w:p>
            <w:pPr>
              <w:pStyle w:val="0"/>
            </w:pPr>
            <w:r>
              <w:rPr>
                <w:sz w:val="24"/>
              </w:rPr>
              <w:t xml:space="preserve">экструзия - 70 баллов;</w:t>
            </w:r>
          </w:p>
          <w:p>
            <w:pPr>
              <w:pStyle w:val="0"/>
            </w:pPr>
            <w:r>
              <w:rPr>
                <w:sz w:val="24"/>
              </w:rPr>
              <w:t xml:space="preserve">формование - 100 баллов;</w:t>
            </w:r>
          </w:p>
          <w:p>
            <w:pPr>
              <w:pStyle w:val="0"/>
            </w:pPr>
            <w:r>
              <w:rPr>
                <w:sz w:val="24"/>
              </w:rPr>
              <w:t xml:space="preserve">вытяжка - 35 баллов;</w:t>
            </w:r>
          </w:p>
          <w:p>
            <w:pPr>
              <w:pStyle w:val="0"/>
            </w:pPr>
            <w:r>
              <w:rPr>
                <w:sz w:val="24"/>
              </w:rPr>
              <w:t xml:space="preserve">намотка - 35 баллов;</w:t>
            </w:r>
          </w:p>
          <w:p>
            <w:pPr>
              <w:pStyle w:val="0"/>
            </w:pPr>
            <w:r>
              <w:rPr>
                <w:sz w:val="24"/>
              </w:rPr>
              <w:t xml:space="preserve">перемотка, резка, гофрирование, трощение - 50 баллов;</w:t>
            </w:r>
          </w:p>
          <w:p>
            <w:pPr>
              <w:pStyle w:val="0"/>
            </w:pPr>
            <w:r>
              <w:rPr>
                <w:sz w:val="24"/>
              </w:rPr>
              <w:t xml:space="preserve">упаковка - 20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20.60.1</w:t>
            </w:r>
          </w:p>
        </w:tc>
        <w:tc>
          <w:tcPr>
            <w:tcW w:w="2551" w:type="dxa"/>
            <w:tcBorders>
              <w:top w:val="none"/>
              <w:left w:val="none"/>
              <w:bottom w:val="none"/>
              <w:right w:val="none"/>
            </w:tcBorders>
          </w:tcPr>
          <w:p>
            <w:pPr>
              <w:pStyle w:val="0"/>
            </w:pPr>
            <w:r>
              <w:rPr>
                <w:sz w:val="24"/>
              </w:rPr>
              <w:t xml:space="preserve">Волокна синтетические углеродные на основе полиакрилонитрильного прекурсора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намотка - 40 баллов;</w:t>
            </w:r>
          </w:p>
          <w:p>
            <w:pPr>
              <w:pStyle w:val="0"/>
            </w:pPr>
            <w:r>
              <w:rPr>
                <w:sz w:val="24"/>
              </w:rPr>
              <w:t xml:space="preserve">термостабилизация - 100 баллов;</w:t>
            </w:r>
          </w:p>
          <w:p>
            <w:pPr>
              <w:pStyle w:val="0"/>
            </w:pPr>
            <w:r>
              <w:rPr>
                <w:sz w:val="24"/>
              </w:rPr>
              <w:t xml:space="preserve">карбонизация - 90 баллов;</w:t>
            </w:r>
          </w:p>
          <w:p>
            <w:pPr>
              <w:pStyle w:val="0"/>
            </w:pPr>
            <w:r>
              <w:rPr>
                <w:sz w:val="24"/>
              </w:rPr>
              <w:t xml:space="preserve">поверхностная обработка - 50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20.60.1</w:t>
            </w:r>
          </w:p>
        </w:tc>
        <w:tc>
          <w:tcPr>
            <w:tcW w:w="2551" w:type="dxa"/>
            <w:tcBorders>
              <w:top w:val="none"/>
              <w:left w:val="none"/>
              <w:bottom w:val="none"/>
              <w:right w:val="none"/>
            </w:tcBorders>
          </w:tcPr>
          <w:p>
            <w:pPr>
              <w:pStyle w:val="0"/>
            </w:pPr>
            <w:r>
              <w:rPr>
                <w:sz w:val="24"/>
              </w:rPr>
              <w:t xml:space="preserve">Полиакрилонитрильный прекурсор</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синтез полимера - 45 баллов;</w:t>
            </w:r>
          </w:p>
          <w:p>
            <w:pPr>
              <w:pStyle w:val="0"/>
            </w:pPr>
            <w:r>
              <w:rPr>
                <w:sz w:val="24"/>
              </w:rPr>
              <w:t xml:space="preserve">формование - 100 баллов;</w:t>
            </w:r>
          </w:p>
          <w:p>
            <w:pPr>
              <w:pStyle w:val="0"/>
            </w:pPr>
            <w:r>
              <w:rPr>
                <w:sz w:val="24"/>
              </w:rPr>
              <w:t xml:space="preserve">вытяжка (ориентационное вытягивание) - 60 баллов;</w:t>
            </w:r>
          </w:p>
          <w:p>
            <w:pPr>
              <w:pStyle w:val="0"/>
            </w:pPr>
            <w:r>
              <w:rPr>
                <w:sz w:val="24"/>
              </w:rPr>
              <w:t xml:space="preserve">намотка - 30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20.60.1</w:t>
            </w:r>
          </w:p>
        </w:tc>
        <w:tc>
          <w:tcPr>
            <w:tcW w:w="2551" w:type="dxa"/>
            <w:tcBorders>
              <w:top w:val="none"/>
              <w:left w:val="none"/>
              <w:bottom w:val="none"/>
              <w:right w:val="none"/>
            </w:tcBorders>
          </w:tcPr>
          <w:p>
            <w:pPr>
              <w:pStyle w:val="0"/>
            </w:pPr>
            <w:r>
              <w:rPr>
                <w:sz w:val="24"/>
              </w:rPr>
              <w:t xml:space="preserve">Волокна и нити синтетические арамидные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синтез полимера - 20 баллов;</w:t>
            </w:r>
          </w:p>
          <w:p>
            <w:pPr>
              <w:pStyle w:val="0"/>
            </w:pPr>
            <w:r>
              <w:rPr>
                <w:sz w:val="24"/>
              </w:rPr>
              <w:t xml:space="preserve">формование - 100 баллов;</w:t>
            </w:r>
          </w:p>
          <w:p>
            <w:pPr>
              <w:pStyle w:val="0"/>
            </w:pPr>
            <w:r>
              <w:rPr>
                <w:sz w:val="24"/>
              </w:rPr>
              <w:t xml:space="preserve">термообработка - 55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20.60.1</w:t>
            </w:r>
          </w:p>
        </w:tc>
        <w:tc>
          <w:tcPr>
            <w:tcW w:w="2551" w:type="dxa"/>
            <w:tcBorders>
              <w:top w:val="none"/>
              <w:left w:val="none"/>
              <w:bottom w:val="none"/>
              <w:right w:val="none"/>
            </w:tcBorders>
          </w:tcPr>
          <w:p>
            <w:pPr>
              <w:pStyle w:val="0"/>
            </w:pPr>
            <w:r>
              <w:rPr>
                <w:sz w:val="24"/>
              </w:rPr>
              <w:t xml:space="preserve">Жгуты синтетические арамидные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синтез полимера - 20 баллов;</w:t>
            </w:r>
          </w:p>
          <w:p>
            <w:pPr>
              <w:pStyle w:val="0"/>
            </w:pPr>
            <w:r>
              <w:rPr>
                <w:sz w:val="24"/>
              </w:rPr>
              <w:t xml:space="preserve">формование - 100 баллов;</w:t>
            </w:r>
          </w:p>
          <w:p>
            <w:pPr>
              <w:pStyle w:val="0"/>
            </w:pPr>
            <w:r>
              <w:rPr>
                <w:sz w:val="24"/>
              </w:rPr>
              <w:t xml:space="preserve">термообработка - 45 баллов;</w:t>
            </w:r>
          </w:p>
          <w:p>
            <w:pPr>
              <w:pStyle w:val="0"/>
            </w:pPr>
            <w:r>
              <w:rPr>
                <w:sz w:val="24"/>
              </w:rPr>
              <w:t xml:space="preserve">трощение - 5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20.60.2</w:t>
            </w:r>
          </w:p>
        </w:tc>
        <w:tc>
          <w:tcPr>
            <w:tcW w:w="2551" w:type="dxa"/>
            <w:tcBorders>
              <w:top w:val="none"/>
              <w:left w:val="none"/>
              <w:bottom w:val="none"/>
              <w:right w:val="none"/>
            </w:tcBorders>
          </w:tcPr>
          <w:p>
            <w:pPr>
              <w:pStyle w:val="0"/>
            </w:pPr>
            <w:r>
              <w:rPr>
                <w:sz w:val="24"/>
              </w:rPr>
              <w:t xml:space="preserve">Волокна искусственные углеродные на основе гидратцеллюлозного прекурсора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пропитка прекурсора катализатором - 100 баллов;</w:t>
            </w:r>
          </w:p>
          <w:p>
            <w:pPr>
              <w:pStyle w:val="0"/>
            </w:pPr>
            <w:r>
              <w:rPr>
                <w:sz w:val="24"/>
              </w:rPr>
              <w:t xml:space="preserve">терморелаксация - 100 баллов;</w:t>
            </w:r>
          </w:p>
          <w:p>
            <w:pPr>
              <w:pStyle w:val="0"/>
            </w:pPr>
            <w:r>
              <w:rPr>
                <w:sz w:val="24"/>
              </w:rPr>
              <w:t xml:space="preserve">среднетемпературная обработка - 100 баллов;</w:t>
            </w:r>
          </w:p>
          <w:p>
            <w:pPr>
              <w:pStyle w:val="0"/>
            </w:pPr>
            <w:r>
              <w:rPr>
                <w:sz w:val="24"/>
              </w:rPr>
              <w:t xml:space="preserve">упаковка - 50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20.60.2</w:t>
            </w:r>
          </w:p>
        </w:tc>
        <w:tc>
          <w:tcPr>
            <w:tcW w:w="2551" w:type="dxa"/>
            <w:tcBorders>
              <w:top w:val="none"/>
              <w:left w:val="none"/>
              <w:bottom w:val="none"/>
              <w:right w:val="none"/>
            </w:tcBorders>
          </w:tcPr>
          <w:p>
            <w:pPr>
              <w:pStyle w:val="0"/>
            </w:pPr>
            <w:r>
              <w:rPr>
                <w:sz w:val="24"/>
              </w:rPr>
              <w:t xml:space="preserve">Жгуты и нити искусственные гидратцеллюлозные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подготовка и растворение целлюлозы - 100 баллов;</w:t>
            </w:r>
          </w:p>
          <w:p>
            <w:pPr>
              <w:pStyle w:val="0"/>
            </w:pPr>
            <w:r>
              <w:rPr>
                <w:sz w:val="24"/>
              </w:rPr>
              <w:t xml:space="preserve">подготовка к формованию (фильтрация, обезвоздушивание) - 100 баллов;</w:t>
            </w:r>
          </w:p>
          <w:p>
            <w:pPr>
              <w:pStyle w:val="0"/>
            </w:pPr>
            <w:r>
              <w:rPr>
                <w:sz w:val="24"/>
              </w:rPr>
              <w:t xml:space="preserve">формование - 100 баллов;</w:t>
            </w:r>
          </w:p>
          <w:p>
            <w:pPr>
              <w:pStyle w:val="0"/>
            </w:pPr>
            <w:r>
              <w:rPr>
                <w:sz w:val="24"/>
              </w:rPr>
              <w:t xml:space="preserve">отделка (промывка, сушка) - 50 баллов;</w:t>
            </w:r>
          </w:p>
          <w:p>
            <w:pPr>
              <w:pStyle w:val="0"/>
            </w:pPr>
            <w:r>
              <w:rPr>
                <w:sz w:val="24"/>
              </w:rPr>
              <w:t xml:space="preserve">намотка, перемотка, трощение - 50 баллов;</w:t>
            </w:r>
          </w:p>
          <w:p>
            <w:pPr>
              <w:pStyle w:val="0"/>
            </w:pPr>
            <w:r>
              <w:rPr>
                <w:sz w:val="24"/>
              </w:rPr>
              <w:t xml:space="preserve">упаковка - 50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20.60.2</w:t>
            </w:r>
          </w:p>
        </w:tc>
        <w:tc>
          <w:tcPr>
            <w:tcW w:w="2551" w:type="dxa"/>
            <w:tcBorders>
              <w:top w:val="none"/>
              <w:left w:val="none"/>
              <w:bottom w:val="none"/>
              <w:right w:val="none"/>
            </w:tcBorders>
          </w:tcPr>
          <w:p>
            <w:pPr>
              <w:pStyle w:val="0"/>
            </w:pPr>
            <w:r>
              <w:rPr>
                <w:sz w:val="24"/>
              </w:rPr>
              <w:t xml:space="preserve">Жгуты искусственные, не обработанные для прядения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pPr>
              <w:pStyle w:val="0"/>
            </w:pPr>
            <w:r>
              <w:rPr>
                <w:sz w:val="24"/>
              </w:rPr>
              <w:t xml:space="preserve">подача ацетатных хлопьев системой пневмотранспорта в весовые емкости - 50 баллов;</w:t>
            </w:r>
          </w:p>
          <w:p>
            <w:pPr>
              <w:pStyle w:val="0"/>
            </w:pPr>
            <w:r>
              <w:rPr>
                <w:sz w:val="24"/>
              </w:rPr>
              <w:t xml:space="preserve">приготовление прядильного раствора в автоматических смесителях - 100 баллов;</w:t>
            </w:r>
          </w:p>
          <w:p>
            <w:pPr>
              <w:pStyle w:val="0"/>
            </w:pPr>
            <w:r>
              <w:rPr>
                <w:sz w:val="24"/>
              </w:rPr>
              <w:t xml:space="preserve">фильтрация прядильного раствора - 50 баллов;</w:t>
            </w:r>
          </w:p>
          <w:p>
            <w:pPr>
              <w:pStyle w:val="0"/>
            </w:pPr>
            <w:r>
              <w:rPr>
                <w:sz w:val="24"/>
              </w:rPr>
              <w:t xml:space="preserve">процесс формования ацетатного жгута на прядильных машинах по сухому способу - 75 баллов;</w:t>
            </w:r>
          </w:p>
          <w:p>
            <w:pPr>
              <w:pStyle w:val="0"/>
            </w:pPr>
            <w:r>
              <w:rPr>
                <w:sz w:val="24"/>
              </w:rPr>
              <w:t xml:space="preserve">гофрирование - 50 баллов;</w:t>
            </w:r>
          </w:p>
          <w:p>
            <w:pPr>
              <w:pStyle w:val="0"/>
            </w:pPr>
            <w:r>
              <w:rPr>
                <w:sz w:val="24"/>
              </w:rPr>
              <w:t xml:space="preserve">сушка - 50 баллов;</w:t>
            </w:r>
          </w:p>
          <w:p>
            <w:pPr>
              <w:pStyle w:val="0"/>
            </w:pPr>
            <w:r>
              <w:rPr>
                <w:sz w:val="24"/>
              </w:rPr>
              <w:t xml:space="preserve">укладка жгута в наполнительные контейнеры - 25 баллов;</w:t>
            </w:r>
          </w:p>
          <w:p>
            <w:pPr>
              <w:pStyle w:val="0"/>
            </w:pPr>
            <w:r>
              <w:rPr>
                <w:sz w:val="24"/>
              </w:rPr>
              <w:t xml:space="preserve">прессование - 75 баллов;</w:t>
            </w:r>
          </w:p>
          <w:p>
            <w:pPr>
              <w:pStyle w:val="0"/>
            </w:pPr>
            <w:r>
              <w:rPr>
                <w:sz w:val="24"/>
              </w:rPr>
              <w:t xml:space="preserve">упаковка - 25 баллов</w:t>
            </w:r>
          </w:p>
        </w:tc>
      </w:tr>
      <w:tr>
        <w:tc>
          <w:tcPr>
            <w:tcW w:w="1698" w:type="dxa"/>
            <w:tcBorders>
              <w:top w:val="none"/>
              <w:left w:val="none"/>
              <w:bottom w:val="none"/>
              <w:right w:val="none"/>
            </w:tcBorders>
          </w:tcPr>
          <w:p>
            <w:pPr>
              <w:pStyle w:val="0"/>
              <w:jc w:val="center"/>
            </w:pPr>
            <w:r>
              <w:rPr>
                <w:sz w:val="24"/>
              </w:rPr>
              <w:t xml:space="preserve">22.11.11</w:t>
            </w:r>
          </w:p>
        </w:tc>
        <w:tc>
          <w:tcPr>
            <w:tcW w:w="2551" w:type="dxa"/>
            <w:tcBorders>
              <w:top w:val="none"/>
              <w:left w:val="none"/>
              <w:bottom w:val="none"/>
              <w:right w:val="none"/>
            </w:tcBorders>
          </w:tcPr>
          <w:p>
            <w:pPr>
              <w:pStyle w:val="0"/>
            </w:pPr>
            <w:r>
              <w:rPr>
                <w:sz w:val="24"/>
              </w:rPr>
              <w:t xml:space="preserve">Шины и покрышки пневматические для легковых автомобилей новые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резиносмешение - 70 баллов;</w:t>
            </w:r>
          </w:p>
          <w:p>
            <w:pPr>
              <w:pStyle w:val="0"/>
            </w:pPr>
            <w:r>
              <w:rPr>
                <w:sz w:val="24"/>
              </w:rPr>
              <w:t xml:space="preserve">экструзия - 40 баллов;</w:t>
            </w:r>
          </w:p>
          <w:p>
            <w:pPr>
              <w:pStyle w:val="0"/>
            </w:pPr>
            <w:r>
              <w:rPr>
                <w:sz w:val="24"/>
              </w:rPr>
              <w:t xml:space="preserve">каландрирование - 25 баллов;</w:t>
            </w:r>
          </w:p>
          <w:p>
            <w:pPr>
              <w:pStyle w:val="0"/>
            </w:pPr>
            <w:r>
              <w:rPr>
                <w:sz w:val="24"/>
              </w:rPr>
              <w:t xml:space="preserve">раскрой - 35 баллов;</w:t>
            </w:r>
          </w:p>
          <w:p>
            <w:pPr>
              <w:pStyle w:val="0"/>
            </w:pPr>
            <w:r>
              <w:rPr>
                <w:sz w:val="24"/>
              </w:rPr>
              <w:t xml:space="preserve">изготовление бортовых колец и крыльев - 20 баллов;</w:t>
            </w:r>
          </w:p>
          <w:p>
            <w:pPr>
              <w:pStyle w:val="0"/>
            </w:pPr>
            <w:r>
              <w:rPr>
                <w:sz w:val="24"/>
              </w:rPr>
              <w:t xml:space="preserve">сборка - 90 баллов;</w:t>
            </w:r>
          </w:p>
          <w:p>
            <w:pPr>
              <w:pStyle w:val="0"/>
            </w:pPr>
            <w:r>
              <w:rPr>
                <w:sz w:val="24"/>
              </w:rPr>
              <w:t xml:space="preserve">вулканизация - 100 баллов</w:t>
            </w:r>
          </w:p>
        </w:tc>
      </w:tr>
      <w:tr>
        <w:tc>
          <w:tcPr>
            <w:tcW w:w="1698" w:type="dxa"/>
            <w:tcBorders>
              <w:top w:val="none"/>
              <w:left w:val="none"/>
              <w:bottom w:val="none"/>
              <w:right w:val="none"/>
            </w:tcBorders>
          </w:tcPr>
          <w:p>
            <w:pPr>
              <w:pStyle w:val="0"/>
              <w:jc w:val="center"/>
            </w:pPr>
            <w:r>
              <w:rPr>
                <w:sz w:val="24"/>
              </w:rPr>
              <w:t xml:space="preserve">22.11.13</w:t>
            </w:r>
          </w:p>
        </w:tc>
        <w:tc>
          <w:tcPr>
            <w:tcW w:w="2551" w:type="dxa"/>
            <w:tcBorders>
              <w:top w:val="none"/>
              <w:left w:val="none"/>
              <w:bottom w:val="none"/>
              <w:right w:val="none"/>
            </w:tcBorders>
          </w:tcPr>
          <w:p>
            <w:pPr>
              <w:pStyle w:val="0"/>
            </w:pPr>
            <w:r>
              <w:rPr>
                <w:sz w:val="24"/>
              </w:rPr>
              <w:t xml:space="preserve">Шины и покрышки пневматические для автобусов, грузовых автомобилей или для использования в авиации новые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22.11.14</w:t>
            </w:r>
          </w:p>
        </w:tc>
        <w:tc>
          <w:tcPr>
            <w:tcW w:w="2551" w:type="dxa"/>
            <w:tcBorders>
              <w:top w:val="none"/>
              <w:left w:val="none"/>
              <w:bottom w:val="none"/>
              <w:right w:val="none"/>
            </w:tcBorders>
          </w:tcPr>
          <w:p>
            <w:pPr>
              <w:pStyle w:val="0"/>
            </w:pPr>
            <w:r>
              <w:rPr>
                <w:sz w:val="24"/>
              </w:rPr>
              <w:t xml:space="preserve">Шины и покрышки пневматические для сельскохозяйственных машин; шины и покрышки пневматические прочие новые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22.11.12</w:t>
            </w:r>
          </w:p>
        </w:tc>
        <w:tc>
          <w:tcPr>
            <w:tcW w:w="2551" w:type="dxa"/>
            <w:tcBorders>
              <w:top w:val="none"/>
              <w:left w:val="none"/>
              <w:bottom w:val="none"/>
              <w:right w:val="none"/>
            </w:tcBorders>
          </w:tcPr>
          <w:p>
            <w:pPr>
              <w:pStyle w:val="0"/>
            </w:pPr>
            <w:r>
              <w:rPr>
                <w:sz w:val="24"/>
              </w:rPr>
              <w:t xml:space="preserve">Шины и покрышки пневматические для мотоциклов или велосипедов новые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22.11.15.120</w:t>
            </w:r>
          </w:p>
        </w:tc>
        <w:tc>
          <w:tcPr>
            <w:tcW w:w="2551" w:type="dxa"/>
            <w:tcBorders>
              <w:top w:val="none"/>
              <w:left w:val="none"/>
              <w:bottom w:val="none"/>
              <w:right w:val="none"/>
            </w:tcBorders>
          </w:tcPr>
          <w:p>
            <w:pPr>
              <w:pStyle w:val="0"/>
            </w:pPr>
            <w:r>
              <w:rPr>
                <w:sz w:val="24"/>
              </w:rPr>
              <w:t xml:space="preserve">Шины резиновые сплошные или полупневматические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22.19</w:t>
            </w:r>
          </w:p>
        </w:tc>
        <w:tc>
          <w:tcPr>
            <w:tcW w:w="2551" w:type="dxa"/>
            <w:tcBorders>
              <w:top w:val="none"/>
              <w:left w:val="none"/>
              <w:bottom w:val="none"/>
              <w:right w:val="none"/>
            </w:tcBorders>
          </w:tcPr>
          <w:p>
            <w:pPr>
              <w:pStyle w:val="0"/>
            </w:pPr>
            <w:r>
              <w:rPr>
                <w:sz w:val="24"/>
              </w:rPr>
              <w:t xml:space="preserve">Изделия из резины прочие (за исключением услуг)</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подготовка ингредиентов (40 баллов);</w:t>
            </w:r>
          </w:p>
          <w:p>
            <w:pPr>
              <w:pStyle w:val="0"/>
            </w:pPr>
            <w:r>
              <w:rPr>
                <w:sz w:val="24"/>
              </w:rPr>
              <w:t xml:space="preserve">изготовление резиновой смеси (смешение, вальцевание, охлаждение) (80 баллов);</w:t>
            </w:r>
          </w:p>
          <w:p>
            <w:pPr>
              <w:pStyle w:val="0"/>
            </w:pPr>
            <w:r>
              <w:rPr>
                <w:sz w:val="24"/>
              </w:rPr>
              <w:t xml:space="preserve">доработка, калибрование, каландрование, упаковка, транспортирование (20 баллов);</w:t>
            </w:r>
          </w:p>
          <w:p>
            <w:pPr>
              <w:pStyle w:val="0"/>
            </w:pPr>
            <w:r>
              <w:rPr>
                <w:sz w:val="24"/>
              </w:rPr>
              <w:t xml:space="preserve">вулканизация (формование) (100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22.19.1</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22.19.2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22.19.3</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22.19.4</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22.19.5</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22.19.6</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22.19.7</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22.21</w:t>
            </w:r>
          </w:p>
        </w:tc>
        <w:tc>
          <w:tcPr>
            <w:tcW w:w="2551" w:type="dxa"/>
            <w:tcBorders>
              <w:top w:val="none"/>
              <w:left w:val="none"/>
              <w:bottom w:val="none"/>
              <w:right w:val="none"/>
            </w:tcBorders>
          </w:tcPr>
          <w:p>
            <w:pPr>
              <w:pStyle w:val="0"/>
            </w:pPr>
            <w:r>
              <w:rPr>
                <w:sz w:val="24"/>
              </w:rPr>
              <w:t xml:space="preserve">Плиты, листы, трубы и профили пластмассовые, за исключением продукции, предусмотренной </w:t>
            </w:r>
            <w:hyperlink w:tooltip="X. Продукция промышленности строительных материалов" w:anchor="P19326" w:history="0">
              <w:r>
                <w:rPr>
                  <w:color w:val="0000ff"/>
                  <w:sz w:val="24"/>
                </w:rPr>
                <w:t xml:space="preserve">разделом "X</w:t>
              </w:r>
            </w:hyperlink>
            <w:r>
              <w:rPr>
                <w:sz w:val="24"/>
              </w:rPr>
              <w:t xml:space="preserve">. Продукция промышленности строительных материалов", введенным </w:t>
            </w:r>
            <w:r>
              <w:rPr>
                <w:sz w:val="24"/>
              </w:rPr>
              <w:t xml:space="preserve">постановлением</w:t>
            </w:r>
            <w:r>
              <w:rPr>
                <w:sz w:val="24"/>
              </w:rPr>
              <w:t xml:space="preserve"> Правительства Российской Федерации от 23 ноября 2016 г. N 1230 "О внесении изменений в приложение к постановлению Правительства Российской Федерации от 17 июля 2015 г. N 719"</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подготовка сырьевых компонентов - 20 баллов;</w:t>
            </w:r>
          </w:p>
          <w:p>
            <w:pPr>
              <w:pStyle w:val="0"/>
            </w:pPr>
            <w:r>
              <w:rPr>
                <w:sz w:val="24"/>
              </w:rPr>
              <w:t xml:space="preserve">формование - 100 баллов;</w:t>
            </w:r>
          </w:p>
          <w:p>
            <w:pPr>
              <w:pStyle w:val="0"/>
            </w:pPr>
            <w:r>
              <w:rPr>
                <w:sz w:val="24"/>
              </w:rPr>
              <w:t xml:space="preserve">обработка изделия - 35 баллов;</w:t>
            </w:r>
          </w:p>
          <w:p>
            <w:pPr>
              <w:pStyle w:val="0"/>
            </w:pPr>
            <w:r>
              <w:rPr>
                <w:sz w:val="24"/>
              </w:rPr>
              <w:t xml:space="preserve">сборка готового изделия - 20 баллов</w:t>
            </w:r>
          </w:p>
        </w:tc>
      </w:tr>
      <w:tr>
        <w:tc>
          <w:tcPr>
            <w:tcW w:w="1698" w:type="dxa"/>
            <w:tcBorders>
              <w:top w:val="none"/>
              <w:left w:val="none"/>
              <w:bottom w:val="none"/>
              <w:right w:val="none"/>
            </w:tcBorders>
          </w:tcPr>
          <w:p>
            <w:pPr>
              <w:pStyle w:val="0"/>
              <w:jc w:val="center"/>
            </w:pPr>
            <w:r>
              <w:rPr>
                <w:sz w:val="24"/>
              </w:rPr>
              <w:t xml:space="preserve">22.22</w:t>
            </w:r>
          </w:p>
        </w:tc>
        <w:tc>
          <w:tcPr>
            <w:tcW w:w="2551" w:type="dxa"/>
            <w:tcBorders>
              <w:top w:val="none"/>
              <w:left w:val="none"/>
              <w:bottom w:val="none"/>
              <w:right w:val="none"/>
            </w:tcBorders>
          </w:tcPr>
          <w:p>
            <w:pPr>
              <w:pStyle w:val="0"/>
            </w:pPr>
            <w:r>
              <w:rPr>
                <w:sz w:val="24"/>
              </w:rPr>
              <w:t xml:space="preserve">Изделия пластмассовые упаковочные, за исключением продукции, предусмотренной </w:t>
            </w:r>
            <w:hyperlink w:tooltip="VII. Медицинские изделия" w:anchor="P12460" w:history="0">
              <w:r>
                <w:rPr>
                  <w:color w:val="0000ff"/>
                  <w:sz w:val="24"/>
                </w:rPr>
                <w:t xml:space="preserve">разделом "VII</w:t>
              </w:r>
            </w:hyperlink>
            <w:r>
              <w:rPr>
                <w:sz w:val="24"/>
              </w:rPr>
              <w:t xml:space="preserve">. Медицинские изделия", введенным </w:t>
            </w:r>
            <w:r>
              <w:rPr>
                <w:sz w:val="24"/>
              </w:rPr>
              <w:t xml:space="preserve">постановлением</w:t>
            </w:r>
            <w:r>
              <w:rPr>
                <w:sz w:val="24"/>
              </w:rPr>
              <w:t xml:space="preserve"> Правительства Российской Федерации от 2 августа 2016 г. N 744</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22.23</w:t>
            </w:r>
          </w:p>
        </w:tc>
        <w:tc>
          <w:tcPr>
            <w:tcW w:w="2551" w:type="dxa"/>
            <w:tcBorders>
              <w:top w:val="none"/>
              <w:left w:val="none"/>
              <w:bottom w:val="none"/>
              <w:right w:val="none"/>
            </w:tcBorders>
          </w:tcPr>
          <w:p>
            <w:pPr>
              <w:pStyle w:val="0"/>
            </w:pPr>
            <w:r>
              <w:rPr>
                <w:sz w:val="24"/>
              </w:rPr>
              <w:t xml:space="preserve">Изделия пластмассовые строительные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22.29</w:t>
            </w:r>
          </w:p>
        </w:tc>
        <w:tc>
          <w:tcPr>
            <w:tcW w:w="2551" w:type="dxa"/>
            <w:tcBorders>
              <w:top w:val="none"/>
              <w:left w:val="none"/>
              <w:bottom w:val="none"/>
              <w:right w:val="none"/>
            </w:tcBorders>
          </w:tcPr>
          <w:p>
            <w:pPr>
              <w:pStyle w:val="0"/>
            </w:pPr>
            <w:r>
              <w:rPr>
                <w:sz w:val="24"/>
              </w:rPr>
              <w:t xml:space="preserve">Изделия пластмассовые прочие, за исключением продукции, предусмотренной </w:t>
            </w:r>
            <w:hyperlink w:tooltip="VII. Медицинские изделия" w:anchor="P12460" w:history="0">
              <w:r>
                <w:rPr>
                  <w:color w:val="0000ff"/>
                  <w:sz w:val="24"/>
                </w:rPr>
                <w:t xml:space="preserve">разделом "VII</w:t>
              </w:r>
            </w:hyperlink>
            <w:r>
              <w:rPr>
                <w:sz w:val="24"/>
              </w:rPr>
              <w:t xml:space="preserve">. Медицинские изделия", введенным </w:t>
            </w:r>
            <w:r>
              <w:rPr>
                <w:sz w:val="24"/>
              </w:rPr>
              <w:t xml:space="preserve">постановлением</w:t>
            </w:r>
            <w:r>
              <w:rPr>
                <w:sz w:val="24"/>
              </w:rPr>
              <w:t xml:space="preserve"> Правительства Российской Федерации от 2 августа 2016 г. N 744</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20.30.11</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20.30.12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20.30.2</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20.13.31.000</w:t>
            </w:r>
          </w:p>
        </w:tc>
        <w:tc>
          <w:tcPr>
            <w:tcW w:w="2551" w:type="dxa"/>
            <w:tcBorders>
              <w:top w:val="none"/>
              <w:left w:val="none"/>
              <w:bottom w:val="none"/>
              <w:right w:val="none"/>
            </w:tcBorders>
          </w:tcPr>
          <w:p>
            <w:pPr>
              <w:pStyle w:val="0"/>
            </w:pPr>
            <w:r>
              <w:rPr>
                <w:sz w:val="24"/>
              </w:rPr>
              <w:t xml:space="preserve">Кальций фтористый синтетический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смешение - 50 баллов;</w:t>
            </w:r>
          </w:p>
          <w:p>
            <w:pPr>
              <w:pStyle w:val="0"/>
            </w:pPr>
            <w:r>
              <w:rPr>
                <w:sz w:val="24"/>
              </w:rPr>
              <w:t xml:space="preserve">фильтрация - 100 баллов;</w:t>
            </w:r>
          </w:p>
          <w:p>
            <w:pPr>
              <w:pStyle w:val="0"/>
            </w:pPr>
            <w:r>
              <w:rPr>
                <w:sz w:val="24"/>
              </w:rPr>
              <w:t xml:space="preserve">сушка - 50 баллов;</w:t>
            </w:r>
          </w:p>
          <w:p>
            <w:pPr>
              <w:pStyle w:val="0"/>
            </w:pPr>
            <w:r>
              <w:rPr>
                <w:sz w:val="24"/>
              </w:rPr>
              <w:t xml:space="preserve">дробление - 50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20.13.22.000</w:t>
            </w:r>
          </w:p>
        </w:tc>
        <w:tc>
          <w:tcPr>
            <w:tcW w:w="2551" w:type="dxa"/>
            <w:tcBorders>
              <w:top w:val="none"/>
              <w:left w:val="none"/>
              <w:bottom w:val="none"/>
              <w:right w:val="none"/>
            </w:tcBorders>
          </w:tcPr>
          <w:p>
            <w:pPr>
              <w:pStyle w:val="0"/>
            </w:pPr>
            <w:r>
              <w:rPr>
                <w:sz w:val="24"/>
              </w:rPr>
              <w:t xml:space="preserve">Элегаз (сера шестифтористая, гексафторид серы)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пиролиз - 100 баллов;</w:t>
            </w:r>
          </w:p>
          <w:p>
            <w:pPr>
              <w:pStyle w:val="0"/>
            </w:pPr>
            <w:r>
              <w:rPr>
                <w:sz w:val="24"/>
              </w:rPr>
              <w:t xml:space="preserve">очистка - 100 баллов;</w:t>
            </w:r>
          </w:p>
          <w:p>
            <w:pPr>
              <w:pStyle w:val="0"/>
            </w:pPr>
            <w:r>
              <w:rPr>
                <w:sz w:val="24"/>
              </w:rPr>
              <w:t xml:space="preserve">ректификация - 100 баллов;</w:t>
            </w:r>
          </w:p>
          <w:p>
            <w:pPr>
              <w:pStyle w:val="0"/>
            </w:pPr>
            <w:r>
              <w:rPr>
                <w:sz w:val="24"/>
              </w:rPr>
              <w:t xml:space="preserve">абсорбция - 100 баллов;</w:t>
            </w:r>
          </w:p>
          <w:p>
            <w:pPr>
              <w:pStyle w:val="0"/>
            </w:pPr>
            <w:r>
              <w:rPr>
                <w:sz w:val="24"/>
              </w:rPr>
              <w:t xml:space="preserve">нейтрализация - 100 баллов;</w:t>
            </w:r>
          </w:p>
          <w:p>
            <w:pPr>
              <w:pStyle w:val="0"/>
            </w:pPr>
            <w:r>
              <w:rPr>
                <w:sz w:val="24"/>
              </w:rPr>
              <w:t xml:space="preserve">осушка - 50 баллов;</w:t>
            </w:r>
          </w:p>
          <w:p>
            <w:pPr>
              <w:pStyle w:val="0"/>
            </w:pPr>
            <w:r>
              <w:rPr>
                <w:sz w:val="24"/>
              </w:rPr>
              <w:t xml:space="preserve">компримирование - 100 баллов;</w:t>
            </w:r>
          </w:p>
          <w:p>
            <w:pPr>
              <w:pStyle w:val="0"/>
            </w:pPr>
            <w:r>
              <w:rPr>
                <w:sz w:val="24"/>
              </w:rPr>
              <w:t xml:space="preserve">конденсация - 100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20.13.24.112</w:t>
            </w:r>
          </w:p>
        </w:tc>
        <w:tc>
          <w:tcPr>
            <w:tcW w:w="2551" w:type="dxa"/>
            <w:tcBorders>
              <w:top w:val="none"/>
              <w:left w:val="none"/>
              <w:bottom w:val="none"/>
              <w:right w:val="none"/>
            </w:tcBorders>
          </w:tcPr>
          <w:p>
            <w:pPr>
              <w:pStyle w:val="0"/>
            </w:pPr>
            <w:r>
              <w:rPr>
                <w:sz w:val="24"/>
              </w:rPr>
              <w:t xml:space="preserve">Кислота соляная ингибированная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(пиролиз) - 100 баллов;</w:t>
            </w:r>
          </w:p>
          <w:p>
            <w:pPr>
              <w:pStyle w:val="0"/>
            </w:pPr>
            <w:r>
              <w:rPr>
                <w:sz w:val="24"/>
              </w:rPr>
              <w:t xml:space="preserve">абсорбция - 90 баллов;</w:t>
            </w:r>
          </w:p>
          <w:p>
            <w:pPr>
              <w:pStyle w:val="0"/>
            </w:pPr>
            <w:r>
              <w:rPr>
                <w:sz w:val="24"/>
              </w:rPr>
              <w:t xml:space="preserve">ингибирование - 90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20.13.24.141</w:t>
            </w:r>
          </w:p>
        </w:tc>
        <w:tc>
          <w:tcPr>
            <w:tcW w:w="2551" w:type="dxa"/>
            <w:tcBorders>
              <w:top w:val="none"/>
              <w:left w:val="none"/>
              <w:bottom w:val="none"/>
              <w:right w:val="none"/>
            </w:tcBorders>
          </w:tcPr>
          <w:p>
            <w:pPr>
              <w:pStyle w:val="0"/>
            </w:pPr>
            <w:r>
              <w:rPr>
                <w:sz w:val="24"/>
              </w:rPr>
              <w:t xml:space="preserve">Водород фтористый безводный</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конденсация - 100 баллов;</w:t>
            </w:r>
          </w:p>
          <w:p>
            <w:pPr>
              <w:pStyle w:val="0"/>
            </w:pPr>
            <w:r>
              <w:rPr>
                <w:sz w:val="24"/>
              </w:rPr>
              <w:t xml:space="preserve">абсорбция - 100 баллов;</w:t>
            </w:r>
          </w:p>
          <w:p>
            <w:pPr>
              <w:pStyle w:val="0"/>
            </w:pPr>
            <w:r>
              <w:rPr>
                <w:sz w:val="24"/>
              </w:rPr>
              <w:t xml:space="preserve">ректификация - 100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Кислоты фтористоводородные реактивной квалификации, ОСЧ 20-6, ОСЧ 27-5, для травления металлов и стекла</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20.13.24.149</w:t>
            </w:r>
          </w:p>
        </w:tc>
        <w:tc>
          <w:tcPr>
            <w:tcW w:w="2551" w:type="dxa"/>
            <w:tcBorders>
              <w:top w:val="none"/>
              <w:left w:val="none"/>
              <w:bottom w:val="none"/>
              <w:right w:val="none"/>
            </w:tcBorders>
          </w:tcPr>
          <w:p>
            <w:pPr>
              <w:pStyle w:val="0"/>
            </w:pPr>
            <w:r>
              <w:rPr>
                <w:sz w:val="24"/>
              </w:rPr>
              <w:t xml:space="preserve">Кислота кремнефтористоводородная техническая</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w:t>
            </w:r>
          </w:p>
          <w:p>
            <w:pPr>
              <w:pStyle w:val="0"/>
            </w:pPr>
            <w:r>
              <w:rPr>
                <w:sz w:val="24"/>
              </w:rPr>
              <w:t xml:space="preserve">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электролиз - 100 баллов;</w:t>
            </w:r>
          </w:p>
          <w:p>
            <w:pPr>
              <w:pStyle w:val="0"/>
            </w:pPr>
            <w:r>
              <w:rPr>
                <w:sz w:val="24"/>
              </w:rPr>
              <w:t xml:space="preserve">синтез - 100 баллов;</w:t>
            </w:r>
          </w:p>
          <w:p>
            <w:pPr>
              <w:pStyle w:val="0"/>
            </w:pPr>
            <w:r>
              <w:rPr>
                <w:sz w:val="24"/>
              </w:rPr>
              <w:t xml:space="preserve">конденсация - 100 баллов;</w:t>
            </w:r>
          </w:p>
          <w:p>
            <w:pPr>
              <w:pStyle w:val="0"/>
            </w:pPr>
            <w:r>
              <w:rPr>
                <w:sz w:val="24"/>
              </w:rPr>
              <w:t xml:space="preserve">абсорбция - 100 баллов;</w:t>
            </w:r>
          </w:p>
          <w:p>
            <w:pPr>
              <w:pStyle w:val="0"/>
            </w:pPr>
            <w:r>
              <w:rPr>
                <w:sz w:val="24"/>
              </w:rPr>
              <w:t xml:space="preserve">ингибирование - 100 баллов;</w:t>
            </w:r>
          </w:p>
          <w:p>
            <w:pPr>
              <w:pStyle w:val="0"/>
            </w:pPr>
            <w:r>
              <w:rPr>
                <w:sz w:val="24"/>
              </w:rPr>
              <w:t xml:space="preserve">ректификация - 100 баллов</w:t>
            </w:r>
          </w:p>
          <w:p>
            <w:pPr>
              <w:pStyle w:val="0"/>
            </w:pPr>
            <w:r>
              <w:rPr>
                <w:sz w:val="24"/>
              </w:rPr>
              <w:t xml:space="preserve">гидролиз - 100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Смесь соляной и фтористоводородной кислот</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Ингибированная смесь кислот соляной и фтористоводородной для обработки скважин (отходы производства)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Кислота перфторэнантовая</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Кислота перфторпеларгоновая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20.13.62.190</w:t>
            </w:r>
          </w:p>
        </w:tc>
        <w:tc>
          <w:tcPr>
            <w:tcW w:w="2551" w:type="dxa"/>
            <w:tcBorders>
              <w:top w:val="none"/>
              <w:left w:val="none"/>
              <w:bottom w:val="none"/>
              <w:right w:val="none"/>
            </w:tcBorders>
          </w:tcPr>
          <w:p>
            <w:pPr>
              <w:pStyle w:val="0"/>
            </w:pPr>
            <w:r>
              <w:rPr>
                <w:sz w:val="24"/>
              </w:rPr>
              <w:t xml:space="preserve">Кальций хлористый технический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отстаивание - 50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20.14.19.120</w:t>
            </w:r>
          </w:p>
        </w:tc>
        <w:tc>
          <w:tcPr>
            <w:tcW w:w="2551" w:type="dxa"/>
            <w:tcBorders>
              <w:top w:val="none"/>
              <w:left w:val="none"/>
              <w:bottom w:val="none"/>
              <w:right w:val="none"/>
            </w:tcBorders>
          </w:tcPr>
          <w:p>
            <w:pPr>
              <w:pStyle w:val="0"/>
            </w:pPr>
            <w:r>
              <w:rPr>
                <w:sz w:val="24"/>
              </w:rPr>
              <w:t xml:space="preserve">Мономер-2 (фтористый винилиден)</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пиролиз - 100 баллов;</w:t>
            </w:r>
          </w:p>
          <w:p>
            <w:pPr>
              <w:pStyle w:val="0"/>
            </w:pPr>
            <w:r>
              <w:rPr>
                <w:sz w:val="24"/>
              </w:rPr>
              <w:t xml:space="preserve">абсорбция - 100 баллов;</w:t>
            </w:r>
          </w:p>
          <w:p>
            <w:pPr>
              <w:pStyle w:val="0"/>
            </w:pPr>
            <w:r>
              <w:rPr>
                <w:sz w:val="24"/>
              </w:rPr>
              <w:t xml:space="preserve">нейтрализация - 100 баллов;</w:t>
            </w:r>
          </w:p>
          <w:p>
            <w:pPr>
              <w:pStyle w:val="0"/>
            </w:pPr>
            <w:r>
              <w:rPr>
                <w:sz w:val="24"/>
              </w:rPr>
              <w:t xml:space="preserve">компримирование - 100 баллов;</w:t>
            </w:r>
          </w:p>
          <w:p>
            <w:pPr>
              <w:pStyle w:val="0"/>
            </w:pPr>
            <w:r>
              <w:rPr>
                <w:sz w:val="24"/>
              </w:rPr>
              <w:t xml:space="preserve">конденсация - 100 баллов;</w:t>
            </w:r>
          </w:p>
          <w:p>
            <w:pPr>
              <w:pStyle w:val="0"/>
            </w:pPr>
            <w:r>
              <w:rPr>
                <w:sz w:val="24"/>
              </w:rPr>
              <w:t xml:space="preserve">ректификация - 100 баллов;</w:t>
            </w:r>
          </w:p>
          <w:p>
            <w:pPr>
              <w:pStyle w:val="0"/>
            </w:pPr>
            <w:r>
              <w:rPr>
                <w:sz w:val="24"/>
              </w:rPr>
              <w:t xml:space="preserve">осушка - 50 баллов;</w:t>
            </w:r>
          </w:p>
          <w:p>
            <w:pPr>
              <w:pStyle w:val="0"/>
            </w:pPr>
            <w:r>
              <w:rPr>
                <w:sz w:val="24"/>
              </w:rPr>
              <w:t xml:space="preserve">абсорбционная очистка пиролиза - 100 баллов;</w:t>
            </w:r>
          </w:p>
          <w:p>
            <w:pPr>
              <w:pStyle w:val="0"/>
            </w:pPr>
            <w:r>
              <w:rPr>
                <w:sz w:val="24"/>
              </w:rPr>
              <w:t xml:space="preserve">фильтрация - 50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Мономер-4 (тетрафторэтилен)</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Мономер-6 (гексафторпропилен)</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Мономер-6 технический (гексафторпропилен технический)</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Хладон-218 (октафторпропан)</w:t>
            </w:r>
          </w:p>
          <w:p>
            <w:pPr>
              <w:pStyle w:val="0"/>
            </w:pPr>
            <w:r>
              <w:rPr>
                <w:sz w:val="24"/>
              </w:rPr>
              <w:t xml:space="preserve">Хладон-23</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Хладон-125 ХП</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Хладон 14</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20.14.19.130</w:t>
            </w:r>
          </w:p>
        </w:tc>
        <w:tc>
          <w:tcPr>
            <w:tcW w:w="2551" w:type="dxa"/>
            <w:tcBorders>
              <w:top w:val="none"/>
              <w:left w:val="none"/>
              <w:bottom w:val="none"/>
              <w:right w:val="none"/>
            </w:tcBorders>
          </w:tcPr>
          <w:p>
            <w:pPr>
              <w:pStyle w:val="0"/>
            </w:pPr>
            <w:r>
              <w:rPr>
                <w:sz w:val="24"/>
              </w:rPr>
              <w:t xml:space="preserve">Хладон-113 (1,1,2-трифтортрихлорэтан)</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w:t>
            </w:r>
          </w:p>
          <w:p>
            <w:pPr>
              <w:pStyle w:val="0"/>
            </w:pPr>
            <w:r>
              <w:rPr>
                <w:sz w:val="24"/>
              </w:rPr>
              <w:t xml:space="preserve">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w:t>
            </w:r>
          </w:p>
          <w:p>
            <w:pPr>
              <w:pStyle w:val="0"/>
            </w:pPr>
            <w:r>
              <w:rPr>
                <w:sz w:val="24"/>
              </w:rPr>
              <w:t xml:space="preserve">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конденсация - 100 баллов;</w:t>
            </w:r>
          </w:p>
          <w:p>
            <w:pPr>
              <w:pStyle w:val="0"/>
            </w:pPr>
            <w:r>
              <w:rPr>
                <w:sz w:val="24"/>
              </w:rPr>
              <w:t xml:space="preserve">сепарация - 100 баллов;</w:t>
            </w:r>
          </w:p>
          <w:p>
            <w:pPr>
              <w:pStyle w:val="0"/>
            </w:pPr>
            <w:r>
              <w:rPr>
                <w:sz w:val="24"/>
              </w:rPr>
              <w:t xml:space="preserve">нейтрализация - 100 баллов;</w:t>
            </w:r>
          </w:p>
          <w:p>
            <w:pPr>
              <w:pStyle w:val="0"/>
            </w:pPr>
            <w:r>
              <w:rPr>
                <w:sz w:val="24"/>
              </w:rPr>
              <w:t xml:space="preserve">ректификация - 100 баллов;</w:t>
            </w:r>
          </w:p>
          <w:p>
            <w:pPr>
              <w:pStyle w:val="0"/>
            </w:pPr>
            <w:r>
              <w:rPr>
                <w:sz w:val="24"/>
              </w:rPr>
              <w:t xml:space="preserve">компримирование - 100 баллов;</w:t>
            </w:r>
          </w:p>
          <w:p>
            <w:pPr>
              <w:pStyle w:val="0"/>
            </w:pPr>
            <w:r>
              <w:rPr>
                <w:sz w:val="24"/>
              </w:rPr>
              <w:t xml:space="preserve">дегалоидирование - 100 баллов;</w:t>
            </w:r>
          </w:p>
          <w:p>
            <w:pPr>
              <w:pStyle w:val="0"/>
            </w:pPr>
            <w:r>
              <w:rPr>
                <w:sz w:val="24"/>
              </w:rPr>
              <w:t xml:space="preserve">перегонка - 100 баллов;</w:t>
            </w:r>
          </w:p>
          <w:p>
            <w:pPr>
              <w:pStyle w:val="0"/>
            </w:pPr>
            <w:r>
              <w:rPr>
                <w:sz w:val="24"/>
              </w:rPr>
              <w:t xml:space="preserve">дегидрохлорирование - 100 баллов;.</w:t>
            </w:r>
          </w:p>
          <w:p>
            <w:pPr>
              <w:pStyle w:val="0"/>
            </w:pPr>
            <w:r>
              <w:rPr>
                <w:sz w:val="24"/>
              </w:rPr>
              <w:t xml:space="preserve">упарка - 50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Хладон-142в (1,1-дифтор-1-хлорэтан)</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Мономер-3 (трифторхлорэтилен)</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Хладон-22 (дифторхлорметан)</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20.14.19.140</w:t>
            </w:r>
          </w:p>
        </w:tc>
        <w:tc>
          <w:tcPr>
            <w:tcW w:w="2551" w:type="dxa"/>
            <w:tcBorders>
              <w:top w:val="none"/>
              <w:left w:val="none"/>
              <w:bottom w:val="none"/>
              <w:right w:val="none"/>
            </w:tcBorders>
          </w:tcPr>
          <w:p>
            <w:pPr>
              <w:pStyle w:val="0"/>
            </w:pPr>
            <w:r>
              <w:rPr>
                <w:sz w:val="24"/>
              </w:rPr>
              <w:t xml:space="preserve">Перфторуглеродная смазка ФУП-НК</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технологической операции - синтез - 100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Перфторуглеродная смазка ФУП-С</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20.14.19.140</w:t>
            </w:r>
          </w:p>
        </w:tc>
        <w:tc>
          <w:tcPr>
            <w:tcW w:w="2551" w:type="dxa"/>
            <w:tcBorders>
              <w:top w:val="none"/>
              <w:left w:val="none"/>
              <w:bottom w:val="none"/>
              <w:right w:val="none"/>
            </w:tcBorders>
          </w:tcPr>
          <w:p>
            <w:pPr>
              <w:pStyle w:val="0"/>
            </w:pPr>
            <w:r>
              <w:rPr>
                <w:sz w:val="24"/>
              </w:rPr>
              <w:t xml:space="preserve">Хладон-318 (октафторциклобутан)</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w:t>
            </w:r>
          </w:p>
          <w:p>
            <w:pPr>
              <w:pStyle w:val="0"/>
            </w:pPr>
            <w:r>
              <w:rPr>
                <w:sz w:val="24"/>
              </w:rPr>
              <w:t xml:space="preserve">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w:t>
            </w:r>
          </w:p>
          <w:p>
            <w:pPr>
              <w:pStyle w:val="0"/>
            </w:pPr>
            <w:r>
              <w:rPr>
                <w:sz w:val="24"/>
              </w:rPr>
              <w:t xml:space="preserve">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пиролиз - 100 баллов;</w:t>
            </w:r>
          </w:p>
          <w:p>
            <w:pPr>
              <w:pStyle w:val="0"/>
            </w:pPr>
            <w:r>
              <w:rPr>
                <w:sz w:val="24"/>
              </w:rPr>
              <w:t xml:space="preserve">компримирование - 100 баллов;</w:t>
            </w:r>
          </w:p>
          <w:p>
            <w:pPr>
              <w:pStyle w:val="0"/>
            </w:pPr>
            <w:r>
              <w:rPr>
                <w:sz w:val="24"/>
              </w:rPr>
              <w:t xml:space="preserve">конденсация - 100 баллов;</w:t>
            </w:r>
          </w:p>
          <w:p>
            <w:pPr>
              <w:pStyle w:val="0"/>
            </w:pPr>
            <w:r>
              <w:rPr>
                <w:sz w:val="24"/>
              </w:rPr>
              <w:t xml:space="preserve">ректификация - 100 баллов;</w:t>
            </w:r>
          </w:p>
          <w:p>
            <w:pPr>
              <w:pStyle w:val="0"/>
            </w:pPr>
            <w:r>
              <w:rPr>
                <w:sz w:val="24"/>
              </w:rPr>
              <w:t xml:space="preserve">абсорбционная очистка пиролиза - 100 баллов;</w:t>
            </w:r>
          </w:p>
          <w:p>
            <w:pPr>
              <w:pStyle w:val="0"/>
            </w:pPr>
            <w:r>
              <w:rPr>
                <w:sz w:val="24"/>
              </w:rPr>
              <w:t xml:space="preserve">синтез - 100 баллов;</w:t>
            </w:r>
          </w:p>
          <w:p>
            <w:pPr>
              <w:pStyle w:val="0"/>
            </w:pPr>
            <w:r>
              <w:rPr>
                <w:sz w:val="24"/>
              </w:rPr>
              <w:t xml:space="preserve">фильтрация - 100 баллов;</w:t>
            </w:r>
          </w:p>
          <w:p>
            <w:pPr>
              <w:pStyle w:val="0"/>
            </w:pPr>
            <w:r>
              <w:rPr>
                <w:sz w:val="24"/>
              </w:rPr>
              <w:t xml:space="preserve">промывка - 50 баллов;</w:t>
            </w:r>
          </w:p>
          <w:p>
            <w:pPr>
              <w:pStyle w:val="0"/>
            </w:pPr>
            <w:r>
              <w:rPr>
                <w:sz w:val="24"/>
              </w:rPr>
              <w:t xml:space="preserve">нейтрализация - 100 баллов;</w:t>
            </w:r>
          </w:p>
          <w:p>
            <w:pPr>
              <w:pStyle w:val="0"/>
            </w:pPr>
            <w:r>
              <w:rPr>
                <w:sz w:val="24"/>
              </w:rPr>
              <w:t xml:space="preserve">стабилизация - 100 баллов;</w:t>
            </w:r>
          </w:p>
          <w:p>
            <w:pPr>
              <w:pStyle w:val="0"/>
            </w:pPr>
            <w:r>
              <w:rPr>
                <w:sz w:val="24"/>
              </w:rPr>
              <w:t xml:space="preserve">отпарка - 100 баллов;</w:t>
            </w:r>
          </w:p>
          <w:p>
            <w:pPr>
              <w:pStyle w:val="0"/>
            </w:pPr>
            <w:r>
              <w:rPr>
                <w:sz w:val="24"/>
              </w:rPr>
              <w:t xml:space="preserve">разгонка - 100 баллов;</w:t>
            </w:r>
          </w:p>
          <w:p>
            <w:pPr>
              <w:pStyle w:val="0"/>
            </w:pPr>
            <w:r>
              <w:rPr>
                <w:sz w:val="24"/>
              </w:rPr>
              <w:t xml:space="preserve">экстракция - 100 баллов;</w:t>
            </w:r>
          </w:p>
          <w:p>
            <w:pPr>
              <w:pStyle w:val="0"/>
            </w:pPr>
            <w:r>
              <w:rPr>
                <w:sz w:val="24"/>
              </w:rPr>
              <w:t xml:space="preserve">сушка - 50 баллов;</w:t>
            </w:r>
          </w:p>
          <w:p>
            <w:pPr>
              <w:pStyle w:val="0"/>
            </w:pPr>
            <w:r>
              <w:rPr>
                <w:sz w:val="24"/>
              </w:rPr>
              <w:t xml:space="preserve">помол - 50 баллов;</w:t>
            </w:r>
          </w:p>
          <w:p>
            <w:pPr>
              <w:pStyle w:val="0"/>
            </w:pPr>
            <w:r>
              <w:rPr>
                <w:sz w:val="24"/>
              </w:rPr>
              <w:t xml:space="preserve">смешение - 50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Жидкость ПФМЦГ (перфторметилциклогексан)</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Карбогал (перфтордиметилциклогексан)</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Жидкость ПФД (перфтордекалин 93-процентный)</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Жидкость Б-1</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Жидкость М-1</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Перфторуглеродная смазка УПИ</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Порошок ППУ-90; ППУ-110; ППУ-180</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Перфторуглеродная смазка КСТ</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Перфторуглеродная смазка КСК</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Жидкость ГЖН (перфторметилдекалин)</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20.14.22</w:t>
            </w:r>
          </w:p>
        </w:tc>
        <w:tc>
          <w:tcPr>
            <w:tcW w:w="2551" w:type="dxa"/>
            <w:tcBorders>
              <w:top w:val="none"/>
              <w:left w:val="none"/>
              <w:bottom w:val="none"/>
              <w:right w:val="none"/>
            </w:tcBorders>
          </w:tcPr>
          <w:p>
            <w:pPr>
              <w:pStyle w:val="0"/>
            </w:pPr>
            <w:r>
              <w:rPr>
                <w:sz w:val="24"/>
              </w:rPr>
              <w:t xml:space="preserve">Спирты-теломеры полифторированные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компримирование - 100 баллов;</w:t>
            </w:r>
          </w:p>
          <w:p>
            <w:pPr>
              <w:pStyle w:val="0"/>
            </w:pPr>
            <w:r>
              <w:rPr>
                <w:sz w:val="24"/>
              </w:rPr>
              <w:t xml:space="preserve">нейтрализация - 100 баллов;</w:t>
            </w:r>
          </w:p>
          <w:p>
            <w:pPr>
              <w:pStyle w:val="0"/>
            </w:pPr>
            <w:r>
              <w:rPr>
                <w:sz w:val="24"/>
              </w:rPr>
              <w:t xml:space="preserve">ректификация - 100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20.14.33.390</w:t>
            </w:r>
          </w:p>
        </w:tc>
        <w:tc>
          <w:tcPr>
            <w:tcW w:w="2551" w:type="dxa"/>
            <w:tcBorders>
              <w:top w:val="none"/>
              <w:left w:val="none"/>
              <w:bottom w:val="none"/>
              <w:right w:val="none"/>
            </w:tcBorders>
          </w:tcPr>
          <w:p>
            <w:pPr>
              <w:pStyle w:val="0"/>
            </w:pPr>
            <w:r>
              <w:rPr>
                <w:sz w:val="24"/>
              </w:rPr>
              <w:t xml:space="preserve">Фторпродукты</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w:t>
            </w:r>
          </w:p>
          <w:p>
            <w:pPr>
              <w:pStyle w:val="0"/>
            </w:pPr>
            <w:r>
              <w:rPr>
                <w:sz w:val="24"/>
              </w:rPr>
              <w:t xml:space="preserve">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w:t>
            </w:r>
          </w:p>
          <w:p>
            <w:pPr>
              <w:pStyle w:val="0"/>
            </w:pPr>
            <w:r>
              <w:rPr>
                <w:sz w:val="24"/>
              </w:rPr>
              <w:t xml:space="preserve">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электролиз - 100 баллов;</w:t>
            </w:r>
          </w:p>
          <w:p>
            <w:pPr>
              <w:pStyle w:val="0"/>
            </w:pPr>
            <w:r>
              <w:rPr>
                <w:sz w:val="24"/>
              </w:rPr>
              <w:t xml:space="preserve">ректификация - 100 баллов;</w:t>
            </w:r>
          </w:p>
          <w:p>
            <w:pPr>
              <w:pStyle w:val="0"/>
            </w:pPr>
            <w:r>
              <w:rPr>
                <w:sz w:val="24"/>
              </w:rPr>
              <w:t xml:space="preserve">гидролиз - 100 баллов;</w:t>
            </w:r>
          </w:p>
          <w:p>
            <w:pPr>
              <w:pStyle w:val="0"/>
            </w:pPr>
            <w:r>
              <w:rPr>
                <w:sz w:val="24"/>
              </w:rPr>
              <w:t xml:space="preserve">регенерация - 100 баллов;</w:t>
            </w:r>
          </w:p>
          <w:p>
            <w:pPr>
              <w:pStyle w:val="0"/>
            </w:pPr>
            <w:r>
              <w:rPr>
                <w:sz w:val="24"/>
              </w:rPr>
              <w:t xml:space="preserve">абсорбция - 100 баллов;</w:t>
            </w:r>
          </w:p>
          <w:p>
            <w:pPr>
              <w:pStyle w:val="0"/>
            </w:pPr>
            <w:r>
              <w:rPr>
                <w:sz w:val="24"/>
              </w:rPr>
              <w:t xml:space="preserve">каталитическая олигомеризация - 100 баллов;</w:t>
            </w:r>
          </w:p>
          <w:p>
            <w:pPr>
              <w:pStyle w:val="0"/>
            </w:pPr>
            <w:r>
              <w:rPr>
                <w:sz w:val="24"/>
              </w:rPr>
              <w:t xml:space="preserve">каталитический гидролиз - 100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Димер М-06 и тример М-06 (олигомеры окиси гексафторпропилена)</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Кислоты олигомеров М-06 (кислота димера М-06, кислота тримера М-06)</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20.14.63.110</w:t>
            </w:r>
          </w:p>
        </w:tc>
        <w:tc>
          <w:tcPr>
            <w:tcW w:w="2551" w:type="dxa"/>
            <w:tcBorders>
              <w:top w:val="none"/>
              <w:left w:val="none"/>
              <w:bottom w:val="none"/>
              <w:right w:val="none"/>
            </w:tcBorders>
          </w:tcPr>
          <w:p>
            <w:pPr>
              <w:pStyle w:val="0"/>
            </w:pPr>
            <w:r>
              <w:rPr>
                <w:sz w:val="24"/>
              </w:rPr>
              <w:t xml:space="preserve">Мономер-100</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каталитическая олигомеризация - 100 баллов;</w:t>
            </w:r>
          </w:p>
          <w:p>
            <w:pPr>
              <w:pStyle w:val="0"/>
            </w:pPr>
            <w:r>
              <w:rPr>
                <w:sz w:val="24"/>
              </w:rPr>
              <w:t xml:space="preserve">ректификация - 100 баллов;</w:t>
            </w:r>
          </w:p>
          <w:p>
            <w:pPr>
              <w:pStyle w:val="0"/>
            </w:pPr>
            <w:r>
              <w:rPr>
                <w:sz w:val="24"/>
              </w:rPr>
              <w:t xml:space="preserve">синтез - 100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20.14.63.130</w:t>
            </w:r>
          </w:p>
        </w:tc>
        <w:tc>
          <w:tcPr>
            <w:tcW w:w="2551" w:type="dxa"/>
            <w:tcBorders>
              <w:top w:val="none"/>
              <w:left w:val="none"/>
              <w:bottom w:val="none"/>
              <w:right w:val="none"/>
            </w:tcBorders>
          </w:tcPr>
          <w:p>
            <w:pPr>
              <w:pStyle w:val="0"/>
            </w:pPr>
            <w:r>
              <w:rPr>
                <w:sz w:val="24"/>
              </w:rPr>
              <w:t xml:space="preserve">Окись гексафторпропилена (мономер М-06)</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окисление - 100 баллов;</w:t>
            </w:r>
          </w:p>
          <w:p>
            <w:pPr>
              <w:pStyle w:val="0"/>
            </w:pPr>
            <w:r>
              <w:rPr>
                <w:sz w:val="24"/>
              </w:rPr>
              <w:t xml:space="preserve">абсорбционная очистка - 100 баллов;</w:t>
            </w:r>
          </w:p>
          <w:p>
            <w:pPr>
              <w:pStyle w:val="0"/>
            </w:pPr>
            <w:r>
              <w:rPr>
                <w:sz w:val="24"/>
              </w:rPr>
              <w:t xml:space="preserve">компримирование - 100 баллов;</w:t>
            </w:r>
          </w:p>
          <w:p>
            <w:pPr>
              <w:pStyle w:val="0"/>
            </w:pPr>
            <w:r>
              <w:rPr>
                <w:sz w:val="24"/>
              </w:rPr>
              <w:t xml:space="preserve">конденсация - 100 баллов;</w:t>
            </w:r>
          </w:p>
          <w:p>
            <w:pPr>
              <w:pStyle w:val="0"/>
            </w:pPr>
            <w:r>
              <w:rPr>
                <w:sz w:val="24"/>
              </w:rPr>
              <w:t xml:space="preserve">ректификация - 100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20.16.30.190</w:t>
            </w:r>
          </w:p>
        </w:tc>
        <w:tc>
          <w:tcPr>
            <w:tcW w:w="2551" w:type="dxa"/>
            <w:tcBorders>
              <w:top w:val="none"/>
              <w:left w:val="none"/>
              <w:bottom w:val="none"/>
              <w:right w:val="none"/>
            </w:tcBorders>
          </w:tcPr>
          <w:p>
            <w:pPr>
              <w:pStyle w:val="0"/>
            </w:pPr>
            <w:r>
              <w:rPr>
                <w:sz w:val="24"/>
              </w:rPr>
              <w:t xml:space="preserve">Фторопласт-2М</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w:t>
            </w:r>
          </w:p>
          <w:p>
            <w:pPr>
              <w:pStyle w:val="0"/>
            </w:pPr>
            <w:r>
              <w:rPr>
                <w:sz w:val="24"/>
              </w:rPr>
              <w:t xml:space="preserve">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w:t>
            </w:r>
          </w:p>
          <w:p>
            <w:pPr>
              <w:pStyle w:val="0"/>
            </w:pPr>
            <w:r>
              <w:rPr>
                <w:sz w:val="24"/>
              </w:rPr>
              <w:t xml:space="preserve">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компримирование - 100 баллов;</w:t>
            </w:r>
          </w:p>
          <w:p>
            <w:pPr>
              <w:pStyle w:val="0"/>
            </w:pPr>
            <w:r>
              <w:rPr>
                <w:sz w:val="24"/>
              </w:rPr>
              <w:t xml:space="preserve">сополимеризация - 100 баллов;</w:t>
            </w:r>
          </w:p>
          <w:p>
            <w:pPr>
              <w:pStyle w:val="0"/>
            </w:pPr>
            <w:r>
              <w:rPr>
                <w:sz w:val="24"/>
              </w:rPr>
              <w:t xml:space="preserve">помол - 50 баллов;</w:t>
            </w:r>
          </w:p>
          <w:p>
            <w:pPr>
              <w:pStyle w:val="0"/>
            </w:pPr>
            <w:r>
              <w:rPr>
                <w:sz w:val="24"/>
              </w:rPr>
              <w:t xml:space="preserve">сушка - 50 баллов;</w:t>
            </w:r>
          </w:p>
          <w:p>
            <w:pPr>
              <w:pStyle w:val="0"/>
            </w:pPr>
            <w:r>
              <w:rPr>
                <w:sz w:val="24"/>
              </w:rPr>
              <w:t xml:space="preserve">грануляция порошка - 50 баллов;</w:t>
            </w:r>
          </w:p>
          <w:p>
            <w:pPr>
              <w:pStyle w:val="0"/>
            </w:pPr>
            <w:r>
              <w:rPr>
                <w:sz w:val="24"/>
              </w:rPr>
              <w:t xml:space="preserve">полимеризация - 100 баллов;</w:t>
            </w:r>
          </w:p>
          <w:p>
            <w:pPr>
              <w:pStyle w:val="0"/>
            </w:pPr>
            <w:r>
              <w:rPr>
                <w:sz w:val="24"/>
              </w:rPr>
              <w:t xml:space="preserve">измельчение - 50 баллов;</w:t>
            </w:r>
          </w:p>
          <w:p>
            <w:pPr>
              <w:pStyle w:val="0"/>
            </w:pPr>
            <w:r>
              <w:rPr>
                <w:sz w:val="24"/>
              </w:rPr>
              <w:t xml:space="preserve">грануляция - 50 баллов;</w:t>
            </w:r>
          </w:p>
          <w:p>
            <w:pPr>
              <w:pStyle w:val="0"/>
            </w:pPr>
            <w:r>
              <w:rPr>
                <w:sz w:val="24"/>
              </w:rPr>
              <w:t xml:space="preserve">фильтрация - 50 баллов;</w:t>
            </w:r>
          </w:p>
          <w:p>
            <w:pPr>
              <w:pStyle w:val="0"/>
            </w:pPr>
            <w:r>
              <w:rPr>
                <w:sz w:val="24"/>
              </w:rPr>
              <w:t xml:space="preserve">сдувка непрореагировавшего мономера - 100 баллов;</w:t>
            </w:r>
          </w:p>
          <w:p>
            <w:pPr>
              <w:pStyle w:val="0"/>
            </w:pPr>
            <w:r>
              <w:rPr>
                <w:sz w:val="24"/>
              </w:rPr>
              <w:t xml:space="preserve">коагуляция - 100 баллов;</w:t>
            </w:r>
          </w:p>
          <w:p>
            <w:pPr>
              <w:pStyle w:val="0"/>
            </w:pPr>
            <w:r>
              <w:rPr>
                <w:sz w:val="24"/>
              </w:rPr>
              <w:t xml:space="preserve">концентрирование дисперсии - 100 баллов;</w:t>
            </w:r>
          </w:p>
          <w:p>
            <w:pPr>
              <w:pStyle w:val="0"/>
            </w:pPr>
            <w:r>
              <w:rPr>
                <w:sz w:val="24"/>
              </w:rPr>
              <w:t xml:space="preserve">стабилизация - 100 баллов;</w:t>
            </w:r>
          </w:p>
          <w:p>
            <w:pPr>
              <w:pStyle w:val="0"/>
            </w:pPr>
            <w:r>
              <w:rPr>
                <w:sz w:val="24"/>
              </w:rPr>
              <w:t xml:space="preserve">пигментация порошка сополимера - 100 баллов;</w:t>
            </w:r>
          </w:p>
          <w:p>
            <w:pPr>
              <w:pStyle w:val="0"/>
            </w:pPr>
            <w:r>
              <w:rPr>
                <w:sz w:val="24"/>
              </w:rPr>
              <w:t xml:space="preserve">грануляция порошка сополимера - 50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Фторопласт-2М гранулированный</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 (политетрафторэтилен)</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 тонкомолотый Ф-4ТМ</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Фторопласт-4Д</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Суспензии фторопластовые (Ф-4Д)</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Фторопласт-4МБ</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Фторопласт-4МБ гранулированный</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Фторопласт-4ДМ</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Фторопласт-40</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Фторопласт-40 гранулированный</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Фторопласт-40 (полимер этена с тетрафторэтеном HALEIN ТМ)</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Фторопласт-42</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20.16.59</w:t>
            </w:r>
          </w:p>
        </w:tc>
        <w:tc>
          <w:tcPr>
            <w:tcW w:w="2551" w:type="dxa"/>
            <w:tcBorders>
              <w:top w:val="none"/>
              <w:left w:val="none"/>
              <w:bottom w:val="none"/>
              <w:right w:val="none"/>
            </w:tcBorders>
          </w:tcPr>
          <w:p>
            <w:pPr>
              <w:pStyle w:val="0"/>
            </w:pPr>
            <w:r>
              <w:rPr>
                <w:sz w:val="24"/>
              </w:rPr>
              <w:t xml:space="preserve">Компаунды фторопластовые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охлаждение - 50 баллов;</w:t>
            </w:r>
          </w:p>
          <w:p>
            <w:pPr>
              <w:pStyle w:val="0"/>
            </w:pPr>
            <w:r>
              <w:rPr>
                <w:sz w:val="24"/>
              </w:rPr>
              <w:t xml:space="preserve">измельчение - 50 баллов;</w:t>
            </w:r>
          </w:p>
          <w:p>
            <w:pPr>
              <w:pStyle w:val="0"/>
            </w:pPr>
            <w:r>
              <w:rPr>
                <w:sz w:val="24"/>
              </w:rPr>
              <w:t xml:space="preserve">смешивание - 50 баллов;</w:t>
            </w:r>
          </w:p>
          <w:p>
            <w:pPr>
              <w:pStyle w:val="0"/>
            </w:pPr>
            <w:r>
              <w:rPr>
                <w:sz w:val="24"/>
              </w:rPr>
              <w:t xml:space="preserve">гомогенизация - 100 баллов;</w:t>
            </w:r>
          </w:p>
          <w:p>
            <w:pPr>
              <w:pStyle w:val="0"/>
            </w:pPr>
            <w:r>
              <w:rPr>
                <w:sz w:val="24"/>
              </w:rPr>
              <w:t xml:space="preserve">сушка - 50 баллов;</w:t>
            </w:r>
          </w:p>
          <w:p>
            <w:pPr>
              <w:pStyle w:val="0"/>
            </w:pPr>
            <w:r>
              <w:rPr>
                <w:sz w:val="24"/>
              </w:rPr>
              <w:t xml:space="preserve">сепарация - 100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Композиция фторопластовая Ф4УВ15 (флубон-15)</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Композиция фторопластовая марки Ф4К15УВ5</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Композиция фторопластовая малонаполненная марки Ф4М5</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20.17.10.160</w:t>
            </w:r>
          </w:p>
        </w:tc>
        <w:tc>
          <w:tcPr>
            <w:tcW w:w="2551" w:type="dxa"/>
            <w:tcBorders>
              <w:top w:val="none"/>
              <w:left w:val="none"/>
              <w:bottom w:val="none"/>
              <w:right w:val="none"/>
            </w:tcBorders>
          </w:tcPr>
          <w:p>
            <w:pPr>
              <w:pStyle w:val="0"/>
            </w:pPr>
            <w:r>
              <w:rPr>
                <w:sz w:val="24"/>
              </w:rPr>
              <w:t xml:space="preserve">Фторкаучук СКФ-26</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компримирование - 100 баллов;</w:t>
            </w:r>
          </w:p>
          <w:p>
            <w:pPr>
              <w:pStyle w:val="0"/>
            </w:pPr>
            <w:r>
              <w:rPr>
                <w:sz w:val="24"/>
              </w:rPr>
              <w:t xml:space="preserve">сополимеризация - 100 баллов;</w:t>
            </w:r>
          </w:p>
          <w:p>
            <w:pPr>
              <w:pStyle w:val="0"/>
            </w:pPr>
            <w:r>
              <w:rPr>
                <w:sz w:val="24"/>
              </w:rPr>
              <w:t xml:space="preserve">коагуляция - 100 баллов;</w:t>
            </w:r>
          </w:p>
          <w:p>
            <w:pPr>
              <w:pStyle w:val="0"/>
            </w:pPr>
            <w:r>
              <w:rPr>
                <w:sz w:val="24"/>
              </w:rPr>
              <w:t xml:space="preserve">сушка - 50 баллов;</w:t>
            </w:r>
          </w:p>
          <w:p>
            <w:pPr>
              <w:pStyle w:val="0"/>
            </w:pPr>
            <w:r>
              <w:rPr>
                <w:sz w:val="24"/>
              </w:rPr>
              <w:t xml:space="preserve">вакуумирование - 50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Фторкаучук СКФ-32</w:t>
            </w:r>
          </w:p>
        </w:tc>
        <w:tc>
          <w:tcPr>
            <w:vMerge w:val="continue"/>
            <w:tcBorders>
              <w:top w:val="none"/>
              <w:left w:val="none"/>
              <w:bottom w:val="none"/>
              <w:right w:val="none"/>
            </w:tcBorders>
          </w:tcP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Фторкаучуки Элафтор 2000</w:t>
            </w:r>
          </w:p>
        </w:tc>
        <w:tc>
          <w:tcPr>
            <w:vMerge w:val="continue"/>
            <w:tcBorders>
              <w:top w:val="none"/>
              <w:left w:val="none"/>
              <w:bottom w:val="none"/>
              <w:right w:val="none"/>
            </w:tcBorders>
          </w:tcP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20.17.10.210</w:t>
            </w:r>
          </w:p>
        </w:tc>
        <w:tc>
          <w:tcPr>
            <w:tcW w:w="2551" w:type="dxa"/>
            <w:tcBorders>
              <w:top w:val="none"/>
              <w:left w:val="none"/>
              <w:bottom w:val="none"/>
              <w:right w:val="none"/>
            </w:tcBorders>
          </w:tcPr>
          <w:p>
            <w:pPr>
              <w:pStyle w:val="0"/>
            </w:pPr>
            <w:r>
              <w:rPr>
                <w:sz w:val="24"/>
              </w:rPr>
              <w:t xml:space="preserve">Фторкаучуки Элафтор 3000</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компримирование - 100 баллов;</w:t>
            </w:r>
          </w:p>
          <w:p>
            <w:pPr>
              <w:pStyle w:val="0"/>
            </w:pPr>
            <w:r>
              <w:rPr>
                <w:sz w:val="24"/>
              </w:rPr>
              <w:t xml:space="preserve">сополимеризация - 100 баллов;</w:t>
            </w:r>
          </w:p>
          <w:p>
            <w:pPr>
              <w:pStyle w:val="0"/>
            </w:pPr>
            <w:r>
              <w:rPr>
                <w:sz w:val="24"/>
              </w:rPr>
              <w:t xml:space="preserve">коагуляция - 100 баллов;</w:t>
            </w:r>
          </w:p>
          <w:p>
            <w:pPr>
              <w:pStyle w:val="0"/>
            </w:pPr>
            <w:r>
              <w:rPr>
                <w:sz w:val="24"/>
              </w:rPr>
              <w:t xml:space="preserve">сушка - 50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Фторкаучуки Элафтор 7000</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23.52.20</w:t>
            </w:r>
          </w:p>
        </w:tc>
        <w:tc>
          <w:tcPr>
            <w:tcW w:w="2551" w:type="dxa"/>
            <w:tcBorders>
              <w:top w:val="none"/>
              <w:left w:val="none"/>
              <w:bottom w:val="none"/>
              <w:right w:val="none"/>
            </w:tcBorders>
          </w:tcPr>
          <w:p>
            <w:pPr>
              <w:pStyle w:val="0"/>
            </w:pPr>
            <w:r>
              <w:rPr>
                <w:sz w:val="24"/>
              </w:rPr>
              <w:t xml:space="preserve">Фторангидрит</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нейтрализация - 100 баллов</w:t>
            </w:r>
          </w:p>
        </w:tc>
      </w:tr>
      <w:tr>
        <w:tc>
          <w:tcPr>
            <w:tcW w:w="1698" w:type="dxa"/>
            <w:tcBorders>
              <w:top w:val="none"/>
              <w:left w:val="none"/>
              <w:bottom w:val="none"/>
              <w:right w:val="none"/>
            </w:tcBorders>
          </w:tcPr>
          <w:p>
            <w:pPr>
              <w:pStyle w:val="0"/>
              <w:jc w:val="center"/>
            </w:pPr>
            <w:r>
              <w:rPr>
                <w:sz w:val="24"/>
              </w:rPr>
              <w:t xml:space="preserve">20.41.2</w:t>
            </w:r>
          </w:p>
        </w:tc>
        <w:tc>
          <w:tcPr>
            <w:tcW w:w="2551" w:type="dxa"/>
            <w:tcBorders>
              <w:top w:val="none"/>
              <w:left w:val="none"/>
              <w:bottom w:val="none"/>
              <w:right w:val="none"/>
            </w:tcBorders>
          </w:tcPr>
          <w:p>
            <w:pPr>
              <w:pStyle w:val="0"/>
            </w:pPr>
            <w:r>
              <w:rPr>
                <w:sz w:val="24"/>
              </w:rPr>
              <w:t xml:space="preserve">Производство органических поверхностно-активных веществ, кроме мыла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ректификация - 100 баллов;</w:t>
            </w:r>
          </w:p>
          <w:p>
            <w:pPr>
              <w:pStyle w:val="0"/>
            </w:pPr>
            <w:r>
              <w:rPr>
                <w:sz w:val="24"/>
              </w:rPr>
              <w:t xml:space="preserve">оксиэтилирование - 100 баллов;</w:t>
            </w:r>
          </w:p>
          <w:p>
            <w:pPr>
              <w:pStyle w:val="0"/>
            </w:pPr>
            <w:r>
              <w:rPr>
                <w:sz w:val="24"/>
              </w:rPr>
              <w:t xml:space="preserve">диаэрация - 100 баллов;</w:t>
            </w:r>
          </w:p>
          <w:p>
            <w:pPr>
              <w:pStyle w:val="0"/>
            </w:pPr>
            <w:r>
              <w:rPr>
                <w:sz w:val="24"/>
              </w:rPr>
              <w:t xml:space="preserve">нейтрализация - 100 баллов</w:t>
            </w:r>
          </w:p>
        </w:tc>
      </w:tr>
      <w:tr>
        <w:tc>
          <w:tcPr>
            <w:tcW w:w="1698" w:type="dxa"/>
            <w:tcBorders>
              <w:top w:val="none"/>
              <w:left w:val="none"/>
              <w:bottom w:val="none"/>
              <w:right w:val="none"/>
            </w:tcBorders>
          </w:tcPr>
          <w:p>
            <w:pPr>
              <w:pStyle w:val="0"/>
              <w:jc w:val="center"/>
            </w:pPr>
            <w:r>
              <w:rPr>
                <w:sz w:val="24"/>
              </w:rPr>
              <w:t xml:space="preserve">19.20.31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Пропан и бутан сжиженные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расположение производственных объектов, на территории которых осуществляется производство продукции, на территории Российской Федерации - 300 баллов</w:t>
            </w:r>
          </w:p>
        </w:tc>
      </w:tr>
      <w:tr>
        <w:tc>
          <w:tcPr>
            <w:tcW w:w="1698" w:type="dxa"/>
            <w:tcBorders>
              <w:top w:val="none"/>
              <w:left w:val="none"/>
              <w:bottom w:val="none"/>
              <w:right w:val="none"/>
            </w:tcBorders>
          </w:tcPr>
          <w:p>
            <w:pPr>
              <w:pStyle w:val="0"/>
              <w:jc w:val="center"/>
            </w:pPr>
            <w:r>
              <w:rPr>
                <w:sz w:val="24"/>
              </w:rPr>
              <w:t xml:space="preserve">19.20.32.111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Этилен.</w:t>
            </w:r>
          </w:p>
          <w:p>
            <w:pPr>
              <w:pStyle w:val="0"/>
            </w:pPr>
            <w:r>
              <w:rPr>
                <w:sz w:val="24"/>
              </w:rPr>
              <w:t xml:space="preserve">Эта группировка включает этилен чистотой менее 95 процентов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19.20.32.112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Пропилен.</w:t>
            </w:r>
          </w:p>
          <w:p>
            <w:pPr>
              <w:pStyle w:val="0"/>
            </w:pPr>
            <w:r>
              <w:rPr>
                <w:sz w:val="24"/>
              </w:rPr>
              <w:t xml:space="preserve">Эта группировка включает пропилен чистотой менее 90 процентов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19.20.32.113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Бутилен.</w:t>
            </w:r>
          </w:p>
          <w:p>
            <w:pPr>
              <w:pStyle w:val="0"/>
            </w:pPr>
            <w:r>
              <w:rPr>
                <w:sz w:val="24"/>
              </w:rPr>
              <w:t xml:space="preserve">Эта группировка включает бутилен чистотой менее 90 процентов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19.20.32.114</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Бутадиен.</w:t>
            </w:r>
          </w:p>
          <w:p>
            <w:pPr>
              <w:pStyle w:val="0"/>
            </w:pPr>
            <w:r>
              <w:rPr>
                <w:sz w:val="24"/>
              </w:rPr>
              <w:t xml:space="preserve">Эта группировка включает бутадиен чистотой менее 90 процентов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19.20.32.115</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Конденсат газовый стабильный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19.20.32.119</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Газы нефтяные прочие, не включенные в другие группировки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19.20.32.190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Углеводороды газообразные, кроме природного газа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20.14.11.110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Углеводороды ациклические насыщенные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20.14.11.120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Углеводороды ациклические ненасыщенные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20.14.12.110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Циклогексаны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20.14.12.120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Цикланы (циклоалканы), циклены (циклоалкены) и циклотерпены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20.14.12.130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Бензолы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20.14.12.140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Толуолы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20.14.12.150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Ксилолы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20.14.12.160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Стирол</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20.14.12.170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Этилбензол</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20.14.12.180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Кумол</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20.14.22.110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Спирты одноатомные насыщенные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20.14.22.114</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Спирт н-бутиловый (бцтан-1-ол)</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20.14.22.116</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Бутанолы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20.14.23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Диолы, спирты многоатомные, спирты циклические и их производные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20.14.24.112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Фенол синтетический технический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20.14.32.290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Кислоты ациклические монокарбоновые насыщенные, их соли и производные,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20.14.33.111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Соли акриловой кислоты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20.14.34.121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Кислота терефталевая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20.14.41.130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Моно- и полиамины циклоалкановые, циклоалкеновые и циклотерпеновые и их производные, соли этих соединений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20.14.61.000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Соединения с альдегидной функциональной группой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20.16.10.110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Полиэтилен</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расположение производственных объектов, на территории которых осуществляется производство продукции, на территории Российской Федерации - 300 баллов;</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гранулирование - 50 баллов;</w:t>
            </w:r>
          </w:p>
          <w:p>
            <w:pPr>
              <w:pStyle w:val="0"/>
            </w:pPr>
            <w:r>
              <w:rPr>
                <w:sz w:val="24"/>
              </w:rPr>
              <w:t xml:space="preserve">экструзия - 50 баллов;</w:t>
            </w:r>
          </w:p>
          <w:p>
            <w:pPr>
              <w:pStyle w:val="0"/>
            </w:pPr>
            <w:r>
              <w:rPr>
                <w:sz w:val="24"/>
              </w:rPr>
              <w:t xml:space="preserve">упаковка - 50 баллов</w:t>
            </w:r>
          </w:p>
        </w:tc>
      </w:tr>
      <w:tr>
        <w:tc>
          <w:tcPr>
            <w:tcW w:w="1698" w:type="dxa"/>
            <w:tcBorders>
              <w:top w:val="none"/>
              <w:left w:val="none"/>
              <w:bottom w:val="none"/>
              <w:right w:val="none"/>
            </w:tcBorders>
          </w:tcPr>
          <w:p>
            <w:pPr>
              <w:pStyle w:val="0"/>
              <w:jc w:val="center"/>
            </w:pPr>
            <w:r>
              <w:rPr>
                <w:sz w:val="24"/>
              </w:rPr>
              <w:t xml:space="preserve">20.16.10.111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Полиэтилен высокого давления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20.16.10.112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Полиэтилен среднего давления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20.16.10.113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Полиэтилен низкого давления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20.16.10.114</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Полиэтилен линейный низкой плотности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20.16.10.119</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Полимеры этилена в первичных формах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20.16.10.120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Сополимеры этилена с винилацетатом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Сополимеры стирола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Полистирол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Полистирол блочный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Полистирол эмульсионный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20.16.20.113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Полистирол суспензионный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20.16.20.114</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Полистирол изотактический (кристаллический)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20.16.20.115</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Полистирол модифицированный (ударопрочный)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20.16.20.116</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Полистирол вспенивающийся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Сополимеры стирола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20.16.20.121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Сополимеры стирола с акрилонитрилом (САН)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20.16.20.122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Сополимеры акрилонитрилбутадиен-стирольные (АБС-пластик)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20.16.20.129</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Сополимеры стирола в первичных формах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20.16.30.110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Полимеры винилхлорида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20.16.30.111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Поливинилхлорид эмульсионный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20.16.30.112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Поливинилхлорид суспензионный</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20.16.30.113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Сополимеры винилхлорида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20.16.30.119</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Полимеры винилхлорида в первичных формах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20.16.51.110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Полимеры пропилена в первичных формах</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20.17.10.110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бутадиеновые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pStyle w:val="0"/>
            </w:pPr>
            <w:r>
              <w:rPr>
                <w:sz w:val="24"/>
              </w:rPr>
              <w:t xml:space="preserve">расположение производственных объектов, на территории которых осуществляется производство продукции, на территории Российской Федерации - 300 баллов;</w:t>
            </w:r>
          </w:p>
          <w:p>
            <w:pPr>
              <w:pStyle w:val="0"/>
            </w:pPr>
            <w:r>
              <w:rPr>
                <w:sz w:val="24"/>
              </w:rPr>
              <w:t xml:space="preserve">осуществление на территории Российской Федерации следующих технологических операций:</w:t>
            </w:r>
          </w:p>
          <w:p>
            <w:pPr>
              <w:pStyle w:val="0"/>
            </w:pPr>
            <w:r>
              <w:rPr>
                <w:sz w:val="24"/>
              </w:rPr>
              <w:t xml:space="preserve">синтез - 100 баллов;</w:t>
            </w:r>
          </w:p>
          <w:p>
            <w:pPr>
              <w:pStyle w:val="0"/>
            </w:pPr>
            <w:r>
              <w:rPr>
                <w:sz w:val="24"/>
              </w:rPr>
              <w:t xml:space="preserve">брикетирование - 50 баллов;</w:t>
            </w:r>
          </w:p>
          <w:p>
            <w:pPr>
              <w:pStyle w:val="0"/>
            </w:pPr>
            <w:r>
              <w:rPr>
                <w:sz w:val="24"/>
              </w:rPr>
              <w:t xml:space="preserve">экструзия - 50 баллов;</w:t>
            </w:r>
          </w:p>
          <w:p>
            <w:pPr>
              <w:pStyle w:val="0"/>
            </w:pPr>
            <w:r>
              <w:rPr>
                <w:sz w:val="24"/>
              </w:rPr>
              <w:t xml:space="preserve">упаковка - 50 баллов</w:t>
            </w:r>
          </w:p>
        </w:tc>
      </w:tr>
      <w:tr>
        <w:tc>
          <w:tcPr>
            <w:tcW w:w="1698" w:type="dxa"/>
            <w:tcBorders>
              <w:top w:val="none"/>
              <w:left w:val="none"/>
              <w:bottom w:val="none"/>
              <w:right w:val="none"/>
            </w:tcBorders>
          </w:tcPr>
          <w:p>
            <w:pPr>
              <w:pStyle w:val="0"/>
              <w:jc w:val="center"/>
            </w:pPr>
            <w:r>
              <w:rPr>
                <w:sz w:val="24"/>
              </w:rPr>
              <w:t xml:space="preserve">20.17.10.120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изопреновые и сополимеры изопрена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20.17.10.130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бутадиенстирольные и бутадиенметилстирольные (СКС - СКМС)</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20.17.10.140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на основе сополимеров бутадиена с другими мономерами, кроме стирола и метилстирола</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20.17.10.150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хлоропреновые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20.17.10.170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на основе олефинов и изоолефинов</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20.17.10.171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изобутиленизопреновые (бутилкаучуки)</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20.17.10.172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изобутиленизопреновые галогенированные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20.17.10.173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p>
        </w:tc>
        <w:tc>
          <w:tcPr>
            <w:tcW w:w="2551" w:type="dxa"/>
            <w:tcBorders>
              <w:top w:val="none"/>
              <w:left w:val="none"/>
              <w:bottom w:val="none"/>
              <w:right w:val="none"/>
            </w:tcBorders>
          </w:tcPr>
          <w:p>
            <w:pPr>
              <w:pStyle w:val="0"/>
            </w:pPr>
            <w:r>
              <w:rPr>
                <w:sz w:val="24"/>
              </w:rPr>
              <w:t xml:space="preserve">Каучуки этиленпропилендиеновые</w:t>
            </w:r>
          </w:p>
        </w:tc>
        <w:tc>
          <w:tcPr>
            <w:vMerge w:val="continue"/>
            <w:tcBorders>
              <w:top w:val="none"/>
              <w:left w:val="none"/>
              <w:bottom w:val="none"/>
              <w:right w:val="none"/>
            </w:tcBorders>
          </w:tcPr>
          <w:p/>
        </w:tc>
      </w:tr>
      <w:tr>
        <w:tc>
          <w:tcPr>
            <w:tcW w:w="9068" w:type="dxa"/>
            <w:gridSpan w:val="3"/>
            <w:tcBorders>
              <w:top w:val="none"/>
              <w:left w:val="none"/>
              <w:bottom w:val="none"/>
              <w:right w:val="none"/>
            </w:tcBorders>
          </w:tcPr>
          <w:bookmarkStart w:id="23776" w:name="P23776"/>
          <w:bookmarkEnd w:id="23776"/>
          <w:p>
            <w:pPr>
              <w:pStyle w:val="0"/>
              <w:jc w:val="center"/>
              <w:outlineLvl w:val="1"/>
            </w:pPr>
            <w:r>
              <w:rPr>
                <w:sz w:val="24"/>
              </w:rPr>
              <w:t xml:space="preserve">XXII. Приборы для измерения</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13.03.2018 N 243)</w:t>
            </w:r>
          </w:p>
        </w:tc>
      </w:tr>
      <w:tr>
        <w:tc>
          <w:tcPr>
            <w:tcW w:w="1698" w:type="dxa"/>
            <w:tcBorders>
              <w:top w:val="none"/>
              <w:left w:val="none"/>
              <w:bottom w:val="none"/>
              <w:right w:val="none"/>
            </w:tcBorders>
          </w:tcPr>
          <w:p>
            <w:pPr>
              <w:pStyle w:val="0"/>
              <w:jc w:val="center"/>
            </w:pPr>
            <w:r>
              <w:rPr>
                <w:sz w:val="24"/>
              </w:rPr>
              <w:t xml:space="preserve">26.51.52</w:t>
            </w:r>
          </w:p>
        </w:tc>
        <w:tc>
          <w:tcPr>
            <w:tcW w:w="2551" w:type="dxa"/>
            <w:tcBorders>
              <w:top w:val="none"/>
              <w:left w:val="none"/>
              <w:bottom w:val="none"/>
              <w:right w:val="none"/>
            </w:tcBorders>
          </w:tcPr>
          <w:p>
            <w:pPr>
              <w:pStyle w:val="0"/>
            </w:pPr>
            <w:r>
              <w:rPr>
                <w:sz w:val="24"/>
              </w:rPr>
              <w:t xml:space="preserve">Приборы для измерения или контроля расхода, уровня, давления или прочих переменных характеристик жидкостей и газов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техническую документацию и программное обеспечение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 (при наличии):</w:t>
            </w:r>
          </w:p>
          <w:p>
            <w:pPr>
              <w:pStyle w:val="0"/>
            </w:pPr>
            <w:r>
              <w:rPr>
                <w:sz w:val="24"/>
              </w:rPr>
              <w:t xml:space="preserve">изготовление корпуса;</w:t>
            </w:r>
          </w:p>
          <w:p>
            <w:pPr>
              <w:pStyle w:val="0"/>
            </w:pPr>
            <w:r>
              <w:rPr>
                <w:sz w:val="24"/>
              </w:rPr>
              <w:t xml:space="preserve">изготовление счетного механизма;</w:t>
            </w:r>
          </w:p>
          <w:p>
            <w:pPr>
              <w:pStyle w:val="0"/>
            </w:pPr>
            <w:r>
              <w:rPr>
                <w:sz w:val="24"/>
              </w:rPr>
              <w:t xml:space="preserve">изготовление печатных плат;</w:t>
            </w:r>
          </w:p>
          <w:p>
            <w:pPr>
              <w:pStyle w:val="0"/>
            </w:pPr>
            <w:r>
              <w:rPr>
                <w:sz w:val="24"/>
              </w:rPr>
              <w:t xml:space="preserve">изготовление блока управления;</w:t>
            </w:r>
          </w:p>
          <w:p>
            <w:pPr>
              <w:pStyle w:val="0"/>
            </w:pPr>
            <w:r>
              <w:rPr>
                <w:sz w:val="24"/>
              </w:rPr>
              <w:t xml:space="preserve">монтаж не менее 70 процентов электронных компонентов на подложки печатных плат;</w:t>
            </w:r>
          </w:p>
          <w:p>
            <w:pPr>
              <w:pStyle w:val="0"/>
            </w:pPr>
            <w:r>
              <w:rPr>
                <w:sz w:val="24"/>
              </w:rPr>
              <w:t xml:space="preserve">сборка;</w:t>
            </w:r>
          </w:p>
          <w:p>
            <w:pPr>
              <w:pStyle w:val="0"/>
            </w:pPr>
            <w:r>
              <w:rPr>
                <w:sz w:val="24"/>
              </w:rPr>
              <w:t xml:space="preserve">загрузка и конфигурирование российского программного обеспечения;</w:t>
            </w:r>
          </w:p>
          <w:p>
            <w:pPr>
              <w:pStyle w:val="0"/>
            </w:pPr>
            <w:r>
              <w:rPr>
                <w:sz w:val="24"/>
              </w:rPr>
              <w:t xml:space="preserve">настройка и проверка метрологических характеристик;</w:t>
            </w:r>
          </w:p>
          <w:p>
            <w:pPr>
              <w:pStyle w:val="0"/>
            </w:pPr>
            <w:r>
              <w:rPr>
                <w:sz w:val="24"/>
              </w:rPr>
              <w:t xml:space="preserve">упаковка;</w:t>
            </w:r>
          </w:p>
          <w:p>
            <w:pPr>
              <w:pStyle w:val="0"/>
            </w:pPr>
            <w:r>
              <w:rPr>
                <w:sz w:val="24"/>
              </w:rPr>
              <w:t xml:space="preserve">соблюдение процентной доли использования российских электронных компонентов (микропроцессоров, микроконтроллеров, схем памяти и интерфейсных микросхем): до 31 декабря 2019 г. - не менее 10 процентов, с 1 января 2020 г. - не менее 50 процентов, с 1 января 2022 г. - не менее 90 процентов от общего количества указанных электронных компонентов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26.51.52.110</w:t>
            </w:r>
          </w:p>
        </w:tc>
        <w:tc>
          <w:tcPr>
            <w:tcW w:w="2551" w:type="dxa"/>
            <w:tcBorders>
              <w:top w:val="none"/>
              <w:left w:val="none"/>
              <w:bottom w:val="none"/>
              <w:right w:val="none"/>
            </w:tcBorders>
          </w:tcPr>
          <w:p>
            <w:pPr>
              <w:pStyle w:val="0"/>
            </w:pPr>
            <w:r>
              <w:rPr>
                <w:sz w:val="24"/>
              </w:rPr>
              <w:t xml:space="preserve">Расходомеры кориолисовые</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гибка корпусных деталей (10 баллов);</w:t>
            </w:r>
          </w:p>
          <w:p>
            <w:pPr>
              <w:pStyle w:val="0"/>
            </w:pPr>
            <w:r>
              <w:rPr>
                <w:sz w:val="24"/>
              </w:rPr>
              <w:t xml:space="preserve">изготовление корпуса (15 баллов);</w:t>
            </w:r>
          </w:p>
          <w:p>
            <w:pPr>
              <w:pStyle w:val="0"/>
            </w:pPr>
            <w:r>
              <w:rPr>
                <w:sz w:val="24"/>
              </w:rPr>
              <w:t xml:space="preserve">нанесение износостойких покрытий (10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проверка герметичности (10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26.51.52.110</w:t>
            </w:r>
          </w:p>
        </w:tc>
        <w:tc>
          <w:tcPr>
            <w:tcW w:w="2551" w:type="dxa"/>
            <w:tcBorders>
              <w:top w:val="none"/>
              <w:left w:val="none"/>
              <w:bottom w:val="none"/>
              <w:right w:val="none"/>
            </w:tcBorders>
          </w:tcPr>
          <w:p>
            <w:pPr>
              <w:pStyle w:val="0"/>
            </w:pPr>
            <w:r>
              <w:rPr>
                <w:sz w:val="24"/>
              </w:rPr>
              <w:t xml:space="preserve">Расходомеры ультразвуковые</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изготовление корпуса (15 баллов);</w:t>
            </w:r>
          </w:p>
          <w:p>
            <w:pPr>
              <w:pStyle w:val="0"/>
            </w:pPr>
            <w:r>
              <w:rPr>
                <w:sz w:val="24"/>
              </w:rPr>
              <w:t xml:space="preserve">механическая обработка (15 баллов);</w:t>
            </w:r>
          </w:p>
          <w:p>
            <w:pPr>
              <w:pStyle w:val="0"/>
            </w:pPr>
            <w:r>
              <w:rPr>
                <w:sz w:val="24"/>
              </w:rPr>
              <w:t xml:space="preserve">сварка корпусных деталей (15 баллов);</w:t>
            </w:r>
          </w:p>
          <w:p>
            <w:pPr>
              <w:pStyle w:val="0"/>
            </w:pPr>
            <w:r>
              <w:rPr>
                <w:sz w:val="24"/>
              </w:rPr>
              <w:t xml:space="preserve">футеровка (10 баллов);</w:t>
            </w:r>
          </w:p>
          <w:p>
            <w:pPr>
              <w:pStyle w:val="0"/>
            </w:pPr>
            <w:r>
              <w:rPr>
                <w:sz w:val="24"/>
              </w:rPr>
              <w:t xml:space="preserve">окраска корпуса и корпусных деталей (10 баллов);</w:t>
            </w:r>
          </w:p>
          <w:p>
            <w:pPr>
              <w:pStyle w:val="0"/>
            </w:pPr>
            <w:r>
              <w:rPr>
                <w:sz w:val="24"/>
              </w:rPr>
              <w:t xml:space="preserve">изготовление блока управления (15 баллов);</w:t>
            </w:r>
          </w:p>
          <w:p>
            <w:pPr>
              <w:pStyle w:val="0"/>
            </w:pPr>
            <w:r>
              <w:rPr>
                <w:sz w:val="24"/>
              </w:rPr>
              <w:t xml:space="preserve">изготовление печатных плат (20 баллов);</w:t>
            </w:r>
          </w:p>
          <w:p>
            <w:pPr>
              <w:pStyle w:val="0"/>
            </w:pPr>
            <w:r>
              <w:rPr>
                <w:sz w:val="24"/>
              </w:rPr>
              <w:t xml:space="preserve">установка элементов на печатную плату (15 баллов);</w:t>
            </w:r>
          </w:p>
          <w:p>
            <w:pPr>
              <w:pStyle w:val="0"/>
            </w:pPr>
            <w:r>
              <w:rPr>
                <w:sz w:val="24"/>
              </w:rPr>
              <w:t xml:space="preserve">сборка (5 баллов);</w:t>
            </w:r>
          </w:p>
          <w:p>
            <w:pPr>
              <w:pStyle w:val="0"/>
            </w:pPr>
            <w:r>
              <w:rPr>
                <w:sz w:val="24"/>
              </w:rPr>
              <w:t xml:space="preserve">проверка герметичности (15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26.51.52.110</w:t>
            </w:r>
          </w:p>
        </w:tc>
        <w:tc>
          <w:tcPr>
            <w:tcW w:w="2551" w:type="dxa"/>
            <w:tcBorders>
              <w:top w:val="none"/>
              <w:left w:val="none"/>
              <w:bottom w:val="none"/>
              <w:right w:val="none"/>
            </w:tcBorders>
          </w:tcPr>
          <w:p>
            <w:pPr>
              <w:pStyle w:val="0"/>
            </w:pPr>
            <w:r>
              <w:rPr>
                <w:sz w:val="24"/>
              </w:rPr>
              <w:t xml:space="preserve">Расходомеры электромагнитные</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изготовление корпуса (15 баллов);</w:t>
            </w:r>
          </w:p>
          <w:p>
            <w:pPr>
              <w:pStyle w:val="0"/>
            </w:pPr>
            <w:r>
              <w:rPr>
                <w:sz w:val="24"/>
              </w:rPr>
              <w:t xml:space="preserve">механическая обработка (15 баллов);</w:t>
            </w:r>
          </w:p>
          <w:p>
            <w:pPr>
              <w:pStyle w:val="0"/>
            </w:pPr>
            <w:r>
              <w:rPr>
                <w:sz w:val="24"/>
              </w:rPr>
              <w:t xml:space="preserve">сварка корпусных деталей (15 баллов);</w:t>
            </w:r>
          </w:p>
          <w:p>
            <w:pPr>
              <w:pStyle w:val="0"/>
            </w:pPr>
            <w:r>
              <w:rPr>
                <w:sz w:val="24"/>
              </w:rPr>
              <w:t xml:space="preserve">термообработка (20 баллов);</w:t>
            </w:r>
          </w:p>
          <w:p>
            <w:pPr>
              <w:pStyle w:val="0"/>
            </w:pPr>
            <w:r>
              <w:rPr>
                <w:sz w:val="24"/>
              </w:rPr>
              <w:t xml:space="preserve">гальваническое покрытие (10 баллов);</w:t>
            </w:r>
          </w:p>
          <w:p>
            <w:pPr>
              <w:pStyle w:val="0"/>
            </w:pPr>
            <w:r>
              <w:rPr>
                <w:sz w:val="24"/>
              </w:rPr>
              <w:t xml:space="preserve">футеровка (10 баллов);</w:t>
            </w:r>
          </w:p>
          <w:p>
            <w:pPr>
              <w:pStyle w:val="0"/>
            </w:pPr>
            <w:r>
              <w:rPr>
                <w:sz w:val="24"/>
              </w:rPr>
              <w:t xml:space="preserve">окраска корпуса и корпусных деталей (10 баллов);</w:t>
            </w:r>
          </w:p>
          <w:p>
            <w:pPr>
              <w:pStyle w:val="0"/>
            </w:pPr>
            <w:r>
              <w:rPr>
                <w:sz w:val="24"/>
              </w:rPr>
              <w:t xml:space="preserve">изготовление блока управления (15 баллов);</w:t>
            </w:r>
          </w:p>
          <w:p>
            <w:pPr>
              <w:pStyle w:val="0"/>
            </w:pPr>
            <w:r>
              <w:rPr>
                <w:sz w:val="24"/>
              </w:rPr>
              <w:t xml:space="preserve">изготовление печатных плат (20 баллов);</w:t>
            </w:r>
          </w:p>
          <w:p>
            <w:pPr>
              <w:pStyle w:val="0"/>
            </w:pPr>
            <w:r>
              <w:rPr>
                <w:sz w:val="24"/>
              </w:rPr>
              <w:t xml:space="preserve">установка элементов на печатную плату (15 баллов);</w:t>
            </w:r>
          </w:p>
          <w:p>
            <w:pPr>
              <w:pStyle w:val="0"/>
            </w:pPr>
            <w:r>
              <w:rPr>
                <w:sz w:val="24"/>
              </w:rPr>
              <w:t xml:space="preserve">сборка готового изделия (10 баллов);</w:t>
            </w:r>
          </w:p>
          <w:p>
            <w:pPr>
              <w:pStyle w:val="0"/>
            </w:pPr>
            <w:r>
              <w:rPr>
                <w:sz w:val="24"/>
              </w:rPr>
              <w:t xml:space="preserve">проверка герметичности (15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26.51.52.110</w:t>
            </w:r>
          </w:p>
        </w:tc>
        <w:tc>
          <w:tcPr>
            <w:tcW w:w="2551" w:type="dxa"/>
            <w:tcBorders>
              <w:top w:val="none"/>
              <w:left w:val="none"/>
              <w:bottom w:val="none"/>
              <w:right w:val="none"/>
            </w:tcBorders>
          </w:tcPr>
          <w:p>
            <w:pPr>
              <w:pStyle w:val="0"/>
            </w:pPr>
            <w:r>
              <w:rPr>
                <w:sz w:val="24"/>
              </w:rPr>
              <w:t xml:space="preserve">Колонки топливораздаточные нефтепродуктов</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гибка корпусных деталей (20 баллов);</w:t>
            </w:r>
          </w:p>
          <w:p>
            <w:pPr>
              <w:pStyle w:val="0"/>
            </w:pPr>
            <w:r>
              <w:rPr>
                <w:sz w:val="24"/>
              </w:rPr>
              <w:t xml:space="preserve">изготовление корпуса (15 баллов);</w:t>
            </w:r>
          </w:p>
          <w:p>
            <w:pPr>
              <w:pStyle w:val="0"/>
            </w:pPr>
            <w:r>
              <w:rPr>
                <w:sz w:val="24"/>
              </w:rPr>
              <w:t xml:space="preserve">механическая обработка (15 баллов);</w:t>
            </w:r>
          </w:p>
          <w:p>
            <w:pPr>
              <w:pStyle w:val="0"/>
            </w:pPr>
            <w:r>
              <w:rPr>
                <w:sz w:val="24"/>
              </w:rPr>
              <w:t xml:space="preserve">сварка корпусных деталей (15 баллов);</w:t>
            </w:r>
          </w:p>
          <w:p>
            <w:pPr>
              <w:pStyle w:val="0"/>
            </w:pPr>
            <w:r>
              <w:rPr>
                <w:sz w:val="24"/>
              </w:rPr>
              <w:t xml:space="preserve">окраска корпуса и корпусных деталей (10 баллов);</w:t>
            </w:r>
          </w:p>
          <w:p>
            <w:pPr>
              <w:pStyle w:val="0"/>
            </w:pPr>
            <w:r>
              <w:rPr>
                <w:sz w:val="24"/>
              </w:rPr>
              <w:t xml:space="preserve">изготовление защитной арматуры (15 баллов);</w:t>
            </w:r>
          </w:p>
          <w:p>
            <w:pPr>
              <w:pStyle w:val="0"/>
            </w:pPr>
            <w:r>
              <w:rPr>
                <w:sz w:val="24"/>
              </w:rPr>
              <w:t xml:space="preserve">изготовление счетного механизма (15 баллов)</w:t>
            </w:r>
          </w:p>
          <w:p>
            <w:pPr>
              <w:pStyle w:val="0"/>
            </w:pPr>
            <w:r>
              <w:rPr>
                <w:sz w:val="24"/>
              </w:rPr>
              <w:t xml:space="preserve">изготовление блока управления (15 баллов);</w:t>
            </w:r>
          </w:p>
          <w:p>
            <w:pPr>
              <w:pStyle w:val="0"/>
            </w:pPr>
            <w:r>
              <w:rPr>
                <w:sz w:val="24"/>
              </w:rPr>
              <w:t xml:space="preserve">изготовление печатных плат (20 баллов);</w:t>
            </w:r>
          </w:p>
          <w:p>
            <w:pPr>
              <w:pStyle w:val="0"/>
            </w:pPr>
            <w:r>
              <w:rPr>
                <w:sz w:val="24"/>
              </w:rPr>
              <w:t xml:space="preserve">установка элементов на печатную плату (15 баллов);</w:t>
            </w:r>
          </w:p>
          <w:p>
            <w:pPr>
              <w:pStyle w:val="0"/>
            </w:pPr>
            <w:r>
              <w:rPr>
                <w:sz w:val="24"/>
              </w:rPr>
              <w:t xml:space="preserve">сборка готового изделия (10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26.51.52.120</w:t>
            </w:r>
          </w:p>
        </w:tc>
        <w:tc>
          <w:tcPr>
            <w:tcW w:w="2551" w:type="dxa"/>
            <w:tcBorders>
              <w:top w:val="none"/>
              <w:left w:val="none"/>
              <w:bottom w:val="none"/>
              <w:right w:val="none"/>
            </w:tcBorders>
          </w:tcPr>
          <w:p>
            <w:pPr>
              <w:pStyle w:val="0"/>
            </w:pPr>
            <w:r>
              <w:rPr>
                <w:sz w:val="24"/>
              </w:rPr>
              <w:t xml:space="preserve">Уровнемеры</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заготовительное производство (10 баллов);</w:t>
            </w:r>
          </w:p>
          <w:p>
            <w:pPr>
              <w:pStyle w:val="0"/>
            </w:pPr>
            <w:r>
              <w:rPr>
                <w:sz w:val="24"/>
              </w:rPr>
              <w:t xml:space="preserve">изготовление корпуса (15 баллов);</w:t>
            </w:r>
          </w:p>
          <w:p>
            <w:pPr>
              <w:pStyle w:val="0"/>
            </w:pPr>
            <w:r>
              <w:rPr>
                <w:sz w:val="24"/>
              </w:rPr>
              <w:t xml:space="preserve">механическая обработка (15 баллов);</w:t>
            </w:r>
          </w:p>
          <w:p>
            <w:pPr>
              <w:pStyle w:val="0"/>
            </w:pPr>
            <w:r>
              <w:rPr>
                <w:sz w:val="24"/>
              </w:rPr>
              <w:t xml:space="preserve">сварка корпусных деталей (15 баллов);</w:t>
            </w:r>
          </w:p>
          <w:p>
            <w:pPr>
              <w:pStyle w:val="0"/>
            </w:pPr>
            <w:r>
              <w:rPr>
                <w:sz w:val="24"/>
              </w:rPr>
              <w:t xml:space="preserve">гальваническое покрытие (10 баллов);</w:t>
            </w:r>
          </w:p>
          <w:p>
            <w:pPr>
              <w:pStyle w:val="0"/>
            </w:pPr>
            <w:r>
              <w:rPr>
                <w:sz w:val="24"/>
              </w:rPr>
              <w:t xml:space="preserve">окраска корпуса и корпусных деталей (10 баллов);</w:t>
            </w:r>
          </w:p>
          <w:p>
            <w:pPr>
              <w:pStyle w:val="0"/>
            </w:pPr>
            <w:r>
              <w:rPr>
                <w:sz w:val="24"/>
              </w:rPr>
              <w:t xml:space="preserve">изготовление блока управления (15 баллов);</w:t>
            </w:r>
          </w:p>
          <w:p>
            <w:pPr>
              <w:pStyle w:val="0"/>
            </w:pPr>
            <w:r>
              <w:rPr>
                <w:sz w:val="24"/>
              </w:rPr>
              <w:t xml:space="preserve">изготовление печатных плат (20 баллов);</w:t>
            </w:r>
          </w:p>
          <w:p>
            <w:pPr>
              <w:pStyle w:val="0"/>
            </w:pPr>
            <w:r>
              <w:rPr>
                <w:sz w:val="24"/>
              </w:rPr>
              <w:t xml:space="preserve">установка элементов на печатную плату (15 баллов);</w:t>
            </w:r>
          </w:p>
          <w:p>
            <w:pPr>
              <w:pStyle w:val="0"/>
            </w:pPr>
            <w:r>
              <w:rPr>
                <w:sz w:val="24"/>
              </w:rPr>
              <w:t xml:space="preserve">сборка готового изделия (10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настройка и проверка метрологических характеристик (15 баллов);</w:t>
            </w:r>
          </w:p>
          <w:p>
            <w:pPr>
              <w:pStyle w:val="0"/>
            </w:pPr>
            <w:r>
              <w:rPr>
                <w:sz w:val="24"/>
              </w:rPr>
              <w:t xml:space="preserve">заводские приемо-сдаточные испытания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26.51.63</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26.02.2022 N 250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26.51.52.130</w:t>
            </w:r>
          </w:p>
        </w:tc>
        <w:tc>
          <w:tcPr>
            <w:tcW w:w="2551" w:type="dxa"/>
            <w:tcBorders>
              <w:top w:val="none"/>
              <w:left w:val="none"/>
              <w:bottom w:val="none"/>
              <w:right w:val="none"/>
            </w:tcBorders>
          </w:tcPr>
          <w:p>
            <w:pPr>
              <w:pStyle w:val="0"/>
            </w:pPr>
            <w:r>
              <w:rPr>
                <w:sz w:val="24"/>
              </w:rPr>
              <w:t xml:space="preserve">Стрелочные показывающие механические манометры, вакуумметры, мановакуумметры, напоромеры, тягомеры, тягонапоромеры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техническую документацию и программное обеспечение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следующих операций (при наличии):</w:t>
            </w:r>
          </w:p>
          <w:p>
            <w:pPr>
              <w:pStyle w:val="0"/>
            </w:pPr>
            <w:r>
              <w:rPr>
                <w:sz w:val="24"/>
              </w:rPr>
              <w:t xml:space="preserve">изготовление чувствительных элементов;</w:t>
            </w:r>
          </w:p>
          <w:p>
            <w:pPr>
              <w:pStyle w:val="0"/>
            </w:pPr>
            <w:r>
              <w:rPr>
                <w:sz w:val="24"/>
              </w:rPr>
              <w:t xml:space="preserve">изготовление передаточных механизмов;</w:t>
            </w:r>
          </w:p>
          <w:p>
            <w:pPr>
              <w:pStyle w:val="0"/>
            </w:pPr>
            <w:r>
              <w:rPr>
                <w:sz w:val="24"/>
              </w:rPr>
              <w:t xml:space="preserve">изготовление корпусных деталей;</w:t>
            </w:r>
          </w:p>
          <w:p>
            <w:pPr>
              <w:pStyle w:val="0"/>
            </w:pPr>
            <w:r>
              <w:rPr>
                <w:sz w:val="24"/>
              </w:rPr>
              <w:t xml:space="preserve">сборка, настройка и проверка метрологических характеристик продукции;</w:t>
            </w:r>
          </w:p>
          <w:p>
            <w:pPr>
              <w:pStyle w:val="0"/>
            </w:pPr>
            <w:r>
              <w:rPr>
                <w:sz w:val="24"/>
              </w:rPr>
              <w:t xml:space="preserve">проведение контрольных испытаний;</w:t>
            </w:r>
          </w:p>
          <w:p>
            <w:pPr>
              <w:pStyle w:val="0"/>
            </w:pPr>
            <w:r>
              <w:rPr>
                <w:sz w:val="24"/>
              </w:rPr>
              <w:t xml:space="preserve">упаковка.</w:t>
            </w:r>
          </w:p>
          <w:p>
            <w:pPr>
              <w:pStyle w:val="0"/>
            </w:pPr>
            <w:r>
              <w:rPr>
                <w:sz w:val="24"/>
              </w:rPr>
              <w:t xml:space="preserve">С 1 января 2019 г. соблюдение процентной доли стоимости использованных при производстве продукции иностранных материалов и комплектующих - не более 10 процентов цены общего количества иностранных материалов и комплектующих, необходимых для производства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29.12.2018 N 1738)</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26.51.52.130</w:t>
            </w:r>
          </w:p>
        </w:tc>
        <w:tc>
          <w:tcPr>
            <w:tcW w:w="2551" w:type="dxa"/>
            <w:tcBorders>
              <w:top w:val="none"/>
              <w:left w:val="none"/>
              <w:bottom w:val="none"/>
              <w:right w:val="none"/>
            </w:tcBorders>
          </w:tcPr>
          <w:p>
            <w:pPr>
              <w:pStyle w:val="0"/>
            </w:pPr>
            <w:r>
              <w:rPr>
                <w:sz w:val="24"/>
              </w:rPr>
              <w:t xml:space="preserve">Датчики давления</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производство (осуществление) или использование произведенных на территории Российской Федерации следующих компонентов и технологических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изготовление корпуса и корпусных деталей (15 баллов);</w:t>
            </w:r>
          </w:p>
          <w:p>
            <w:pPr>
              <w:pStyle w:val="0"/>
            </w:pPr>
            <w:r>
              <w:rPr>
                <w:sz w:val="24"/>
              </w:rPr>
              <w:t xml:space="preserve">механическая обработка (15 баллов);</w:t>
            </w:r>
          </w:p>
          <w:p>
            <w:pPr>
              <w:pStyle w:val="0"/>
            </w:pPr>
            <w:r>
              <w:rPr>
                <w:sz w:val="24"/>
              </w:rPr>
              <w:t xml:space="preserve">гальваническое покрытие (10 баллов);</w:t>
            </w:r>
          </w:p>
          <w:p>
            <w:pPr>
              <w:pStyle w:val="0"/>
            </w:pPr>
            <w:r>
              <w:rPr>
                <w:sz w:val="24"/>
              </w:rPr>
              <w:t xml:space="preserve">изготовление чувствительных элементов (15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технологический прогон (10 баллов);</w:t>
            </w:r>
          </w:p>
          <w:p>
            <w:pPr>
              <w:pStyle w:val="0"/>
            </w:pPr>
            <w:r>
              <w:rPr>
                <w:sz w:val="24"/>
              </w:rPr>
              <w:t xml:space="preserve">сборка (10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26.51.52.190</w:t>
            </w:r>
          </w:p>
        </w:tc>
        <w:tc>
          <w:tcPr>
            <w:tcW w:w="2551" w:type="dxa"/>
            <w:tcBorders>
              <w:top w:val="none"/>
              <w:left w:val="none"/>
              <w:bottom w:val="none"/>
              <w:right w:val="none"/>
            </w:tcBorders>
          </w:tcPr>
          <w:p>
            <w:pPr>
              <w:pStyle w:val="0"/>
            </w:pPr>
            <w:r>
              <w:rPr>
                <w:sz w:val="24"/>
              </w:rPr>
              <w:t xml:space="preserve">Влагомеры</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производство (осуществление) или использование произведенных на территории Российской Федерации следующих компонентов и технологических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изготовление корпуса и корпусных деталей (15 баллов);</w:t>
            </w:r>
          </w:p>
          <w:p>
            <w:pPr>
              <w:pStyle w:val="0"/>
            </w:pPr>
            <w:r>
              <w:rPr>
                <w:sz w:val="24"/>
              </w:rPr>
              <w:t xml:space="preserve">механическая обработка (15 баллов);</w:t>
            </w:r>
          </w:p>
          <w:p>
            <w:pPr>
              <w:pStyle w:val="0"/>
            </w:pPr>
            <w:r>
              <w:rPr>
                <w:sz w:val="24"/>
              </w:rPr>
              <w:t xml:space="preserve">гальваническое покрытие (10 баллов);</w:t>
            </w:r>
          </w:p>
          <w:p>
            <w:pPr>
              <w:pStyle w:val="0"/>
            </w:pPr>
            <w:r>
              <w:rPr>
                <w:sz w:val="24"/>
              </w:rPr>
              <w:t xml:space="preserve">изготовление чувствительных элементов (15 баллов);</w:t>
            </w:r>
          </w:p>
          <w:p>
            <w:pPr>
              <w:pStyle w:val="0"/>
            </w:pPr>
            <w:r>
              <w:rPr>
                <w:sz w:val="24"/>
              </w:rPr>
              <w:t xml:space="preserve">изготовление блока управления (15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технологический прогон (10 баллов);</w:t>
            </w:r>
          </w:p>
          <w:p>
            <w:pPr>
              <w:pStyle w:val="0"/>
            </w:pPr>
            <w:r>
              <w:rPr>
                <w:sz w:val="24"/>
              </w:rPr>
              <w:t xml:space="preserve">сборка (10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26.51.53.110</w:t>
            </w:r>
          </w:p>
        </w:tc>
        <w:tc>
          <w:tcPr>
            <w:tcW w:w="2551" w:type="dxa"/>
            <w:tcBorders>
              <w:top w:val="none"/>
              <w:left w:val="none"/>
              <w:bottom w:val="none"/>
              <w:right w:val="none"/>
            </w:tcBorders>
          </w:tcPr>
          <w:p>
            <w:pPr>
              <w:pStyle w:val="0"/>
            </w:pPr>
            <w:r>
              <w:rPr>
                <w:sz w:val="24"/>
              </w:rPr>
              <w:t xml:space="preserve">Газоанализаторы</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производство (осуществление) или использование произведенных на территории Российской Федерации следующих компонентов и технологических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изготовление корпуса и корпусных деталей (15 баллов);</w:t>
            </w:r>
          </w:p>
          <w:p>
            <w:pPr>
              <w:pStyle w:val="0"/>
            </w:pPr>
            <w:r>
              <w:rPr>
                <w:sz w:val="24"/>
              </w:rPr>
              <w:t xml:space="preserve">механическая обработка (15 баллов);</w:t>
            </w:r>
          </w:p>
          <w:p>
            <w:pPr>
              <w:pStyle w:val="0"/>
            </w:pPr>
            <w:r>
              <w:rPr>
                <w:sz w:val="24"/>
              </w:rPr>
              <w:t xml:space="preserve">гальваническое покрытие (10 баллов);</w:t>
            </w:r>
          </w:p>
          <w:p>
            <w:pPr>
              <w:pStyle w:val="0"/>
            </w:pPr>
            <w:r>
              <w:rPr>
                <w:sz w:val="24"/>
              </w:rPr>
              <w:t xml:space="preserve">изготовление узлов и деталей (15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технологический прогон (10 баллов);</w:t>
            </w:r>
          </w:p>
          <w:p>
            <w:pPr>
              <w:pStyle w:val="0"/>
            </w:pPr>
            <w:r>
              <w:rPr>
                <w:sz w:val="24"/>
              </w:rPr>
              <w:t xml:space="preserve">сборка (10 баллов);</w:t>
            </w:r>
          </w:p>
          <w:p>
            <w:pPr>
              <w:pStyle w:val="0"/>
            </w:pPr>
            <w:r>
              <w:rPr>
                <w:sz w:val="24"/>
              </w:rPr>
              <w:t xml:space="preserve">контроль качества (10 баллов);</w:t>
            </w:r>
          </w:p>
          <w:p>
            <w:pPr>
              <w:pStyle w:val="0"/>
            </w:pPr>
            <w:r>
              <w:rPr>
                <w:sz w:val="24"/>
              </w:rPr>
              <w:t xml:space="preserve">заводские приемо-сдаточные испытания (20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tcBorders>
              <w:top w:val="none"/>
              <w:left w:val="none"/>
              <w:bottom w:val="none"/>
              <w:right w:val="none"/>
            </w:tcBorders>
          </w:tcPr>
          <w:p>
            <w:pPr>
              <w:pStyle w:val="0"/>
            </w:pPr>
            <w:r>
              <w:rPr>
                <w:sz w:val="24"/>
              </w:rPr>
              <w:t xml:space="preserve">Заправочная колонка компримированным природным газом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на заправочную колонку компримированным природным газом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w:t>
            </w:r>
          </w:p>
          <w:p>
            <w:pPr>
              <w:pStyle w:val="0"/>
            </w:pPr>
            <w:r>
              <w:rPr>
                <w:sz w:val="24"/>
              </w:rPr>
              <w:t xml:space="preserve">производство каркаса: раскрой, резка, гибка, сварка, окраска (10 баллов);</w:t>
            </w:r>
          </w:p>
          <w:p>
            <w:pPr>
              <w:pStyle w:val="0"/>
            </w:pPr>
            <w:r>
              <w:rPr>
                <w:sz w:val="24"/>
              </w:rPr>
              <w:t xml:space="preserve">производство защитного корпуса: раскрой, резка, гибка, сварка, окраска (10 баллов);</w:t>
            </w:r>
          </w:p>
          <w:p>
            <w:pPr>
              <w:pStyle w:val="0"/>
            </w:pPr>
            <w:r>
              <w:rPr>
                <w:sz w:val="24"/>
              </w:rPr>
              <w:t xml:space="preserve">изготовление блока управления (30 баллов);</w:t>
            </w:r>
          </w:p>
          <w:p>
            <w:pPr>
              <w:pStyle w:val="0"/>
            </w:pPr>
            <w:r>
              <w:rPr>
                <w:sz w:val="24"/>
              </w:rPr>
              <w:t xml:space="preserve">производство заправочного устройства (10 баллов);</w:t>
            </w:r>
          </w:p>
          <w:p>
            <w:pPr>
              <w:pStyle w:val="0"/>
            </w:pPr>
            <w:r>
              <w:rPr>
                <w:sz w:val="24"/>
              </w:rPr>
              <w:t xml:space="preserve">производство заправочных рукавов высокого давления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стоимости всех узлов и комплектующих, использованных при производстве товаров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15.10.2020 N 1690)</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26.51.63.130</w:t>
            </w:r>
          </w:p>
        </w:tc>
        <w:tc>
          <w:tcPr>
            <w:tcW w:w="2551" w:type="dxa"/>
            <w:tcBorders>
              <w:top w:val="none"/>
              <w:left w:val="none"/>
              <w:bottom w:val="none"/>
              <w:right w:val="none"/>
            </w:tcBorders>
          </w:tcPr>
          <w:p>
            <w:pPr>
              <w:pStyle w:val="0"/>
            </w:pPr>
            <w:r>
              <w:rPr>
                <w:sz w:val="24"/>
              </w:rPr>
              <w:t xml:space="preserve">Счетчики электрической энергии</w:t>
            </w:r>
          </w:p>
        </w:tc>
        <w:tc>
          <w:tcPr>
            <w:tcW w:w="4819" w:type="dxa"/>
            <w:tcBorders>
              <w:top w:val="none"/>
              <w:left w:val="none"/>
              <w:bottom w:val="none"/>
              <w:right w:val="none"/>
            </w:tcBorders>
          </w:tcPr>
          <w:p>
            <w:pPr>
              <w:pStyle w:val="0"/>
            </w:pPr>
            <w:r>
              <w:rPr>
                <w:sz w:val="24"/>
              </w:rPr>
              <w:t xml:space="preserve">выполнение обязательных требований:</w:t>
            </w:r>
          </w:p>
          <w:p>
            <w:pPr>
              <w:pStyle w:val="0"/>
            </w:pPr>
            <w:r>
              <w:rPr>
                <w:sz w:val="24"/>
              </w:rPr>
              <w:t xml:space="preserve">наличие у юридического лица - налогового резидента стран - членов Евразийского экономического союза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в соответствии со спецификацией на готовое изделие в следующем составе:</w:t>
            </w:r>
          </w:p>
          <w:p>
            <w:pPr>
              <w:pStyle w:val="0"/>
            </w:pPr>
            <w:r>
              <w:rPr>
                <w:sz w:val="24"/>
              </w:rPr>
              <w:t xml:space="preserve">осуществление на территории Российской Федерации следующих операций (при наличии):</w:t>
            </w:r>
          </w:p>
          <w:p>
            <w:pPr>
              <w:pStyle w:val="0"/>
            </w:pPr>
            <w:r>
              <w:rPr>
                <w:sz w:val="24"/>
              </w:rPr>
              <w:t xml:space="preserve">изготовление блока управления;</w:t>
            </w:r>
          </w:p>
          <w:p>
            <w:pPr>
              <w:pStyle w:val="0"/>
            </w:pPr>
            <w:r>
              <w:rPr>
                <w:sz w:val="24"/>
              </w:rPr>
              <w:t xml:space="preserve">сборка;</w:t>
            </w:r>
          </w:p>
          <w:p>
            <w:pPr>
              <w:pStyle w:val="0"/>
            </w:pPr>
            <w:r>
              <w:rPr>
                <w:sz w:val="24"/>
              </w:rPr>
              <w:t xml:space="preserve">загрузка и конфигурирование российского программного обеспечения;</w:t>
            </w:r>
          </w:p>
          <w:p>
            <w:pPr>
              <w:pStyle w:val="0"/>
            </w:pPr>
            <w:r>
              <w:rPr>
                <w:sz w:val="24"/>
              </w:rPr>
              <w:t xml:space="preserve">настройка и проверка метрологических характеристик;</w:t>
            </w:r>
          </w:p>
          <w:p>
            <w:pPr>
              <w:pStyle w:val="0"/>
            </w:pPr>
            <w:r>
              <w:rPr>
                <w:sz w:val="24"/>
              </w:rPr>
              <w:t xml:space="preserve">упаковка;</w:t>
            </w:r>
          </w:p>
          <w:p>
            <w:pPr>
              <w:pStyle w:val="0"/>
            </w:pPr>
            <w:r>
              <w:rPr>
                <w:sz w:val="24"/>
              </w:rPr>
              <w:t xml:space="preserve">наличие у юридического лица - налогового резидента стран - членов Евразийского экономического союза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 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в соответствии со спецификацией на готовое изделие в следующем составе:</w:t>
            </w:r>
          </w:p>
          <w:p>
            <w:pPr>
              <w:pStyle w:val="0"/>
            </w:pPr>
            <w:r>
              <w:rPr>
                <w:sz w:val="24"/>
              </w:rPr>
              <w:t xml:space="preserve">технические условия;</w:t>
            </w:r>
          </w:p>
          <w:p>
            <w:pPr>
              <w:pStyle w:val="0"/>
            </w:pPr>
            <w:r>
              <w:rPr>
                <w:sz w:val="24"/>
              </w:rPr>
              <w:t xml:space="preserve">спецификация на готовое изделие с указанием сборочных единиц и деталей;</w:t>
            </w:r>
          </w:p>
          <w:p>
            <w:pPr>
              <w:pStyle w:val="0"/>
            </w:pPr>
            <w:r>
              <w:rPr>
                <w:sz w:val="24"/>
              </w:rPr>
              <w:t xml:space="preserve">руководство (инструкция) по эксплуатации;</w:t>
            </w:r>
          </w:p>
          <w:p>
            <w:pPr>
              <w:pStyle w:val="0"/>
            </w:pPr>
            <w:r>
              <w:rPr>
                <w:sz w:val="24"/>
              </w:rPr>
              <w:t xml:space="preserve">схема деления изделия;</w:t>
            </w:r>
          </w:p>
          <w:p>
            <w:pPr>
              <w:pStyle w:val="0"/>
            </w:pPr>
            <w:r>
              <w:rPr>
                <w:sz w:val="24"/>
              </w:rPr>
              <w:t xml:space="preserve">схема электрическая функциональная;</w:t>
            </w:r>
          </w:p>
          <w:p>
            <w:pPr>
              <w:pStyle w:val="0"/>
            </w:pPr>
            <w:r>
              <w:rPr>
                <w:sz w:val="24"/>
              </w:rPr>
              <w:t xml:space="preserve">технологическая инструкция;</w:t>
            </w:r>
          </w:p>
          <w:p>
            <w:pPr>
              <w:pStyle w:val="0"/>
            </w:pPr>
            <w:r>
              <w:rPr>
                <w:sz w:val="24"/>
              </w:rPr>
              <w:t xml:space="preserve">Gerber-файлы (трассировка печатной платы и схема расположения элементов);</w:t>
            </w:r>
          </w:p>
          <w:p>
            <w:pPr>
              <w:pStyle w:val="0"/>
            </w:pPr>
            <w:r>
              <w:rPr>
                <w:sz w:val="24"/>
              </w:rPr>
              <w:t xml:space="preserve">перечень комплектующих;</w:t>
            </w:r>
          </w:p>
          <w:p>
            <w:pPr>
              <w:pStyle w:val="0"/>
            </w:pPr>
            <w:r>
              <w:rPr>
                <w:sz w:val="24"/>
              </w:rPr>
              <w:t xml:space="preserve">наличие прав на срок не менее 5 лет на использование, модификацию, модернизацию и изменение полного перечня программного обеспечения (встроенного микропрограммного, системного), поставляемого в составе продукции и необходимого для полноценного функционирования продукции, в том числе комплекта программной документации, в следующем составе:</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комплект текстов программ (исходных кодов) и двоичных файлов-микрокодов;</w:t>
            </w:r>
          </w:p>
          <w:p>
            <w:pPr>
              <w:pStyle w:val="0"/>
            </w:pPr>
            <w:r>
              <w:rPr>
                <w:sz w:val="24"/>
              </w:rPr>
              <w:t xml:space="preserve">руководство по компиляции и сборке полного перечня программного обеспечения (встроенного микропрограммного, системного), необходимого для полноценного функционирования продукции и инсталляции его двоичного образа в составе продукции;</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гарантийное и постгарантийное обслуживание продукции;</w:t>
            </w:r>
          </w:p>
          <w:p>
            <w:pPr>
              <w:pStyle w:val="0"/>
            </w:pPr>
            <w:r>
              <w:rPr>
                <w:sz w:val="24"/>
              </w:rPr>
              <w:t xml:space="preserve">наличие научно-производственной базы, необходимой для организации разработки и производства, или договорных отношений с организациями, зарегистрированными на</w:t>
            </w:r>
          </w:p>
          <w:p>
            <w:pPr>
              <w:pStyle w:val="0"/>
            </w:pPr>
            <w:r>
              <w:rPr>
                <w:sz w:val="24"/>
              </w:rPr>
              <w:t xml:space="preserve">территории Российской Федерации, которые имеют данную базу, по ее использованию;</w:t>
            </w:r>
          </w:p>
          <w:p>
            <w:pPr>
              <w:pStyle w:val="0"/>
            </w:pPr>
            <w:r>
              <w:rPr>
                <w:sz w:val="24"/>
              </w:rPr>
              <w:t xml:space="preserve">выполнение на территории Российской Федерации следующих технологических операций (при наличии):</w:t>
            </w:r>
          </w:p>
          <w:p>
            <w:pPr>
              <w:pStyle w:val="0"/>
            </w:pPr>
            <w:r>
              <w:rPr>
                <w:sz w:val="24"/>
              </w:rPr>
              <w:t xml:space="preserve">изготовление печатной платы электронного модуля (за все изделие) (не выше 12 баллов);</w:t>
            </w:r>
          </w:p>
          <w:p>
            <w:pPr>
              <w:pStyle w:val="0"/>
            </w:pPr>
            <w:r>
              <w:rPr>
                <w:sz w:val="24"/>
              </w:rPr>
              <w:t xml:space="preserve">расчет баллов по формуле:</w:t>
            </w:r>
          </w:p>
          <w:p>
            <w:pPr>
              <w:pStyle w:val="0"/>
            </w:pPr>
            <w:r>
              <w:rPr>
                <w:sz w:val="24"/>
              </w:rPr>
              <w:t xml:space="preserve">B = </w:t>
            </w:r>
            <w:r>
              <w:rPr>
                <w:position w:val="-6"/>
              </w:rPr>
              <mc:AlternateContent>
                <mc:Choice Requires="wpg">
                  <w:drawing>
                    <wp:inline xmlns:wp="http://schemas.openxmlformats.org/drawingml/2006/wordprocessingDrawing" distT="0" distB="0" distL="0" distR="0">
                      <wp:extent cx="194310" cy="22860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1"/>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15.30pt;height:18.00pt;mso-wrap-distance-left:0.00pt;mso-wrap-distance-top:0.00pt;mso-wrap-distance-right:0.00pt;mso-wrap-distance-bottom:0.00pt;" stroked="f">
                      <v:path textboxrect="0,0,0,0"/>
                      <v:imagedata r:id="rId41" o:title=""/>
                    </v:shape>
                  </w:pict>
                </mc:Fallback>
              </mc:AlternateContent>
            </w:r>
            <w:r>
              <w:rPr>
                <w:sz w:val="24"/>
              </w:rPr>
              <w:t xml:space="preserve">(i = 1, 2 ... K) Bmax </w:t>
            </w:r>
            <w:hyperlink w:tooltip="&lt;22&gt; При реализации в составе центрального микроконтроллера функций встроенного аналого-цифрового преобразователя, используемого для преобразования сигналов в каналах тока и напряжения, баллы и проценты в обязательных требованиях начисляются за каждую из функций, выполняемых микросхемой." w:anchor="P26236" w:history="0">
              <w:r>
                <w:rPr>
                  <w:color w:val="0000ff"/>
                  <w:sz w:val="24"/>
                </w:rPr>
                <w:t xml:space="preserve">&lt;22&gt;</w:t>
              </w:r>
            </w:hyperlink>
            <w:r>
              <w:rPr>
                <w:sz w:val="24"/>
              </w:rPr>
              <w:t xml:space="preserve"> KRi / Ki;</w:t>
            </w:r>
          </w:p>
          <w:p>
            <w:pPr>
              <w:pStyle w:val="0"/>
            </w:pPr>
            <w:r>
              <w:rPr>
                <w:sz w:val="24"/>
              </w:rPr>
              <w:t xml:space="preserve">K - количество видов плат;</w:t>
            </w:r>
          </w:p>
          <w:p>
            <w:pPr>
              <w:pStyle w:val="0"/>
            </w:pPr>
            <w:r>
              <w:rPr>
                <w:sz w:val="24"/>
              </w:rPr>
              <w:t xml:space="preserve">KRi - количество неповторяющихся плат российского производства i-го вида;</w:t>
            </w:r>
          </w:p>
          <w:p>
            <w:pPr>
              <w:pStyle w:val="0"/>
            </w:pPr>
            <w:r>
              <w:rPr>
                <w:sz w:val="24"/>
              </w:rPr>
              <w:t xml:space="preserve">Ki - общее количество неповторяющихся плат i-го вида;</w:t>
            </w:r>
          </w:p>
          <w:p>
            <w:pPr>
              <w:pStyle w:val="0"/>
            </w:pPr>
            <w:r>
              <w:rPr>
                <w:sz w:val="24"/>
              </w:rPr>
              <w:t xml:space="preserve">Bmax - количество баллов за одну технологическую операцию;</w:t>
            </w:r>
          </w:p>
          <w:p>
            <w:pPr>
              <w:pStyle w:val="0"/>
            </w:pPr>
            <w:r>
              <w:rPr>
                <w:sz w:val="24"/>
              </w:rPr>
              <w:t xml:space="preserve">сборка и монтаж всех элементов электронной компонентной базы на печатную плату электронного модуля (за все изделие) (не выше 15 баллов);</w:t>
            </w:r>
          </w:p>
          <w:p>
            <w:pPr>
              <w:pStyle w:val="0"/>
            </w:pPr>
            <w:r>
              <w:rPr>
                <w:sz w:val="24"/>
              </w:rPr>
              <w:t xml:space="preserve">расчет баллов по формуле:</w:t>
            </w:r>
          </w:p>
          <w:p>
            <w:pPr>
              <w:pStyle w:val="0"/>
            </w:pPr>
            <w:r>
              <w:rPr>
                <w:sz w:val="24"/>
              </w:rPr>
              <w:t xml:space="preserve">V = </w:t>
            </w:r>
            <w:r>
              <w:rPr>
                <w:position w:val="-6"/>
              </w:rPr>
              <mc:AlternateContent>
                <mc:Choice Requires="wpg">
                  <w:drawing>
                    <wp:inline xmlns:wp="http://schemas.openxmlformats.org/drawingml/2006/wordprocessingDrawing" distT="0" distB="0" distL="0" distR="0">
                      <wp:extent cx="194310" cy="22860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1"/>
                              <a:srcRect/>
                              <a:stretch/>
                            </pic:blipFill>
                            <pic:spPr bwMode="auto">
                              <a:xfrm>
                                <a:off x="0" y="0"/>
                                <a:ext cx="194310" cy="228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15.30pt;height:18.00pt;mso-wrap-distance-left:0.00pt;mso-wrap-distance-top:0.00pt;mso-wrap-distance-right:0.00pt;mso-wrap-distance-bottom:0.00pt;" stroked="f">
                      <v:path textboxrect="0,0,0,0"/>
                      <v:imagedata r:id="rId41" o:title=""/>
                    </v:shape>
                  </w:pict>
                </mc:Fallback>
              </mc:AlternateContent>
            </w:r>
            <w:r>
              <w:rPr>
                <w:sz w:val="24"/>
              </w:rPr>
              <w:t xml:space="preserve">(i = 1, 2 ... K) Bmax </w:t>
            </w:r>
            <w:hyperlink w:tooltip="&lt;22&gt; При реализации в составе центрального микроконтроллера функций встроенного аналого-цифрового преобразователя, используемого для преобразования сигналов в каналах тока и напряжения, баллы и проценты в обязательных требованиях начисляются за каждую из функций, выполняемых микросхемой." w:anchor="P26236" w:history="0">
              <w:r>
                <w:rPr>
                  <w:color w:val="0000ff"/>
                  <w:sz w:val="24"/>
                </w:rPr>
                <w:t xml:space="preserve">&lt;22&gt;</w:t>
              </w:r>
            </w:hyperlink>
            <w:r>
              <w:rPr>
                <w:sz w:val="24"/>
              </w:rPr>
              <w:t xml:space="preserve"> KRi / Ki;</w:t>
            </w:r>
          </w:p>
          <w:p>
            <w:pPr>
              <w:pStyle w:val="0"/>
            </w:pPr>
            <w:r>
              <w:rPr>
                <w:sz w:val="24"/>
              </w:rPr>
              <w:t xml:space="preserve">K - количество видов плат;</w:t>
            </w:r>
          </w:p>
          <w:p>
            <w:pPr>
              <w:pStyle w:val="0"/>
            </w:pPr>
            <w:r>
              <w:rPr>
                <w:sz w:val="24"/>
              </w:rPr>
              <w:t xml:space="preserve">KRi - количество неповторяющихся плат российского производства i-го вида;</w:t>
            </w:r>
          </w:p>
          <w:p>
            <w:pPr>
              <w:pStyle w:val="0"/>
            </w:pPr>
            <w:r>
              <w:rPr>
                <w:sz w:val="24"/>
              </w:rPr>
              <w:t xml:space="preserve">Ki - общее количество неповторяющихся плат i-го вида;</w:t>
            </w:r>
          </w:p>
          <w:p>
            <w:pPr>
              <w:pStyle w:val="0"/>
            </w:pPr>
            <w:r>
              <w:rPr>
                <w:sz w:val="24"/>
              </w:rPr>
              <w:t xml:space="preserve">Bmax - количество баллов за одну технологическую операцию;</w:t>
            </w:r>
          </w:p>
          <w:p>
            <w:pPr>
              <w:pStyle w:val="0"/>
            </w:pPr>
            <w:r>
              <w:rPr>
                <w:sz w:val="24"/>
              </w:rPr>
              <w:t xml:space="preserve">изготовление или применение корпусных деталей российского производства (с подтверждением страны происхождения материала) (15 баллов);</w:t>
            </w:r>
          </w:p>
          <w:p>
            <w:pPr>
              <w:pStyle w:val="0"/>
            </w:pPr>
            <w:r>
              <w:rPr>
                <w:sz w:val="24"/>
              </w:rPr>
              <w:t xml:space="preserve">расчет баллов по формуле:</w:t>
            </w:r>
          </w:p>
          <w:p>
            <w:pPr>
              <w:pStyle w:val="0"/>
            </w:pPr>
            <w:r>
              <w:rPr>
                <w:sz w:val="24"/>
              </w:rPr>
              <w:t xml:space="preserve">B = Bmax x K;</w:t>
            </w:r>
          </w:p>
          <w:p>
            <w:pPr>
              <w:pStyle w:val="0"/>
            </w:pPr>
            <w:r>
              <w:rPr>
                <w:sz w:val="24"/>
              </w:rPr>
              <w:t xml:space="preserve">К = количество российских деталей, разделенное на общее количество деталей;</w:t>
            </w:r>
          </w:p>
          <w:p>
            <w:pPr>
              <w:pStyle w:val="0"/>
            </w:pPr>
            <w:r>
              <w:rPr>
                <w:sz w:val="24"/>
              </w:rPr>
              <w:t xml:space="preserve">изготовление или применение реле управления нагрузкой либо его твердотельного аналога российского производства для изделия (ОКПД 2 - </w:t>
            </w:r>
            <w:r>
              <w:rPr>
                <w:sz w:val="24"/>
              </w:rPr>
              <w:t xml:space="preserve">27.3</w:t>
            </w:r>
            <w:r>
              <w:rPr>
                <w:sz w:val="24"/>
              </w:rPr>
              <w:t xml:space="preserve">) (при отсутствии элемента считается выполненным) (5 баллов);</w:t>
            </w:r>
          </w:p>
          <w:p>
            <w:pPr>
              <w:pStyle w:val="0"/>
            </w:pPr>
            <w:r>
              <w:rPr>
                <w:sz w:val="24"/>
              </w:rPr>
              <w:t xml:space="preserve">изготовление или применение трансформаторов тока и (или) шунтовых схем российского производства в каналах измерения тока и напряжения (5 баллов);</w:t>
            </w:r>
          </w:p>
          <w:p>
            <w:pPr>
              <w:pStyle w:val="0"/>
            </w:pPr>
            <w:r>
              <w:rPr>
                <w:sz w:val="24"/>
              </w:rPr>
              <w:t xml:space="preserve">изготовление или применение датчика магнитного поля российского производства (при отсутствии элемента считается выполненным) (3 балла);</w:t>
            </w:r>
          </w:p>
          <w:p>
            <w:pPr>
              <w:pStyle w:val="0"/>
            </w:pPr>
            <w:r>
              <w:rPr>
                <w:sz w:val="24"/>
              </w:rPr>
              <w:t xml:space="preserve">применение микросхем питания и регуляторов напряжения российского производства (5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применение аналого-цифровых преобразователей российского производства в каналах измерения тока и напряжения </w:t>
            </w:r>
            <w:hyperlink w:tooltip="&lt;22&gt; При реализации в составе центрального микроконтроллера функций встроенного аналого-цифрового преобразователя, используемого для преобразования сигналов в каналах тока и напряжения, баллы и проценты в обязательных требованиях начисляются за каждую из функций, выполняемых микросхемой." w:anchor="P26236" w:history="0">
              <w:r>
                <w:rPr>
                  <w:color w:val="0000ff"/>
                  <w:sz w:val="24"/>
                </w:rPr>
                <w:t xml:space="preserve">&lt;22&gt;</w:t>
              </w:r>
            </w:hyperlink>
            <w:r>
              <w:rPr>
                <w:sz w:val="24"/>
              </w:rPr>
              <w:t xml:space="preserve"> (13 баллов);</w:t>
            </w:r>
          </w:p>
          <w:p>
            <w:pPr>
              <w:pStyle w:val="0"/>
            </w:pPr>
            <w:r>
              <w:rPr>
                <w:sz w:val="24"/>
              </w:rPr>
              <w:t xml:space="preserve">использование интерфейсных микросхем (включая модемы проводной и беспроводной связи) российского производства, за все изделие </w:t>
            </w:r>
            <w:hyperlink w:tooltip="&lt;23&gt; При реализации в составе центрального микроконтроллера функций беспроводного радиоинтерфейса и (или) интерфейса передачи данных по линии передачи электроэнергии баллы и проценты в обязательных требованиях начисляются за каждую из функций, выполняемых микросхемой. Иные встроенные в центральный микроконтроллер интерфейсы не учитываются." w:anchor="P26240" w:history="0">
              <w:r>
                <w:rPr>
                  <w:color w:val="0000ff"/>
                  <w:sz w:val="24"/>
                </w:rPr>
                <w:t xml:space="preserve">&lt;23&gt;</w:t>
              </w:r>
            </w:hyperlink>
            <w:r>
              <w:rPr>
                <w:sz w:val="24"/>
              </w:rPr>
              <w:t xml:space="preserve">, </w:t>
            </w:r>
            <w:hyperlink w:tooltip="&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 w:anchor="P26257" w:history="0">
              <w:r>
                <w:rPr>
                  <w:color w:val="0000ff"/>
                  <w:sz w:val="24"/>
                </w:rPr>
                <w:t xml:space="preserve">&lt;25&gt;</w:t>
              </w:r>
            </w:hyperlink>
            <w:r>
              <w:rPr>
                <w:sz w:val="24"/>
              </w:rPr>
              <w:t xml:space="preserve"> (12 баллов);</w:t>
            </w:r>
          </w:p>
          <w:p>
            <w:pPr>
              <w:pStyle w:val="0"/>
            </w:pPr>
            <w:r>
              <w:rPr>
                <w:sz w:val="24"/>
              </w:rPr>
              <w:t xml:space="preserve">использование микросхем энергонезависимой (EEPROM, NOR-Flash, Nand-Flash) памяти российского производства, за все изделие (12 баллов);</w:t>
            </w:r>
          </w:p>
          <w:p>
            <w:pPr>
              <w:pStyle w:val="0"/>
            </w:pPr>
            <w:r>
              <w:rPr>
                <w:sz w:val="24"/>
              </w:rPr>
              <w:t xml:space="preserve">использование центрального микроконтроллера, удовлетворяющего требованиям к интегральной схеме первого или второго уровня, предъявляемым в целях их отнесения к продукции, произведенной на территории Российской Федерации (28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26.02.2022 N 250; в ред. </w:t>
            </w:r>
            <w:r>
              <w:rPr>
                <w:sz w:val="24"/>
              </w:rPr>
              <w:t xml:space="preserve">Постановления</w:t>
            </w:r>
            <w:r>
              <w:rPr>
                <w:sz w:val="24"/>
              </w:rPr>
              <w:t xml:space="preserve"> Правительства РФ от 13.09.2022 N 1599)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26.51.66.190</w:t>
            </w:r>
          </w:p>
        </w:tc>
        <w:tc>
          <w:tcPr>
            <w:tcW w:w="2551" w:type="dxa"/>
            <w:tcBorders>
              <w:top w:val="none"/>
              <w:left w:val="none"/>
              <w:bottom w:val="none"/>
              <w:right w:val="none"/>
            </w:tcBorders>
          </w:tcPr>
          <w:p>
            <w:pPr>
              <w:pStyle w:val="0"/>
            </w:pPr>
            <w:r>
              <w:rPr>
                <w:sz w:val="24"/>
              </w:rPr>
              <w:t xml:space="preserve">Меры твердости Роквелла и Супер-Роквелла</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производство (осуществление) или использование произведенных на территории Российской Федерации следующих компонентов и технологических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механическая обработка (15 баллов);</w:t>
            </w:r>
          </w:p>
          <w:p>
            <w:pPr>
              <w:pStyle w:val="0"/>
            </w:pPr>
            <w:r>
              <w:rPr>
                <w:sz w:val="24"/>
              </w:rPr>
              <w:t xml:space="preserve">термообработка (15 баллов);</w:t>
            </w:r>
          </w:p>
          <w:p>
            <w:pPr>
              <w:pStyle w:val="0"/>
            </w:pPr>
            <w:r>
              <w:rPr>
                <w:sz w:val="24"/>
              </w:rPr>
              <w:t xml:space="preserve">контроль качества (10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26.51.45.115</w:t>
            </w:r>
          </w:p>
        </w:tc>
        <w:tc>
          <w:tcPr>
            <w:tcW w:w="2551" w:type="dxa"/>
            <w:tcBorders>
              <w:top w:val="none"/>
              <w:left w:val="none"/>
              <w:bottom w:val="none"/>
              <w:right w:val="none"/>
            </w:tcBorders>
          </w:tcPr>
          <w:p>
            <w:pPr>
              <w:pStyle w:val="0"/>
            </w:pPr>
            <w:r>
              <w:rPr>
                <w:sz w:val="24"/>
              </w:rPr>
              <w:t xml:space="preserve">Фазометры</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гальваническое покрытие (10 баллов);</w:t>
            </w:r>
          </w:p>
          <w:p>
            <w:pPr>
              <w:pStyle w:val="0"/>
            </w:pPr>
            <w:r>
              <w:rPr>
                <w:sz w:val="24"/>
              </w:rPr>
              <w:t xml:space="preserve">гибка корпусных деталей (5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механическая обработка (10 баллов);</w:t>
            </w:r>
          </w:p>
          <w:p>
            <w:pPr>
              <w:pStyle w:val="0"/>
            </w:pPr>
            <w:r>
              <w:rPr>
                <w:sz w:val="24"/>
              </w:rPr>
              <w:t xml:space="preserve">сборка (5 баллов);</w:t>
            </w:r>
          </w:p>
          <w:p>
            <w:pPr>
              <w:pStyle w:val="0"/>
            </w:pPr>
            <w:r>
              <w:rPr>
                <w:sz w:val="24"/>
              </w:rPr>
              <w:t xml:space="preserve">технологический прогон (10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заводские приемо-сдаточные испытания (15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26.51.45.190</w:t>
            </w:r>
          </w:p>
        </w:tc>
        <w:tc>
          <w:tcPr>
            <w:tcW w:w="2551" w:type="dxa"/>
            <w:tcBorders>
              <w:top w:val="none"/>
              <w:left w:val="none"/>
              <w:bottom w:val="none"/>
              <w:right w:val="none"/>
            </w:tcBorders>
          </w:tcPr>
          <w:p>
            <w:pPr>
              <w:pStyle w:val="0"/>
            </w:pPr>
            <w:r>
              <w:rPr>
                <w:sz w:val="24"/>
              </w:rPr>
              <w:t xml:space="preserve">Делители напряжения постоянного тока</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гальваническое покрытие (15 баллов);</w:t>
            </w:r>
          </w:p>
          <w:p>
            <w:pPr>
              <w:pStyle w:val="0"/>
            </w:pPr>
            <w:r>
              <w:rPr>
                <w:sz w:val="24"/>
              </w:rPr>
              <w:t xml:space="preserve">гибка корпусных деталей (10 баллов);</w:t>
            </w:r>
          </w:p>
          <w:p>
            <w:pPr>
              <w:pStyle w:val="0"/>
            </w:pPr>
            <w:r>
              <w:rPr>
                <w:sz w:val="24"/>
              </w:rPr>
              <w:t xml:space="preserve">изготовление блока управления (15 баллов);</w:t>
            </w:r>
          </w:p>
          <w:p>
            <w:pPr>
              <w:pStyle w:val="0"/>
            </w:pPr>
            <w:r>
              <w:rPr>
                <w:sz w:val="24"/>
              </w:rPr>
              <w:t xml:space="preserve">изготовление электроники и автоматики (15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сборка (5 баллов);</w:t>
            </w:r>
          </w:p>
          <w:p>
            <w:pPr>
              <w:pStyle w:val="0"/>
            </w:pPr>
            <w:r>
              <w:rPr>
                <w:sz w:val="24"/>
              </w:rPr>
              <w:t xml:space="preserve">окраска корпуса (10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заводские приемо-сдаточные испытания (15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26.51.45.190</w:t>
            </w:r>
          </w:p>
        </w:tc>
        <w:tc>
          <w:tcPr>
            <w:tcW w:w="2551" w:type="dxa"/>
            <w:tcBorders>
              <w:top w:val="none"/>
              <w:left w:val="none"/>
              <w:bottom w:val="none"/>
              <w:right w:val="none"/>
            </w:tcBorders>
          </w:tcPr>
          <w:p>
            <w:pPr>
              <w:pStyle w:val="0"/>
            </w:pPr>
            <w:r>
              <w:rPr>
                <w:sz w:val="24"/>
              </w:rPr>
              <w:t xml:space="preserve">Калибраторы электрических сигналов</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гальваническое покрытие (15 баллов);</w:t>
            </w:r>
          </w:p>
          <w:p>
            <w:pPr>
              <w:pStyle w:val="0"/>
            </w:pPr>
            <w:r>
              <w:rPr>
                <w:sz w:val="24"/>
              </w:rPr>
              <w:t xml:space="preserve">гибка корпусных деталей (10 баллов);</w:t>
            </w:r>
          </w:p>
          <w:p>
            <w:pPr>
              <w:pStyle w:val="0"/>
            </w:pPr>
            <w:r>
              <w:rPr>
                <w:sz w:val="24"/>
              </w:rPr>
              <w:t xml:space="preserve">изготовление корпуса (15 баллов);</w:t>
            </w:r>
          </w:p>
          <w:p>
            <w:pPr>
              <w:pStyle w:val="0"/>
            </w:pPr>
            <w:r>
              <w:rPr>
                <w:sz w:val="24"/>
              </w:rPr>
              <w:t xml:space="preserve">изготовление печатных плат (20 баллов);</w:t>
            </w:r>
          </w:p>
          <w:p>
            <w:pPr>
              <w:pStyle w:val="0"/>
            </w:pPr>
            <w:r>
              <w:rPr>
                <w:sz w:val="24"/>
              </w:rPr>
              <w:t xml:space="preserve">изготовление термоэлектродного материала (15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сборка (5 баллов);</w:t>
            </w:r>
          </w:p>
          <w:p>
            <w:pPr>
              <w:pStyle w:val="0"/>
            </w:pPr>
            <w:r>
              <w:rPr>
                <w:sz w:val="24"/>
              </w:rPr>
              <w:t xml:space="preserve">окраска корпуса (10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заводские приемо-сдаточные испытания (15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26.51.45.190</w:t>
            </w:r>
          </w:p>
        </w:tc>
        <w:tc>
          <w:tcPr>
            <w:tcW w:w="2551" w:type="dxa"/>
            <w:tcBorders>
              <w:top w:val="none"/>
              <w:left w:val="none"/>
              <w:bottom w:val="none"/>
              <w:right w:val="none"/>
            </w:tcBorders>
          </w:tcPr>
          <w:p>
            <w:pPr>
              <w:pStyle w:val="0"/>
            </w:pPr>
            <w:r>
              <w:rPr>
                <w:sz w:val="24"/>
              </w:rPr>
              <w:t xml:space="preserve">Контроллеры для систем автоматизации</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изготовление корпусных деталей (10 баллов);</w:t>
            </w:r>
          </w:p>
          <w:p>
            <w:pPr>
              <w:pStyle w:val="0"/>
            </w:pPr>
            <w:r>
              <w:rPr>
                <w:sz w:val="24"/>
              </w:rPr>
              <w:t xml:space="preserve">изготовление корпуса (10 баллов);</w:t>
            </w:r>
          </w:p>
          <w:p>
            <w:pPr>
              <w:pStyle w:val="0"/>
            </w:pPr>
            <w:r>
              <w:rPr>
                <w:sz w:val="24"/>
              </w:rPr>
              <w:t xml:space="preserve">изготовление электроники и автоматики (15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сборка (5 баллов);</w:t>
            </w:r>
          </w:p>
          <w:p>
            <w:pPr>
              <w:pStyle w:val="0"/>
            </w:pPr>
            <w:r>
              <w:rPr>
                <w:sz w:val="24"/>
              </w:rPr>
              <w:t xml:space="preserve">окраска корпуса (10 баллов);</w:t>
            </w:r>
          </w:p>
          <w:p>
            <w:pPr>
              <w:pStyle w:val="0"/>
            </w:pPr>
            <w:r>
              <w:rPr>
                <w:sz w:val="24"/>
              </w:rPr>
              <w:t xml:space="preserve">загрузка и конфигурирование российского программного обеспечения (20 баллов);</w:t>
            </w:r>
          </w:p>
          <w:p>
            <w:pPr>
              <w:pStyle w:val="0"/>
            </w:pPr>
            <w:r>
              <w:rPr>
                <w:sz w:val="24"/>
              </w:rPr>
              <w:t xml:space="preserve">заводские приемо-сдаточные испытания (15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26.51.45.190</w:t>
            </w:r>
          </w:p>
        </w:tc>
        <w:tc>
          <w:tcPr>
            <w:tcW w:w="2551" w:type="dxa"/>
            <w:tcBorders>
              <w:top w:val="none"/>
              <w:left w:val="none"/>
              <w:bottom w:val="none"/>
              <w:right w:val="none"/>
            </w:tcBorders>
          </w:tcPr>
          <w:p>
            <w:pPr>
              <w:pStyle w:val="0"/>
            </w:pPr>
            <w:r>
              <w:rPr>
                <w:sz w:val="24"/>
              </w:rPr>
              <w:t xml:space="preserve">Преобразователи измерительные электрических величин</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гальваническое покрытие (5 баллов);</w:t>
            </w:r>
          </w:p>
          <w:p>
            <w:pPr>
              <w:pStyle w:val="0"/>
            </w:pPr>
            <w:r>
              <w:rPr>
                <w:sz w:val="24"/>
              </w:rPr>
              <w:t xml:space="preserve">изготовление корпусных деталей (10 баллов);</w:t>
            </w:r>
          </w:p>
          <w:p>
            <w:pPr>
              <w:pStyle w:val="0"/>
            </w:pPr>
            <w:r>
              <w:rPr>
                <w:sz w:val="24"/>
              </w:rPr>
              <w:t xml:space="preserve">изготовление корпуса (10 баллов);</w:t>
            </w:r>
          </w:p>
          <w:p>
            <w:pPr>
              <w:pStyle w:val="0"/>
            </w:pPr>
            <w:r>
              <w:rPr>
                <w:sz w:val="24"/>
              </w:rPr>
              <w:t xml:space="preserve">изготовление электроники и автоматики (15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сборка (5 баллов);</w:t>
            </w:r>
          </w:p>
          <w:p>
            <w:pPr>
              <w:pStyle w:val="0"/>
            </w:pPr>
            <w:r>
              <w:rPr>
                <w:sz w:val="24"/>
              </w:rPr>
              <w:t xml:space="preserve">окраска корпуса (5 баллов);</w:t>
            </w:r>
          </w:p>
          <w:p>
            <w:pPr>
              <w:pStyle w:val="0"/>
            </w:pPr>
            <w:r>
              <w:rPr>
                <w:sz w:val="24"/>
              </w:rPr>
              <w:t xml:space="preserve">загрузка и конфигурирование российского программного обеспечения (15 баллов);</w:t>
            </w:r>
          </w:p>
          <w:p>
            <w:pPr>
              <w:pStyle w:val="0"/>
            </w:pPr>
            <w:r>
              <w:rPr>
                <w:sz w:val="24"/>
              </w:rPr>
              <w:t xml:space="preserve">заводские приемо-сдаточные испытания (15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26.51.45.190</w:t>
            </w:r>
          </w:p>
        </w:tc>
        <w:tc>
          <w:tcPr>
            <w:tcW w:w="2551" w:type="dxa"/>
            <w:tcBorders>
              <w:top w:val="none"/>
              <w:left w:val="none"/>
              <w:bottom w:val="none"/>
              <w:right w:val="none"/>
            </w:tcBorders>
          </w:tcPr>
          <w:p>
            <w:pPr>
              <w:pStyle w:val="0"/>
            </w:pPr>
            <w:r>
              <w:rPr>
                <w:sz w:val="24"/>
              </w:rPr>
              <w:t xml:space="preserve">Пробники напряжения</w:t>
            </w:r>
          </w:p>
        </w:tc>
        <w:tc>
          <w:tcPr>
            <w:tcW w:w="4819" w:type="dxa"/>
            <w:tcBorders>
              <w:top w:val="none"/>
              <w:left w:val="none"/>
              <w:bottom w:val="none"/>
              <w:right w:val="none"/>
            </w:tcBorders>
          </w:tcPr>
          <w:p>
            <w:pPr>
              <w:pStyle w:val="0"/>
            </w:pPr>
            <w:r>
              <w:rPr>
                <w:sz w:val="24"/>
              </w:rPr>
              <w:t xml:space="preserve">наличие у изготовителя учтенных копий конструкторской документации по Единой системе конструкторской документации и технических условий, зарегистрированных в соответствии с порядком регистрации стандартов организаций, в том числе технических условий, в Федеральном информационном фонде стандартов, утверждаемым Федеральным агентством по техническому регулированию и метрологии в соответствии с </w:t>
            </w:r>
            <w:r>
              <w:rPr>
                <w:sz w:val="24"/>
              </w:rPr>
              <w:t xml:space="preserve">пунктом 24.1 статьи 9</w:t>
            </w:r>
            <w:r>
              <w:rPr>
                <w:sz w:val="24"/>
              </w:rPr>
              <w:t xml:space="preserve"> Федерального закона "О стандартизации в Российской Федерации";</w:t>
            </w:r>
          </w:p>
          <w:p>
            <w:pPr>
              <w:pStyle w:val="0"/>
            </w:pPr>
            <w:r>
              <w:rPr>
                <w:sz w:val="24"/>
              </w:rPr>
              <w:t xml:space="preserve">обеспечение предприятием-изготовителем гарантийного обслуживания на территории Российской Федерации выпускаемых им средств измерений;</w:t>
            </w:r>
          </w:p>
          <w:p>
            <w:pPr>
              <w:pStyle w:val="0"/>
            </w:pPr>
            <w:r>
              <w:rPr>
                <w:sz w:val="24"/>
              </w:rPr>
              <w:t xml:space="preserve">осуществление на территории Российской Федерации следующих операций (при отсутствии операции в технологии производства требования к ее выполнению не предъявляются при расчете максимально возможного количества баллов):</w:t>
            </w:r>
          </w:p>
          <w:p>
            <w:pPr>
              <w:pStyle w:val="0"/>
            </w:pPr>
            <w:r>
              <w:rPr>
                <w:sz w:val="24"/>
              </w:rPr>
              <w:t xml:space="preserve">изготовление корпусных деталей (10 баллов);</w:t>
            </w:r>
          </w:p>
          <w:p>
            <w:pPr>
              <w:pStyle w:val="0"/>
            </w:pPr>
            <w:r>
              <w:rPr>
                <w:sz w:val="24"/>
              </w:rPr>
              <w:t xml:space="preserve">изготовление электроники и автоматики (15 баллов);</w:t>
            </w:r>
          </w:p>
          <w:p>
            <w:pPr>
              <w:pStyle w:val="0"/>
            </w:pPr>
            <w:r>
              <w:rPr>
                <w:sz w:val="24"/>
              </w:rPr>
              <w:t xml:space="preserve">изготовление печатных плат (20 баллов);</w:t>
            </w:r>
          </w:p>
          <w:p>
            <w:pPr>
              <w:pStyle w:val="0"/>
            </w:pPr>
            <w:r>
              <w:rPr>
                <w:sz w:val="24"/>
              </w:rPr>
              <w:t xml:space="preserve">монтаж не менее 70 процентов электронных компонентов на подложки печатных плат (15 баллов);</w:t>
            </w:r>
          </w:p>
          <w:p>
            <w:pPr>
              <w:pStyle w:val="0"/>
            </w:pPr>
            <w:r>
              <w:rPr>
                <w:sz w:val="24"/>
              </w:rPr>
              <w:t xml:space="preserve">сборка (5 баллов);</w:t>
            </w:r>
          </w:p>
          <w:p>
            <w:pPr>
              <w:pStyle w:val="0"/>
            </w:pPr>
            <w:r>
              <w:rPr>
                <w:sz w:val="24"/>
              </w:rPr>
              <w:t xml:space="preserve">окраска корпуса (10 баллов);</w:t>
            </w:r>
          </w:p>
          <w:p>
            <w:pPr>
              <w:pStyle w:val="0"/>
            </w:pPr>
            <w:r>
              <w:rPr>
                <w:sz w:val="24"/>
              </w:rPr>
              <w:t xml:space="preserve">заводские приемо-сдаточные испытания (15 баллов);</w:t>
            </w:r>
          </w:p>
          <w:p>
            <w:pPr>
              <w:pStyle w:val="0"/>
            </w:pPr>
            <w:r>
              <w:rPr>
                <w:sz w:val="24"/>
              </w:rPr>
              <w:t xml:space="preserve">настройка и проверка метрологических характеристик (15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9068" w:type="dxa"/>
            <w:gridSpan w:val="3"/>
            <w:tcBorders>
              <w:top w:val="none"/>
              <w:left w:val="none"/>
              <w:bottom w:val="none"/>
              <w:right w:val="none"/>
            </w:tcBorders>
          </w:tcPr>
          <w:bookmarkStart w:id="24124" w:name="P24124"/>
          <w:bookmarkEnd w:id="24124"/>
          <w:p>
            <w:pPr>
              <w:pStyle w:val="0"/>
              <w:jc w:val="center"/>
              <w:outlineLvl w:val="1"/>
            </w:pPr>
            <w:r>
              <w:rPr>
                <w:sz w:val="24"/>
              </w:rPr>
              <w:t xml:space="preserve">XXIII. Продукция отрасли металлургии и материалов</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17.10.2018 N 1239)</w:t>
            </w:r>
          </w:p>
        </w:tc>
      </w:tr>
      <w:tr>
        <w:tc>
          <w:tcPr>
            <w:tcW w:w="1698" w:type="dxa"/>
            <w:tcBorders>
              <w:top w:val="none"/>
              <w:left w:val="none"/>
              <w:bottom w:val="none"/>
              <w:right w:val="none"/>
            </w:tcBorders>
          </w:tcPr>
          <w:p>
            <w:pPr>
              <w:pStyle w:val="0"/>
              <w:jc w:val="center"/>
            </w:pPr>
            <w:r>
              <w:rPr>
                <w:sz w:val="24"/>
              </w:rPr>
              <w:t xml:space="preserve">25.11.23.110</w:t>
            </w:r>
          </w:p>
        </w:tc>
        <w:tc>
          <w:tcPr>
            <w:tcW w:w="2551" w:type="dxa"/>
            <w:tcBorders>
              <w:top w:val="none"/>
              <w:left w:val="none"/>
              <w:bottom w:val="none"/>
              <w:right w:val="none"/>
            </w:tcBorders>
          </w:tcPr>
          <w:p>
            <w:pPr>
              <w:pStyle w:val="0"/>
            </w:pPr>
            <w:r>
              <w:rPr>
                <w:sz w:val="24"/>
              </w:rPr>
              <w:t xml:space="preserve">Башня ветроэнергетической установки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Осуществление на территории Российской Федерации и стран - членов Евразийского экономического союза всех следующих технологических операций, формирующих (влияющих) на ключевые параметры продукции (при наличии) (13 баллов):</w:t>
            </w:r>
          </w:p>
          <w:p>
            <w:pPr>
              <w:pStyle w:val="0"/>
            </w:pPr>
            <w:r>
              <w:rPr>
                <w:sz w:val="24"/>
              </w:rPr>
              <w:t xml:space="preserve">изготовление пластин, раскрой листа;</w:t>
            </w:r>
          </w:p>
          <w:p>
            <w:pPr>
              <w:pStyle w:val="0"/>
            </w:pPr>
            <w:r>
              <w:rPr>
                <w:sz w:val="24"/>
              </w:rPr>
              <w:t xml:space="preserve">вальцевание;</w:t>
            </w:r>
          </w:p>
          <w:p>
            <w:pPr>
              <w:pStyle w:val="0"/>
            </w:pPr>
            <w:r>
              <w:rPr>
                <w:sz w:val="24"/>
              </w:rPr>
              <w:t xml:space="preserve">сварка;</w:t>
            </w:r>
          </w:p>
          <w:p>
            <w:pPr>
              <w:pStyle w:val="0"/>
            </w:pPr>
            <w:r>
              <w:rPr>
                <w:sz w:val="24"/>
              </w:rPr>
              <w:t xml:space="preserve">финишная обработка элементов, покраска и (или) нанесение защитных покрытий;</w:t>
            </w:r>
          </w:p>
          <w:p>
            <w:pPr>
              <w:pStyle w:val="0"/>
            </w:pPr>
            <w:r>
              <w:rPr>
                <w:sz w:val="24"/>
              </w:rPr>
              <w:t xml:space="preserve">с 1 марта 2021 г. при производстве использование иностранных материалов (сырья) и комплектующих в объеме более 20 процентов общей стоимости использованных при производстве материалов (сырья) и комплектующих не допускается.</w:t>
            </w:r>
          </w:p>
          <w:p>
            <w:pPr>
              <w:pStyle w:val="0"/>
            </w:pPr>
            <w:r>
              <w:rPr>
                <w:sz w:val="24"/>
              </w:rPr>
              <w:t xml:space="preserve">Допускается применение лифтов, систем безопасности, фланцев, метизной продукции иностранного производства, при этом их стоимость не учитывается при расчете общей стоимости иностранных товаров, использованных при производстве башни ветроэнергетической установки.</w:t>
            </w:r>
          </w:p>
          <w:p>
            <w:pPr>
              <w:pStyle w:val="0"/>
            </w:pPr>
            <w:r>
              <w:rPr>
                <w:sz w:val="24"/>
              </w:rPr>
              <w:t xml:space="preserve">Изготовление или использование произведенных на территории Российской Федерации фланцев или соединительных пластин литье или прокат фланцев;</w:t>
            </w:r>
          </w:p>
          <w:p>
            <w:pPr>
              <w:pStyle w:val="0"/>
            </w:pPr>
            <w:r>
              <w:rPr>
                <w:sz w:val="24"/>
              </w:rPr>
              <w:t xml:space="preserve">механическая обработка, раскрой листа для изготовления соединительных пластин;</w:t>
            </w:r>
          </w:p>
          <w:p>
            <w:pPr>
              <w:pStyle w:val="0"/>
            </w:pPr>
            <w:r>
              <w:rPr>
                <w:sz w:val="24"/>
              </w:rPr>
              <w:t xml:space="preserve">покраска и (или) нанесение защитных покрытий (2 балла)</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02.04.2021 N 535)</w:t>
            </w:r>
          </w:p>
        </w:tc>
      </w:tr>
      <w:tr>
        <w:tc>
          <w:tcPr>
            <w:tcW w:w="1698" w:type="dxa"/>
            <w:vMerge w:val="restart"/>
            <w:tcBorders>
              <w:top w:val="none"/>
              <w:left w:val="none"/>
              <w:bottom w:val="none"/>
              <w:right w:val="none"/>
            </w:tcBorders>
          </w:tcPr>
          <w:p>
            <w:pPr>
              <w:pStyle w:val="0"/>
              <w:jc w:val="center"/>
            </w:pPr>
            <w:r>
              <w:rPr>
                <w:sz w:val="24"/>
              </w:rPr>
              <w:t xml:space="preserve">25.93.15.130</w:t>
            </w:r>
          </w:p>
        </w:tc>
        <w:tc>
          <w:tcPr>
            <w:tcW w:w="2551" w:type="dxa"/>
            <w:vMerge w:val="restart"/>
            <w:tcBorders>
              <w:top w:val="none"/>
              <w:left w:val="none"/>
              <w:bottom w:val="none"/>
              <w:right w:val="none"/>
            </w:tcBorders>
          </w:tcPr>
          <w:p>
            <w:pPr>
              <w:pStyle w:val="0"/>
            </w:pPr>
            <w:r>
              <w:rPr>
                <w:sz w:val="24"/>
              </w:rPr>
              <w:t xml:space="preserve">Проволока с флюсовым сердечником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государств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у юридического лица - налогового резидента государств - членов Евразийского экономического союза в уставном капитале доли резидентов Российской Федерации:</w:t>
            </w:r>
          </w:p>
          <w:p>
            <w:pPr>
              <w:pStyle w:val="0"/>
            </w:pPr>
            <w:r>
              <w:rPr>
                <w:sz w:val="24"/>
              </w:rPr>
              <w:t xml:space="preserve">для акционерных обществ - не менее 75 процентов плюс одна акция;</w:t>
            </w:r>
          </w:p>
          <w:p>
            <w:pPr>
              <w:pStyle w:val="0"/>
            </w:pPr>
            <w:r>
              <w:rPr>
                <w:sz w:val="24"/>
              </w:rPr>
              <w:t xml:space="preserve">для обществ с ограниченной ответственностью - не менее трех четвертей плюс 1 процент;</w:t>
            </w:r>
          </w:p>
          <w:p>
            <w:pPr>
              <w:pStyle w:val="0"/>
            </w:pPr>
            <w:r>
              <w:rPr>
                <w:sz w:val="24"/>
              </w:rPr>
              <w:t xml:space="preserve">наличие у юридического лица - налогового резидента государств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продукции, оцениваемых в совокупности суммарным количеством баллов, с 2022 года - не менее 22 баллов, с 2023 года - не менее 30 баллов, с 2024 года - не менее 40 баллов, с 2025 года - не менее 84 баллов, с 2026 года - не менее 90 баллов, с 2030 года - не менее 100 баллов:</w:t>
            </w:r>
          </w:p>
          <w:p>
            <w:pPr>
              <w:pStyle w:val="0"/>
            </w:pPr>
            <w:r>
              <w:rPr>
                <w:sz w:val="24"/>
              </w:rPr>
              <w:t xml:space="preserve">изготовление шихты (порошка наполнителя) (2 балла);</w:t>
            </w:r>
          </w:p>
          <w:p>
            <w:pPr>
              <w:pStyle w:val="0"/>
            </w:pPr>
            <w:r>
              <w:rPr>
                <w:sz w:val="24"/>
              </w:rPr>
              <w:t xml:space="preserve">формирование трубки и засыпка шихты (порошка наполнителя) (2 балла);</w:t>
            </w:r>
          </w:p>
          <w:p>
            <w:pPr>
              <w:pStyle w:val="0"/>
            </w:pPr>
            <w:r>
              <w:rPr>
                <w:sz w:val="24"/>
              </w:rPr>
              <w:t xml:space="preserve">финишное волочение или роллформинг (2 балла);</w:t>
            </w:r>
          </w:p>
          <w:p>
            <w:pPr>
              <w:pStyle w:val="0"/>
            </w:pPr>
            <w:r>
              <w:rPr>
                <w:sz w:val="24"/>
              </w:rPr>
              <w:t xml:space="preserve">промежуточное волочение или роллформинг (2 балла);</w:t>
            </w:r>
          </w:p>
          <w:p>
            <w:pPr>
              <w:pStyle w:val="0"/>
            </w:pPr>
            <w:r>
              <w:rPr>
                <w:sz w:val="24"/>
              </w:rPr>
              <w:t xml:space="preserve">намотка на кассеты и упаковка (2 балла);</w:t>
            </w:r>
          </w:p>
          <w:p>
            <w:pPr>
              <w:pStyle w:val="0"/>
            </w:pPr>
            <w:r>
              <w:rPr>
                <w:sz w:val="24"/>
              </w:rPr>
              <w:t xml:space="preserve">соблюдение процентной доли стоимости использованных при производстве иностранных товаров - не более 70 процентов цены продукции (12 баллов);</w:t>
            </w:r>
          </w:p>
          <w:p>
            <w:pPr>
              <w:pStyle w:val="0"/>
            </w:pPr>
            <w:r>
              <w:rPr>
                <w:sz w:val="24"/>
              </w:rPr>
              <w:t xml:space="preserve">соблюдение процентной доли стоимости использованных при производстве иностранных товаров - не более 50 процентов цены продукции (20 баллов);</w:t>
            </w:r>
          </w:p>
          <w:p>
            <w:pPr>
              <w:pStyle w:val="0"/>
            </w:pPr>
            <w:r>
              <w:rPr>
                <w:sz w:val="24"/>
              </w:rPr>
              <w:t xml:space="preserve">соблюдение процентной доли стоимости использованных при производстве иностранных товаров - не более 40 процентов цены продукции (30 баллов);</w:t>
            </w:r>
          </w:p>
          <w:p>
            <w:pPr>
              <w:pStyle w:val="0"/>
            </w:pPr>
            <w:r>
              <w:rPr>
                <w:sz w:val="24"/>
              </w:rPr>
              <w:t xml:space="preserve">соблюдение процентной доли стоимости использованных при производстве иностранных товаров - не более 30 процентов себестоимости продукции (40 баллов); соблюдение процентной доли стоимости использованных при производстве иностранных товаров - не более 5 процентов себестоимости продукции (50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соблюдение процентной доли стоимости использованных при производстве иностранных товаров - в 0 процентов себестоимости продукции (100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01.04.2022 N 553)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25.99.29.110</w:t>
            </w:r>
          </w:p>
        </w:tc>
        <w:tc>
          <w:tcPr>
            <w:tcW w:w="2551" w:type="dxa"/>
            <w:tcBorders>
              <w:top w:val="none"/>
              <w:left w:val="none"/>
              <w:bottom w:val="none"/>
              <w:right w:val="none"/>
            </w:tcBorders>
          </w:tcPr>
          <w:p>
            <w:pPr>
              <w:pStyle w:val="0"/>
            </w:pPr>
            <w:r>
              <w:rPr>
                <w:sz w:val="24"/>
              </w:rPr>
              <w:t xml:space="preserve">Магниты редкоземельные постоянные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следующих технологических операций, формирующих (влияющих на) ключевые параметры продукции (при наличии):</w:t>
            </w:r>
          </w:p>
          <w:p>
            <w:pPr>
              <w:pStyle w:val="0"/>
            </w:pPr>
            <w:r>
              <w:rPr>
                <w:sz w:val="24"/>
              </w:rPr>
              <w:t xml:space="preserve">плавка (80 баллов);</w:t>
            </w:r>
          </w:p>
          <w:p>
            <w:pPr>
              <w:pStyle w:val="0"/>
            </w:pPr>
            <w:r>
              <w:rPr>
                <w:sz w:val="24"/>
              </w:rPr>
              <w:t xml:space="preserve">помол (90 баллов);</w:t>
            </w:r>
          </w:p>
          <w:p>
            <w:pPr>
              <w:pStyle w:val="0"/>
            </w:pPr>
            <w:r>
              <w:rPr>
                <w:sz w:val="24"/>
              </w:rPr>
              <w:t xml:space="preserve">прессование (100 баллов);</w:t>
            </w:r>
          </w:p>
          <w:p>
            <w:pPr>
              <w:pStyle w:val="0"/>
            </w:pPr>
            <w:r>
              <w:rPr>
                <w:sz w:val="24"/>
              </w:rPr>
              <w:t xml:space="preserve">спекание и термообработка заготовок (240 баллов);</w:t>
            </w:r>
          </w:p>
          <w:p>
            <w:pPr>
              <w:pStyle w:val="0"/>
            </w:pPr>
            <w:r>
              <w:rPr>
                <w:sz w:val="24"/>
              </w:rPr>
              <w:t xml:space="preserve">контроль магнитных параметров и химического состава (20 баллов);</w:t>
            </w:r>
          </w:p>
          <w:p>
            <w:pPr>
              <w:pStyle w:val="0"/>
            </w:pPr>
            <w:r>
              <w:rPr>
                <w:sz w:val="24"/>
              </w:rPr>
              <w:t xml:space="preserve">механическая обработка заготовки (160 баллов);</w:t>
            </w:r>
          </w:p>
          <w:p>
            <w:pPr>
              <w:pStyle w:val="0"/>
            </w:pPr>
            <w:r>
              <w:rPr>
                <w:sz w:val="24"/>
              </w:rPr>
              <w:t xml:space="preserve">нанесение гальванических и эпоксидного покрытий (40 баллов);</w:t>
            </w:r>
          </w:p>
          <w:p>
            <w:pPr>
              <w:pStyle w:val="0"/>
            </w:pPr>
            <w:r>
              <w:rPr>
                <w:sz w:val="24"/>
              </w:rPr>
              <w:t xml:space="preserve">намагничивание (20 баллов);</w:t>
            </w:r>
          </w:p>
          <w:p>
            <w:pPr>
              <w:pStyle w:val="0"/>
            </w:pPr>
            <w:r>
              <w:rPr>
                <w:sz w:val="24"/>
              </w:rPr>
              <w:t xml:space="preserve">маркировка (40 баллов);</w:t>
            </w:r>
          </w:p>
          <w:p>
            <w:pPr>
              <w:pStyle w:val="0"/>
            </w:pPr>
            <w:r>
              <w:rPr>
                <w:sz w:val="24"/>
              </w:rPr>
              <w:t xml:space="preserve">проведение испытаний (10 баллов).</w:t>
            </w:r>
          </w:p>
        </w:tc>
      </w:tr>
      <w:tr>
        <w:tc>
          <w:tcPr>
            <w:tcW w:w="1698" w:type="dxa"/>
            <w:tcBorders>
              <w:top w:val="none"/>
              <w:left w:val="none"/>
              <w:bottom w:val="none"/>
              <w:right w:val="none"/>
            </w:tcBorders>
          </w:tcPr>
          <w:p>
            <w:pPr>
              <w:pStyle w:val="0"/>
              <w:jc w:val="center"/>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vAlign w:val="bottom"/>
          </w:tcPr>
          <w:p>
            <w:pPr>
              <w:pStyle w:val="0"/>
            </w:pPr>
            <w:r>
              <w:rPr>
                <w:sz w:val="24"/>
              </w:rPr>
              <w:t xml:space="preserve">Соблюдение процентной доли стоимости использованных при производстве иностранных материалов (сырья) и комплектующих - не более 25 процентов цены общего количества материалов (сырья) и комплектующих, необходимых для производства товара (200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29.12.2020 N 2325)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25.11.23</w:t>
            </w:r>
          </w:p>
        </w:tc>
        <w:tc>
          <w:tcPr>
            <w:tcW w:w="2551" w:type="dxa"/>
            <w:tcBorders>
              <w:top w:val="none"/>
              <w:left w:val="none"/>
              <w:bottom w:val="none"/>
              <w:right w:val="none"/>
            </w:tcBorders>
          </w:tcPr>
          <w:p>
            <w:pPr>
              <w:pStyle w:val="0"/>
            </w:pPr>
            <w:r>
              <w:rPr>
                <w:sz w:val="24"/>
              </w:rPr>
              <w:t xml:space="preserve">Гидромеханическое оборудование гидротехнических сооружений (сороудерживающее и сороочистное оборудование гидротехнических сооружений)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конструкторско-технологических подразделений.</w:t>
            </w:r>
          </w:p>
          <w:p>
            <w:pPr>
              <w:pStyle w:val="0"/>
            </w:pPr>
            <w:r>
              <w:rPr>
                <w:sz w:val="24"/>
              </w:rPr>
              <w:t xml:space="preserve">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 - раскрой, гибка, сборка, сварка, монтаж, нанесение покрытия.</w:t>
            </w:r>
          </w:p>
          <w:p>
            <w:pPr>
              <w:pStyle w:val="0"/>
            </w:pPr>
            <w:r>
              <w:rPr>
                <w:sz w:val="24"/>
              </w:rPr>
              <w:t xml:space="preserve">С 1 января 2023 г. при производстве использование иностранных материалов (сырья) и комплектующих в объеме более 30 процентов общей стоимости используемых при производстве материалов (сырья) и комплектующих не допускается;</w:t>
            </w:r>
          </w:p>
          <w:p>
            <w:pPr>
              <w:pStyle w:val="0"/>
            </w:pPr>
            <w:r>
              <w:rPr>
                <w:sz w:val="24"/>
              </w:rPr>
              <w:t xml:space="preserve">с 1 января 2025 г. при производстве использование иностранных материалов (сырья) и комплектующих в объеме более 20 процентов общей стоимости используемых при производстве материалов (сырья) и комплектующих не допускается</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02.04.2021 N 535)</w:t>
            </w:r>
          </w:p>
        </w:tc>
      </w:tr>
      <w:tr>
        <w:tc>
          <w:tcPr>
            <w:tcW w:w="1698" w:type="dxa"/>
            <w:tcBorders>
              <w:top w:val="none"/>
              <w:left w:val="none"/>
              <w:bottom w:val="none"/>
              <w:right w:val="none"/>
            </w:tcBorders>
          </w:tcPr>
          <w:p>
            <w:pPr>
              <w:pStyle w:val="0"/>
              <w:jc w:val="center"/>
            </w:pPr>
            <w:r>
              <w:rPr>
                <w:sz w:val="24"/>
              </w:rPr>
              <w:t xml:space="preserve">25.21.11.110</w:t>
            </w:r>
          </w:p>
        </w:tc>
        <w:tc>
          <w:tcPr>
            <w:tcW w:w="2551" w:type="dxa"/>
            <w:tcBorders>
              <w:top w:val="none"/>
              <w:left w:val="none"/>
              <w:bottom w:val="none"/>
              <w:right w:val="none"/>
            </w:tcBorders>
          </w:tcPr>
          <w:p>
            <w:pPr>
              <w:pStyle w:val="0"/>
            </w:pPr>
            <w:r>
              <w:rPr>
                <w:sz w:val="24"/>
              </w:rPr>
              <w:t xml:space="preserve">Радиаторы центрального отопления и их секции чугунные</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отливок, литье (10 баллов);</w:t>
            </w:r>
          </w:p>
          <w:p>
            <w:pPr>
              <w:pStyle w:val="0"/>
            </w:pPr>
            <w:r>
              <w:rPr>
                <w:sz w:val="24"/>
              </w:rPr>
              <w:t xml:space="preserve">покраска - нанесение термостойкого защитно-декоративного покрытия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25.21.11.120</w:t>
            </w:r>
          </w:p>
        </w:tc>
        <w:tc>
          <w:tcPr>
            <w:tcW w:w="2551" w:type="dxa"/>
            <w:tcBorders>
              <w:top w:val="none"/>
              <w:left w:val="none"/>
              <w:bottom w:val="none"/>
              <w:right w:val="none"/>
            </w:tcBorders>
          </w:tcPr>
          <w:p>
            <w:pPr>
              <w:pStyle w:val="0"/>
            </w:pPr>
            <w:r>
              <w:rPr>
                <w:sz w:val="24"/>
              </w:rPr>
              <w:t xml:space="preserve">Радиаторы центрального отопления и их секции стальные</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гибка и сварка - для стальных панельных радиаторов отопления, изготавливаемых из листовой или рулонной стали (10 баллов);</w:t>
            </w:r>
          </w:p>
          <w:p>
            <w:pPr>
              <w:pStyle w:val="0"/>
            </w:pPr>
            <w:r>
              <w:rPr>
                <w:sz w:val="24"/>
              </w:rPr>
              <w:t xml:space="preserve">сварка или пайка - для стальных трубчатых радиаторов отопления (10 баллов);</w:t>
            </w:r>
          </w:p>
          <w:p>
            <w:pPr>
              <w:pStyle w:val="0"/>
            </w:pPr>
            <w:r>
              <w:rPr>
                <w:sz w:val="24"/>
              </w:rPr>
              <w:t xml:space="preserve">покраска - нанесение термостойкого защитно-декоративного покрытия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vMerge w:val="restart"/>
            <w:tcBorders>
              <w:top w:val="none"/>
              <w:left w:val="none"/>
              <w:bottom w:val="none"/>
              <w:right w:val="none"/>
            </w:tcBorders>
          </w:tcPr>
          <w:p>
            <w:pPr>
              <w:pStyle w:val="0"/>
              <w:jc w:val="center"/>
            </w:pPr>
            <w:r>
              <w:rPr>
                <w:sz w:val="24"/>
              </w:rPr>
              <w:t xml:space="preserve">25.21.11.130</w:t>
            </w:r>
          </w:p>
        </w:tc>
        <w:tc>
          <w:tcPr>
            <w:tcW w:w="2551" w:type="dxa"/>
            <w:vMerge w:val="restart"/>
            <w:tcBorders>
              <w:top w:val="none"/>
              <w:left w:val="none"/>
              <w:bottom w:val="none"/>
              <w:right w:val="none"/>
            </w:tcBorders>
          </w:tcPr>
          <w:p>
            <w:pPr>
              <w:pStyle w:val="0"/>
            </w:pPr>
            <w:r>
              <w:rPr>
                <w:sz w:val="24"/>
              </w:rPr>
              <w:t xml:space="preserve">Радиаторы центрального отопления и их секции из прочих металлов</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литье - для литых алюминиевых и биметаллических радиаторов отопления (10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экструзия - для алюминиевых радиаторов отопления из прессованного профиля (10 баллов);</w:t>
            </w:r>
          </w:p>
          <w:p>
            <w:pPr>
              <w:pStyle w:val="0"/>
            </w:pPr>
            <w:r>
              <w:rPr>
                <w:sz w:val="24"/>
              </w:rPr>
              <w:t xml:space="preserve">покраска - нанесение термостойкого защитно-декоративного покрытия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25.21.11.150</w:t>
            </w:r>
          </w:p>
        </w:tc>
        <w:tc>
          <w:tcPr>
            <w:tcW w:w="2551" w:type="dxa"/>
            <w:tcBorders>
              <w:top w:val="none"/>
              <w:left w:val="none"/>
              <w:bottom w:val="none"/>
              <w:right w:val="none"/>
            </w:tcBorders>
          </w:tcPr>
          <w:p>
            <w:pPr>
              <w:pStyle w:val="0"/>
            </w:pPr>
            <w:r>
              <w:rPr>
                <w:sz w:val="24"/>
              </w:rPr>
              <w:t xml:space="preserve">Конвекторы отопительные стальные</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нагревательного элемента - теплообменника (10 баллов);</w:t>
            </w:r>
          </w:p>
          <w:p>
            <w:pPr>
              <w:pStyle w:val="0"/>
            </w:pPr>
            <w:r>
              <w:rPr>
                <w:sz w:val="24"/>
              </w:rPr>
              <w:t xml:space="preserve">сварка или дорнование при изготовлении оребрения труб конвекторов (10 баллов);</w:t>
            </w:r>
          </w:p>
          <w:p>
            <w:pPr>
              <w:pStyle w:val="0"/>
            </w:pPr>
            <w:r>
              <w:rPr>
                <w:sz w:val="24"/>
              </w:rPr>
              <w:t xml:space="preserve">покраска - нанесение термостойкого защитно-декоративного покрытия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25.21.11.160</w:t>
            </w:r>
          </w:p>
        </w:tc>
        <w:tc>
          <w:tcPr>
            <w:tcW w:w="2551" w:type="dxa"/>
            <w:tcBorders>
              <w:top w:val="none"/>
              <w:left w:val="none"/>
              <w:bottom w:val="none"/>
              <w:right w:val="none"/>
            </w:tcBorders>
          </w:tcPr>
          <w:p>
            <w:pPr>
              <w:pStyle w:val="0"/>
            </w:pPr>
            <w:r>
              <w:rPr>
                <w:sz w:val="24"/>
              </w:rPr>
              <w:t xml:space="preserve">Конвекторы отопительные из прочих металлов</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нагревательного элемента - теплообменника (10 баллов);</w:t>
            </w:r>
          </w:p>
          <w:p>
            <w:pPr>
              <w:pStyle w:val="0"/>
            </w:pPr>
            <w:r>
              <w:rPr>
                <w:sz w:val="24"/>
              </w:rPr>
              <w:t xml:space="preserve">сварка или дорнование при изготовлении оребрения труб конвекторов (10 баллов);</w:t>
            </w:r>
          </w:p>
          <w:p>
            <w:pPr>
              <w:pStyle w:val="0"/>
            </w:pPr>
            <w:r>
              <w:rPr>
                <w:sz w:val="24"/>
              </w:rPr>
              <w:t xml:space="preserve">покраска - нанесение термостойкого защитно-декоративного покрытия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25.99.12.130</w:t>
            </w:r>
          </w:p>
        </w:tc>
        <w:tc>
          <w:tcPr>
            <w:tcW w:w="2551" w:type="dxa"/>
            <w:tcBorders>
              <w:top w:val="none"/>
              <w:left w:val="none"/>
              <w:bottom w:val="none"/>
              <w:right w:val="none"/>
            </w:tcBorders>
          </w:tcPr>
          <w:p>
            <w:pPr>
              <w:pStyle w:val="0"/>
            </w:pPr>
            <w:r>
              <w:rPr>
                <w:sz w:val="24"/>
              </w:rPr>
              <w:t xml:space="preserve">Изделия столовые, кухонные и бытовые и их детали из алюминия (посуда алюминиевая с покрытиями</w:t>
            </w:r>
          </w:p>
          <w:p>
            <w:pPr>
              <w:pStyle w:val="0"/>
            </w:pPr>
            <w:r>
              <w:rPr>
                <w:sz w:val="24"/>
              </w:rPr>
              <w:t xml:space="preserve">и без покрытий)</w:t>
            </w:r>
          </w:p>
        </w:tc>
        <w:tc>
          <w:tcPr>
            <w:tcW w:w="4819" w:type="dxa"/>
            <w:tcBorders>
              <w:top w:val="none"/>
              <w:left w:val="none"/>
              <w:bottom w:val="none"/>
              <w:right w:val="none"/>
            </w:tcBorders>
          </w:tcPr>
          <w:p>
            <w:pPr>
              <w:pStyle w:val="0"/>
            </w:pPr>
            <w:r>
              <w:rPr>
                <w:sz w:val="24"/>
              </w:rPr>
              <w:t xml:space="preserve">осуществление на территории Российской Федерации следующих операций:</w:t>
            </w:r>
          </w:p>
          <w:p>
            <w:pPr>
              <w:pStyle w:val="0"/>
            </w:pPr>
            <w:r>
              <w:rPr>
                <w:sz w:val="24"/>
              </w:rPr>
              <w:t xml:space="preserve">штампование или литье корпуса посуды (10 баллов);</w:t>
            </w:r>
          </w:p>
          <w:p>
            <w:pPr>
              <w:pStyle w:val="0"/>
            </w:pPr>
            <w:r>
              <w:rPr>
                <w:sz w:val="24"/>
              </w:rPr>
              <w:t xml:space="preserve">использование российского алюминия или алюминиевых сплавов не менее 80 процентов общей массы используемого алюминия или алюминиевых сплавов (10 баллов);</w:t>
            </w:r>
          </w:p>
          <w:p>
            <w:pPr>
              <w:pStyle w:val="0"/>
            </w:pPr>
            <w:r>
              <w:rPr>
                <w:sz w:val="24"/>
              </w:rPr>
              <w:t xml:space="preserve">использование российских комплектующих, включая фурнитуру и крепления (при наличии в конструкции) (5 баллов);</w:t>
            </w:r>
          </w:p>
          <w:p>
            <w:pPr>
              <w:pStyle w:val="0"/>
            </w:pPr>
            <w:r>
              <w:rPr>
                <w:sz w:val="24"/>
              </w:rPr>
              <w:t xml:space="preserve">использование российских покрытий (при необходимости) (5 баллов);</w:t>
            </w:r>
          </w:p>
          <w:p>
            <w:pPr>
              <w:pStyle w:val="0"/>
            </w:pPr>
            <w:r>
              <w:rPr>
                <w:sz w:val="24"/>
              </w:rPr>
              <w:t xml:space="preserve">нанесение покрытий (при необходимости)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18.09.2025 N 1431)</w:t>
            </w:r>
          </w:p>
        </w:tc>
      </w:tr>
      <w:tr>
        <w:tc>
          <w:tcPr>
            <w:tcW w:w="9068" w:type="dxa"/>
            <w:gridSpan w:val="3"/>
            <w:tcBorders>
              <w:top w:val="none"/>
              <w:left w:val="none"/>
              <w:bottom w:val="none"/>
              <w:right w:val="none"/>
            </w:tcBorders>
          </w:tcPr>
          <w:p>
            <w:pPr>
              <w:pStyle w:val="0"/>
              <w:jc w:val="center"/>
              <w:outlineLvl w:val="1"/>
            </w:pPr>
            <w:r>
              <w:rPr>
                <w:sz w:val="24"/>
              </w:rPr>
              <w:t xml:space="preserve">XXIV. Оборудование для автомобильных заправочных станций сжиженным и компримированным природным газом</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03.12.2020 N 2023)</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25.29.12</w:t>
            </w:r>
          </w:p>
        </w:tc>
        <w:tc>
          <w:tcPr>
            <w:tcW w:w="2551" w:type="dxa"/>
            <w:tcBorders>
              <w:top w:val="none"/>
              <w:left w:val="none"/>
              <w:bottom w:val="none"/>
              <w:right w:val="none"/>
            </w:tcBorders>
          </w:tcPr>
          <w:p>
            <w:pPr>
              <w:pStyle w:val="0"/>
            </w:pPr>
            <w:r>
              <w:rPr>
                <w:sz w:val="24"/>
              </w:rPr>
              <w:t xml:space="preserve">Термоизолированный резервуар (емкость) для хранения сжиженного природного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(не менее 60 баллов):</w:t>
            </w:r>
          </w:p>
          <w:p>
            <w:pPr>
              <w:pStyle w:val="0"/>
            </w:pPr>
            <w:r>
              <w:rPr>
                <w:sz w:val="24"/>
              </w:rPr>
              <w:t xml:space="preserve">производство сосудов - раскрой, резка, гибка, сварка, окраска (20 баллов);</w:t>
            </w:r>
          </w:p>
          <w:p>
            <w:pPr>
              <w:pStyle w:val="0"/>
            </w:pPr>
            <w:r>
              <w:rPr>
                <w:sz w:val="24"/>
              </w:rPr>
              <w:t xml:space="preserve">нанесение теплоизоляции и вакуумирование теплоизоляционной полости (20 баллов);</w:t>
            </w:r>
          </w:p>
          <w:p>
            <w:pPr>
              <w:pStyle w:val="0"/>
            </w:pPr>
            <w:r>
              <w:rPr>
                <w:sz w:val="24"/>
              </w:rPr>
              <w:t xml:space="preserve">сборка и испытания термоизолированного резервуара (емкости) для хранения сжиженного природного газа (10 баллов);</w:t>
            </w:r>
          </w:p>
          <w:p>
            <w:pPr>
              <w:pStyle w:val="0"/>
            </w:pPr>
            <w:r>
              <w:rPr>
                <w:sz w:val="24"/>
              </w:rPr>
              <w:t xml:space="preserve">производство трубопроводных линий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28.13.1</w:t>
            </w:r>
          </w:p>
        </w:tc>
        <w:tc>
          <w:tcPr>
            <w:tcW w:w="2551" w:type="dxa"/>
            <w:tcBorders>
              <w:top w:val="none"/>
              <w:left w:val="none"/>
              <w:bottom w:val="none"/>
              <w:right w:val="none"/>
            </w:tcBorders>
          </w:tcPr>
          <w:p>
            <w:pPr>
              <w:pStyle w:val="0"/>
            </w:pPr>
            <w:r>
              <w:rPr>
                <w:sz w:val="24"/>
              </w:rPr>
              <w:t xml:space="preserve">Криогенный насос низкого давления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с 1 января 2022 г. на территории Российской Федерации следующих компонентов и технологических операций (не менее 100 баллов):</w:t>
            </w:r>
          </w:p>
          <w:p>
            <w:pPr>
              <w:pStyle w:val="0"/>
            </w:pPr>
            <w:r>
              <w:rPr>
                <w:sz w:val="24"/>
              </w:rPr>
              <w:t xml:space="preserve">производство рамы агрегата - раскрой, резка, гибка, сварка, окраска (10 баллов);</w:t>
            </w:r>
          </w:p>
          <w:p>
            <w:pPr>
              <w:pStyle w:val="0"/>
            </w:pPr>
            <w:r>
              <w:rPr>
                <w:sz w:val="24"/>
              </w:rPr>
              <w:t xml:space="preserve">производство заготовок деталей насоса - поковки, отливки (15 баллов);</w:t>
            </w:r>
          </w:p>
          <w:p>
            <w:pPr>
              <w:pStyle w:val="0"/>
            </w:pPr>
            <w:r>
              <w:rPr>
                <w:sz w:val="24"/>
              </w:rPr>
              <w:t xml:space="preserve">производство насоса - механическая обработка, сборка (20 баллов);</w:t>
            </w:r>
          </w:p>
          <w:p>
            <w:pPr>
              <w:pStyle w:val="0"/>
            </w:pPr>
            <w:r>
              <w:rPr>
                <w:sz w:val="24"/>
              </w:rPr>
              <w:t xml:space="preserve">производство привода (допускается на территории стран - членов Евразийского экономического союза) (15 баллов);</w:t>
            </w:r>
          </w:p>
          <w:p>
            <w:pPr>
              <w:pStyle w:val="0"/>
            </w:pPr>
            <w:r>
              <w:rPr>
                <w:sz w:val="24"/>
              </w:rPr>
              <w:t xml:space="preserve">производство трубопроводов и их элементов (10 баллов);</w:t>
            </w:r>
          </w:p>
          <w:p>
            <w:pPr>
              <w:pStyle w:val="0"/>
            </w:pPr>
            <w:r>
              <w:rPr>
                <w:sz w:val="24"/>
              </w:rPr>
              <w:t xml:space="preserve">изготовление системы управления - сборка, электромонтаж, программирование (10 баллов);</w:t>
            </w:r>
          </w:p>
          <w:p>
            <w:pPr>
              <w:pStyle w:val="0"/>
            </w:pPr>
            <w:r>
              <w:rPr>
                <w:sz w:val="24"/>
              </w:rPr>
              <w:t xml:space="preserve">сборка насосной установки и испытания (20 баллов);</w:t>
            </w:r>
          </w:p>
          <w:p>
            <w:pPr>
              <w:pStyle w:val="0"/>
            </w:pPr>
            <w:r>
              <w:rPr>
                <w:sz w:val="24"/>
              </w:rPr>
              <w:t xml:space="preserve">соблюдение с 1 января 2022 г.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28.25.11</w:t>
            </w:r>
          </w:p>
        </w:tc>
        <w:tc>
          <w:tcPr>
            <w:tcW w:w="2551" w:type="dxa"/>
            <w:vMerge w:val="restart"/>
            <w:tcBorders>
              <w:top w:val="none"/>
              <w:left w:val="none"/>
              <w:bottom w:val="none"/>
              <w:right w:val="none"/>
            </w:tcBorders>
          </w:tcPr>
          <w:p>
            <w:pPr>
              <w:pStyle w:val="0"/>
            </w:pPr>
            <w:r>
              <w:rPr>
                <w:sz w:val="24"/>
              </w:rPr>
              <w:t xml:space="preserve">Криогенная передвижная автозаправочная станция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оцениваемого в совокупности суммарным количеством баллов до 1 января 2022 г. не менее 150 баллов, с 1 января 2022 г. - не менее 250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криогенный насос низкого давления (не менее 100 баллов):</w:t>
            </w:r>
          </w:p>
          <w:p>
            <w:pPr>
              <w:pStyle w:val="0"/>
            </w:pPr>
            <w:r>
              <w:rPr>
                <w:sz w:val="24"/>
              </w:rPr>
              <w:t xml:space="preserve">производство рамы агрегата - раскрой, резка, гибка, сварка, окраска (10 баллов);</w:t>
            </w:r>
          </w:p>
          <w:p>
            <w:pPr>
              <w:pStyle w:val="0"/>
            </w:pPr>
            <w:r>
              <w:rPr>
                <w:sz w:val="24"/>
              </w:rPr>
              <w:t xml:space="preserve">производство заготовок деталей насоса - поковки, отливки (15 баллов);</w:t>
            </w:r>
          </w:p>
          <w:p>
            <w:pPr>
              <w:pStyle w:val="0"/>
            </w:pPr>
            <w:r>
              <w:rPr>
                <w:sz w:val="24"/>
              </w:rPr>
              <w:t xml:space="preserve">производство насоса - механическая обработка, сборка (20 баллов);</w:t>
            </w:r>
          </w:p>
          <w:p>
            <w:pPr>
              <w:pStyle w:val="0"/>
            </w:pPr>
            <w:r>
              <w:rPr>
                <w:sz w:val="24"/>
              </w:rPr>
              <w:t xml:space="preserve">производство привода (допускается на территории стран - членов Евразийского экономического союза) (15 баллов);</w:t>
            </w:r>
          </w:p>
          <w:p>
            <w:pPr>
              <w:pStyle w:val="0"/>
            </w:pPr>
            <w:r>
              <w:rPr>
                <w:sz w:val="24"/>
              </w:rPr>
              <w:t xml:space="preserve">производство трубопроводов и их элементов (10 баллов);</w:t>
            </w:r>
          </w:p>
          <w:p>
            <w:pPr>
              <w:pStyle w:val="0"/>
            </w:pPr>
            <w:r>
              <w:rPr>
                <w:sz w:val="24"/>
              </w:rPr>
              <w:t xml:space="preserve">изготовление системы управления - сборка, электромонтаж, программирование (10 баллов);</w:t>
            </w:r>
          </w:p>
          <w:p>
            <w:pPr>
              <w:pStyle w:val="0"/>
            </w:pPr>
            <w:r>
              <w:rPr>
                <w:sz w:val="24"/>
              </w:rPr>
              <w:t xml:space="preserve">сборка насосной установки и испытания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термоизолированный резервуар (емкость) для хранения сжиженного природного газа (не менее 60 баллов):</w:t>
            </w:r>
          </w:p>
          <w:p>
            <w:pPr>
              <w:pStyle w:val="0"/>
            </w:pPr>
            <w:r>
              <w:rPr>
                <w:sz w:val="24"/>
              </w:rPr>
              <w:t xml:space="preserve">производство сосудов - раскрой, резка, гибка, сварка, окраска (20 баллов);</w:t>
            </w:r>
          </w:p>
          <w:p>
            <w:pPr>
              <w:pStyle w:val="0"/>
            </w:pPr>
            <w:r>
              <w:rPr>
                <w:sz w:val="24"/>
              </w:rPr>
              <w:t xml:space="preserve">нанесение теплоизоляции и вакуумирование теплоизоляционной полости (20 баллов);</w:t>
            </w:r>
          </w:p>
          <w:p>
            <w:pPr>
              <w:pStyle w:val="0"/>
            </w:pPr>
            <w:r>
              <w:rPr>
                <w:sz w:val="24"/>
              </w:rPr>
              <w:t xml:space="preserve">сборка и испытания термоизолированного резервуара (емкости) для хранения сжиженного природного газа (10 баллов);</w:t>
            </w:r>
          </w:p>
          <w:p>
            <w:pPr>
              <w:pStyle w:val="0"/>
            </w:pPr>
            <w:r>
              <w:rPr>
                <w:sz w:val="24"/>
              </w:rPr>
              <w:t xml:space="preserve">производство трубопроводных линий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рама (шасси), прицеп или полуприцеп для размещения оборудования (не менее 50 баллов):</w:t>
            </w:r>
          </w:p>
          <w:p>
            <w:pPr>
              <w:pStyle w:val="0"/>
            </w:pPr>
            <w:r>
              <w:rPr>
                <w:sz w:val="24"/>
              </w:rPr>
              <w:t xml:space="preserve">производство рамы прицепа или полуприцепа - раскрой, резка, гибка, сварка, окраска (15 баллов);</w:t>
            </w:r>
          </w:p>
          <w:p>
            <w:pPr>
              <w:pStyle w:val="0"/>
            </w:pPr>
            <w:r>
              <w:rPr>
                <w:sz w:val="24"/>
              </w:rPr>
              <w:t xml:space="preserve">производство нестандартных креплений, элементов подвески, петель (15 баллов);</w:t>
            </w:r>
          </w:p>
          <w:p>
            <w:pPr>
              <w:pStyle w:val="0"/>
            </w:pPr>
            <w:r>
              <w:rPr>
                <w:sz w:val="24"/>
              </w:rPr>
              <w:t xml:space="preserve">сборка и установка таких систем прицепа (полуприцепа), как тормозная система, антиблокировочная система, электрическая система, подвеска, оси, колеса, гидравлика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p>
            <w:pPr>
              <w:pStyle w:val="0"/>
            </w:pPr>
            <w:r>
              <w:rPr>
                <w:sz w:val="24"/>
              </w:rPr>
              <w:t xml:space="preserve">узел учета сжиженного природного газа (не менее 40 баллов):</w:t>
            </w:r>
          </w:p>
          <w:p>
            <w:pPr>
              <w:pStyle w:val="0"/>
            </w:pPr>
            <w:r>
              <w:rPr>
                <w:sz w:val="24"/>
              </w:rPr>
              <w:t xml:space="preserve">изготовление блока управления (15 баллов);</w:t>
            </w:r>
          </w:p>
          <w:p>
            <w:pPr>
              <w:pStyle w:val="0"/>
            </w:pPr>
            <w:r>
              <w:rPr>
                <w:sz w:val="24"/>
              </w:rPr>
              <w:t xml:space="preserve">производство заправочного устройства (15 баллов);</w:t>
            </w:r>
          </w:p>
          <w:p>
            <w:pPr>
              <w:pStyle w:val="0"/>
            </w:pPr>
            <w:r>
              <w:rPr>
                <w:sz w:val="24"/>
              </w:rPr>
              <w:t xml:space="preserve">производство заправочных рукавов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28.25.11</w:t>
            </w:r>
          </w:p>
        </w:tc>
        <w:tc>
          <w:tcPr>
            <w:tcW w:w="2551" w:type="dxa"/>
            <w:vMerge w:val="restart"/>
            <w:tcBorders>
              <w:top w:val="none"/>
              <w:left w:val="none"/>
              <w:bottom w:val="none"/>
              <w:right w:val="none"/>
            </w:tcBorders>
          </w:tcPr>
          <w:p>
            <w:pPr>
              <w:pStyle w:val="0"/>
            </w:pPr>
            <w:r>
              <w:rPr>
                <w:sz w:val="24"/>
              </w:rPr>
              <w:t xml:space="preserve">Контейнерная криогенная автозаправочная станция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оцениваемого в совокупности суммарным количеством баллов до 1 января 2022 г. не менее 230 баллов, с 1 января 2022 г. - не менее 330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криогенный насос низкого давления (не менее 100 баллов):</w:t>
            </w:r>
          </w:p>
          <w:p>
            <w:pPr>
              <w:pStyle w:val="0"/>
            </w:pPr>
            <w:r>
              <w:rPr>
                <w:sz w:val="24"/>
              </w:rPr>
              <w:t xml:space="preserve">производство рамы агрегата - раскрой, резка, гибка, сварка, окраска (10 баллов);</w:t>
            </w:r>
          </w:p>
          <w:p>
            <w:pPr>
              <w:pStyle w:val="0"/>
            </w:pPr>
            <w:r>
              <w:rPr>
                <w:sz w:val="24"/>
              </w:rPr>
              <w:t xml:space="preserve">производство заготовок деталей насоса - поковки, отливки (15 баллов);</w:t>
            </w:r>
          </w:p>
          <w:p>
            <w:pPr>
              <w:pStyle w:val="0"/>
            </w:pPr>
            <w:r>
              <w:rPr>
                <w:sz w:val="24"/>
              </w:rPr>
              <w:t xml:space="preserve">производство насоса - механическая обработка, сборка (20 баллов);</w:t>
            </w:r>
          </w:p>
          <w:p>
            <w:pPr>
              <w:pStyle w:val="0"/>
            </w:pPr>
            <w:r>
              <w:rPr>
                <w:sz w:val="24"/>
              </w:rPr>
              <w:t xml:space="preserve">производство привода (допускается на территории стран - членов Евразийского экономического союза) (15 баллов);</w:t>
            </w:r>
          </w:p>
          <w:p>
            <w:pPr>
              <w:pStyle w:val="0"/>
            </w:pPr>
            <w:r>
              <w:rPr>
                <w:sz w:val="24"/>
              </w:rPr>
              <w:t xml:space="preserve">производство трубопроводов и их элементов (10 баллов);</w:t>
            </w:r>
          </w:p>
          <w:p>
            <w:pPr>
              <w:pStyle w:val="0"/>
            </w:pPr>
            <w:r>
              <w:rPr>
                <w:sz w:val="24"/>
              </w:rPr>
              <w:t xml:space="preserve">изготовление системы управления - сборка, электромонтаж, программирование (10 баллов);</w:t>
            </w:r>
          </w:p>
          <w:p>
            <w:pPr>
              <w:pStyle w:val="0"/>
            </w:pPr>
            <w:r>
              <w:rPr>
                <w:sz w:val="24"/>
              </w:rPr>
              <w:t xml:space="preserve">сборка насосной установки и испытания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термоизолированный резервуар (емкость) для хранения сжиженного природного газа (не менее 60 баллов):</w:t>
            </w:r>
          </w:p>
          <w:p>
            <w:pPr>
              <w:pStyle w:val="0"/>
            </w:pPr>
            <w:r>
              <w:rPr>
                <w:sz w:val="24"/>
              </w:rPr>
              <w:t xml:space="preserve">производство сосудов - раскрой, резка, гибка, сварка, окраска (20 баллов);</w:t>
            </w:r>
          </w:p>
          <w:p>
            <w:pPr>
              <w:pStyle w:val="0"/>
            </w:pPr>
            <w:r>
              <w:rPr>
                <w:sz w:val="24"/>
              </w:rPr>
              <w:t xml:space="preserve">нанесение теплоизоляции и вакуумирование теплоизоляционной полости (20 баллов);</w:t>
            </w:r>
          </w:p>
          <w:p>
            <w:pPr>
              <w:pStyle w:val="0"/>
            </w:pPr>
            <w:r>
              <w:rPr>
                <w:sz w:val="24"/>
              </w:rPr>
              <w:t xml:space="preserve">сборка и испытания термоизолированного резервуара (емкости) для хранения сжиженного природного газа (10 баллов);</w:t>
            </w:r>
          </w:p>
          <w:p>
            <w:pPr>
              <w:pStyle w:val="0"/>
            </w:pPr>
            <w:r>
              <w:rPr>
                <w:sz w:val="24"/>
              </w:rPr>
              <w:t xml:space="preserve">производство трубопроводных линий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контейнер или рама для размещения оборудования (не менее 50 баллов):</w:t>
            </w:r>
          </w:p>
          <w:p>
            <w:pPr>
              <w:pStyle w:val="0"/>
            </w:pPr>
            <w:r>
              <w:rPr>
                <w:sz w:val="24"/>
              </w:rPr>
              <w:t xml:space="preserve">производство рамы или рамы контейнера - раскрой, резка, гибка, сварка, окраска (15 баллов);</w:t>
            </w:r>
          </w:p>
          <w:p>
            <w:pPr>
              <w:pStyle w:val="0"/>
            </w:pPr>
            <w:r>
              <w:rPr>
                <w:sz w:val="24"/>
              </w:rPr>
              <w:t xml:space="preserve">производство нестандартных креплений, элементов подвески дверей, петель (15 баллов);</w:t>
            </w:r>
          </w:p>
          <w:p>
            <w:pPr>
              <w:pStyle w:val="0"/>
            </w:pPr>
            <w:r>
              <w:rPr>
                <w:sz w:val="24"/>
              </w:rPr>
              <w:t xml:space="preserve">сборка контейнера или рамы, включая систему вентиляции, противопожарную и электрическую систему управления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топливораздаточная колонка сжиженного природного газа (не менее 80 баллов):</w:t>
            </w:r>
          </w:p>
          <w:p>
            <w:pPr>
              <w:pStyle w:val="0"/>
            </w:pPr>
            <w:r>
              <w:rPr>
                <w:sz w:val="24"/>
              </w:rPr>
              <w:t xml:space="preserve">производство каркаса - раскрой, резка, гибка, сварка, окраска (5 баллов);</w:t>
            </w:r>
          </w:p>
          <w:p>
            <w:pPr>
              <w:pStyle w:val="0"/>
            </w:pPr>
            <w:r>
              <w:rPr>
                <w:sz w:val="24"/>
              </w:rPr>
              <w:t xml:space="preserve">производство защитного корпуса - раскрой, резка, гибка, сварка, окраска (10 баллов);</w:t>
            </w:r>
          </w:p>
          <w:p>
            <w:pPr>
              <w:pStyle w:val="0"/>
            </w:pPr>
            <w:r>
              <w:rPr>
                <w:sz w:val="24"/>
              </w:rPr>
              <w:t xml:space="preserve">изготовление блока управления (25 баллов);</w:t>
            </w:r>
          </w:p>
          <w:p>
            <w:pPr>
              <w:pStyle w:val="0"/>
            </w:pPr>
            <w:r>
              <w:rPr>
                <w:sz w:val="24"/>
              </w:rPr>
              <w:t xml:space="preserve">производство трубопроводных линий (15 баллов);</w:t>
            </w:r>
          </w:p>
          <w:p>
            <w:pPr>
              <w:pStyle w:val="0"/>
            </w:pPr>
            <w:r>
              <w:rPr>
                <w:sz w:val="24"/>
              </w:rPr>
              <w:t xml:space="preserve">производство заправочного устройства (5 баллов);</w:t>
            </w:r>
          </w:p>
          <w:p>
            <w:pPr>
              <w:pStyle w:val="0"/>
            </w:pPr>
            <w:r>
              <w:rPr>
                <w:sz w:val="24"/>
              </w:rPr>
              <w:t xml:space="preserve">производство заправочных рукавов (5 баллов);</w:t>
            </w:r>
          </w:p>
          <w:p>
            <w:pPr>
              <w:pStyle w:val="0"/>
            </w:pPr>
            <w:r>
              <w:rPr>
                <w:sz w:val="24"/>
              </w:rPr>
              <w:t xml:space="preserve">сборка и испытания топливораздаточной колонки сжиженного природного газа (15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узел учета сжиженного природного газа (если такой узел не входит в состав другого изделия) (не менее 40 баллов):</w:t>
            </w:r>
          </w:p>
          <w:p>
            <w:pPr>
              <w:pStyle w:val="0"/>
            </w:pPr>
            <w:r>
              <w:rPr>
                <w:sz w:val="24"/>
              </w:rPr>
              <w:t xml:space="preserve">изготовление блока управления (15 баллов);</w:t>
            </w:r>
          </w:p>
          <w:p>
            <w:pPr>
              <w:pStyle w:val="0"/>
            </w:pPr>
            <w:r>
              <w:rPr>
                <w:sz w:val="24"/>
              </w:rPr>
              <w:t xml:space="preserve">производство заправочного устройства (15 баллов);</w:t>
            </w:r>
          </w:p>
          <w:p>
            <w:pPr>
              <w:pStyle w:val="0"/>
            </w:pPr>
            <w:r>
              <w:rPr>
                <w:sz w:val="24"/>
              </w:rPr>
              <w:t xml:space="preserve">производство заправочных рукавов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28.25.11</w:t>
            </w:r>
          </w:p>
        </w:tc>
        <w:tc>
          <w:tcPr>
            <w:tcW w:w="2551" w:type="dxa"/>
            <w:vMerge w:val="restart"/>
            <w:tcBorders>
              <w:top w:val="none"/>
              <w:left w:val="none"/>
              <w:bottom w:val="none"/>
              <w:right w:val="none"/>
            </w:tcBorders>
          </w:tcPr>
          <w:p>
            <w:pPr>
              <w:pStyle w:val="0"/>
            </w:pPr>
            <w:r>
              <w:rPr>
                <w:sz w:val="24"/>
              </w:rPr>
              <w:t xml:space="preserve">Контейнерная криогенная автозаправочная станция с возможностью заправки компримированным природным газом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оцениваемого в совокупности суммарным количеством баллов до 1 января 2022 г. не менее 530 баллов, с 1 января 2022 г. - не менее 630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криогенный насос низкого давления (не менее 100 баллов):</w:t>
            </w:r>
          </w:p>
          <w:p>
            <w:pPr>
              <w:pStyle w:val="0"/>
            </w:pPr>
            <w:r>
              <w:rPr>
                <w:sz w:val="24"/>
              </w:rPr>
              <w:t xml:space="preserve">производство рамы агрегата - раскрой, резка, гибка, сварка, окраска (10 баллов);</w:t>
            </w:r>
          </w:p>
          <w:p>
            <w:pPr>
              <w:pStyle w:val="0"/>
            </w:pPr>
            <w:r>
              <w:rPr>
                <w:sz w:val="24"/>
              </w:rPr>
              <w:t xml:space="preserve">производство заготовок деталей насоса - поковки, отливки (15 баллов);</w:t>
            </w:r>
          </w:p>
          <w:p>
            <w:pPr>
              <w:pStyle w:val="0"/>
            </w:pPr>
            <w:r>
              <w:rPr>
                <w:sz w:val="24"/>
              </w:rPr>
              <w:t xml:space="preserve">производство насоса - механическая обработка, сборка (20 баллов);</w:t>
            </w:r>
          </w:p>
          <w:p>
            <w:pPr>
              <w:pStyle w:val="0"/>
            </w:pPr>
            <w:r>
              <w:rPr>
                <w:sz w:val="24"/>
              </w:rPr>
              <w:t xml:space="preserve">производство привода (допускается на территории стран - членов Евразийского экономического союза) (15 баллов);</w:t>
            </w:r>
          </w:p>
          <w:p>
            <w:pPr>
              <w:pStyle w:val="0"/>
            </w:pPr>
            <w:r>
              <w:rPr>
                <w:sz w:val="24"/>
              </w:rPr>
              <w:t xml:space="preserve">производство трубопроводов и их элементов (10 баллов);</w:t>
            </w:r>
          </w:p>
          <w:p>
            <w:pPr>
              <w:pStyle w:val="0"/>
            </w:pPr>
            <w:r>
              <w:rPr>
                <w:sz w:val="24"/>
              </w:rPr>
              <w:t xml:space="preserve">изготовление системы управления - сборка, электромонтаж, программирование (10 баллов);</w:t>
            </w:r>
          </w:p>
          <w:p>
            <w:pPr>
              <w:pStyle w:val="0"/>
            </w:pPr>
            <w:r>
              <w:rPr>
                <w:sz w:val="24"/>
              </w:rPr>
              <w:t xml:space="preserve">сборка насосной установки и испытания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термоизолированный резервуар (емкость) для хранения сжиженного природного газа (не менее 60 баллов):</w:t>
            </w:r>
          </w:p>
          <w:p>
            <w:pPr>
              <w:pStyle w:val="0"/>
            </w:pPr>
            <w:r>
              <w:rPr>
                <w:sz w:val="24"/>
              </w:rPr>
              <w:t xml:space="preserve">производство сосудов - раскрой, резка, гибка, сварка, окраска (20 баллов);</w:t>
            </w:r>
          </w:p>
          <w:p>
            <w:pPr>
              <w:pStyle w:val="0"/>
            </w:pPr>
            <w:r>
              <w:rPr>
                <w:sz w:val="24"/>
              </w:rPr>
              <w:t xml:space="preserve">нанесение теплоизоляции и вакуумирование теплоизоляционной полости (20 баллов);</w:t>
            </w:r>
          </w:p>
          <w:p>
            <w:pPr>
              <w:pStyle w:val="0"/>
            </w:pPr>
            <w:r>
              <w:rPr>
                <w:sz w:val="24"/>
              </w:rPr>
              <w:t xml:space="preserve">сборка и испытания термоизолированного резервуара (емкости) для хранения сжиженного природного газа (10 баллов);</w:t>
            </w:r>
          </w:p>
          <w:p>
            <w:pPr>
              <w:pStyle w:val="0"/>
            </w:pPr>
            <w:r>
              <w:rPr>
                <w:sz w:val="24"/>
              </w:rPr>
              <w:t xml:space="preserve">производство трубопроводных линий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контейнер или рама для размещения оборудования (не менее 50 баллов):</w:t>
            </w:r>
          </w:p>
          <w:p>
            <w:pPr>
              <w:pStyle w:val="0"/>
            </w:pPr>
            <w:r>
              <w:rPr>
                <w:sz w:val="24"/>
              </w:rPr>
              <w:t xml:space="preserve">производство рамы или рамы контейнера - раскрой, резка, гибка, сварка, окраска (15 баллов);</w:t>
            </w:r>
          </w:p>
          <w:p>
            <w:pPr>
              <w:pStyle w:val="0"/>
            </w:pPr>
            <w:r>
              <w:rPr>
                <w:sz w:val="24"/>
              </w:rPr>
              <w:t xml:space="preserve">производство нестандартных креплений, элементов подвески дверей, петель (15 баллов);</w:t>
            </w:r>
          </w:p>
          <w:p>
            <w:pPr>
              <w:pStyle w:val="0"/>
            </w:pPr>
            <w:r>
              <w:rPr>
                <w:sz w:val="24"/>
              </w:rPr>
              <w:t xml:space="preserve">сборка контейнера, включая систему вентиляции, противопожарную и электрическую систему управления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топливораздаточная колонка сжиженного природного газа (не менее 80 баллов):</w:t>
            </w:r>
          </w:p>
          <w:p>
            <w:pPr>
              <w:pStyle w:val="0"/>
            </w:pPr>
            <w:r>
              <w:rPr>
                <w:sz w:val="24"/>
              </w:rPr>
              <w:t xml:space="preserve">производство каркаса - раскрой, резка, гибка, сварка, окраска (5 баллов);</w:t>
            </w:r>
          </w:p>
          <w:p>
            <w:pPr>
              <w:pStyle w:val="0"/>
            </w:pPr>
            <w:r>
              <w:rPr>
                <w:sz w:val="24"/>
              </w:rPr>
              <w:t xml:space="preserve">производство защитного корпуса - раскрой, резка, гибка, сварка, окраска (10 баллов);</w:t>
            </w:r>
          </w:p>
          <w:p>
            <w:pPr>
              <w:pStyle w:val="0"/>
            </w:pPr>
            <w:r>
              <w:rPr>
                <w:sz w:val="24"/>
              </w:rPr>
              <w:t xml:space="preserve">изготовление блока управления (25 баллов);</w:t>
            </w:r>
          </w:p>
          <w:p>
            <w:pPr>
              <w:pStyle w:val="0"/>
            </w:pPr>
            <w:r>
              <w:rPr>
                <w:sz w:val="24"/>
              </w:rPr>
              <w:t xml:space="preserve">производство трубопроводных линий (15 баллов);</w:t>
            </w:r>
          </w:p>
          <w:p>
            <w:pPr>
              <w:pStyle w:val="0"/>
            </w:pPr>
            <w:r>
              <w:rPr>
                <w:sz w:val="24"/>
              </w:rPr>
              <w:t xml:space="preserve">производство заправочного устройства (5 баллов);</w:t>
            </w:r>
          </w:p>
          <w:p>
            <w:pPr>
              <w:pStyle w:val="0"/>
            </w:pPr>
            <w:r>
              <w:rPr>
                <w:sz w:val="24"/>
              </w:rPr>
              <w:t xml:space="preserve">производство заправочных рукавов (5 баллов);</w:t>
            </w:r>
          </w:p>
          <w:p>
            <w:pPr>
              <w:pStyle w:val="0"/>
            </w:pPr>
            <w:r>
              <w:rPr>
                <w:sz w:val="24"/>
              </w:rPr>
              <w:t xml:space="preserve">сборка и испытания топливораздаточной колонки сжиженного природного газа (15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узел учета сжиженного природного газа (если такой узел не входит в состав другого изделия) (не менее 40 баллов):</w:t>
            </w:r>
          </w:p>
          <w:p>
            <w:pPr>
              <w:pStyle w:val="0"/>
            </w:pPr>
            <w:r>
              <w:rPr>
                <w:sz w:val="24"/>
              </w:rPr>
              <w:t xml:space="preserve">изготовление блока управления (15 баллов);</w:t>
            </w:r>
          </w:p>
          <w:p>
            <w:pPr>
              <w:pStyle w:val="0"/>
            </w:pPr>
            <w:r>
              <w:rPr>
                <w:sz w:val="24"/>
              </w:rPr>
              <w:t xml:space="preserve">производство заправочного устройства (15 баллов);</w:t>
            </w:r>
          </w:p>
          <w:p>
            <w:pPr>
              <w:pStyle w:val="0"/>
            </w:pPr>
            <w:r>
              <w:rPr>
                <w:sz w:val="24"/>
              </w:rPr>
              <w:t xml:space="preserve">производство заправочных рукавов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топливораздаточная колонка компримированного природного газа (не менее 70 баллов):</w:t>
            </w:r>
          </w:p>
          <w:p>
            <w:pPr>
              <w:pStyle w:val="0"/>
            </w:pPr>
            <w:r>
              <w:rPr>
                <w:sz w:val="24"/>
              </w:rPr>
              <w:t xml:space="preserve">производство каркаса - раскрой, резка, гибка, сварка, окраска (10 баллов);</w:t>
            </w:r>
          </w:p>
          <w:p>
            <w:pPr>
              <w:pStyle w:val="0"/>
            </w:pPr>
            <w:r>
              <w:rPr>
                <w:sz w:val="24"/>
              </w:rPr>
              <w:t xml:space="preserve">производство защитного корпуса - раскрой, резка, гибка, сварка, окраска (10 баллов);</w:t>
            </w:r>
          </w:p>
          <w:p>
            <w:pPr>
              <w:pStyle w:val="0"/>
            </w:pPr>
            <w:r>
              <w:rPr>
                <w:sz w:val="24"/>
              </w:rPr>
              <w:t xml:space="preserve">изготовление блока управления (30 баллов);</w:t>
            </w:r>
          </w:p>
          <w:p>
            <w:pPr>
              <w:pStyle w:val="0"/>
            </w:pPr>
            <w:r>
              <w:rPr>
                <w:sz w:val="24"/>
              </w:rPr>
              <w:t xml:space="preserve">производство заправочного устройства (10 баллов);</w:t>
            </w:r>
          </w:p>
          <w:p>
            <w:pPr>
              <w:pStyle w:val="0"/>
            </w:pPr>
            <w:r>
              <w:rPr>
                <w:sz w:val="24"/>
              </w:rPr>
              <w:t xml:space="preserve">производство заправочных рукавов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электрический нагреватель газа (не менее 50 баллов):</w:t>
            </w:r>
          </w:p>
          <w:p>
            <w:pPr>
              <w:pStyle w:val="0"/>
            </w:pPr>
            <w:r>
              <w:rPr>
                <w:sz w:val="24"/>
              </w:rPr>
              <w:t xml:space="preserve">производство сосуда - раскрой, резка, гибка, сварка (пайка), окраска (15 баллов);</w:t>
            </w:r>
          </w:p>
          <w:p>
            <w:pPr>
              <w:pStyle w:val="0"/>
            </w:pPr>
            <w:r>
              <w:rPr>
                <w:sz w:val="24"/>
              </w:rPr>
              <w:t xml:space="preserve">производство нагревательных элементов (20 баллов);</w:t>
            </w:r>
          </w:p>
          <w:p>
            <w:pPr>
              <w:pStyle w:val="0"/>
            </w:pPr>
            <w:r>
              <w:rPr>
                <w:sz w:val="24"/>
              </w:rPr>
              <w:t xml:space="preserve">изготовление системы управления - сборка, электромонтаж, программирование (15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испаритель высокого давления для линии сжиженного природного газа - компримированного природного газа (не менее 80 баллов):</w:t>
            </w:r>
          </w:p>
          <w:p>
            <w:pPr>
              <w:pStyle w:val="0"/>
            </w:pPr>
            <w:r>
              <w:rPr>
                <w:sz w:val="24"/>
              </w:rPr>
              <w:t xml:space="preserve">производство элементов теплообменного аппарата - раскрой, резка, гибка, сварка, окраска (50 баллов);</w:t>
            </w:r>
          </w:p>
          <w:p>
            <w:pPr>
              <w:pStyle w:val="0"/>
            </w:pPr>
            <w:r>
              <w:rPr>
                <w:sz w:val="24"/>
              </w:rPr>
              <w:t xml:space="preserve">сборка и испытания высоким давлением (30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атмосферный испаритель (не менее 50 баллов):</w:t>
            </w:r>
          </w:p>
          <w:p>
            <w:pPr>
              <w:pStyle w:val="0"/>
            </w:pPr>
            <w:r>
              <w:rPr>
                <w:sz w:val="24"/>
              </w:rPr>
              <w:t xml:space="preserve">производство элементов теплообменного аппарата - раскрой, резка, гибка, сварка, окраска (30 баллов);</w:t>
            </w:r>
          </w:p>
          <w:p>
            <w:pPr>
              <w:pStyle w:val="0"/>
            </w:pPr>
            <w:r>
              <w:rPr>
                <w:sz w:val="24"/>
              </w:rPr>
              <w:t xml:space="preserve">сборка и испытания атмосферного испарителя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блок аккумуляторов газа (не менее 50 баллов):</w:t>
            </w:r>
          </w:p>
          <w:p>
            <w:pPr>
              <w:pStyle w:val="0"/>
            </w:pPr>
            <w:r>
              <w:rPr>
                <w:sz w:val="24"/>
              </w:rPr>
              <w:t xml:space="preserve">производство каркаса - раскрой, резка, гибка, сварка, окраска (10 баллов);</w:t>
            </w:r>
          </w:p>
          <w:p>
            <w:pPr>
              <w:pStyle w:val="0"/>
            </w:pPr>
            <w:r>
              <w:rPr>
                <w:sz w:val="24"/>
              </w:rPr>
              <w:t xml:space="preserve">производство сосудов - раскрой, резка, гибка, сварка, окраска (10 баллов);</w:t>
            </w:r>
          </w:p>
          <w:p>
            <w:pPr>
              <w:pStyle w:val="0"/>
            </w:pPr>
            <w:r>
              <w:rPr>
                <w:sz w:val="24"/>
              </w:rPr>
              <w:t xml:space="preserve">производство трубопроводных линий (10 баллов);</w:t>
            </w:r>
          </w:p>
          <w:p>
            <w:pPr>
              <w:pStyle w:val="0"/>
            </w:pPr>
            <w:r>
              <w:rPr>
                <w:sz w:val="24"/>
              </w:rPr>
              <w:t xml:space="preserve">сборка блока на единой раме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28.25.11</w:t>
            </w:r>
          </w:p>
        </w:tc>
        <w:tc>
          <w:tcPr>
            <w:tcW w:w="2551" w:type="dxa"/>
            <w:vMerge w:val="restart"/>
            <w:tcBorders>
              <w:top w:val="none"/>
              <w:left w:val="none"/>
              <w:bottom w:val="none"/>
              <w:right w:val="none"/>
            </w:tcBorders>
          </w:tcPr>
          <w:p>
            <w:pPr>
              <w:pStyle w:val="0"/>
            </w:pPr>
            <w:r>
              <w:rPr>
                <w:sz w:val="24"/>
              </w:rPr>
              <w:t xml:space="preserve">Модульная криогенная автозаправочная станция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оцениваемого в совокупности суммарным количеством баллов до 1 января 2022 г. не менее 180 баллов, с 1 января 2022 г. - не менее 280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криогенный насос низкого давления (не менее 100 баллов):</w:t>
            </w:r>
          </w:p>
          <w:p>
            <w:pPr>
              <w:pStyle w:val="0"/>
            </w:pPr>
            <w:r>
              <w:rPr>
                <w:sz w:val="24"/>
              </w:rPr>
              <w:t xml:space="preserve">производство рамы агрегата - раскрой, резка, гибка, сварка, окраска (10 баллов);</w:t>
            </w:r>
          </w:p>
          <w:p>
            <w:pPr>
              <w:pStyle w:val="0"/>
            </w:pPr>
            <w:r>
              <w:rPr>
                <w:sz w:val="24"/>
              </w:rPr>
              <w:t xml:space="preserve">производство заготовок деталей насоса - поковки, отливки (15 баллов);</w:t>
            </w:r>
          </w:p>
          <w:p>
            <w:pPr>
              <w:pStyle w:val="0"/>
            </w:pPr>
            <w:r>
              <w:rPr>
                <w:sz w:val="24"/>
              </w:rPr>
              <w:t xml:space="preserve">производство насоса - механическая обработка, сборка (20 баллов);</w:t>
            </w:r>
          </w:p>
          <w:p>
            <w:pPr>
              <w:pStyle w:val="0"/>
            </w:pPr>
            <w:r>
              <w:rPr>
                <w:sz w:val="24"/>
              </w:rPr>
              <w:t xml:space="preserve">производство привода (допускается на территории стран - членов Евразийского экономического союза) (15 баллов);</w:t>
            </w:r>
          </w:p>
          <w:p>
            <w:pPr>
              <w:pStyle w:val="0"/>
            </w:pPr>
            <w:r>
              <w:rPr>
                <w:sz w:val="24"/>
              </w:rPr>
              <w:t xml:space="preserve">производство трубопроводов и их элементов (10 баллов);</w:t>
            </w:r>
          </w:p>
          <w:p>
            <w:pPr>
              <w:pStyle w:val="0"/>
            </w:pPr>
            <w:r>
              <w:rPr>
                <w:sz w:val="24"/>
              </w:rPr>
              <w:t xml:space="preserve">изготовление системы управления - сборка, электромонтаж, программирование (10 баллов);</w:t>
            </w:r>
          </w:p>
          <w:p>
            <w:pPr>
              <w:pStyle w:val="0"/>
            </w:pPr>
            <w:r>
              <w:rPr>
                <w:sz w:val="24"/>
              </w:rPr>
              <w:t xml:space="preserve">сборка насосной установки и испытания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термоизолированный резервуар (емкость) для хранения сжиженного природного газа (не менее 60 баллов):</w:t>
            </w:r>
          </w:p>
          <w:p>
            <w:pPr>
              <w:pStyle w:val="0"/>
            </w:pPr>
            <w:r>
              <w:rPr>
                <w:sz w:val="24"/>
              </w:rPr>
              <w:t xml:space="preserve">производство сосудов - раскрой, резка, гибка, сварка, окраска (20 баллов);</w:t>
            </w:r>
          </w:p>
          <w:p>
            <w:pPr>
              <w:pStyle w:val="0"/>
            </w:pPr>
            <w:r>
              <w:rPr>
                <w:sz w:val="24"/>
              </w:rPr>
              <w:t xml:space="preserve">нанесение теплоизоляции и вакуумирование теплоизоляционной полости (20 баллов);</w:t>
            </w:r>
          </w:p>
          <w:p>
            <w:pPr>
              <w:pStyle w:val="0"/>
            </w:pPr>
            <w:r>
              <w:rPr>
                <w:sz w:val="24"/>
              </w:rPr>
              <w:t xml:space="preserve">сборка и испытания термоизолированного резервуара (емкости) для хранения сжиженного природного газа (10 баллов);</w:t>
            </w:r>
          </w:p>
          <w:p>
            <w:pPr>
              <w:pStyle w:val="0"/>
            </w:pPr>
            <w:r>
              <w:rPr>
                <w:sz w:val="24"/>
              </w:rPr>
              <w:t xml:space="preserve">производство трубопроводных линий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топливораздаточная колонка сжиженного природного газа (не менее 80 баллов):</w:t>
            </w:r>
          </w:p>
          <w:p>
            <w:pPr>
              <w:pStyle w:val="0"/>
            </w:pPr>
            <w:r>
              <w:rPr>
                <w:sz w:val="24"/>
              </w:rPr>
              <w:t xml:space="preserve">производство каркаса - раскрой, резка, гибка, сварка, окраска (5 баллов);</w:t>
            </w:r>
          </w:p>
          <w:p>
            <w:pPr>
              <w:pStyle w:val="0"/>
            </w:pPr>
            <w:r>
              <w:rPr>
                <w:sz w:val="24"/>
              </w:rPr>
              <w:t xml:space="preserve">производство защитного корпуса - раскрой, резка, гибка, сварка, окраска (10 баллов);</w:t>
            </w:r>
          </w:p>
          <w:p>
            <w:pPr>
              <w:pStyle w:val="0"/>
            </w:pPr>
            <w:r>
              <w:rPr>
                <w:sz w:val="24"/>
              </w:rPr>
              <w:t xml:space="preserve">изготовление блока управления (25 баллов);</w:t>
            </w:r>
          </w:p>
          <w:p>
            <w:pPr>
              <w:pStyle w:val="0"/>
            </w:pPr>
            <w:r>
              <w:rPr>
                <w:sz w:val="24"/>
              </w:rPr>
              <w:t xml:space="preserve">производство трубопроводных линий (15 баллов);</w:t>
            </w:r>
          </w:p>
          <w:p>
            <w:pPr>
              <w:pStyle w:val="0"/>
            </w:pPr>
            <w:r>
              <w:rPr>
                <w:sz w:val="24"/>
              </w:rPr>
              <w:t xml:space="preserve">производство заправочного устройства (5 баллов);</w:t>
            </w:r>
          </w:p>
          <w:p>
            <w:pPr>
              <w:pStyle w:val="0"/>
            </w:pPr>
            <w:r>
              <w:rPr>
                <w:sz w:val="24"/>
              </w:rPr>
              <w:t xml:space="preserve">производство заправочных рукавов (5 баллов);</w:t>
            </w:r>
          </w:p>
          <w:p>
            <w:pPr>
              <w:pStyle w:val="0"/>
            </w:pPr>
            <w:r>
              <w:rPr>
                <w:sz w:val="24"/>
              </w:rPr>
              <w:t xml:space="preserve">сборка и испытания топливораздаточной колонки сжиженного природного газа (15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узел учета сжиженного природного газа (если такой узел не входит в состав другого изделия) (не менее 40 баллов):</w:t>
            </w:r>
          </w:p>
          <w:p>
            <w:pPr>
              <w:pStyle w:val="0"/>
            </w:pPr>
            <w:r>
              <w:rPr>
                <w:sz w:val="24"/>
              </w:rPr>
              <w:t xml:space="preserve">изготовление блока управления (15 баллов);</w:t>
            </w:r>
          </w:p>
          <w:p>
            <w:pPr>
              <w:pStyle w:val="0"/>
            </w:pPr>
            <w:r>
              <w:rPr>
                <w:sz w:val="24"/>
              </w:rPr>
              <w:t xml:space="preserve">производство заправочного устройства (15 баллов);</w:t>
            </w:r>
          </w:p>
          <w:p>
            <w:pPr>
              <w:pStyle w:val="0"/>
            </w:pPr>
            <w:r>
              <w:rPr>
                <w:sz w:val="24"/>
              </w:rPr>
              <w:t xml:space="preserve">производство заправочных рукавов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28.25.11</w:t>
            </w:r>
          </w:p>
        </w:tc>
        <w:tc>
          <w:tcPr>
            <w:tcW w:w="2551" w:type="dxa"/>
            <w:vMerge w:val="restart"/>
            <w:tcBorders>
              <w:top w:val="none"/>
              <w:left w:val="none"/>
              <w:bottom w:val="none"/>
              <w:right w:val="none"/>
            </w:tcBorders>
          </w:tcPr>
          <w:p>
            <w:pPr>
              <w:pStyle w:val="0"/>
            </w:pPr>
            <w:r>
              <w:rPr>
                <w:sz w:val="24"/>
              </w:rPr>
              <w:t xml:space="preserve">Модульная криогенная автозаправочная станция с возможностью заправки компримированным природным газом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оцениваемого в совокупности суммарным количеством баллов до 1 января 2022 г. не менее 530 баллов, с 1 января 2022 г. - не менее 630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криогенный насос низкого давления (не менее 100 баллов):</w:t>
            </w:r>
          </w:p>
          <w:p>
            <w:pPr>
              <w:pStyle w:val="0"/>
            </w:pPr>
            <w:r>
              <w:rPr>
                <w:sz w:val="24"/>
              </w:rPr>
              <w:t xml:space="preserve">производство рамы агрегата - раскрой, резка, гибка, сварка, окраска (10 баллов);</w:t>
            </w:r>
          </w:p>
          <w:p>
            <w:pPr>
              <w:pStyle w:val="0"/>
            </w:pPr>
            <w:r>
              <w:rPr>
                <w:sz w:val="24"/>
              </w:rPr>
              <w:t xml:space="preserve">производство заготовок деталей насоса - поковки, отливки (15 баллов);</w:t>
            </w:r>
          </w:p>
          <w:p>
            <w:pPr>
              <w:pStyle w:val="0"/>
            </w:pPr>
            <w:r>
              <w:rPr>
                <w:sz w:val="24"/>
              </w:rPr>
              <w:t xml:space="preserve">производство насоса - механическая обработка, сборка (20 баллов);</w:t>
            </w:r>
          </w:p>
          <w:p>
            <w:pPr>
              <w:pStyle w:val="0"/>
            </w:pPr>
            <w:r>
              <w:rPr>
                <w:sz w:val="24"/>
              </w:rPr>
              <w:t xml:space="preserve">производство привода (допускается на территории стран - членов Евразийского экономического союза) (15 баллов);</w:t>
            </w:r>
          </w:p>
          <w:p>
            <w:pPr>
              <w:pStyle w:val="0"/>
            </w:pPr>
            <w:r>
              <w:rPr>
                <w:sz w:val="24"/>
              </w:rPr>
              <w:t xml:space="preserve">производство трубопроводов и их элементов (10 баллов);</w:t>
            </w:r>
          </w:p>
          <w:p>
            <w:pPr>
              <w:pStyle w:val="0"/>
            </w:pPr>
            <w:r>
              <w:rPr>
                <w:sz w:val="24"/>
              </w:rPr>
              <w:t xml:space="preserve">изготовление системы управления - сборка, электромонтаж, программирование (10 баллов);</w:t>
            </w:r>
          </w:p>
          <w:p>
            <w:pPr>
              <w:pStyle w:val="0"/>
            </w:pPr>
            <w:r>
              <w:rPr>
                <w:sz w:val="24"/>
              </w:rPr>
              <w:t xml:space="preserve">сборка насосной установки и испытания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термоизолированный резервуар (емкость) для хранения сжиженного природного газа (не менее 60 баллов):</w:t>
            </w:r>
          </w:p>
          <w:p>
            <w:pPr>
              <w:pStyle w:val="0"/>
            </w:pPr>
            <w:r>
              <w:rPr>
                <w:sz w:val="24"/>
              </w:rPr>
              <w:t xml:space="preserve">производство сосудов - раскрой, резка, гибка, сварка, окраска (20 баллов);</w:t>
            </w:r>
          </w:p>
          <w:p>
            <w:pPr>
              <w:pStyle w:val="0"/>
            </w:pPr>
            <w:r>
              <w:rPr>
                <w:sz w:val="24"/>
              </w:rPr>
              <w:t xml:space="preserve">нанесение теплоизоляции и вакуумирование теплоизоляционной полости (20 баллов);</w:t>
            </w:r>
          </w:p>
          <w:p>
            <w:pPr>
              <w:pStyle w:val="0"/>
            </w:pPr>
            <w:r>
              <w:rPr>
                <w:sz w:val="24"/>
              </w:rPr>
              <w:t xml:space="preserve">сборка и испытания термоизолированного резервуара (емкости) для хранения сжиженного природного газа (10 баллов);</w:t>
            </w:r>
          </w:p>
          <w:p>
            <w:pPr>
              <w:pStyle w:val="0"/>
            </w:pPr>
            <w:r>
              <w:rPr>
                <w:sz w:val="24"/>
              </w:rPr>
              <w:t xml:space="preserve">производство трубопроводных линий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топливораздаточная колонка сжиженного природного газа (не менее 80 баллов):</w:t>
            </w:r>
          </w:p>
          <w:p>
            <w:pPr>
              <w:pStyle w:val="0"/>
            </w:pPr>
            <w:r>
              <w:rPr>
                <w:sz w:val="24"/>
              </w:rPr>
              <w:t xml:space="preserve">производство каркаса - раскрой, резка, гибка, сварка, окраска (5 баллов);</w:t>
            </w:r>
          </w:p>
          <w:p>
            <w:pPr>
              <w:pStyle w:val="0"/>
            </w:pPr>
            <w:r>
              <w:rPr>
                <w:sz w:val="24"/>
              </w:rPr>
              <w:t xml:space="preserve">производство защитного корпуса - раскрой, резка, гибка, сварка, окраска (10 баллов);</w:t>
            </w:r>
          </w:p>
          <w:p>
            <w:pPr>
              <w:pStyle w:val="0"/>
            </w:pPr>
            <w:r>
              <w:rPr>
                <w:sz w:val="24"/>
              </w:rPr>
              <w:t xml:space="preserve">изготовление блока управления (25 баллов);</w:t>
            </w:r>
          </w:p>
          <w:p>
            <w:pPr>
              <w:pStyle w:val="0"/>
            </w:pPr>
            <w:r>
              <w:rPr>
                <w:sz w:val="24"/>
              </w:rPr>
              <w:t xml:space="preserve">производство трубопроводных линий (15 баллов);</w:t>
            </w:r>
          </w:p>
          <w:p>
            <w:pPr>
              <w:pStyle w:val="0"/>
            </w:pPr>
            <w:r>
              <w:rPr>
                <w:sz w:val="24"/>
              </w:rPr>
              <w:t xml:space="preserve">производство заправочного устройства (5 баллов);</w:t>
            </w:r>
          </w:p>
          <w:p>
            <w:pPr>
              <w:pStyle w:val="0"/>
            </w:pPr>
            <w:r>
              <w:rPr>
                <w:sz w:val="24"/>
              </w:rPr>
              <w:t xml:space="preserve">производство заправочных рукавов (5 баллов);</w:t>
            </w:r>
          </w:p>
          <w:p>
            <w:pPr>
              <w:pStyle w:val="0"/>
            </w:pPr>
            <w:r>
              <w:rPr>
                <w:sz w:val="24"/>
              </w:rPr>
              <w:t xml:space="preserve">сборка и испытания (15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узел учета сжиженного природного газа (если такой узел не входит в состав другого изделия) (не менее 40 баллов):</w:t>
            </w:r>
          </w:p>
          <w:p>
            <w:pPr>
              <w:pStyle w:val="0"/>
            </w:pPr>
            <w:r>
              <w:rPr>
                <w:sz w:val="24"/>
              </w:rPr>
              <w:t xml:space="preserve">изготовление блока управления (15 баллов);</w:t>
            </w:r>
          </w:p>
          <w:p>
            <w:pPr>
              <w:pStyle w:val="0"/>
            </w:pPr>
            <w:r>
              <w:rPr>
                <w:sz w:val="24"/>
              </w:rPr>
              <w:t xml:space="preserve">производство заправочного устройства (15 баллов);</w:t>
            </w:r>
          </w:p>
          <w:p>
            <w:pPr>
              <w:pStyle w:val="0"/>
            </w:pPr>
            <w:r>
              <w:rPr>
                <w:sz w:val="24"/>
              </w:rPr>
              <w:t xml:space="preserve">производство заправочных рукавов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топливораздаточная колонка компримированного природного газа (не менее 70 баллов):</w:t>
            </w:r>
          </w:p>
          <w:p>
            <w:pPr>
              <w:pStyle w:val="0"/>
            </w:pPr>
            <w:r>
              <w:rPr>
                <w:sz w:val="24"/>
              </w:rPr>
              <w:t xml:space="preserve">производство каркаса - раскрой, резка, гибка, сварка, окраска (10 баллов);</w:t>
            </w:r>
          </w:p>
          <w:p>
            <w:pPr>
              <w:pStyle w:val="0"/>
            </w:pPr>
            <w:r>
              <w:rPr>
                <w:sz w:val="24"/>
              </w:rPr>
              <w:t xml:space="preserve">производство защитного корпуса - раскрой, резка, гибка, сварка, окраска (10 баллов);</w:t>
            </w:r>
          </w:p>
          <w:p>
            <w:pPr>
              <w:pStyle w:val="0"/>
            </w:pPr>
            <w:r>
              <w:rPr>
                <w:sz w:val="24"/>
              </w:rPr>
              <w:t xml:space="preserve">изготовление блока управления (30 баллов);</w:t>
            </w:r>
          </w:p>
          <w:p>
            <w:pPr>
              <w:pStyle w:val="0"/>
            </w:pPr>
            <w:r>
              <w:rPr>
                <w:sz w:val="24"/>
              </w:rPr>
              <w:t xml:space="preserve">производство заправочного устройства (10 баллов);</w:t>
            </w:r>
          </w:p>
          <w:p>
            <w:pPr>
              <w:pStyle w:val="0"/>
            </w:pPr>
            <w:r>
              <w:rPr>
                <w:sz w:val="24"/>
              </w:rPr>
              <w:t xml:space="preserve">производство заправочных рукавов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электрический нагреватель газа (не менее 50 баллов):</w:t>
            </w:r>
          </w:p>
          <w:p>
            <w:pPr>
              <w:pStyle w:val="0"/>
            </w:pPr>
            <w:r>
              <w:rPr>
                <w:sz w:val="24"/>
              </w:rPr>
              <w:t xml:space="preserve">производство сосуда - раскрой, резка, гибка, сварка (пайка), окраска (15 баллов);</w:t>
            </w:r>
          </w:p>
          <w:p>
            <w:pPr>
              <w:pStyle w:val="0"/>
            </w:pPr>
            <w:r>
              <w:rPr>
                <w:sz w:val="24"/>
              </w:rPr>
              <w:t xml:space="preserve">производство нагревательных элементов (20 баллов);</w:t>
            </w:r>
          </w:p>
          <w:p>
            <w:pPr>
              <w:pStyle w:val="0"/>
            </w:pPr>
            <w:r>
              <w:rPr>
                <w:sz w:val="24"/>
              </w:rPr>
              <w:t xml:space="preserve">изготовление системы управления - сборка, электромонтаж, программирование (15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испаритель высокого давления для линии сжиженного природного газа - компримированного природного газа (не менее 80 баллов):</w:t>
            </w:r>
          </w:p>
          <w:p>
            <w:pPr>
              <w:pStyle w:val="0"/>
            </w:pPr>
            <w:r>
              <w:rPr>
                <w:sz w:val="24"/>
              </w:rPr>
              <w:t xml:space="preserve">производство элементов теплообменного аппарата - раскрой, резка, гибка, сварка, окраска (50 баллов);</w:t>
            </w:r>
          </w:p>
          <w:p>
            <w:pPr>
              <w:pStyle w:val="0"/>
            </w:pPr>
            <w:r>
              <w:rPr>
                <w:sz w:val="24"/>
              </w:rPr>
              <w:t xml:space="preserve">сборка и испытания высоким давлением (30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атмосферный испаритель (не менее 50 баллов):</w:t>
            </w:r>
          </w:p>
          <w:p>
            <w:pPr>
              <w:pStyle w:val="0"/>
            </w:pPr>
            <w:r>
              <w:rPr>
                <w:sz w:val="24"/>
              </w:rPr>
              <w:t xml:space="preserve">производство элементов теплообменного аппарата - раскрой, резка, гибка, сварка, окраска (30 баллов);</w:t>
            </w:r>
          </w:p>
          <w:p>
            <w:pPr>
              <w:pStyle w:val="0"/>
            </w:pPr>
            <w:r>
              <w:rPr>
                <w:sz w:val="24"/>
              </w:rPr>
              <w:t xml:space="preserve">сборка и испытания атмосферного испарителя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блок аккумуляторов газа (не менее 50 баллов):</w:t>
            </w:r>
          </w:p>
          <w:p>
            <w:pPr>
              <w:pStyle w:val="0"/>
            </w:pPr>
            <w:r>
              <w:rPr>
                <w:sz w:val="24"/>
              </w:rPr>
              <w:t xml:space="preserve">производство каркаса - раскрой, резка, гибка, сварка, окраска (10 баллов);</w:t>
            </w:r>
          </w:p>
          <w:p>
            <w:pPr>
              <w:pStyle w:val="0"/>
            </w:pPr>
            <w:r>
              <w:rPr>
                <w:sz w:val="24"/>
              </w:rPr>
              <w:t xml:space="preserve">производство сосудов - раскрой, резка, гибка, сварка, окраска (10 баллов);</w:t>
            </w:r>
          </w:p>
          <w:p>
            <w:pPr>
              <w:pStyle w:val="0"/>
            </w:pPr>
            <w:r>
              <w:rPr>
                <w:sz w:val="24"/>
              </w:rPr>
              <w:t xml:space="preserve">производство трубопроводных линий (10 баллов);</w:t>
            </w:r>
          </w:p>
          <w:p>
            <w:pPr>
              <w:pStyle w:val="0"/>
            </w:pPr>
            <w:r>
              <w:rPr>
                <w:sz w:val="24"/>
              </w:rPr>
              <w:t xml:space="preserve">сборка блока на единой раме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28.25.11</w:t>
            </w:r>
          </w:p>
        </w:tc>
        <w:tc>
          <w:tcPr>
            <w:tcW w:w="2551" w:type="dxa"/>
            <w:tcBorders>
              <w:top w:val="none"/>
              <w:left w:val="none"/>
              <w:bottom w:val="none"/>
              <w:right w:val="none"/>
            </w:tcBorders>
          </w:tcPr>
          <w:p>
            <w:pPr>
              <w:pStyle w:val="0"/>
            </w:pPr>
            <w:r>
              <w:rPr>
                <w:sz w:val="24"/>
              </w:rPr>
              <w:t xml:space="preserve">Испаритель высокого давления для линии сжиженного природного газа - компримированного природного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(не менее 80 баллов):</w:t>
            </w:r>
          </w:p>
          <w:p>
            <w:pPr>
              <w:pStyle w:val="0"/>
            </w:pPr>
            <w:r>
              <w:rPr>
                <w:sz w:val="24"/>
              </w:rPr>
              <w:t xml:space="preserve">производство элементов теплообменного аппарата - раскрой, резка, гибка, сварка, окраска (50 баллов);</w:t>
            </w:r>
          </w:p>
          <w:p>
            <w:pPr>
              <w:pStyle w:val="0"/>
            </w:pPr>
            <w:r>
              <w:rPr>
                <w:sz w:val="24"/>
              </w:rPr>
              <w:t xml:space="preserve">сборка и испытания высоким давлением (30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tcBorders>
              <w:top w:val="none"/>
              <w:left w:val="none"/>
              <w:bottom w:val="none"/>
              <w:right w:val="none"/>
            </w:tcBorders>
          </w:tcPr>
          <w:p>
            <w:pPr>
              <w:pStyle w:val="0"/>
            </w:pPr>
            <w:r>
              <w:rPr>
                <w:sz w:val="24"/>
              </w:rPr>
              <w:t xml:space="preserve">Топливораздаточная колонка сжиженного природного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(не менее 80 баллов):</w:t>
            </w:r>
          </w:p>
          <w:p>
            <w:pPr>
              <w:pStyle w:val="0"/>
            </w:pPr>
            <w:r>
              <w:rPr>
                <w:sz w:val="24"/>
              </w:rPr>
              <w:t xml:space="preserve">производство каркаса - раскрой, резка, гибка, сварка, окраска (5 баллов);</w:t>
            </w:r>
          </w:p>
          <w:p>
            <w:pPr>
              <w:pStyle w:val="0"/>
            </w:pPr>
            <w:r>
              <w:rPr>
                <w:sz w:val="24"/>
              </w:rPr>
              <w:t xml:space="preserve">производство защитного корпуса - раскрой, резка, гибка, сварка, окраска (10 баллов);</w:t>
            </w:r>
          </w:p>
          <w:p>
            <w:pPr>
              <w:pStyle w:val="0"/>
            </w:pPr>
            <w:r>
              <w:rPr>
                <w:sz w:val="24"/>
              </w:rPr>
              <w:t xml:space="preserve">изготовление блока управления (30 баллов);</w:t>
            </w:r>
          </w:p>
          <w:p>
            <w:pPr>
              <w:pStyle w:val="0"/>
            </w:pPr>
            <w:r>
              <w:rPr>
                <w:sz w:val="24"/>
              </w:rPr>
              <w:t xml:space="preserve">производство трубопроводных линий (15 баллов);</w:t>
            </w:r>
          </w:p>
          <w:p>
            <w:pPr>
              <w:pStyle w:val="0"/>
            </w:pPr>
            <w:r>
              <w:rPr>
                <w:sz w:val="24"/>
              </w:rPr>
              <w:t xml:space="preserve">производство заправочного устройства (5 баллов);</w:t>
            </w:r>
          </w:p>
          <w:p>
            <w:pPr>
              <w:pStyle w:val="0"/>
            </w:pPr>
            <w:r>
              <w:rPr>
                <w:sz w:val="24"/>
              </w:rPr>
              <w:t xml:space="preserve">производство заправочных рукавов (5 баллов);</w:t>
            </w:r>
          </w:p>
          <w:p>
            <w:pPr>
              <w:pStyle w:val="0"/>
            </w:pPr>
            <w:r>
              <w:rPr>
                <w:sz w:val="24"/>
              </w:rPr>
              <w:t xml:space="preserve">сборка и испытания топливораздаточной колонки сжиженного природного газа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28.99.39.190</w:t>
            </w:r>
          </w:p>
        </w:tc>
        <w:tc>
          <w:tcPr>
            <w:tcW w:w="2551" w:type="dxa"/>
            <w:tcBorders>
              <w:top w:val="none"/>
              <w:left w:val="none"/>
              <w:bottom w:val="none"/>
              <w:right w:val="none"/>
            </w:tcBorders>
          </w:tcPr>
          <w:p>
            <w:pPr>
              <w:pStyle w:val="0"/>
            </w:pPr>
            <w:r>
              <w:rPr>
                <w:sz w:val="24"/>
              </w:rPr>
              <w:t xml:space="preserve">Узел учета сжиженного природного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(не менее 40 баллов):</w:t>
            </w:r>
          </w:p>
          <w:p>
            <w:pPr>
              <w:pStyle w:val="0"/>
            </w:pPr>
            <w:r>
              <w:rPr>
                <w:sz w:val="24"/>
              </w:rPr>
              <w:t xml:space="preserve">изготовление блока управления (15 баллов);</w:t>
            </w:r>
          </w:p>
          <w:p>
            <w:pPr>
              <w:pStyle w:val="0"/>
            </w:pPr>
            <w:r>
              <w:rPr>
                <w:sz w:val="24"/>
              </w:rPr>
              <w:t xml:space="preserve">производство заправочного устройства (15 баллов);</w:t>
            </w:r>
          </w:p>
          <w:p>
            <w:pPr>
              <w:pStyle w:val="0"/>
            </w:pPr>
            <w:r>
              <w:rPr>
                <w:sz w:val="24"/>
              </w:rPr>
              <w:t xml:space="preserve">производство заправочных рукавов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30 процентов цены всех узлов и комплектующих, использованных при производстве товара (20 баллов)</w:t>
            </w:r>
          </w:p>
        </w:tc>
      </w:tr>
      <w:tr>
        <w:tc>
          <w:tcPr>
            <w:tcW w:w="9068" w:type="dxa"/>
            <w:gridSpan w:val="3"/>
            <w:tcBorders>
              <w:top w:val="none"/>
              <w:left w:val="none"/>
              <w:bottom w:val="none"/>
              <w:right w:val="none"/>
            </w:tcBorders>
          </w:tcPr>
          <w:p>
            <w:pPr>
              <w:pStyle w:val="0"/>
              <w:jc w:val="center"/>
              <w:outlineLvl w:val="1"/>
            </w:pPr>
            <w:r>
              <w:rPr>
                <w:sz w:val="24"/>
              </w:rPr>
              <w:t xml:space="preserve">XXV. Музыкальные инструменты и звуковое оборудование</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19.01.2021 N 17)</w:t>
            </w:r>
          </w:p>
        </w:tc>
      </w:tr>
      <w:tr>
        <w:tc>
          <w:tcPr>
            <w:tcW w:w="1698" w:type="dxa"/>
            <w:tcBorders>
              <w:top w:val="none"/>
              <w:left w:val="none"/>
              <w:bottom w:val="none"/>
              <w:right w:val="none"/>
            </w:tcBorders>
          </w:tcPr>
          <w:p>
            <w:pPr>
              <w:pStyle w:val="0"/>
              <w:jc w:val="center"/>
            </w:pPr>
            <w:r>
              <w:rPr>
                <w:sz w:val="24"/>
              </w:rPr>
              <w:t xml:space="preserve">26.40.41.000</w:t>
            </w:r>
          </w:p>
        </w:tc>
        <w:tc>
          <w:tcPr>
            <w:tcW w:w="2551" w:type="dxa"/>
            <w:tcBorders>
              <w:top w:val="none"/>
              <w:left w:val="none"/>
              <w:bottom w:val="none"/>
              <w:right w:val="none"/>
            </w:tcBorders>
          </w:tcPr>
          <w:p>
            <w:pPr>
              <w:pStyle w:val="0"/>
            </w:pPr>
            <w:r>
              <w:rPr>
                <w:sz w:val="24"/>
              </w:rPr>
              <w:t xml:space="preserve">Микрофоны и подставки для них (за исключением промышленной продукции </w:t>
            </w:r>
            <w:r>
              <w:rPr>
                <w:sz w:val="24"/>
              </w:rPr>
              <w:t xml:space="preserve">26.40.4</w:t>
            </w:r>
            <w:r>
              <w:rPr>
                <w:sz w:val="24"/>
              </w:rPr>
              <w:t xml:space="preserve"> "Микрофоны, громкоговорители, приемная аппаратура для радиотелефонной или радиотелеграфной связи" (только в отношении продукции, поддерживающей функцию приема или передачи данных)</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90 баллов:</w:t>
            </w:r>
          </w:p>
          <w:p>
            <w:pPr>
              <w:pStyle w:val="0"/>
            </w:pPr>
            <w:r>
              <w:rPr>
                <w:sz w:val="24"/>
              </w:rPr>
              <w:t xml:space="preserve">изготовление корпуса микрофона (10 баллов);</w:t>
            </w:r>
          </w:p>
          <w:p>
            <w:pPr>
              <w:pStyle w:val="0"/>
            </w:pPr>
            <w:r>
              <w:rPr>
                <w:sz w:val="24"/>
              </w:rPr>
              <w:t xml:space="preserve">изготовление и сборка капсюля (30 баллов);</w:t>
            </w:r>
          </w:p>
          <w:p>
            <w:pPr>
              <w:pStyle w:val="0"/>
            </w:pPr>
            <w:r>
              <w:rPr>
                <w:sz w:val="24"/>
              </w:rPr>
              <w:t xml:space="preserve">изготовление шнуров и кабелей (5 баллов);</w:t>
            </w:r>
          </w:p>
          <w:p>
            <w:pPr>
              <w:pStyle w:val="0"/>
            </w:pPr>
            <w:r>
              <w:rPr>
                <w:sz w:val="24"/>
              </w:rPr>
              <w:t xml:space="preserve">изготовление микросхем (10 баллов);</w:t>
            </w:r>
          </w:p>
          <w:p>
            <w:pPr>
              <w:pStyle w:val="0"/>
            </w:pPr>
            <w:r>
              <w:rPr>
                <w:sz w:val="24"/>
              </w:rPr>
              <w:t xml:space="preserve">изготовление защитной решетки (15 баллов);</w:t>
            </w:r>
          </w:p>
          <w:p>
            <w:pPr>
              <w:pStyle w:val="0"/>
            </w:pPr>
            <w:r>
              <w:rPr>
                <w:sz w:val="24"/>
              </w:rPr>
              <w:t xml:space="preserve">сборка микрофона (20 баллов);</w:t>
            </w:r>
          </w:p>
          <w:p>
            <w:pPr>
              <w:pStyle w:val="0"/>
            </w:pPr>
            <w:r>
              <w:rPr>
                <w:sz w:val="24"/>
              </w:rPr>
              <w:t xml:space="preserve">изготовление аксессуаров к микрофону - держатель микрофона, чехол, упаковка, паук амортизатор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26.40.42.110</w:t>
            </w:r>
          </w:p>
        </w:tc>
        <w:tc>
          <w:tcPr>
            <w:tcW w:w="2551" w:type="dxa"/>
            <w:tcBorders>
              <w:top w:val="none"/>
              <w:left w:val="none"/>
              <w:bottom w:val="none"/>
              <w:right w:val="none"/>
            </w:tcBorders>
          </w:tcPr>
          <w:p>
            <w:pPr>
              <w:pStyle w:val="0"/>
            </w:pPr>
            <w:r>
              <w:rPr>
                <w:sz w:val="24"/>
              </w:rPr>
              <w:t xml:space="preserve">Громкоговорители</w:t>
            </w:r>
          </w:p>
        </w:tc>
        <w:tc>
          <w:tcPr>
            <w:tcW w:w="4819" w:type="dxa"/>
            <w:tcBorders>
              <w:top w:val="none"/>
              <w:left w:val="none"/>
              <w:bottom w:val="none"/>
              <w:right w:val="none"/>
            </w:tcBorders>
          </w:tcPr>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50 баллов, с 1 января 2021 г. - не менее 60 баллов, с 1 января 2023 г. - не менее 80 баллов:</w:t>
            </w:r>
          </w:p>
          <w:p>
            <w:pPr>
              <w:pStyle w:val="0"/>
            </w:pPr>
            <w:r>
              <w:rPr>
                <w:sz w:val="24"/>
              </w:rPr>
              <w:t xml:space="preserve">для изготовления пассивных акустических систем:</w:t>
            </w:r>
          </w:p>
          <w:p>
            <w:pPr>
              <w:pStyle w:val="0"/>
            </w:pPr>
            <w:r>
              <w:rPr>
                <w:sz w:val="24"/>
              </w:rPr>
              <w:t xml:space="preserve">изготовление всех деталей корпуса (кроме крепежных резьбовых изделий и деталей с массой менее 2 процентов массы готовой акустической системы) (20 баллов);</w:t>
            </w:r>
          </w:p>
          <w:p>
            <w:pPr>
              <w:pStyle w:val="0"/>
            </w:pPr>
            <w:r>
              <w:rPr>
                <w:sz w:val="24"/>
              </w:rPr>
              <w:t xml:space="preserve">сборка корпуса (10 баллов);</w:t>
            </w:r>
          </w:p>
          <w:p>
            <w:pPr>
              <w:pStyle w:val="0"/>
            </w:pPr>
            <w:r>
              <w:rPr>
                <w:sz w:val="24"/>
              </w:rPr>
              <w:t xml:space="preserve">шлифовка и покраска корпуса или обтягивание корпуса тканевым покрытием (10 баллов);</w:t>
            </w:r>
          </w:p>
          <w:p>
            <w:pPr>
              <w:pStyle w:val="0"/>
            </w:pPr>
            <w:r>
              <w:rPr>
                <w:sz w:val="24"/>
              </w:rPr>
              <w:t xml:space="preserve">изготовление динамических головок (20 баллов);</w:t>
            </w:r>
          </w:p>
          <w:p>
            <w:pPr>
              <w:pStyle w:val="0"/>
            </w:pPr>
            <w:r>
              <w:rPr>
                <w:sz w:val="24"/>
              </w:rPr>
              <w:t xml:space="preserve">изготовление защитной металлической сетки с обязательным осуществлением штамповки (или резки) и покраски (10 баллов);</w:t>
            </w:r>
          </w:p>
          <w:p>
            <w:pPr>
              <w:pStyle w:val="0"/>
            </w:pPr>
            <w:r>
              <w:rPr>
                <w:sz w:val="24"/>
              </w:rPr>
              <w:t xml:space="preserve">изготовление пассивного фильтра (монтаж всех электронных компонентов на печатную плату) (10 баллов);</w:t>
            </w:r>
          </w:p>
          <w:p>
            <w:pPr>
              <w:pStyle w:val="0"/>
            </w:pPr>
            <w:r>
              <w:rPr>
                <w:sz w:val="24"/>
              </w:rPr>
              <w:t xml:space="preserve">изготовление катушек индуктивности (10 баллов);</w:t>
            </w:r>
          </w:p>
          <w:p>
            <w:pPr>
              <w:pStyle w:val="0"/>
            </w:pPr>
            <w:r>
              <w:rPr>
                <w:sz w:val="24"/>
              </w:rPr>
              <w:t xml:space="preserve">изготовление металлических систем подвеса или использование металлических систем подвеса российского производства (5 баллов);</w:t>
            </w:r>
          </w:p>
          <w:p>
            <w:pPr>
              <w:pStyle w:val="0"/>
            </w:pPr>
            <w:r>
              <w:rPr>
                <w:sz w:val="24"/>
              </w:rPr>
              <w:t xml:space="preserve">сборка акустической системы (10 баллов);</w:t>
            </w:r>
          </w:p>
          <w:p>
            <w:pPr>
              <w:pStyle w:val="0"/>
            </w:pPr>
            <w:r>
              <w:rPr>
                <w:sz w:val="24"/>
              </w:rPr>
              <w:t xml:space="preserve">для изготовления активных акустических систем:</w:t>
            </w:r>
          </w:p>
          <w:p>
            <w:pPr>
              <w:pStyle w:val="0"/>
            </w:pPr>
            <w:r>
              <w:rPr>
                <w:sz w:val="24"/>
              </w:rPr>
              <w:t xml:space="preserve">изготовление всех деталей корпуса (кроме крепежных резьбовых изделий и деталей с массой менее 2 процентов массы готовой акустической системы) (20 баллов);</w:t>
            </w:r>
          </w:p>
          <w:p>
            <w:pPr>
              <w:pStyle w:val="0"/>
            </w:pPr>
            <w:r>
              <w:rPr>
                <w:sz w:val="24"/>
              </w:rPr>
              <w:t xml:space="preserve">сборка корпуса (10 баллов);</w:t>
            </w:r>
          </w:p>
          <w:p>
            <w:pPr>
              <w:pStyle w:val="0"/>
            </w:pPr>
            <w:r>
              <w:rPr>
                <w:sz w:val="24"/>
              </w:rPr>
              <w:t xml:space="preserve">шлифовка и покраска корпуса или обтягивание корпуса тканевым покрытием (10 баллов);</w:t>
            </w:r>
          </w:p>
          <w:p>
            <w:pPr>
              <w:pStyle w:val="0"/>
            </w:pPr>
            <w:r>
              <w:rPr>
                <w:sz w:val="24"/>
              </w:rPr>
              <w:t xml:space="preserve">изготовление динамических головок (20 баллов);</w:t>
            </w:r>
          </w:p>
          <w:p>
            <w:pPr>
              <w:pStyle w:val="0"/>
            </w:pPr>
            <w:r>
              <w:rPr>
                <w:sz w:val="24"/>
              </w:rPr>
              <w:t xml:space="preserve">изготовление звукоусилительной электроники (10 баллов);</w:t>
            </w:r>
          </w:p>
          <w:p>
            <w:pPr>
              <w:pStyle w:val="0"/>
            </w:pPr>
            <w:r>
              <w:rPr>
                <w:sz w:val="24"/>
              </w:rPr>
              <w:t xml:space="preserve">изготовление катушек индуктивности (10 баллов);</w:t>
            </w:r>
          </w:p>
          <w:p>
            <w:pPr>
              <w:pStyle w:val="0"/>
            </w:pPr>
            <w:r>
              <w:rPr>
                <w:sz w:val="24"/>
              </w:rPr>
              <w:t xml:space="preserve">изготовление защитной металлической сетки с обязательным осуществлением штамповки (или резки) и покраски (10 баллов);</w:t>
            </w:r>
          </w:p>
          <w:p>
            <w:pPr>
              <w:pStyle w:val="0"/>
            </w:pPr>
            <w:r>
              <w:rPr>
                <w:sz w:val="24"/>
              </w:rPr>
              <w:t xml:space="preserve">монтаж всех электронных компонентов на печатную плату (10 баллов);</w:t>
            </w:r>
          </w:p>
          <w:p>
            <w:pPr>
              <w:pStyle w:val="0"/>
            </w:pPr>
            <w:r>
              <w:rPr>
                <w:sz w:val="24"/>
              </w:rPr>
              <w:t xml:space="preserve">изготовление металлических систем подвеса или использование металлических систем подвеса российского производства (5 баллов);</w:t>
            </w:r>
          </w:p>
          <w:p>
            <w:pPr>
              <w:pStyle w:val="0"/>
            </w:pPr>
            <w:r>
              <w:rPr>
                <w:sz w:val="24"/>
              </w:rPr>
              <w:t xml:space="preserve">сборка акустической системы (10 баллов)</w:t>
            </w:r>
          </w:p>
        </w:tc>
      </w:tr>
      <w:tr>
        <w:tc>
          <w:tcPr>
            <w:tcW w:w="1698" w:type="dxa"/>
            <w:tcBorders>
              <w:top w:val="none"/>
              <w:left w:val="none"/>
              <w:bottom w:val="none"/>
              <w:right w:val="none"/>
            </w:tcBorders>
          </w:tcPr>
          <w:p>
            <w:pPr>
              <w:pStyle w:val="0"/>
              <w:jc w:val="center"/>
            </w:pPr>
            <w:r>
              <w:rPr>
                <w:sz w:val="24"/>
              </w:rPr>
              <w:t xml:space="preserve">26.40.31.190</w:t>
            </w:r>
          </w:p>
        </w:tc>
        <w:tc>
          <w:tcPr>
            <w:tcW w:w="2551" w:type="dxa"/>
            <w:tcBorders>
              <w:top w:val="none"/>
              <w:left w:val="none"/>
              <w:bottom w:val="none"/>
              <w:right w:val="none"/>
            </w:tcBorders>
          </w:tcPr>
          <w:p>
            <w:pPr>
              <w:pStyle w:val="0"/>
            </w:pPr>
            <w:r>
              <w:rPr>
                <w:sz w:val="24"/>
              </w:rPr>
              <w:t xml:space="preserve">Аппаратура для воспроизведения звука прочая</w:t>
            </w:r>
          </w:p>
        </w:tc>
        <w:tc>
          <w:tcPr>
            <w:tcW w:w="4819" w:type="dxa"/>
            <w:tcBorders>
              <w:top w:val="none"/>
              <w:left w:val="none"/>
              <w:bottom w:val="none"/>
              <w:right w:val="none"/>
            </w:tcBorders>
          </w:tcPr>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50 баллов, с 1 января 2021 г. - не менее 60 баллов, с 1 января 2023 г. - не менее 80 баллов:</w:t>
            </w:r>
          </w:p>
          <w:p>
            <w:pPr>
              <w:pStyle w:val="0"/>
            </w:pPr>
            <w:r>
              <w:rPr>
                <w:sz w:val="24"/>
              </w:rPr>
              <w:t xml:space="preserve">для изготовления пассивных акустических систем:</w:t>
            </w:r>
          </w:p>
          <w:p>
            <w:pPr>
              <w:pStyle w:val="0"/>
            </w:pPr>
            <w:r>
              <w:rPr>
                <w:sz w:val="24"/>
              </w:rPr>
              <w:t xml:space="preserve">изготовление всех деталей корпуса (кроме крепежных резьбовых изделий и деталей с массой менее 2 процентов массы готовой акустической системы) (20 баллов);</w:t>
            </w:r>
          </w:p>
          <w:p>
            <w:pPr>
              <w:pStyle w:val="0"/>
            </w:pPr>
            <w:r>
              <w:rPr>
                <w:sz w:val="24"/>
              </w:rPr>
              <w:t xml:space="preserve">сборка корпуса (10 баллов);</w:t>
            </w:r>
          </w:p>
          <w:p>
            <w:pPr>
              <w:pStyle w:val="0"/>
            </w:pPr>
            <w:r>
              <w:rPr>
                <w:sz w:val="24"/>
              </w:rPr>
              <w:t xml:space="preserve">шлифовка и покраска корпуса или обтягивание корпуса тканевым покрытием (10 баллов);</w:t>
            </w:r>
          </w:p>
          <w:p>
            <w:pPr>
              <w:pStyle w:val="0"/>
            </w:pPr>
            <w:r>
              <w:rPr>
                <w:sz w:val="24"/>
              </w:rPr>
              <w:t xml:space="preserve">изготовление динамических головок (20 баллов);</w:t>
            </w:r>
          </w:p>
          <w:p>
            <w:pPr>
              <w:pStyle w:val="0"/>
            </w:pPr>
            <w:r>
              <w:rPr>
                <w:sz w:val="24"/>
              </w:rPr>
              <w:t xml:space="preserve">изготовление защитной металлической сетки с обязательным осуществлением штамповки (или резки) и покраски (10 баллов);</w:t>
            </w:r>
          </w:p>
          <w:p>
            <w:pPr>
              <w:pStyle w:val="0"/>
            </w:pPr>
            <w:r>
              <w:rPr>
                <w:sz w:val="24"/>
              </w:rPr>
              <w:t xml:space="preserve">изготовление пассивного фильтра (монтаж всех электронных компонентов на печатную плату) (10 баллов);</w:t>
            </w:r>
          </w:p>
          <w:p>
            <w:pPr>
              <w:pStyle w:val="0"/>
            </w:pPr>
            <w:r>
              <w:rPr>
                <w:sz w:val="24"/>
              </w:rPr>
              <w:t xml:space="preserve">изготовление катушек индуктивности (10 баллов);</w:t>
            </w:r>
          </w:p>
          <w:p>
            <w:pPr>
              <w:pStyle w:val="0"/>
            </w:pPr>
            <w:r>
              <w:rPr>
                <w:sz w:val="24"/>
              </w:rPr>
              <w:t xml:space="preserve">изготовление металлических систем подвеса или использование металлических систем подвеса российского производства (5 баллов);</w:t>
            </w:r>
          </w:p>
          <w:p>
            <w:pPr>
              <w:pStyle w:val="0"/>
            </w:pPr>
            <w:r>
              <w:rPr>
                <w:sz w:val="24"/>
              </w:rPr>
              <w:t xml:space="preserve">сборка акустической системы (10 баллов);</w:t>
            </w:r>
          </w:p>
          <w:p>
            <w:pPr>
              <w:pStyle w:val="0"/>
            </w:pPr>
            <w:r>
              <w:rPr>
                <w:sz w:val="24"/>
              </w:rPr>
              <w:t xml:space="preserve">для изготовления активных акустических систем:</w:t>
            </w:r>
          </w:p>
          <w:p>
            <w:pPr>
              <w:pStyle w:val="0"/>
            </w:pPr>
            <w:r>
              <w:rPr>
                <w:sz w:val="24"/>
              </w:rPr>
              <w:t xml:space="preserve">изготовление всех деталей корпуса (кроме крепежных резьбовых изделий и деталей с массой менее 2 процентов массы готовой акустической системы) (20 баллов);</w:t>
            </w:r>
          </w:p>
          <w:p>
            <w:pPr>
              <w:pStyle w:val="0"/>
            </w:pPr>
            <w:r>
              <w:rPr>
                <w:sz w:val="24"/>
              </w:rPr>
              <w:t xml:space="preserve">сборка корпуса (10 баллов);</w:t>
            </w:r>
          </w:p>
          <w:p>
            <w:pPr>
              <w:pStyle w:val="0"/>
            </w:pPr>
            <w:r>
              <w:rPr>
                <w:sz w:val="24"/>
              </w:rPr>
              <w:t xml:space="preserve">шлифовка и покраска корпуса или обтягивание корпуса тканевым покрытием (10 баллов);</w:t>
            </w:r>
          </w:p>
          <w:p>
            <w:pPr>
              <w:pStyle w:val="0"/>
            </w:pPr>
            <w:r>
              <w:rPr>
                <w:sz w:val="24"/>
              </w:rPr>
              <w:t xml:space="preserve">изготовление динамических головок (20 баллов);</w:t>
            </w:r>
          </w:p>
          <w:p>
            <w:pPr>
              <w:pStyle w:val="0"/>
            </w:pPr>
            <w:r>
              <w:rPr>
                <w:sz w:val="24"/>
              </w:rPr>
              <w:t xml:space="preserve">изготовление звукоусилительной электроники (10 баллов);</w:t>
            </w:r>
          </w:p>
          <w:p>
            <w:pPr>
              <w:pStyle w:val="0"/>
            </w:pPr>
            <w:r>
              <w:rPr>
                <w:sz w:val="24"/>
              </w:rPr>
              <w:t xml:space="preserve">изготовление катушек индуктивности (10 баллов);</w:t>
            </w:r>
          </w:p>
          <w:p>
            <w:pPr>
              <w:pStyle w:val="0"/>
            </w:pPr>
            <w:r>
              <w:rPr>
                <w:sz w:val="24"/>
              </w:rPr>
              <w:t xml:space="preserve">изготовление защитной металлической сетки с обязательным осуществлением штамповки (или резки) и покраски (10 баллов);</w:t>
            </w:r>
          </w:p>
          <w:p>
            <w:pPr>
              <w:pStyle w:val="0"/>
            </w:pPr>
            <w:r>
              <w:rPr>
                <w:sz w:val="24"/>
              </w:rPr>
              <w:t xml:space="preserve">монтаж всех электронных компонентов на печатную плату (10 баллов);</w:t>
            </w:r>
          </w:p>
          <w:p>
            <w:pPr>
              <w:pStyle w:val="0"/>
            </w:pPr>
            <w:r>
              <w:rPr>
                <w:sz w:val="24"/>
              </w:rPr>
              <w:t xml:space="preserve">изготовление металлических систем подвеса или использование металлических систем подвеса российского производства (5 баллов);</w:t>
            </w:r>
          </w:p>
          <w:p>
            <w:pPr>
              <w:pStyle w:val="0"/>
            </w:pPr>
            <w:r>
              <w:rPr>
                <w:sz w:val="24"/>
              </w:rPr>
              <w:t xml:space="preserve">сборка акустической системы (10 баллов)</w:t>
            </w:r>
          </w:p>
        </w:tc>
      </w:tr>
      <w:tr>
        <w:tc>
          <w:tcPr>
            <w:tcW w:w="1698" w:type="dxa"/>
            <w:tcBorders>
              <w:top w:val="none"/>
              <w:left w:val="none"/>
              <w:bottom w:val="none"/>
              <w:right w:val="none"/>
            </w:tcBorders>
          </w:tcPr>
          <w:p>
            <w:pPr>
              <w:pStyle w:val="0"/>
              <w:jc w:val="center"/>
            </w:pPr>
            <w:r>
              <w:rPr>
                <w:sz w:val="24"/>
              </w:rPr>
              <w:t xml:space="preserve">26.40.42.120</w:t>
            </w:r>
          </w:p>
        </w:tc>
        <w:tc>
          <w:tcPr>
            <w:tcW w:w="2551" w:type="dxa"/>
            <w:tcBorders>
              <w:top w:val="none"/>
              <w:left w:val="none"/>
              <w:bottom w:val="none"/>
              <w:right w:val="none"/>
            </w:tcBorders>
          </w:tcPr>
          <w:p>
            <w:pPr>
              <w:pStyle w:val="0"/>
            </w:pPr>
            <w:r>
              <w:rPr>
                <w:sz w:val="24"/>
              </w:rPr>
              <w:t xml:space="preserve">Громкоговорители (за исключением промышленной продукции </w:t>
            </w:r>
            <w:r>
              <w:rPr>
                <w:sz w:val="24"/>
              </w:rPr>
              <w:t xml:space="preserve">26.40.4</w:t>
            </w:r>
            <w:r>
              <w:rPr>
                <w:sz w:val="24"/>
              </w:rPr>
              <w:t xml:space="preserve"> "Микрофоны, громкоговорители, приемная аппаратура для радиотелефонной или радиотелеграфной связи" (только в отношении продукции, поддерживающей функцию приема или передачи данных)</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70 баллов:</w:t>
            </w:r>
          </w:p>
          <w:p>
            <w:pPr>
              <w:pStyle w:val="0"/>
            </w:pPr>
            <w:r>
              <w:rPr>
                <w:sz w:val="24"/>
              </w:rPr>
              <w:t xml:space="preserve">изготовление (сборка, пайка, тестирование) наушников (10 баллов);</w:t>
            </w:r>
          </w:p>
          <w:p>
            <w:pPr>
              <w:pStyle w:val="0"/>
            </w:pPr>
            <w:r>
              <w:rPr>
                <w:sz w:val="24"/>
              </w:rPr>
              <w:t xml:space="preserve">настройка и калибровка наушников (5 баллов);</w:t>
            </w:r>
          </w:p>
          <w:p>
            <w:pPr>
              <w:pStyle w:val="0"/>
            </w:pPr>
            <w:r>
              <w:rPr>
                <w:sz w:val="24"/>
              </w:rPr>
              <w:t xml:space="preserve">изготовление (предварительная подготовка деревянных заготовок и машинная 3-D фрезеровка) деревянных акустических корпусов (15 баллов);</w:t>
            </w:r>
          </w:p>
          <w:p>
            <w:pPr>
              <w:pStyle w:val="0"/>
            </w:pPr>
            <w:r>
              <w:rPr>
                <w:sz w:val="24"/>
              </w:rPr>
              <w:t xml:space="preserve">шлифовка и лакировка деревянных поверхностей (5 баллов);</w:t>
            </w:r>
          </w:p>
          <w:p>
            <w:pPr>
              <w:pStyle w:val="0"/>
            </w:pPr>
            <w:r>
              <w:rPr>
                <w:sz w:val="24"/>
              </w:rPr>
              <w:t xml:space="preserve">изготовление (резка, сборка, пошив) амбушюр и деталей оголовья (10 баллов);</w:t>
            </w:r>
          </w:p>
          <w:p>
            <w:pPr>
              <w:pStyle w:val="0"/>
            </w:pPr>
            <w:r>
              <w:rPr>
                <w:sz w:val="24"/>
              </w:rPr>
              <w:t xml:space="preserve">изготовление металлических частей и деталей наушников и их окрашивание (10 баллов);</w:t>
            </w:r>
          </w:p>
          <w:p>
            <w:pPr>
              <w:pStyle w:val="0"/>
            </w:pPr>
            <w:r>
              <w:rPr>
                <w:sz w:val="24"/>
              </w:rPr>
              <w:t xml:space="preserve">изготовление кабелей для наушников (плетение, покрытие оплеткой, припаивание разъемов) (15 баллов);</w:t>
            </w:r>
          </w:p>
          <w:p>
            <w:pPr>
              <w:pStyle w:val="0"/>
            </w:pPr>
            <w:r>
              <w:rPr>
                <w:sz w:val="24"/>
              </w:rPr>
              <w:t xml:space="preserve">изготовление планарных излучателей для наушников (25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08.07.2025 N 1030)</w:t>
            </w:r>
          </w:p>
        </w:tc>
      </w:tr>
      <w:tr>
        <w:tc>
          <w:tcPr>
            <w:tcW w:w="1698" w:type="dxa"/>
            <w:tcBorders>
              <w:top w:val="none"/>
              <w:left w:val="none"/>
              <w:bottom w:val="none"/>
              <w:right w:val="none"/>
            </w:tcBorders>
          </w:tcPr>
          <w:p>
            <w:pPr>
              <w:pStyle w:val="0"/>
              <w:jc w:val="center"/>
            </w:pPr>
            <w:r>
              <w:rPr>
                <w:sz w:val="24"/>
              </w:rPr>
              <w:t xml:space="preserve">26.40.43.110</w:t>
            </w:r>
          </w:p>
        </w:tc>
        <w:tc>
          <w:tcPr>
            <w:tcW w:w="2551" w:type="dxa"/>
            <w:tcBorders>
              <w:top w:val="none"/>
              <w:left w:val="none"/>
              <w:bottom w:val="none"/>
              <w:right w:val="none"/>
            </w:tcBorders>
          </w:tcPr>
          <w:p>
            <w:pPr>
              <w:pStyle w:val="0"/>
            </w:pPr>
            <w:r>
              <w:rPr>
                <w:sz w:val="24"/>
              </w:rPr>
              <w:t xml:space="preserve">Усилители электрические звуковых частот</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70 баллов:</w:t>
            </w:r>
          </w:p>
          <w:p>
            <w:pPr>
              <w:pStyle w:val="0"/>
            </w:pPr>
            <w:r>
              <w:rPr>
                <w:sz w:val="24"/>
              </w:rPr>
              <w:t xml:space="preserve">изготовление и сборка усилителей (15 баллов);</w:t>
            </w:r>
          </w:p>
          <w:p>
            <w:pPr>
              <w:pStyle w:val="0"/>
            </w:pPr>
            <w:r>
              <w:rPr>
                <w:sz w:val="24"/>
              </w:rPr>
              <w:t xml:space="preserve">настройка, тестирование и калибровка усилителей (5 баллов);</w:t>
            </w:r>
          </w:p>
          <w:p>
            <w:pPr>
              <w:pStyle w:val="0"/>
            </w:pPr>
            <w:r>
              <w:rPr>
                <w:sz w:val="24"/>
              </w:rPr>
              <w:t xml:space="preserve">изготовление печатных плат и монтаж элементов (10 баллов);</w:t>
            </w:r>
          </w:p>
          <w:p>
            <w:pPr>
              <w:pStyle w:val="0"/>
            </w:pPr>
            <w:r>
              <w:rPr>
                <w:sz w:val="24"/>
              </w:rPr>
              <w:t xml:space="preserve">изготовление корпусов (25 баллов);</w:t>
            </w:r>
          </w:p>
          <w:p>
            <w:pPr>
              <w:pStyle w:val="0"/>
            </w:pPr>
            <w:r>
              <w:rPr>
                <w:sz w:val="24"/>
              </w:rPr>
              <w:t xml:space="preserve">изготовление блоков питания (10 баллов);</w:t>
            </w:r>
          </w:p>
          <w:p>
            <w:pPr>
              <w:pStyle w:val="0"/>
            </w:pPr>
            <w:r>
              <w:rPr>
                <w:sz w:val="24"/>
              </w:rPr>
              <w:t xml:space="preserve">шлифовка и лакировка деревянных поверхностей (10 баллов);</w:t>
            </w:r>
          </w:p>
          <w:p>
            <w:pPr>
              <w:pStyle w:val="0"/>
            </w:pPr>
            <w:r>
              <w:rPr>
                <w:sz w:val="24"/>
              </w:rPr>
              <w:t xml:space="preserve">изготовление фурнитуры усилителей (10 баллов);</w:t>
            </w:r>
          </w:p>
          <w:p>
            <w:pPr>
              <w:pStyle w:val="0"/>
            </w:pPr>
            <w:r>
              <w:rPr>
                <w:sz w:val="24"/>
              </w:rPr>
              <w:t xml:space="preserve">настройка усилителя (5 баллов)</w:t>
            </w:r>
          </w:p>
        </w:tc>
      </w:tr>
      <w:tr>
        <w:tc>
          <w:tcPr>
            <w:tcW w:w="1698" w:type="dxa"/>
            <w:tcBorders>
              <w:top w:val="none"/>
              <w:left w:val="none"/>
              <w:bottom w:val="none"/>
              <w:right w:val="none"/>
            </w:tcBorders>
          </w:tcPr>
          <w:p>
            <w:pPr>
              <w:pStyle w:val="0"/>
              <w:jc w:val="center"/>
            </w:pPr>
            <w:r>
              <w:rPr>
                <w:sz w:val="24"/>
              </w:rPr>
              <w:t xml:space="preserve">26.40.43.120</w:t>
            </w:r>
          </w:p>
        </w:tc>
        <w:tc>
          <w:tcPr>
            <w:tcW w:w="2551" w:type="dxa"/>
            <w:tcBorders>
              <w:top w:val="none"/>
              <w:left w:val="none"/>
              <w:bottom w:val="none"/>
              <w:right w:val="none"/>
            </w:tcBorders>
          </w:tcPr>
          <w:p>
            <w:pPr>
              <w:pStyle w:val="0"/>
            </w:pPr>
            <w:r>
              <w:rPr>
                <w:sz w:val="24"/>
              </w:rPr>
              <w:t xml:space="preserve">Установки электрических усилителей звука</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70 баллов:</w:t>
            </w:r>
          </w:p>
          <w:p>
            <w:pPr>
              <w:pStyle w:val="0"/>
            </w:pPr>
            <w:r>
              <w:rPr>
                <w:sz w:val="24"/>
              </w:rPr>
              <w:t xml:space="preserve">изготовление и сборка усилителей (15 баллов);</w:t>
            </w:r>
          </w:p>
          <w:p>
            <w:pPr>
              <w:pStyle w:val="0"/>
            </w:pPr>
            <w:r>
              <w:rPr>
                <w:sz w:val="24"/>
              </w:rPr>
              <w:t xml:space="preserve">настройка, тестирование и калибровка усилителей (5 баллов);</w:t>
            </w:r>
          </w:p>
          <w:p>
            <w:pPr>
              <w:pStyle w:val="0"/>
            </w:pPr>
            <w:r>
              <w:rPr>
                <w:sz w:val="24"/>
              </w:rPr>
              <w:t xml:space="preserve">изготовление печатных плат и монтаж элементов (10 баллов);</w:t>
            </w:r>
          </w:p>
          <w:p>
            <w:pPr>
              <w:pStyle w:val="0"/>
            </w:pPr>
            <w:r>
              <w:rPr>
                <w:sz w:val="24"/>
              </w:rPr>
              <w:t xml:space="preserve">изготовление корпусов (25 баллов);</w:t>
            </w:r>
          </w:p>
          <w:p>
            <w:pPr>
              <w:pStyle w:val="0"/>
            </w:pPr>
            <w:r>
              <w:rPr>
                <w:sz w:val="24"/>
              </w:rPr>
              <w:t xml:space="preserve">изготовление блоков питания (10 баллов);</w:t>
            </w:r>
          </w:p>
          <w:p>
            <w:pPr>
              <w:pStyle w:val="0"/>
            </w:pPr>
            <w:r>
              <w:rPr>
                <w:sz w:val="24"/>
              </w:rPr>
              <w:t xml:space="preserve">шлифовка и лакировка деревянных поверхностей (10 баллов);</w:t>
            </w:r>
          </w:p>
          <w:p>
            <w:pPr>
              <w:pStyle w:val="0"/>
            </w:pPr>
            <w:r>
              <w:rPr>
                <w:sz w:val="24"/>
              </w:rPr>
              <w:t xml:space="preserve">изготовление фурнитуры усилителей (10 баллов);</w:t>
            </w:r>
          </w:p>
          <w:p>
            <w:pPr>
              <w:pStyle w:val="0"/>
            </w:pPr>
            <w:r>
              <w:rPr>
                <w:sz w:val="24"/>
              </w:rPr>
              <w:t xml:space="preserve">настройка усилителя (5 баллов)</w:t>
            </w:r>
          </w:p>
        </w:tc>
      </w:tr>
      <w:tr>
        <w:tc>
          <w:tcPr>
            <w:tcW w:w="1698" w:type="dxa"/>
            <w:tcBorders>
              <w:top w:val="none"/>
              <w:left w:val="none"/>
              <w:bottom w:val="none"/>
              <w:right w:val="none"/>
            </w:tcBorders>
          </w:tcPr>
          <w:p>
            <w:pPr>
              <w:pStyle w:val="0"/>
              <w:jc w:val="center"/>
            </w:pPr>
            <w:r>
              <w:rPr>
                <w:sz w:val="24"/>
              </w:rPr>
              <w:t xml:space="preserve">32.20.11.110</w:t>
            </w:r>
          </w:p>
        </w:tc>
        <w:tc>
          <w:tcPr>
            <w:tcW w:w="2551" w:type="dxa"/>
            <w:tcBorders>
              <w:top w:val="none"/>
              <w:left w:val="none"/>
              <w:bottom w:val="none"/>
              <w:right w:val="none"/>
            </w:tcBorders>
          </w:tcPr>
          <w:p>
            <w:pPr>
              <w:pStyle w:val="0"/>
            </w:pPr>
            <w:r>
              <w:rPr>
                <w:sz w:val="24"/>
              </w:rPr>
              <w:t xml:space="preserve">Фортепиано</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2024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70 баллов, с 1 января 2021 г. - не менее 80 баллов, с 1 января 2022 г. - не менее 90 баллов, с 1 января 2024 г. - не менее 110 баллов:</w:t>
            </w:r>
          </w:p>
          <w:p>
            <w:pPr>
              <w:pStyle w:val="0"/>
            </w:pPr>
            <w:r>
              <w:rPr>
                <w:sz w:val="24"/>
              </w:rPr>
              <w:t xml:space="preserve">изготовление, внешняя отделка и лакировка деталей корпуса (боковых стенок, верхних крышек, филенок, карнизов, клавиатурных клапанов, штульрам, брусков) (20 баллов);</w:t>
            </w:r>
          </w:p>
          <w:p>
            <w:pPr>
              <w:pStyle w:val="0"/>
            </w:pPr>
            <w:r>
              <w:rPr>
                <w:sz w:val="24"/>
              </w:rPr>
              <w:t xml:space="preserve">монтаж на футор деталей корпуса (сборка корпусов) (10 баллов);</w:t>
            </w:r>
          </w:p>
          <w:p>
            <w:pPr>
              <w:pStyle w:val="0"/>
            </w:pPr>
            <w:r>
              <w:rPr>
                <w:sz w:val="24"/>
              </w:rPr>
              <w:t xml:space="preserve">свинцевание, установка пилотов, регулировка клавиатуры (10 баллов);</w:t>
            </w:r>
          </w:p>
          <w:p>
            <w:pPr>
              <w:pStyle w:val="0"/>
            </w:pPr>
            <w:r>
              <w:rPr>
                <w:sz w:val="24"/>
              </w:rPr>
              <w:t xml:space="preserve">вклейка молотков в гаммерштили и монтаж на шультер механики, монтаж педальной системы, монтаж механики и клавиатуры в корпус инструмента, монтаж демпферов, монтаж модератора, регулировка инструмента в сборе (20 баллов);</w:t>
            </w:r>
          </w:p>
          <w:p>
            <w:pPr>
              <w:pStyle w:val="0"/>
            </w:pPr>
            <w:r>
              <w:rPr>
                <w:sz w:val="24"/>
              </w:rPr>
              <w:t xml:space="preserve">изготовление футора (10 баллов);</w:t>
            </w:r>
          </w:p>
          <w:p>
            <w:pPr>
              <w:pStyle w:val="0"/>
            </w:pPr>
            <w:r>
              <w:rPr>
                <w:sz w:val="24"/>
              </w:rPr>
              <w:t xml:space="preserve">настройка и интонировка (10 баллов);</w:t>
            </w:r>
          </w:p>
          <w:p>
            <w:pPr>
              <w:pStyle w:val="0"/>
            </w:pPr>
            <w:r>
              <w:rPr>
                <w:sz w:val="24"/>
              </w:rPr>
              <w:t xml:space="preserve">изготовление резонансной деки в комплекте со штегом (20 баллов);</w:t>
            </w:r>
          </w:p>
          <w:p>
            <w:pPr>
              <w:pStyle w:val="0"/>
            </w:pPr>
            <w:r>
              <w:rPr>
                <w:sz w:val="24"/>
              </w:rPr>
              <w:t xml:space="preserve">монтаж на футор резонансной деки, вирбельбанка и чугунной рамы (10 баллов);</w:t>
            </w:r>
          </w:p>
          <w:p>
            <w:pPr>
              <w:pStyle w:val="0"/>
            </w:pPr>
            <w:r>
              <w:rPr>
                <w:sz w:val="24"/>
              </w:rPr>
              <w:t xml:space="preserve">навивка басовых струн (10 баллов);</w:t>
            </w:r>
          </w:p>
          <w:p>
            <w:pPr>
              <w:pStyle w:val="0"/>
            </w:pPr>
            <w:r>
              <w:rPr>
                <w:sz w:val="24"/>
              </w:rPr>
              <w:t xml:space="preserve">монтаж вирбелей, дискантовых и басовых струн (10 баллов);</w:t>
            </w:r>
          </w:p>
          <w:p>
            <w:pPr>
              <w:pStyle w:val="0"/>
            </w:pPr>
            <w:r>
              <w:rPr>
                <w:sz w:val="24"/>
              </w:rPr>
              <w:t xml:space="preserve">изготовление клавиатуры (20 баллов);</w:t>
            </w:r>
          </w:p>
          <w:p>
            <w:pPr>
              <w:pStyle w:val="0"/>
            </w:pPr>
            <w:r>
              <w:rPr>
                <w:sz w:val="24"/>
              </w:rPr>
              <w:t xml:space="preserve">изготовление чугунной рамы (10 баллов);</w:t>
            </w:r>
          </w:p>
          <w:p>
            <w:pPr>
              <w:pStyle w:val="0"/>
            </w:pPr>
            <w:r>
              <w:rPr>
                <w:sz w:val="24"/>
              </w:rPr>
              <w:t xml:space="preserve">изготовление вирбельбанка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32.20.11.120</w:t>
            </w:r>
          </w:p>
        </w:tc>
        <w:tc>
          <w:tcPr>
            <w:tcW w:w="2551" w:type="dxa"/>
            <w:tcBorders>
              <w:top w:val="none"/>
              <w:left w:val="none"/>
              <w:bottom w:val="none"/>
              <w:right w:val="none"/>
            </w:tcBorders>
          </w:tcPr>
          <w:p>
            <w:pPr>
              <w:pStyle w:val="0"/>
            </w:pPr>
            <w:r>
              <w:rPr>
                <w:sz w:val="24"/>
              </w:rPr>
              <w:t xml:space="preserve">Пианино</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2024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70 баллов, с 1 января 2021 г. - не менее 80 баллов, с 1 января 2022 г. - не менее 90 баллов, с 1 января 2024 г. - не менее 110 баллов:</w:t>
            </w:r>
          </w:p>
          <w:p>
            <w:pPr>
              <w:pStyle w:val="0"/>
            </w:pPr>
            <w:r>
              <w:rPr>
                <w:sz w:val="24"/>
              </w:rPr>
              <w:t xml:space="preserve">изготовление, внешняя отделка и лакировка деталей корпуса (боковых стенок, верхних крышек, филенок, карнизов, клавиатурных клапанов, штульрам, брусков) (20 баллов);</w:t>
            </w:r>
          </w:p>
          <w:p>
            <w:pPr>
              <w:pStyle w:val="0"/>
            </w:pPr>
            <w:r>
              <w:rPr>
                <w:sz w:val="24"/>
              </w:rPr>
              <w:t xml:space="preserve">монтаж на футор деталей корпуса (сборка корпусов) (10 баллов);</w:t>
            </w:r>
          </w:p>
          <w:p>
            <w:pPr>
              <w:pStyle w:val="0"/>
            </w:pPr>
            <w:r>
              <w:rPr>
                <w:sz w:val="24"/>
              </w:rPr>
              <w:t xml:space="preserve">свинцевание, установка пилотов, регулировка клавиатуры (10 баллов);</w:t>
            </w:r>
          </w:p>
          <w:p>
            <w:pPr>
              <w:pStyle w:val="0"/>
            </w:pPr>
            <w:r>
              <w:rPr>
                <w:sz w:val="24"/>
              </w:rPr>
              <w:t xml:space="preserve">вклейка молотков в гаммерштили и монтаж на шультер механики, монтаж педальной системы, монтаж механики и клавиатуры в корпус инструмента, монтаж демпферов, монтаж модератора, регулировка инструмента в сборе (20 баллов);</w:t>
            </w:r>
          </w:p>
          <w:p>
            <w:pPr>
              <w:pStyle w:val="0"/>
            </w:pPr>
            <w:r>
              <w:rPr>
                <w:sz w:val="24"/>
              </w:rPr>
              <w:t xml:space="preserve">изготовление футора (10 баллов);</w:t>
            </w:r>
          </w:p>
          <w:p>
            <w:pPr>
              <w:pStyle w:val="0"/>
            </w:pPr>
            <w:r>
              <w:rPr>
                <w:sz w:val="24"/>
              </w:rPr>
              <w:t xml:space="preserve">настройка и интонировка (10 баллов);</w:t>
            </w:r>
          </w:p>
          <w:p>
            <w:pPr>
              <w:pStyle w:val="0"/>
            </w:pPr>
            <w:r>
              <w:rPr>
                <w:sz w:val="24"/>
              </w:rPr>
              <w:t xml:space="preserve">изготовление резонансной деки в комплекте со штегом (20 баллов);</w:t>
            </w:r>
          </w:p>
          <w:p>
            <w:pPr>
              <w:pStyle w:val="0"/>
            </w:pPr>
            <w:r>
              <w:rPr>
                <w:sz w:val="24"/>
              </w:rPr>
              <w:t xml:space="preserve">монтаж на футор резонансной деки, вирбельбанка и чугунной рамы (10 баллов);</w:t>
            </w:r>
          </w:p>
          <w:p>
            <w:pPr>
              <w:pStyle w:val="0"/>
            </w:pPr>
            <w:r>
              <w:rPr>
                <w:sz w:val="24"/>
              </w:rPr>
              <w:t xml:space="preserve">навивка басовых струн (10 баллов);</w:t>
            </w:r>
          </w:p>
          <w:p>
            <w:pPr>
              <w:pStyle w:val="0"/>
            </w:pPr>
            <w:r>
              <w:rPr>
                <w:sz w:val="24"/>
              </w:rPr>
              <w:t xml:space="preserve">монтаж вирбелей, дискантовых и басовых струн (10 баллов);</w:t>
            </w:r>
          </w:p>
          <w:p>
            <w:pPr>
              <w:pStyle w:val="0"/>
            </w:pPr>
            <w:r>
              <w:rPr>
                <w:sz w:val="24"/>
              </w:rPr>
              <w:t xml:space="preserve">изготовление клавиатуры (20 баллов);</w:t>
            </w:r>
          </w:p>
          <w:p>
            <w:pPr>
              <w:pStyle w:val="0"/>
            </w:pPr>
            <w:r>
              <w:rPr>
                <w:sz w:val="24"/>
              </w:rPr>
              <w:t xml:space="preserve">изготовление чугунной рамы (10 баллов);</w:t>
            </w:r>
          </w:p>
          <w:p>
            <w:pPr>
              <w:pStyle w:val="0"/>
            </w:pPr>
            <w:r>
              <w:rPr>
                <w:sz w:val="24"/>
              </w:rPr>
              <w:t xml:space="preserve">изготовление вирбельбанка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32.20.11.190</w:t>
            </w:r>
          </w:p>
        </w:tc>
        <w:tc>
          <w:tcPr>
            <w:tcW w:w="2551" w:type="dxa"/>
            <w:tcBorders>
              <w:top w:val="none"/>
              <w:left w:val="none"/>
              <w:bottom w:val="none"/>
              <w:right w:val="none"/>
            </w:tcBorders>
          </w:tcPr>
          <w:p>
            <w:pPr>
              <w:pStyle w:val="0"/>
            </w:pPr>
            <w:r>
              <w:rPr>
                <w:sz w:val="24"/>
              </w:rPr>
              <w:t xml:space="preserve">Инструменты музыкальные клавишно-струнные прочие, не включенные в другие группировки</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2024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70 баллов, с 1 января 2021 г. - не менее 80 баллов, с 1 января 2022 г. - не менее 90 баллов, с 1 января 2024 г. - не менее 110 баллов:</w:t>
            </w:r>
          </w:p>
          <w:p>
            <w:pPr>
              <w:pStyle w:val="0"/>
            </w:pPr>
            <w:r>
              <w:rPr>
                <w:sz w:val="24"/>
              </w:rPr>
              <w:t xml:space="preserve">изготовление, внешняя отделка и лакировка деталей корпуса (боковых стенок, верхних крышек, филенок, карнизов, клавиатурных клапанов, штульрам, брусков) (20 баллов);</w:t>
            </w:r>
          </w:p>
          <w:p>
            <w:pPr>
              <w:pStyle w:val="0"/>
            </w:pPr>
            <w:r>
              <w:rPr>
                <w:sz w:val="24"/>
              </w:rPr>
              <w:t xml:space="preserve">монтаж на футор деталей корпуса (сборка корпусов) (10 баллов);</w:t>
            </w:r>
          </w:p>
          <w:p>
            <w:pPr>
              <w:pStyle w:val="0"/>
            </w:pPr>
            <w:r>
              <w:rPr>
                <w:sz w:val="24"/>
              </w:rPr>
              <w:t xml:space="preserve">свинцевание, установка пилотов, регулировка клавиатуры (10 баллов);</w:t>
            </w:r>
          </w:p>
          <w:p>
            <w:pPr>
              <w:pStyle w:val="0"/>
            </w:pPr>
            <w:r>
              <w:rPr>
                <w:sz w:val="24"/>
              </w:rPr>
              <w:t xml:space="preserve">вклейка молотков в гаммерштили и монтаж на шультер механики, монтаж педальной системы, монтаж механики и клавиатуры в корпус инструмента, монтаж демпферов, монтаж модератора, регулировка инструмента в сборе (20 баллов);</w:t>
            </w:r>
          </w:p>
          <w:p>
            <w:pPr>
              <w:pStyle w:val="0"/>
            </w:pPr>
            <w:r>
              <w:rPr>
                <w:sz w:val="24"/>
              </w:rPr>
              <w:t xml:space="preserve">изготовление футора (10 баллов);</w:t>
            </w:r>
          </w:p>
          <w:p>
            <w:pPr>
              <w:pStyle w:val="0"/>
            </w:pPr>
            <w:r>
              <w:rPr>
                <w:sz w:val="24"/>
              </w:rPr>
              <w:t xml:space="preserve">настройка и интонировка (10 баллов);</w:t>
            </w:r>
          </w:p>
          <w:p>
            <w:pPr>
              <w:pStyle w:val="0"/>
            </w:pPr>
            <w:r>
              <w:rPr>
                <w:sz w:val="24"/>
              </w:rPr>
              <w:t xml:space="preserve">изготовление резонансной деки в комплекте со штегом (20 баллов);</w:t>
            </w:r>
          </w:p>
          <w:p>
            <w:pPr>
              <w:pStyle w:val="0"/>
            </w:pPr>
            <w:r>
              <w:rPr>
                <w:sz w:val="24"/>
              </w:rPr>
              <w:t xml:space="preserve">монтаж на футор резонансной деки, вирбельбанка и чугунной рамы (10 баллов);</w:t>
            </w:r>
          </w:p>
          <w:p>
            <w:pPr>
              <w:pStyle w:val="0"/>
            </w:pPr>
            <w:r>
              <w:rPr>
                <w:sz w:val="24"/>
              </w:rPr>
              <w:t xml:space="preserve">навивка басовых струн (10 баллов);</w:t>
            </w:r>
          </w:p>
          <w:p>
            <w:pPr>
              <w:pStyle w:val="0"/>
            </w:pPr>
            <w:r>
              <w:rPr>
                <w:sz w:val="24"/>
              </w:rPr>
              <w:t xml:space="preserve">монтаж вирбелей, дискантовых и басовых струн (10 баллов);</w:t>
            </w:r>
          </w:p>
          <w:p>
            <w:pPr>
              <w:pStyle w:val="0"/>
            </w:pPr>
            <w:r>
              <w:rPr>
                <w:sz w:val="24"/>
              </w:rPr>
              <w:t xml:space="preserve">изготовление клавиатуры (20 баллов);</w:t>
            </w:r>
          </w:p>
          <w:p>
            <w:pPr>
              <w:pStyle w:val="0"/>
            </w:pPr>
            <w:r>
              <w:rPr>
                <w:sz w:val="24"/>
              </w:rPr>
              <w:t xml:space="preserve">изготовление чугунной рамы (10 баллов);</w:t>
            </w:r>
          </w:p>
          <w:p>
            <w:pPr>
              <w:pStyle w:val="0"/>
            </w:pPr>
            <w:r>
              <w:rPr>
                <w:sz w:val="24"/>
              </w:rPr>
              <w:t xml:space="preserve">изготовление вирбельбанка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32.20.11.130</w:t>
            </w:r>
          </w:p>
        </w:tc>
        <w:tc>
          <w:tcPr>
            <w:tcW w:w="2551" w:type="dxa"/>
            <w:tcBorders>
              <w:top w:val="none"/>
              <w:left w:val="none"/>
              <w:bottom w:val="none"/>
              <w:right w:val="none"/>
            </w:tcBorders>
          </w:tcPr>
          <w:p>
            <w:pPr>
              <w:pStyle w:val="0"/>
            </w:pPr>
            <w:r>
              <w:rPr>
                <w:sz w:val="24"/>
              </w:rPr>
              <w:t xml:space="preserve">Рояли</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2023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50 баллов, с 1 января 2021 г. - не менее 60 баллов, с 1 января 2022 г. - не менее 70 баллов, с 1 января 2023 г. - не менее 90 баллов, с 1 января 2024 г. - не менее 110 баллов:</w:t>
            </w:r>
          </w:p>
          <w:p>
            <w:pPr>
              <w:pStyle w:val="0"/>
            </w:pPr>
            <w:r>
              <w:rPr>
                <w:sz w:val="24"/>
              </w:rPr>
              <w:t xml:space="preserve">изготовление, внешняя отделка и лакировка деталей корпуса (ножек, верхних крышек, клавиатурных клапанов, штульрам, брусков) (20 баллов);</w:t>
            </w:r>
          </w:p>
          <w:p>
            <w:pPr>
              <w:pStyle w:val="0"/>
            </w:pPr>
            <w:r>
              <w:rPr>
                <w:sz w:val="24"/>
              </w:rPr>
              <w:t xml:space="preserve">изготовление, внешняя отделка и лакировка боковых стенок (10 баллов);</w:t>
            </w:r>
          </w:p>
          <w:p>
            <w:pPr>
              <w:pStyle w:val="0"/>
            </w:pPr>
            <w:r>
              <w:rPr>
                <w:sz w:val="24"/>
              </w:rPr>
              <w:t xml:space="preserve">монтаж на футор деталей корпуса (сборка корпусов) (10 баллов);</w:t>
            </w:r>
          </w:p>
          <w:p>
            <w:pPr>
              <w:pStyle w:val="0"/>
            </w:pPr>
            <w:r>
              <w:rPr>
                <w:sz w:val="24"/>
              </w:rPr>
              <w:t xml:space="preserve">свинцевание, установка пилотов, регулировка клавиатуры (10 баллов);</w:t>
            </w:r>
          </w:p>
          <w:p>
            <w:pPr>
              <w:pStyle w:val="0"/>
            </w:pPr>
            <w:r>
              <w:rPr>
                <w:sz w:val="24"/>
              </w:rPr>
              <w:t xml:space="preserve">вклейка молотков в гаммерштили и монтаж на гаммербанк, монтаж педальной системы, монтаж механики с клавиатурой в корпус инструмента, монтаж демпферов, регулировка инструмента в сборе (20 баллов);</w:t>
            </w:r>
          </w:p>
          <w:p>
            <w:pPr>
              <w:pStyle w:val="0"/>
            </w:pPr>
            <w:r>
              <w:rPr>
                <w:sz w:val="24"/>
              </w:rPr>
              <w:t xml:space="preserve">изготовление футора (10 баллов);</w:t>
            </w:r>
          </w:p>
          <w:p>
            <w:pPr>
              <w:pStyle w:val="0"/>
            </w:pPr>
            <w:r>
              <w:rPr>
                <w:sz w:val="24"/>
              </w:rPr>
              <w:t xml:space="preserve">настройка и интонировка (10 баллов);</w:t>
            </w:r>
          </w:p>
          <w:p>
            <w:pPr>
              <w:pStyle w:val="0"/>
            </w:pPr>
            <w:r>
              <w:rPr>
                <w:sz w:val="24"/>
              </w:rPr>
              <w:t xml:space="preserve">изготовление резонансной деки в комплекте со штегом (20 баллов);</w:t>
            </w:r>
          </w:p>
          <w:p>
            <w:pPr>
              <w:pStyle w:val="0"/>
            </w:pPr>
            <w:r>
              <w:rPr>
                <w:sz w:val="24"/>
              </w:rPr>
              <w:t xml:space="preserve">монтаж на футор резонансной деки, вирбельбанка и чугунной рамы (10 баллов);</w:t>
            </w:r>
          </w:p>
          <w:p>
            <w:pPr>
              <w:pStyle w:val="0"/>
            </w:pPr>
            <w:r>
              <w:rPr>
                <w:sz w:val="24"/>
              </w:rPr>
              <w:t xml:space="preserve">навивка басовых струн (10 баллов);</w:t>
            </w:r>
          </w:p>
          <w:p>
            <w:pPr>
              <w:pStyle w:val="0"/>
            </w:pPr>
            <w:r>
              <w:rPr>
                <w:sz w:val="24"/>
              </w:rPr>
              <w:t xml:space="preserve">монтаж вирбелей, дискантовых и басовых струн (10 баллов);</w:t>
            </w:r>
          </w:p>
          <w:p>
            <w:pPr>
              <w:pStyle w:val="0"/>
            </w:pPr>
            <w:r>
              <w:rPr>
                <w:sz w:val="24"/>
              </w:rPr>
              <w:t xml:space="preserve">изготовление клавиатуры (20 баллов);</w:t>
            </w:r>
          </w:p>
          <w:p>
            <w:pPr>
              <w:pStyle w:val="0"/>
            </w:pPr>
            <w:r>
              <w:rPr>
                <w:sz w:val="24"/>
              </w:rPr>
              <w:t xml:space="preserve">изготовление чугунной рамы (30 баллов);</w:t>
            </w:r>
          </w:p>
          <w:p>
            <w:pPr>
              <w:pStyle w:val="0"/>
            </w:pPr>
            <w:r>
              <w:rPr>
                <w:sz w:val="24"/>
              </w:rPr>
              <w:t xml:space="preserve">изготовление вирбельбанка (10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32.20.12</w:t>
            </w:r>
          </w:p>
        </w:tc>
        <w:tc>
          <w:tcPr>
            <w:tcW w:w="2551" w:type="dxa"/>
            <w:tcBorders>
              <w:top w:val="none"/>
              <w:left w:val="none"/>
              <w:bottom w:val="none"/>
              <w:right w:val="none"/>
            </w:tcBorders>
          </w:tcPr>
          <w:p>
            <w:pPr>
              <w:pStyle w:val="0"/>
            </w:pPr>
            <w:r>
              <w:rPr>
                <w:sz w:val="24"/>
              </w:rPr>
              <w:t xml:space="preserve">Инструменты музыкальные струнные прочие</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Изготовление инструментов: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170 баллов, с 1 января 2021 г. - не менее 180 баллов, с 1 января 2022 г. - не менее 190 баллов, с 1 января 2023 г. - не менее 200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фуговка, торцевание заготовок в размеры (10 баллов);</w:t>
            </w:r>
          </w:p>
          <w:p>
            <w:pPr>
              <w:pStyle w:val="0"/>
            </w:pPr>
            <w:r>
              <w:rPr>
                <w:sz w:val="24"/>
              </w:rPr>
              <w:t xml:space="preserve">изготовление нижней деки (15 баллов);</w:t>
            </w:r>
          </w:p>
          <w:p>
            <w:pPr>
              <w:pStyle w:val="0"/>
            </w:pPr>
            <w:r>
              <w:rPr>
                <w:sz w:val="24"/>
              </w:rPr>
              <w:t xml:space="preserve">изготовление верхней деки (15 баллов);</w:t>
            </w:r>
          </w:p>
          <w:p>
            <w:pPr>
              <w:pStyle w:val="0"/>
            </w:pPr>
            <w:r>
              <w:rPr>
                <w:sz w:val="24"/>
              </w:rPr>
              <w:t xml:space="preserve">вырез эфов - резонаторных отверстий в верхней деке (10 баллов);</w:t>
            </w:r>
          </w:p>
          <w:p>
            <w:pPr>
              <w:pStyle w:val="0"/>
            </w:pPr>
            <w:r>
              <w:rPr>
                <w:sz w:val="24"/>
              </w:rPr>
              <w:t xml:space="preserve">вставка уса в нижнюю и верхнюю деки (5 баллов);</w:t>
            </w:r>
          </w:p>
          <w:p>
            <w:pPr>
              <w:pStyle w:val="0"/>
            </w:pPr>
            <w:r>
              <w:rPr>
                <w:sz w:val="24"/>
              </w:rPr>
              <w:t xml:space="preserve">изготовление и приклейка пружины (10 баллов);</w:t>
            </w:r>
          </w:p>
          <w:p>
            <w:pPr>
              <w:pStyle w:val="0"/>
            </w:pPr>
            <w:r>
              <w:rPr>
                <w:sz w:val="24"/>
              </w:rPr>
              <w:t xml:space="preserve">акустическая настройка дек (10 баллов);</w:t>
            </w:r>
          </w:p>
          <w:p>
            <w:pPr>
              <w:pStyle w:val="0"/>
            </w:pPr>
            <w:r>
              <w:rPr>
                <w:sz w:val="24"/>
              </w:rPr>
              <w:t xml:space="preserve">изготовление головы и шейки инструмента (15 баллов);</w:t>
            </w:r>
          </w:p>
          <w:p>
            <w:pPr>
              <w:pStyle w:val="0"/>
            </w:pPr>
            <w:r>
              <w:rPr>
                <w:sz w:val="24"/>
              </w:rPr>
              <w:t xml:space="preserve">изготовление обечаек (10 баллов);</w:t>
            </w:r>
          </w:p>
          <w:p>
            <w:pPr>
              <w:pStyle w:val="0"/>
            </w:pPr>
            <w:r>
              <w:rPr>
                <w:sz w:val="24"/>
              </w:rPr>
              <w:t xml:space="preserve">изготовление и крепление углов (5 баллов);</w:t>
            </w:r>
          </w:p>
          <w:p>
            <w:pPr>
              <w:pStyle w:val="0"/>
            </w:pPr>
            <w:r>
              <w:rPr>
                <w:sz w:val="24"/>
              </w:rPr>
              <w:t xml:space="preserve">изготовление и крепление обручиков (5 баллов);</w:t>
            </w:r>
          </w:p>
          <w:p>
            <w:pPr>
              <w:pStyle w:val="0"/>
            </w:pPr>
            <w:r>
              <w:rPr>
                <w:sz w:val="24"/>
              </w:rPr>
              <w:t xml:space="preserve">изготовление и крепление нижнего и верхнего клоцей (5 баллов);</w:t>
            </w:r>
          </w:p>
          <w:p>
            <w:pPr>
              <w:pStyle w:val="0"/>
            </w:pPr>
            <w:r>
              <w:rPr>
                <w:sz w:val="24"/>
              </w:rPr>
              <w:t xml:space="preserve">внутренняя грунтовка инструмента (5 баллов);</w:t>
            </w:r>
          </w:p>
          <w:p>
            <w:pPr>
              <w:pStyle w:val="0"/>
            </w:pPr>
            <w:r>
              <w:rPr>
                <w:sz w:val="24"/>
              </w:rPr>
              <w:t xml:space="preserve">сборка корпуса инструмента (10 баллов);</w:t>
            </w:r>
          </w:p>
          <w:p>
            <w:pPr>
              <w:pStyle w:val="0"/>
            </w:pPr>
            <w:r>
              <w:rPr>
                <w:sz w:val="24"/>
              </w:rPr>
              <w:t xml:space="preserve">врезка шейки (10 баллов);</w:t>
            </w:r>
          </w:p>
          <w:p>
            <w:pPr>
              <w:pStyle w:val="0"/>
            </w:pPr>
            <w:r>
              <w:rPr>
                <w:sz w:val="24"/>
              </w:rPr>
              <w:t xml:space="preserve">финишная доработка инструмента под лакировку (10 баллов);</w:t>
            </w:r>
          </w:p>
          <w:p>
            <w:pPr>
              <w:pStyle w:val="0"/>
            </w:pPr>
            <w:r>
              <w:rPr>
                <w:sz w:val="24"/>
              </w:rPr>
              <w:t xml:space="preserve">внешняя грунтовка инструмента (5 баллов);</w:t>
            </w:r>
          </w:p>
          <w:p>
            <w:pPr>
              <w:pStyle w:val="0"/>
            </w:pPr>
            <w:r>
              <w:rPr>
                <w:sz w:val="24"/>
              </w:rPr>
              <w:t xml:space="preserve">лакировка инструмента (10 баллов);</w:t>
            </w:r>
          </w:p>
          <w:p>
            <w:pPr>
              <w:pStyle w:val="0"/>
            </w:pPr>
            <w:r>
              <w:rPr>
                <w:sz w:val="24"/>
              </w:rPr>
              <w:t xml:space="preserve">полировка инструмента (5 баллов);</w:t>
            </w:r>
          </w:p>
          <w:p>
            <w:pPr>
              <w:pStyle w:val="0"/>
            </w:pPr>
            <w:r>
              <w:rPr>
                <w:sz w:val="24"/>
              </w:rPr>
              <w:t xml:space="preserve">подгонка и установка грифа (5 баллов);</w:t>
            </w:r>
          </w:p>
          <w:p>
            <w:pPr>
              <w:pStyle w:val="0"/>
            </w:pPr>
            <w:r>
              <w:rPr>
                <w:sz w:val="24"/>
              </w:rPr>
              <w:t xml:space="preserve">подгонка и установка верхнего и нижнего порожков (5 баллов);</w:t>
            </w:r>
          </w:p>
          <w:p>
            <w:pPr>
              <w:pStyle w:val="0"/>
            </w:pPr>
            <w:r>
              <w:rPr>
                <w:sz w:val="24"/>
              </w:rPr>
              <w:t xml:space="preserve">подгонка и установка колков (5 баллов);</w:t>
            </w:r>
          </w:p>
          <w:p>
            <w:pPr>
              <w:pStyle w:val="0"/>
            </w:pPr>
            <w:r>
              <w:rPr>
                <w:sz w:val="24"/>
              </w:rPr>
              <w:t xml:space="preserve">подгонка и установка подставки (10 баллов);</w:t>
            </w:r>
          </w:p>
          <w:p>
            <w:pPr>
              <w:pStyle w:val="0"/>
            </w:pPr>
            <w:r>
              <w:rPr>
                <w:sz w:val="24"/>
              </w:rPr>
              <w:t xml:space="preserve">изготовление и установка душки (5 баллов);</w:t>
            </w:r>
          </w:p>
          <w:p>
            <w:pPr>
              <w:pStyle w:val="0"/>
            </w:pPr>
            <w:r>
              <w:rPr>
                <w:sz w:val="24"/>
              </w:rPr>
              <w:t xml:space="preserve">подгонка и установка пуговки/шпиля (5 баллов);</w:t>
            </w:r>
          </w:p>
          <w:p>
            <w:pPr>
              <w:pStyle w:val="0"/>
            </w:pPr>
            <w:r>
              <w:rPr>
                <w:sz w:val="24"/>
              </w:rPr>
              <w:t xml:space="preserve">монтаж и настройка инструмента - (10 баллов);</w:t>
            </w:r>
          </w:p>
          <w:p>
            <w:pPr>
              <w:pStyle w:val="0"/>
            </w:pPr>
            <w:r>
              <w:rPr>
                <w:sz w:val="24"/>
              </w:rPr>
              <w:t xml:space="preserve">тестирование и звуковая доводка инструмента (10 баллов).</w:t>
            </w:r>
          </w:p>
          <w:p>
            <w:pPr>
              <w:pStyle w:val="0"/>
            </w:pPr>
            <w:r>
              <w:rPr>
                <w:sz w:val="24"/>
              </w:rPr>
              <w:t xml:space="preserve">Изготовление смычков: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80 баллов, с 1 января 2021 г. - не менее 90 баллов, с 1 января 2022 г. - не менее 100 баллов, с 1 января 2023 г. - не менее 110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изготовление заготовок для тростей смычков в размерах (15 баллов);</w:t>
            </w:r>
          </w:p>
          <w:p>
            <w:pPr>
              <w:pStyle w:val="0"/>
            </w:pPr>
            <w:r>
              <w:rPr>
                <w:sz w:val="24"/>
              </w:rPr>
              <w:t xml:space="preserve">изготовление колодца в нижней части трости (5 баллов);</w:t>
            </w:r>
          </w:p>
          <w:p>
            <w:pPr>
              <w:pStyle w:val="0"/>
            </w:pPr>
            <w:r>
              <w:rPr>
                <w:sz w:val="24"/>
              </w:rPr>
              <w:t xml:space="preserve">гидротермическая обработка тростей, закалка (15 баллов);</w:t>
            </w:r>
          </w:p>
          <w:p>
            <w:pPr>
              <w:pStyle w:val="0"/>
            </w:pPr>
            <w:r>
              <w:rPr>
                <w:sz w:val="24"/>
              </w:rPr>
              <w:t xml:space="preserve">балансировка тростей, корректировка веса (10 баллов);</w:t>
            </w:r>
          </w:p>
          <w:p>
            <w:pPr>
              <w:pStyle w:val="0"/>
            </w:pPr>
            <w:r>
              <w:rPr>
                <w:sz w:val="24"/>
              </w:rPr>
              <w:t xml:space="preserve">финишная подготовка тростей под лакировку (10 баллов);</w:t>
            </w:r>
          </w:p>
          <w:p>
            <w:pPr>
              <w:pStyle w:val="0"/>
            </w:pPr>
            <w:r>
              <w:rPr>
                <w:sz w:val="24"/>
              </w:rPr>
              <w:t xml:space="preserve">грунтовка тростей (5 баллов);</w:t>
            </w:r>
          </w:p>
          <w:p>
            <w:pPr>
              <w:pStyle w:val="0"/>
            </w:pPr>
            <w:r>
              <w:rPr>
                <w:sz w:val="24"/>
              </w:rPr>
              <w:t xml:space="preserve">лакировка тростей (10 баллов);</w:t>
            </w:r>
          </w:p>
          <w:p>
            <w:pPr>
              <w:pStyle w:val="0"/>
            </w:pPr>
            <w:r>
              <w:rPr>
                <w:sz w:val="24"/>
              </w:rPr>
              <w:t xml:space="preserve">изготовление колодца в верхней части трости (5 баллов);</w:t>
            </w:r>
          </w:p>
          <w:p>
            <w:pPr>
              <w:pStyle w:val="0"/>
            </w:pPr>
            <w:r>
              <w:rPr>
                <w:sz w:val="24"/>
              </w:rPr>
              <w:t xml:space="preserve">подгонка и установка косточки на шпиц смычка (5 баллов);</w:t>
            </w:r>
          </w:p>
          <w:p>
            <w:pPr>
              <w:pStyle w:val="0"/>
            </w:pPr>
            <w:r>
              <w:rPr>
                <w:sz w:val="24"/>
              </w:rPr>
              <w:t xml:space="preserve">подгонка колодочки (10 баллов);</w:t>
            </w:r>
          </w:p>
          <w:p>
            <w:pPr>
              <w:pStyle w:val="0"/>
            </w:pPr>
            <w:r>
              <w:rPr>
                <w:sz w:val="24"/>
              </w:rPr>
              <w:t xml:space="preserve">установка волоса (10 баллов);</w:t>
            </w:r>
          </w:p>
          <w:p>
            <w:pPr>
              <w:pStyle w:val="0"/>
            </w:pPr>
            <w:r>
              <w:rPr>
                <w:sz w:val="24"/>
              </w:rPr>
              <w:t xml:space="preserve">установка навивки и кожи (5 баллов);</w:t>
            </w:r>
          </w:p>
          <w:p>
            <w:pPr>
              <w:pStyle w:val="0"/>
            </w:pPr>
            <w:r>
              <w:rPr>
                <w:sz w:val="24"/>
              </w:rPr>
              <w:t xml:space="preserve">монтаж смычка (5 баллов);</w:t>
            </w:r>
          </w:p>
          <w:p>
            <w:pPr>
              <w:pStyle w:val="0"/>
            </w:pPr>
            <w:r>
              <w:rPr>
                <w:sz w:val="24"/>
              </w:rPr>
              <w:t xml:space="preserve">тестирование и доводка смычка (5 баллов)</w:t>
            </w:r>
          </w:p>
        </w:tc>
      </w:tr>
      <w:tr>
        <w:tc>
          <w:tcPr>
            <w:tcW w:w="1698" w:type="dxa"/>
            <w:tcBorders>
              <w:top w:val="none"/>
              <w:left w:val="none"/>
              <w:bottom w:val="none"/>
              <w:right w:val="none"/>
            </w:tcBorders>
          </w:tcPr>
          <w:p>
            <w:pPr>
              <w:pStyle w:val="0"/>
              <w:jc w:val="center"/>
            </w:pPr>
            <w:r>
              <w:rPr>
                <w:sz w:val="24"/>
              </w:rPr>
              <w:t xml:space="preserve">32.20.12.110</w:t>
            </w:r>
          </w:p>
        </w:tc>
        <w:tc>
          <w:tcPr>
            <w:tcW w:w="2551" w:type="dxa"/>
            <w:tcBorders>
              <w:top w:val="none"/>
              <w:left w:val="none"/>
              <w:bottom w:val="none"/>
              <w:right w:val="none"/>
            </w:tcBorders>
          </w:tcPr>
          <w:p>
            <w:pPr>
              <w:pStyle w:val="0"/>
            </w:pPr>
            <w:r>
              <w:rPr>
                <w:sz w:val="24"/>
              </w:rPr>
              <w:t xml:space="preserve">Инструменты музыкальные струнные смычковые</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Изготовление инструментов: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w:t>
            </w:r>
          </w:p>
          <w:p>
            <w:pPr>
              <w:pStyle w:val="0"/>
            </w:pPr>
            <w:r>
              <w:rPr>
                <w:sz w:val="24"/>
              </w:rPr>
              <w:t xml:space="preserve">не менее 170 баллов, с 1 января 2021 г. - не менее 180 баллов, с 1 января 2022 г. - не менее 190 баллов, с 1 января 2023 г. - не менее 200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фуговка, торцевание заготовок в размеры (10 баллов);</w:t>
            </w:r>
          </w:p>
          <w:p>
            <w:pPr>
              <w:pStyle w:val="0"/>
            </w:pPr>
            <w:r>
              <w:rPr>
                <w:sz w:val="24"/>
              </w:rPr>
              <w:t xml:space="preserve">изготовление нижней деки (15 баллов);</w:t>
            </w:r>
          </w:p>
          <w:p>
            <w:pPr>
              <w:pStyle w:val="0"/>
            </w:pPr>
            <w:r>
              <w:rPr>
                <w:sz w:val="24"/>
              </w:rPr>
              <w:t xml:space="preserve">изготовление верхней деки (15 баллов);</w:t>
            </w:r>
          </w:p>
          <w:p>
            <w:pPr>
              <w:pStyle w:val="0"/>
            </w:pPr>
            <w:r>
              <w:rPr>
                <w:sz w:val="24"/>
              </w:rPr>
              <w:t xml:space="preserve">вырез эфов - резонаторных отверстий в верхней деке (10 баллов);</w:t>
            </w:r>
          </w:p>
          <w:p>
            <w:pPr>
              <w:pStyle w:val="0"/>
            </w:pPr>
            <w:r>
              <w:rPr>
                <w:sz w:val="24"/>
              </w:rPr>
              <w:t xml:space="preserve">вставка уса в нижнюю и верхнюю деки (5 баллов);</w:t>
            </w:r>
          </w:p>
          <w:p>
            <w:pPr>
              <w:pStyle w:val="0"/>
            </w:pPr>
            <w:r>
              <w:rPr>
                <w:sz w:val="24"/>
              </w:rPr>
              <w:t xml:space="preserve">изготовление и приклейка пружины (10 баллов);</w:t>
            </w:r>
          </w:p>
          <w:p>
            <w:pPr>
              <w:pStyle w:val="0"/>
            </w:pPr>
            <w:r>
              <w:rPr>
                <w:sz w:val="24"/>
              </w:rPr>
              <w:t xml:space="preserve">акустическая настройка дек (10 баллов);</w:t>
            </w:r>
          </w:p>
          <w:p>
            <w:pPr>
              <w:pStyle w:val="0"/>
            </w:pPr>
            <w:r>
              <w:rPr>
                <w:sz w:val="24"/>
              </w:rPr>
              <w:t xml:space="preserve">изготовление головы и шейки инструмента (15 баллов);</w:t>
            </w:r>
          </w:p>
          <w:p>
            <w:pPr>
              <w:pStyle w:val="0"/>
            </w:pPr>
            <w:r>
              <w:rPr>
                <w:sz w:val="24"/>
              </w:rPr>
              <w:t xml:space="preserve">изготовление обечаек (10 баллов);</w:t>
            </w:r>
          </w:p>
          <w:p>
            <w:pPr>
              <w:pStyle w:val="0"/>
            </w:pPr>
            <w:r>
              <w:rPr>
                <w:sz w:val="24"/>
              </w:rPr>
              <w:t xml:space="preserve">изготовление и крепление углов (5 баллов);</w:t>
            </w:r>
          </w:p>
          <w:p>
            <w:pPr>
              <w:pStyle w:val="0"/>
            </w:pPr>
            <w:r>
              <w:rPr>
                <w:sz w:val="24"/>
              </w:rPr>
              <w:t xml:space="preserve">изготовление и крепление обручиков (5 баллов);</w:t>
            </w:r>
          </w:p>
          <w:p>
            <w:pPr>
              <w:pStyle w:val="0"/>
            </w:pPr>
            <w:r>
              <w:rPr>
                <w:sz w:val="24"/>
              </w:rPr>
              <w:t xml:space="preserve">изготовление и крепление нижнего и верхнего клоцей (5 баллов);</w:t>
            </w:r>
          </w:p>
          <w:p>
            <w:pPr>
              <w:pStyle w:val="0"/>
            </w:pPr>
            <w:r>
              <w:rPr>
                <w:sz w:val="24"/>
              </w:rPr>
              <w:t xml:space="preserve">внутренняя грунтовка инструмента (5 баллов);</w:t>
            </w:r>
          </w:p>
          <w:p>
            <w:pPr>
              <w:pStyle w:val="0"/>
            </w:pPr>
            <w:r>
              <w:rPr>
                <w:sz w:val="24"/>
              </w:rPr>
              <w:t xml:space="preserve">сборка корпуса инструмента (10 баллов);</w:t>
            </w:r>
          </w:p>
          <w:p>
            <w:pPr>
              <w:pStyle w:val="0"/>
            </w:pPr>
            <w:r>
              <w:rPr>
                <w:sz w:val="24"/>
              </w:rPr>
              <w:t xml:space="preserve">врезка шейки (10 баллов);</w:t>
            </w:r>
          </w:p>
          <w:p>
            <w:pPr>
              <w:pStyle w:val="0"/>
            </w:pPr>
            <w:r>
              <w:rPr>
                <w:sz w:val="24"/>
              </w:rPr>
              <w:t xml:space="preserve">финишная доработка инструмента под лакировку (10 баллов);</w:t>
            </w:r>
          </w:p>
          <w:p>
            <w:pPr>
              <w:pStyle w:val="0"/>
            </w:pPr>
            <w:r>
              <w:rPr>
                <w:sz w:val="24"/>
              </w:rPr>
              <w:t xml:space="preserve">внешняя грунтовка инструмента (5 баллов);</w:t>
            </w:r>
          </w:p>
          <w:p>
            <w:pPr>
              <w:pStyle w:val="0"/>
            </w:pPr>
            <w:r>
              <w:rPr>
                <w:sz w:val="24"/>
              </w:rPr>
              <w:t xml:space="preserve">лакировка инструмента (10 баллов);</w:t>
            </w:r>
          </w:p>
          <w:p>
            <w:pPr>
              <w:pStyle w:val="0"/>
            </w:pPr>
            <w:r>
              <w:rPr>
                <w:sz w:val="24"/>
              </w:rPr>
              <w:t xml:space="preserve">полировка инструмента (5 баллов);</w:t>
            </w:r>
          </w:p>
          <w:p>
            <w:pPr>
              <w:pStyle w:val="0"/>
            </w:pPr>
            <w:r>
              <w:rPr>
                <w:sz w:val="24"/>
              </w:rPr>
              <w:t xml:space="preserve">подгонка и установка грифа (5 баллов);</w:t>
            </w:r>
          </w:p>
          <w:p>
            <w:pPr>
              <w:pStyle w:val="0"/>
            </w:pPr>
            <w:r>
              <w:rPr>
                <w:sz w:val="24"/>
              </w:rPr>
              <w:t xml:space="preserve">подгонка и установка верхнего и нижнего порожков (5 баллов);</w:t>
            </w:r>
          </w:p>
          <w:p>
            <w:pPr>
              <w:pStyle w:val="0"/>
            </w:pPr>
            <w:r>
              <w:rPr>
                <w:sz w:val="24"/>
              </w:rPr>
              <w:t xml:space="preserve">подгонка и установка колков (5 баллов);</w:t>
            </w:r>
          </w:p>
          <w:p>
            <w:pPr>
              <w:pStyle w:val="0"/>
            </w:pPr>
            <w:r>
              <w:rPr>
                <w:sz w:val="24"/>
              </w:rPr>
              <w:t xml:space="preserve">подгонка и установка подставки (10 баллов);</w:t>
            </w:r>
          </w:p>
          <w:p>
            <w:pPr>
              <w:pStyle w:val="0"/>
            </w:pPr>
            <w:r>
              <w:rPr>
                <w:sz w:val="24"/>
              </w:rPr>
              <w:t xml:space="preserve">изготовление и установка душки (5 баллов);</w:t>
            </w:r>
          </w:p>
          <w:p>
            <w:pPr>
              <w:pStyle w:val="0"/>
            </w:pPr>
            <w:r>
              <w:rPr>
                <w:sz w:val="24"/>
              </w:rPr>
              <w:t xml:space="preserve">подгонка и установка пуговки/шпиля (5 баллов);</w:t>
            </w:r>
          </w:p>
          <w:p>
            <w:pPr>
              <w:pStyle w:val="0"/>
            </w:pPr>
            <w:r>
              <w:rPr>
                <w:sz w:val="24"/>
              </w:rPr>
              <w:t xml:space="preserve">монтаж и настройка инструмента - (10 баллов);</w:t>
            </w:r>
          </w:p>
          <w:p>
            <w:pPr>
              <w:pStyle w:val="0"/>
            </w:pPr>
            <w:r>
              <w:rPr>
                <w:sz w:val="24"/>
              </w:rPr>
              <w:t xml:space="preserve">тестирование и звуковая доводка инструмента (10 баллов).</w:t>
            </w:r>
          </w:p>
          <w:p>
            <w:pPr>
              <w:pStyle w:val="0"/>
            </w:pPr>
            <w:r>
              <w:rPr>
                <w:sz w:val="24"/>
              </w:rPr>
              <w:t xml:space="preserve">Изготовление смычков: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80 баллов, с 1 января 2021 г. - не менее 90 баллов, с 1 января 2022 г. - не менее 100 баллов, с 1 января 2023 г. - не менее 110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изготовление заготовок для тростей смычков в размерах (15 баллов);</w:t>
            </w:r>
          </w:p>
          <w:p>
            <w:pPr>
              <w:pStyle w:val="0"/>
            </w:pPr>
            <w:r>
              <w:rPr>
                <w:sz w:val="24"/>
              </w:rPr>
              <w:t xml:space="preserve">изготовление колодца в нижней части трости (5 баллов);</w:t>
            </w:r>
          </w:p>
          <w:p>
            <w:pPr>
              <w:pStyle w:val="0"/>
            </w:pPr>
            <w:r>
              <w:rPr>
                <w:sz w:val="24"/>
              </w:rPr>
              <w:t xml:space="preserve">гидротермическая обработка тростей, закалка (15 баллов);</w:t>
            </w:r>
          </w:p>
          <w:p>
            <w:pPr>
              <w:pStyle w:val="0"/>
            </w:pPr>
            <w:r>
              <w:rPr>
                <w:sz w:val="24"/>
              </w:rPr>
              <w:t xml:space="preserve">балансировка тростей, корректировка веса (10 баллов);</w:t>
            </w:r>
          </w:p>
          <w:p>
            <w:pPr>
              <w:pStyle w:val="0"/>
            </w:pPr>
            <w:r>
              <w:rPr>
                <w:sz w:val="24"/>
              </w:rPr>
              <w:t xml:space="preserve">финишная подготовка тростей под лакировку (10 баллов);</w:t>
            </w:r>
          </w:p>
          <w:p>
            <w:pPr>
              <w:pStyle w:val="0"/>
            </w:pPr>
            <w:r>
              <w:rPr>
                <w:sz w:val="24"/>
              </w:rPr>
              <w:t xml:space="preserve">грунтовка тростей (5 баллов);</w:t>
            </w:r>
          </w:p>
          <w:p>
            <w:pPr>
              <w:pStyle w:val="0"/>
            </w:pPr>
            <w:r>
              <w:rPr>
                <w:sz w:val="24"/>
              </w:rPr>
              <w:t xml:space="preserve">лакировка тростей (10 баллов);</w:t>
            </w:r>
          </w:p>
          <w:p>
            <w:pPr>
              <w:pStyle w:val="0"/>
            </w:pPr>
            <w:r>
              <w:rPr>
                <w:sz w:val="24"/>
              </w:rPr>
              <w:t xml:space="preserve">изготовление колодца в верхней части трости (5 баллов);</w:t>
            </w:r>
          </w:p>
          <w:p>
            <w:pPr>
              <w:pStyle w:val="0"/>
            </w:pPr>
            <w:r>
              <w:rPr>
                <w:sz w:val="24"/>
              </w:rPr>
              <w:t xml:space="preserve">подгонка и установка косточки на шпиц смычка (5 баллов);</w:t>
            </w:r>
          </w:p>
          <w:p>
            <w:pPr>
              <w:pStyle w:val="0"/>
            </w:pPr>
            <w:r>
              <w:rPr>
                <w:sz w:val="24"/>
              </w:rPr>
              <w:t xml:space="preserve">подгонка колодочки (10 баллов);</w:t>
            </w:r>
          </w:p>
          <w:p>
            <w:pPr>
              <w:pStyle w:val="0"/>
            </w:pPr>
            <w:r>
              <w:rPr>
                <w:sz w:val="24"/>
              </w:rPr>
              <w:t xml:space="preserve">установка волоса (10 баллов);</w:t>
            </w:r>
          </w:p>
          <w:p>
            <w:pPr>
              <w:pStyle w:val="0"/>
            </w:pPr>
            <w:r>
              <w:rPr>
                <w:sz w:val="24"/>
              </w:rPr>
              <w:t xml:space="preserve">установка навивки и кожи (5 баллов);</w:t>
            </w:r>
          </w:p>
          <w:p>
            <w:pPr>
              <w:pStyle w:val="0"/>
            </w:pPr>
            <w:r>
              <w:rPr>
                <w:sz w:val="24"/>
              </w:rPr>
              <w:t xml:space="preserve">монтаж смычка (5 баллов);</w:t>
            </w:r>
          </w:p>
          <w:p>
            <w:pPr>
              <w:pStyle w:val="0"/>
            </w:pPr>
            <w:r>
              <w:rPr>
                <w:sz w:val="24"/>
              </w:rPr>
              <w:t xml:space="preserve">тестирование и доводка смычка (5 баллов)</w:t>
            </w:r>
          </w:p>
        </w:tc>
      </w:tr>
      <w:tr>
        <w:tc>
          <w:tcPr>
            <w:tcW w:w="1698" w:type="dxa"/>
            <w:tcBorders>
              <w:top w:val="none"/>
              <w:left w:val="none"/>
              <w:bottom w:val="none"/>
              <w:right w:val="none"/>
            </w:tcBorders>
          </w:tcPr>
          <w:p>
            <w:pPr>
              <w:pStyle w:val="0"/>
              <w:jc w:val="center"/>
            </w:pPr>
            <w:r>
              <w:rPr>
                <w:sz w:val="24"/>
              </w:rPr>
              <w:t xml:space="preserve">32.20.12.111</w:t>
            </w:r>
          </w:p>
        </w:tc>
        <w:tc>
          <w:tcPr>
            <w:tcW w:w="2551" w:type="dxa"/>
            <w:tcBorders>
              <w:top w:val="none"/>
              <w:left w:val="none"/>
              <w:bottom w:val="none"/>
              <w:right w:val="none"/>
            </w:tcBorders>
          </w:tcPr>
          <w:p>
            <w:pPr>
              <w:pStyle w:val="0"/>
            </w:pPr>
            <w:r>
              <w:rPr>
                <w:sz w:val="24"/>
              </w:rPr>
              <w:t xml:space="preserve">Скрипки</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Изготовление инструментов: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170 баллов, с 1 января 2021 г. - не менее 180 баллов, с 1 января 2022 г. - не менее 190 баллов, с 1 января 2023 г. - не менее 200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фуговка, торцевание заготовок в размеры (10 баллов);</w:t>
            </w:r>
          </w:p>
          <w:p>
            <w:pPr>
              <w:pStyle w:val="0"/>
            </w:pPr>
            <w:r>
              <w:rPr>
                <w:sz w:val="24"/>
              </w:rPr>
              <w:t xml:space="preserve">изготовление нижней деки (15 баллов);</w:t>
            </w:r>
          </w:p>
          <w:p>
            <w:pPr>
              <w:pStyle w:val="0"/>
            </w:pPr>
            <w:r>
              <w:rPr>
                <w:sz w:val="24"/>
              </w:rPr>
              <w:t xml:space="preserve">изготовление верхней деки (15 баллов);</w:t>
            </w:r>
          </w:p>
          <w:p>
            <w:pPr>
              <w:pStyle w:val="0"/>
            </w:pPr>
            <w:r>
              <w:rPr>
                <w:sz w:val="24"/>
              </w:rPr>
              <w:t xml:space="preserve">вырез эфов - резонаторных отверстий в верхней деке (10 баллов);</w:t>
            </w:r>
          </w:p>
          <w:p>
            <w:pPr>
              <w:pStyle w:val="0"/>
            </w:pPr>
            <w:r>
              <w:rPr>
                <w:sz w:val="24"/>
              </w:rPr>
              <w:t xml:space="preserve">вставка уса в нижнюю и верхнюю деки (5 баллов);</w:t>
            </w:r>
          </w:p>
          <w:p>
            <w:pPr>
              <w:pStyle w:val="0"/>
            </w:pPr>
            <w:r>
              <w:rPr>
                <w:sz w:val="24"/>
              </w:rPr>
              <w:t xml:space="preserve">изготовление и приклейка пружины (10 баллов);</w:t>
            </w:r>
          </w:p>
          <w:p>
            <w:pPr>
              <w:pStyle w:val="0"/>
            </w:pPr>
            <w:r>
              <w:rPr>
                <w:sz w:val="24"/>
              </w:rPr>
              <w:t xml:space="preserve">акустическая настройка дек (10 баллов);</w:t>
            </w:r>
          </w:p>
          <w:p>
            <w:pPr>
              <w:pStyle w:val="0"/>
            </w:pPr>
            <w:r>
              <w:rPr>
                <w:sz w:val="24"/>
              </w:rPr>
              <w:t xml:space="preserve">изготовление головы и шейки инструмента (15 баллов);</w:t>
            </w:r>
          </w:p>
          <w:p>
            <w:pPr>
              <w:pStyle w:val="0"/>
            </w:pPr>
            <w:r>
              <w:rPr>
                <w:sz w:val="24"/>
              </w:rPr>
              <w:t xml:space="preserve">изготовление обечаек (10 баллов);</w:t>
            </w:r>
          </w:p>
          <w:p>
            <w:pPr>
              <w:pStyle w:val="0"/>
            </w:pPr>
            <w:r>
              <w:rPr>
                <w:sz w:val="24"/>
              </w:rPr>
              <w:t xml:space="preserve">изготовление и крепление углов (5 баллов);</w:t>
            </w:r>
          </w:p>
          <w:p>
            <w:pPr>
              <w:pStyle w:val="0"/>
            </w:pPr>
            <w:r>
              <w:rPr>
                <w:sz w:val="24"/>
              </w:rPr>
              <w:t xml:space="preserve">изготовление и крепление обручиков (5 баллов);</w:t>
            </w:r>
          </w:p>
          <w:p>
            <w:pPr>
              <w:pStyle w:val="0"/>
            </w:pPr>
            <w:r>
              <w:rPr>
                <w:sz w:val="24"/>
              </w:rPr>
              <w:t xml:space="preserve">изготовление и крепление нижнего и верхнего клоцей (5 баллов);</w:t>
            </w:r>
          </w:p>
          <w:p>
            <w:pPr>
              <w:pStyle w:val="0"/>
            </w:pPr>
            <w:r>
              <w:rPr>
                <w:sz w:val="24"/>
              </w:rPr>
              <w:t xml:space="preserve">внутренняя грунтовка инструмента (5 баллов);</w:t>
            </w:r>
          </w:p>
          <w:p>
            <w:pPr>
              <w:pStyle w:val="0"/>
            </w:pPr>
            <w:r>
              <w:rPr>
                <w:sz w:val="24"/>
              </w:rPr>
              <w:t xml:space="preserve">сборка корпуса инструмента (10 баллов);</w:t>
            </w:r>
          </w:p>
          <w:p>
            <w:pPr>
              <w:pStyle w:val="0"/>
            </w:pPr>
            <w:r>
              <w:rPr>
                <w:sz w:val="24"/>
              </w:rPr>
              <w:t xml:space="preserve">врезка шейки (10 баллов);</w:t>
            </w:r>
          </w:p>
          <w:p>
            <w:pPr>
              <w:pStyle w:val="0"/>
            </w:pPr>
            <w:r>
              <w:rPr>
                <w:sz w:val="24"/>
              </w:rPr>
              <w:t xml:space="preserve">финишная доработка инструмента под лакировку (10 баллов);</w:t>
            </w:r>
          </w:p>
          <w:p>
            <w:pPr>
              <w:pStyle w:val="0"/>
            </w:pPr>
            <w:r>
              <w:rPr>
                <w:sz w:val="24"/>
              </w:rPr>
              <w:t xml:space="preserve">внешняя грунтовка инструмента (5 баллов);</w:t>
            </w:r>
          </w:p>
          <w:p>
            <w:pPr>
              <w:pStyle w:val="0"/>
            </w:pPr>
            <w:r>
              <w:rPr>
                <w:sz w:val="24"/>
              </w:rPr>
              <w:t xml:space="preserve">лакировка инструмента (10 баллов);</w:t>
            </w:r>
          </w:p>
          <w:p>
            <w:pPr>
              <w:pStyle w:val="0"/>
            </w:pPr>
            <w:r>
              <w:rPr>
                <w:sz w:val="24"/>
              </w:rPr>
              <w:t xml:space="preserve">полировка инструмента (5 баллов);</w:t>
            </w:r>
          </w:p>
          <w:p>
            <w:pPr>
              <w:pStyle w:val="0"/>
            </w:pPr>
            <w:r>
              <w:rPr>
                <w:sz w:val="24"/>
              </w:rPr>
              <w:t xml:space="preserve">подгонка и установка грифа (5 баллов);</w:t>
            </w:r>
          </w:p>
          <w:p>
            <w:pPr>
              <w:pStyle w:val="0"/>
            </w:pPr>
            <w:r>
              <w:rPr>
                <w:sz w:val="24"/>
              </w:rPr>
              <w:t xml:space="preserve">подгонка и установка верхнего и нижнего порожков (5 баллов);</w:t>
            </w:r>
          </w:p>
          <w:p>
            <w:pPr>
              <w:pStyle w:val="0"/>
            </w:pPr>
            <w:r>
              <w:rPr>
                <w:sz w:val="24"/>
              </w:rPr>
              <w:t xml:space="preserve">подгонка и установка колков (5 баллов);</w:t>
            </w:r>
          </w:p>
          <w:p>
            <w:pPr>
              <w:pStyle w:val="0"/>
            </w:pPr>
            <w:r>
              <w:rPr>
                <w:sz w:val="24"/>
              </w:rPr>
              <w:t xml:space="preserve">подгонка и установка подставки (10 баллов);</w:t>
            </w:r>
          </w:p>
          <w:p>
            <w:pPr>
              <w:pStyle w:val="0"/>
            </w:pPr>
            <w:r>
              <w:rPr>
                <w:sz w:val="24"/>
              </w:rPr>
              <w:t xml:space="preserve">изготовление и установка душки (5 баллов);</w:t>
            </w:r>
          </w:p>
          <w:p>
            <w:pPr>
              <w:pStyle w:val="0"/>
            </w:pPr>
            <w:r>
              <w:rPr>
                <w:sz w:val="24"/>
              </w:rPr>
              <w:t xml:space="preserve">подгонка и установка пуговки (5 баллов);</w:t>
            </w:r>
          </w:p>
          <w:p>
            <w:pPr>
              <w:pStyle w:val="0"/>
            </w:pPr>
            <w:r>
              <w:rPr>
                <w:sz w:val="24"/>
              </w:rPr>
              <w:t xml:space="preserve">монтаж и настройка инструмента - (10 баллов);</w:t>
            </w:r>
          </w:p>
          <w:p>
            <w:pPr>
              <w:pStyle w:val="0"/>
            </w:pPr>
            <w:r>
              <w:rPr>
                <w:sz w:val="24"/>
              </w:rPr>
              <w:t xml:space="preserve">тестирование и звуковая доводка инструмента (10 баллов).</w:t>
            </w:r>
          </w:p>
          <w:p>
            <w:pPr>
              <w:pStyle w:val="0"/>
            </w:pPr>
            <w:r>
              <w:rPr>
                <w:sz w:val="24"/>
              </w:rPr>
              <w:t xml:space="preserve">Изготовление смычков: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80 баллов, с 1 января 2021 г. - не менее 90 баллов, с 1 января 2022 г. - не менее 100 баллов, с 1 января 2023 г. - не менее 110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изготовление заготовок для тростей смычков в размерах (15 баллов);</w:t>
            </w:r>
          </w:p>
          <w:p>
            <w:pPr>
              <w:pStyle w:val="0"/>
            </w:pPr>
            <w:r>
              <w:rPr>
                <w:sz w:val="24"/>
              </w:rPr>
              <w:t xml:space="preserve">изготовление колодца в нижней части трости (5 баллов);</w:t>
            </w:r>
          </w:p>
          <w:p>
            <w:pPr>
              <w:pStyle w:val="0"/>
            </w:pPr>
            <w:r>
              <w:rPr>
                <w:sz w:val="24"/>
              </w:rPr>
              <w:t xml:space="preserve">гидротермическая обработка тростей, закалка (15 баллов);</w:t>
            </w:r>
          </w:p>
          <w:p>
            <w:pPr>
              <w:pStyle w:val="0"/>
            </w:pPr>
            <w:r>
              <w:rPr>
                <w:sz w:val="24"/>
              </w:rPr>
              <w:t xml:space="preserve">балансировка тростей, корректировка веса (10 баллов);</w:t>
            </w:r>
          </w:p>
          <w:p>
            <w:pPr>
              <w:pStyle w:val="0"/>
            </w:pPr>
            <w:r>
              <w:rPr>
                <w:sz w:val="24"/>
              </w:rPr>
              <w:t xml:space="preserve">финишная подготовка тростей под лакировку (10 баллов);</w:t>
            </w:r>
          </w:p>
          <w:p>
            <w:pPr>
              <w:pStyle w:val="0"/>
            </w:pPr>
            <w:r>
              <w:rPr>
                <w:sz w:val="24"/>
              </w:rPr>
              <w:t xml:space="preserve">грунтовка тростей (5 баллов);</w:t>
            </w:r>
          </w:p>
          <w:p>
            <w:pPr>
              <w:pStyle w:val="0"/>
            </w:pPr>
            <w:r>
              <w:rPr>
                <w:sz w:val="24"/>
              </w:rPr>
              <w:t xml:space="preserve">лакировка тростей (10 баллов);</w:t>
            </w:r>
          </w:p>
          <w:p>
            <w:pPr>
              <w:pStyle w:val="0"/>
            </w:pPr>
            <w:r>
              <w:rPr>
                <w:sz w:val="24"/>
              </w:rPr>
              <w:t xml:space="preserve">изготовление колодца в верхней части трости (5 баллов);</w:t>
            </w:r>
          </w:p>
          <w:p>
            <w:pPr>
              <w:pStyle w:val="0"/>
            </w:pPr>
            <w:r>
              <w:rPr>
                <w:sz w:val="24"/>
              </w:rPr>
              <w:t xml:space="preserve">подгонка и установка косточки на шпиц смычка (5 баллов);</w:t>
            </w:r>
          </w:p>
          <w:p>
            <w:pPr>
              <w:pStyle w:val="0"/>
            </w:pPr>
            <w:r>
              <w:rPr>
                <w:sz w:val="24"/>
              </w:rPr>
              <w:t xml:space="preserve">подгонка колодочки (10 баллов);</w:t>
            </w:r>
          </w:p>
          <w:p>
            <w:pPr>
              <w:pStyle w:val="0"/>
            </w:pPr>
            <w:r>
              <w:rPr>
                <w:sz w:val="24"/>
              </w:rPr>
              <w:t xml:space="preserve">установка волоса (10 баллов);</w:t>
            </w:r>
          </w:p>
          <w:p>
            <w:pPr>
              <w:pStyle w:val="0"/>
            </w:pPr>
            <w:r>
              <w:rPr>
                <w:sz w:val="24"/>
              </w:rPr>
              <w:t xml:space="preserve">установка навивки и кожи (5 баллов);</w:t>
            </w:r>
          </w:p>
          <w:p>
            <w:pPr>
              <w:pStyle w:val="0"/>
            </w:pPr>
            <w:r>
              <w:rPr>
                <w:sz w:val="24"/>
              </w:rPr>
              <w:t xml:space="preserve">монтаж смычка (5 баллов);</w:t>
            </w:r>
          </w:p>
          <w:p>
            <w:pPr>
              <w:pStyle w:val="0"/>
            </w:pPr>
            <w:r>
              <w:rPr>
                <w:sz w:val="24"/>
              </w:rPr>
              <w:t xml:space="preserve">тестирование и доводка смычка (5 баллов)</w:t>
            </w:r>
          </w:p>
        </w:tc>
      </w:tr>
      <w:tr>
        <w:tc>
          <w:tcPr>
            <w:tcW w:w="1698" w:type="dxa"/>
            <w:tcBorders>
              <w:top w:val="none"/>
              <w:left w:val="none"/>
              <w:bottom w:val="none"/>
              <w:right w:val="none"/>
            </w:tcBorders>
          </w:tcPr>
          <w:p>
            <w:pPr>
              <w:pStyle w:val="0"/>
              <w:jc w:val="center"/>
            </w:pPr>
            <w:r>
              <w:rPr>
                <w:sz w:val="24"/>
              </w:rPr>
              <w:t xml:space="preserve">32.20.12.112</w:t>
            </w:r>
          </w:p>
        </w:tc>
        <w:tc>
          <w:tcPr>
            <w:tcW w:w="2551" w:type="dxa"/>
            <w:tcBorders>
              <w:top w:val="none"/>
              <w:left w:val="none"/>
              <w:bottom w:val="none"/>
              <w:right w:val="none"/>
            </w:tcBorders>
          </w:tcPr>
          <w:p>
            <w:pPr>
              <w:pStyle w:val="0"/>
            </w:pPr>
            <w:r>
              <w:rPr>
                <w:sz w:val="24"/>
              </w:rPr>
              <w:t xml:space="preserve">Альты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Изготовление инструментов: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170 баллов, с 1 января 2021 г. - не менее 180 баллов, с 1 января 2022 г. - не менее 190 баллов, с 1 января 2023 г. - не менее 200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фуговка, торцевание заготовок в размеры (10 баллов);</w:t>
            </w:r>
          </w:p>
          <w:p>
            <w:pPr>
              <w:pStyle w:val="0"/>
            </w:pPr>
            <w:r>
              <w:rPr>
                <w:sz w:val="24"/>
              </w:rPr>
              <w:t xml:space="preserve">изготовление нижней деки (15 баллов);</w:t>
            </w:r>
          </w:p>
          <w:p>
            <w:pPr>
              <w:pStyle w:val="0"/>
            </w:pPr>
            <w:r>
              <w:rPr>
                <w:sz w:val="24"/>
              </w:rPr>
              <w:t xml:space="preserve">изготовление верхней деки (15 баллов);</w:t>
            </w:r>
          </w:p>
          <w:p>
            <w:pPr>
              <w:pStyle w:val="0"/>
            </w:pPr>
            <w:r>
              <w:rPr>
                <w:sz w:val="24"/>
              </w:rPr>
              <w:t xml:space="preserve">вырез эфов - резонаторных отверстий в верхней деке (10 баллов);</w:t>
            </w:r>
          </w:p>
          <w:p>
            <w:pPr>
              <w:pStyle w:val="0"/>
            </w:pPr>
            <w:r>
              <w:rPr>
                <w:sz w:val="24"/>
              </w:rPr>
              <w:t xml:space="preserve">вставка уса в нижнюю и верхнюю деки (5 баллов);</w:t>
            </w:r>
          </w:p>
          <w:p>
            <w:pPr>
              <w:pStyle w:val="0"/>
            </w:pPr>
            <w:r>
              <w:rPr>
                <w:sz w:val="24"/>
              </w:rPr>
              <w:t xml:space="preserve">изготовление и приклейка пружины (10 баллов);</w:t>
            </w:r>
          </w:p>
          <w:p>
            <w:pPr>
              <w:pStyle w:val="0"/>
            </w:pPr>
            <w:r>
              <w:rPr>
                <w:sz w:val="24"/>
              </w:rPr>
              <w:t xml:space="preserve">акустическая настройка дек (10 баллов);</w:t>
            </w:r>
          </w:p>
          <w:p>
            <w:pPr>
              <w:pStyle w:val="0"/>
            </w:pPr>
            <w:r>
              <w:rPr>
                <w:sz w:val="24"/>
              </w:rPr>
              <w:t xml:space="preserve">изготовление головы и шейки инструмента (15 баллов);</w:t>
            </w:r>
          </w:p>
          <w:p>
            <w:pPr>
              <w:pStyle w:val="0"/>
            </w:pPr>
            <w:r>
              <w:rPr>
                <w:sz w:val="24"/>
              </w:rPr>
              <w:t xml:space="preserve">изготовление обечаек (10 баллов);</w:t>
            </w:r>
          </w:p>
          <w:p>
            <w:pPr>
              <w:pStyle w:val="0"/>
            </w:pPr>
            <w:r>
              <w:rPr>
                <w:sz w:val="24"/>
              </w:rPr>
              <w:t xml:space="preserve">изготовление и крепление углов (5 баллов);</w:t>
            </w:r>
          </w:p>
          <w:p>
            <w:pPr>
              <w:pStyle w:val="0"/>
            </w:pPr>
            <w:r>
              <w:rPr>
                <w:sz w:val="24"/>
              </w:rPr>
              <w:t xml:space="preserve">изготовление и крепление обручиков (5 баллов);</w:t>
            </w:r>
          </w:p>
          <w:p>
            <w:pPr>
              <w:pStyle w:val="0"/>
            </w:pPr>
            <w:r>
              <w:rPr>
                <w:sz w:val="24"/>
              </w:rPr>
              <w:t xml:space="preserve">изготовление и крепление нижнего и верхнего клоцей (5 баллов);</w:t>
            </w:r>
          </w:p>
          <w:p>
            <w:pPr>
              <w:pStyle w:val="0"/>
            </w:pPr>
            <w:r>
              <w:rPr>
                <w:sz w:val="24"/>
              </w:rPr>
              <w:t xml:space="preserve">внутренняя грунтовка инструмента (5 баллов);</w:t>
            </w:r>
          </w:p>
          <w:p>
            <w:pPr>
              <w:pStyle w:val="0"/>
            </w:pPr>
            <w:r>
              <w:rPr>
                <w:sz w:val="24"/>
              </w:rPr>
              <w:t xml:space="preserve">сборка корпуса инструмента (10 баллов);</w:t>
            </w:r>
          </w:p>
          <w:p>
            <w:pPr>
              <w:pStyle w:val="0"/>
            </w:pPr>
            <w:r>
              <w:rPr>
                <w:sz w:val="24"/>
              </w:rPr>
              <w:t xml:space="preserve">врезка шейки (10 баллов);</w:t>
            </w:r>
          </w:p>
          <w:p>
            <w:pPr>
              <w:pStyle w:val="0"/>
            </w:pPr>
            <w:r>
              <w:rPr>
                <w:sz w:val="24"/>
              </w:rPr>
              <w:t xml:space="preserve">финишная доработка инструмента под лакировку (10 баллов);</w:t>
            </w:r>
          </w:p>
          <w:p>
            <w:pPr>
              <w:pStyle w:val="0"/>
            </w:pPr>
            <w:r>
              <w:rPr>
                <w:sz w:val="24"/>
              </w:rPr>
              <w:t xml:space="preserve">внешняя грунтовка инструмента (5 баллов);</w:t>
            </w:r>
          </w:p>
          <w:p>
            <w:pPr>
              <w:pStyle w:val="0"/>
            </w:pPr>
            <w:r>
              <w:rPr>
                <w:sz w:val="24"/>
              </w:rPr>
              <w:t xml:space="preserve">лакировка инструмента (10 баллов);</w:t>
            </w:r>
          </w:p>
          <w:p>
            <w:pPr>
              <w:pStyle w:val="0"/>
            </w:pPr>
            <w:r>
              <w:rPr>
                <w:sz w:val="24"/>
              </w:rPr>
              <w:t xml:space="preserve">полировка инструмента (5 баллов);</w:t>
            </w:r>
          </w:p>
          <w:p>
            <w:pPr>
              <w:pStyle w:val="0"/>
            </w:pPr>
            <w:r>
              <w:rPr>
                <w:sz w:val="24"/>
              </w:rPr>
              <w:t xml:space="preserve">подгонка и установка грифа (5 баллов);</w:t>
            </w:r>
          </w:p>
          <w:p>
            <w:pPr>
              <w:pStyle w:val="0"/>
            </w:pPr>
            <w:r>
              <w:rPr>
                <w:sz w:val="24"/>
              </w:rPr>
              <w:t xml:space="preserve">подгонка и установка верхнего и нижнего порожков (5 баллов);</w:t>
            </w:r>
          </w:p>
          <w:p>
            <w:pPr>
              <w:pStyle w:val="0"/>
            </w:pPr>
            <w:r>
              <w:rPr>
                <w:sz w:val="24"/>
              </w:rPr>
              <w:t xml:space="preserve">подгонка и установка колков (5 баллов);</w:t>
            </w:r>
          </w:p>
          <w:p>
            <w:pPr>
              <w:pStyle w:val="0"/>
            </w:pPr>
            <w:r>
              <w:rPr>
                <w:sz w:val="24"/>
              </w:rPr>
              <w:t xml:space="preserve">подгонка и установка подставки (10 баллов);</w:t>
            </w:r>
          </w:p>
          <w:p>
            <w:pPr>
              <w:pStyle w:val="0"/>
            </w:pPr>
            <w:r>
              <w:rPr>
                <w:sz w:val="24"/>
              </w:rPr>
              <w:t xml:space="preserve">изготовление и установка душки (5 баллов);</w:t>
            </w:r>
          </w:p>
          <w:p>
            <w:pPr>
              <w:pStyle w:val="0"/>
            </w:pPr>
            <w:r>
              <w:rPr>
                <w:sz w:val="24"/>
              </w:rPr>
              <w:t xml:space="preserve">подгонка и установка пуговки (5 баллов);</w:t>
            </w:r>
          </w:p>
          <w:p>
            <w:pPr>
              <w:pStyle w:val="0"/>
            </w:pPr>
            <w:r>
              <w:rPr>
                <w:sz w:val="24"/>
              </w:rPr>
              <w:t xml:space="preserve">монтаж и настройка инструмента - (10 баллов);</w:t>
            </w:r>
          </w:p>
          <w:p>
            <w:pPr>
              <w:pStyle w:val="0"/>
            </w:pPr>
            <w:r>
              <w:rPr>
                <w:sz w:val="24"/>
              </w:rPr>
              <w:t xml:space="preserve">тестирование и звуковая доводка инструмента (10 баллов).</w:t>
            </w:r>
          </w:p>
          <w:p>
            <w:pPr>
              <w:pStyle w:val="0"/>
            </w:pPr>
            <w:r>
              <w:rPr>
                <w:sz w:val="24"/>
              </w:rPr>
              <w:t xml:space="preserve">Изготовление смычков: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80 баллов, с 1 января 2021 г. - не менее 90 баллов, с 1 января 2022 г. - не менее 100 баллов, с 1 января 2023 г. - не менее 110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изготовление заготовок для тростей смычков в размерах (15 баллов);</w:t>
            </w:r>
          </w:p>
          <w:p>
            <w:pPr>
              <w:pStyle w:val="0"/>
            </w:pPr>
            <w:r>
              <w:rPr>
                <w:sz w:val="24"/>
              </w:rPr>
              <w:t xml:space="preserve">изготовление колодца в нижней части трости (5 баллов);</w:t>
            </w:r>
          </w:p>
          <w:p>
            <w:pPr>
              <w:pStyle w:val="0"/>
            </w:pPr>
            <w:r>
              <w:rPr>
                <w:sz w:val="24"/>
              </w:rPr>
              <w:t xml:space="preserve">гидротермическая обработка тростей, закалка (15 баллов);</w:t>
            </w:r>
          </w:p>
          <w:p>
            <w:pPr>
              <w:pStyle w:val="0"/>
            </w:pPr>
            <w:r>
              <w:rPr>
                <w:sz w:val="24"/>
              </w:rPr>
              <w:t xml:space="preserve">балансировка тростей, корректировка веса (10 баллов);</w:t>
            </w:r>
          </w:p>
          <w:p>
            <w:pPr>
              <w:pStyle w:val="0"/>
            </w:pPr>
            <w:r>
              <w:rPr>
                <w:sz w:val="24"/>
              </w:rPr>
              <w:t xml:space="preserve">финишная подготовка тростей под лакировку (10 баллов);</w:t>
            </w:r>
          </w:p>
          <w:p>
            <w:pPr>
              <w:pStyle w:val="0"/>
            </w:pPr>
            <w:r>
              <w:rPr>
                <w:sz w:val="24"/>
              </w:rPr>
              <w:t xml:space="preserve">грунтовка тростей (5 баллов);</w:t>
            </w:r>
          </w:p>
          <w:p>
            <w:pPr>
              <w:pStyle w:val="0"/>
            </w:pPr>
            <w:r>
              <w:rPr>
                <w:sz w:val="24"/>
              </w:rPr>
              <w:t xml:space="preserve">лакировка тростей (10 баллов);</w:t>
            </w:r>
          </w:p>
          <w:p>
            <w:pPr>
              <w:pStyle w:val="0"/>
            </w:pPr>
            <w:r>
              <w:rPr>
                <w:sz w:val="24"/>
              </w:rPr>
              <w:t xml:space="preserve">изготовление колодца в верхней части трости (5 баллов);</w:t>
            </w:r>
          </w:p>
          <w:p>
            <w:pPr>
              <w:pStyle w:val="0"/>
            </w:pPr>
            <w:r>
              <w:rPr>
                <w:sz w:val="24"/>
              </w:rPr>
              <w:t xml:space="preserve">подгонка и установка косточки на шпиц смычка (5 баллов);</w:t>
            </w:r>
          </w:p>
          <w:p>
            <w:pPr>
              <w:pStyle w:val="0"/>
            </w:pPr>
            <w:r>
              <w:rPr>
                <w:sz w:val="24"/>
              </w:rPr>
              <w:t xml:space="preserve">подгонка колодочки (10 баллов);</w:t>
            </w:r>
          </w:p>
          <w:p>
            <w:pPr>
              <w:pStyle w:val="0"/>
            </w:pPr>
            <w:r>
              <w:rPr>
                <w:sz w:val="24"/>
              </w:rPr>
              <w:t xml:space="preserve">установка волоса (10 баллов);</w:t>
            </w:r>
          </w:p>
          <w:p>
            <w:pPr>
              <w:pStyle w:val="0"/>
            </w:pPr>
            <w:r>
              <w:rPr>
                <w:sz w:val="24"/>
              </w:rPr>
              <w:t xml:space="preserve">установка навивки и кожи (5 баллов);</w:t>
            </w:r>
          </w:p>
          <w:p>
            <w:pPr>
              <w:pStyle w:val="0"/>
            </w:pPr>
            <w:r>
              <w:rPr>
                <w:sz w:val="24"/>
              </w:rPr>
              <w:t xml:space="preserve">монтаж смычка (5 баллов);</w:t>
            </w:r>
          </w:p>
          <w:p>
            <w:pPr>
              <w:pStyle w:val="0"/>
            </w:pPr>
            <w:r>
              <w:rPr>
                <w:sz w:val="24"/>
              </w:rPr>
              <w:t xml:space="preserve">тестирование и доводка смычка (5 баллов)</w:t>
            </w:r>
          </w:p>
        </w:tc>
      </w:tr>
      <w:tr>
        <w:tc>
          <w:tcPr>
            <w:tcW w:w="1698" w:type="dxa"/>
            <w:tcBorders>
              <w:top w:val="none"/>
              <w:left w:val="none"/>
              <w:bottom w:val="none"/>
              <w:right w:val="none"/>
            </w:tcBorders>
          </w:tcPr>
          <w:p>
            <w:pPr>
              <w:pStyle w:val="0"/>
              <w:jc w:val="center"/>
            </w:pPr>
            <w:r>
              <w:rPr>
                <w:sz w:val="24"/>
              </w:rPr>
              <w:t xml:space="preserve">32.20.12.113</w:t>
            </w:r>
          </w:p>
        </w:tc>
        <w:tc>
          <w:tcPr>
            <w:tcW w:w="2551" w:type="dxa"/>
            <w:tcBorders>
              <w:top w:val="none"/>
              <w:left w:val="none"/>
              <w:bottom w:val="none"/>
              <w:right w:val="none"/>
            </w:tcBorders>
          </w:tcPr>
          <w:p>
            <w:pPr>
              <w:pStyle w:val="0"/>
            </w:pPr>
            <w:r>
              <w:rPr>
                <w:sz w:val="24"/>
              </w:rPr>
              <w:t xml:space="preserve">Виолончели</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Изготовление инструментов: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170 баллов, с 1 января 2021 г. - не менее 180 баллов, с 1 января 2022 г. - не менее 190 баллов, с 1 января 2023 г. - не менее 200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фуговка, торцевание заготовок в размеры (10 баллов);</w:t>
            </w:r>
          </w:p>
          <w:p>
            <w:pPr>
              <w:pStyle w:val="0"/>
            </w:pPr>
            <w:r>
              <w:rPr>
                <w:sz w:val="24"/>
              </w:rPr>
              <w:t xml:space="preserve">изготовление нижней деки (15 баллов);</w:t>
            </w:r>
          </w:p>
          <w:p>
            <w:pPr>
              <w:pStyle w:val="0"/>
            </w:pPr>
            <w:r>
              <w:rPr>
                <w:sz w:val="24"/>
              </w:rPr>
              <w:t xml:space="preserve">изготовление верхней деки (15 баллов);</w:t>
            </w:r>
          </w:p>
          <w:p>
            <w:pPr>
              <w:pStyle w:val="0"/>
            </w:pPr>
            <w:r>
              <w:rPr>
                <w:sz w:val="24"/>
              </w:rPr>
              <w:t xml:space="preserve">вырез эфов - резонаторных отверстий в верхней деке (10 баллов);</w:t>
            </w:r>
          </w:p>
          <w:p>
            <w:pPr>
              <w:pStyle w:val="0"/>
            </w:pPr>
            <w:r>
              <w:rPr>
                <w:sz w:val="24"/>
              </w:rPr>
              <w:t xml:space="preserve">вставка уса в нижнюю и верхнюю деки (5 баллов);</w:t>
            </w:r>
          </w:p>
          <w:p>
            <w:pPr>
              <w:pStyle w:val="0"/>
            </w:pPr>
            <w:r>
              <w:rPr>
                <w:sz w:val="24"/>
              </w:rPr>
              <w:t xml:space="preserve">изготовление и приклейка пружины (10 баллов);</w:t>
            </w:r>
          </w:p>
          <w:p>
            <w:pPr>
              <w:pStyle w:val="0"/>
            </w:pPr>
            <w:r>
              <w:rPr>
                <w:sz w:val="24"/>
              </w:rPr>
              <w:t xml:space="preserve">акустическая настройка дек (10 баллов);</w:t>
            </w:r>
          </w:p>
          <w:p>
            <w:pPr>
              <w:pStyle w:val="0"/>
            </w:pPr>
            <w:r>
              <w:rPr>
                <w:sz w:val="24"/>
              </w:rPr>
              <w:t xml:space="preserve">изготовление головы и шейки инструмента (15 баллов);</w:t>
            </w:r>
          </w:p>
          <w:p>
            <w:pPr>
              <w:pStyle w:val="0"/>
            </w:pPr>
            <w:r>
              <w:rPr>
                <w:sz w:val="24"/>
              </w:rPr>
              <w:t xml:space="preserve">изготовление обечаек (10 баллов);</w:t>
            </w:r>
          </w:p>
          <w:p>
            <w:pPr>
              <w:pStyle w:val="0"/>
            </w:pPr>
            <w:r>
              <w:rPr>
                <w:sz w:val="24"/>
              </w:rPr>
              <w:t xml:space="preserve">изготовление и крепление углов (5 баллов);</w:t>
            </w:r>
          </w:p>
          <w:p>
            <w:pPr>
              <w:pStyle w:val="0"/>
            </w:pPr>
            <w:r>
              <w:rPr>
                <w:sz w:val="24"/>
              </w:rPr>
              <w:t xml:space="preserve">изготовление и крепление обручиков (5 баллов);</w:t>
            </w:r>
          </w:p>
          <w:p>
            <w:pPr>
              <w:pStyle w:val="0"/>
            </w:pPr>
            <w:r>
              <w:rPr>
                <w:sz w:val="24"/>
              </w:rPr>
              <w:t xml:space="preserve">изготовление и крепление нижнего и верхнего клоцей (5 баллов);</w:t>
            </w:r>
          </w:p>
          <w:p>
            <w:pPr>
              <w:pStyle w:val="0"/>
            </w:pPr>
            <w:r>
              <w:rPr>
                <w:sz w:val="24"/>
              </w:rPr>
              <w:t xml:space="preserve">внутренняя грунтовка инструмента (5 баллов);</w:t>
            </w:r>
          </w:p>
          <w:p>
            <w:pPr>
              <w:pStyle w:val="0"/>
            </w:pPr>
            <w:r>
              <w:rPr>
                <w:sz w:val="24"/>
              </w:rPr>
              <w:t xml:space="preserve">сборка корпуса инструмента (10 баллов);</w:t>
            </w:r>
          </w:p>
          <w:p>
            <w:pPr>
              <w:pStyle w:val="0"/>
            </w:pPr>
            <w:r>
              <w:rPr>
                <w:sz w:val="24"/>
              </w:rPr>
              <w:t xml:space="preserve">врезка шейки (10 баллов);</w:t>
            </w:r>
          </w:p>
          <w:p>
            <w:pPr>
              <w:pStyle w:val="0"/>
            </w:pPr>
            <w:r>
              <w:rPr>
                <w:sz w:val="24"/>
              </w:rPr>
              <w:t xml:space="preserve">финишная доработка инструмента под лакировку (10 баллов);</w:t>
            </w:r>
          </w:p>
          <w:p>
            <w:pPr>
              <w:pStyle w:val="0"/>
            </w:pPr>
            <w:r>
              <w:rPr>
                <w:sz w:val="24"/>
              </w:rPr>
              <w:t xml:space="preserve">внешняя грунтовка инструмента (5 баллов);</w:t>
            </w:r>
          </w:p>
          <w:p>
            <w:pPr>
              <w:pStyle w:val="0"/>
            </w:pPr>
            <w:r>
              <w:rPr>
                <w:sz w:val="24"/>
              </w:rPr>
              <w:t xml:space="preserve">лакировка инструмента (10 баллов);</w:t>
            </w:r>
          </w:p>
          <w:p>
            <w:pPr>
              <w:pStyle w:val="0"/>
            </w:pPr>
            <w:r>
              <w:rPr>
                <w:sz w:val="24"/>
              </w:rPr>
              <w:t xml:space="preserve">полировка инструмента (5 баллов);</w:t>
            </w:r>
          </w:p>
          <w:p>
            <w:pPr>
              <w:pStyle w:val="0"/>
            </w:pPr>
            <w:r>
              <w:rPr>
                <w:sz w:val="24"/>
              </w:rPr>
              <w:t xml:space="preserve">подгонка и установка грифа (5 баллов);</w:t>
            </w:r>
          </w:p>
          <w:p>
            <w:pPr>
              <w:pStyle w:val="0"/>
            </w:pPr>
            <w:r>
              <w:rPr>
                <w:sz w:val="24"/>
              </w:rPr>
              <w:t xml:space="preserve">подгонка и установка верхнего и нижнего порожков (5 баллов);</w:t>
            </w:r>
          </w:p>
          <w:p>
            <w:pPr>
              <w:pStyle w:val="0"/>
            </w:pPr>
            <w:r>
              <w:rPr>
                <w:sz w:val="24"/>
              </w:rPr>
              <w:t xml:space="preserve">подгонка и установка колков (5 баллов);</w:t>
            </w:r>
          </w:p>
          <w:p>
            <w:pPr>
              <w:pStyle w:val="0"/>
            </w:pPr>
            <w:r>
              <w:rPr>
                <w:sz w:val="24"/>
              </w:rPr>
              <w:t xml:space="preserve">подгонка и установка подставки (10 баллов);</w:t>
            </w:r>
          </w:p>
          <w:p>
            <w:pPr>
              <w:pStyle w:val="0"/>
            </w:pPr>
            <w:r>
              <w:rPr>
                <w:sz w:val="24"/>
              </w:rPr>
              <w:t xml:space="preserve">изготовление и установка душки (5 баллов);</w:t>
            </w:r>
          </w:p>
          <w:p>
            <w:pPr>
              <w:pStyle w:val="0"/>
            </w:pPr>
            <w:r>
              <w:rPr>
                <w:sz w:val="24"/>
              </w:rPr>
              <w:t xml:space="preserve">подгонка и установка пуговки (5 баллов);</w:t>
            </w:r>
          </w:p>
          <w:p>
            <w:pPr>
              <w:pStyle w:val="0"/>
            </w:pPr>
            <w:r>
              <w:rPr>
                <w:sz w:val="24"/>
              </w:rPr>
              <w:t xml:space="preserve">монтаж и настройка инструмента - (10 баллов);</w:t>
            </w:r>
          </w:p>
          <w:p>
            <w:pPr>
              <w:pStyle w:val="0"/>
            </w:pPr>
            <w:r>
              <w:rPr>
                <w:sz w:val="24"/>
              </w:rPr>
              <w:t xml:space="preserve">тестирование и звуковая доводка инструмента (10 баллов).</w:t>
            </w:r>
          </w:p>
          <w:p>
            <w:pPr>
              <w:pStyle w:val="0"/>
            </w:pPr>
            <w:r>
              <w:rPr>
                <w:sz w:val="24"/>
              </w:rPr>
              <w:t xml:space="preserve">Изготовление смычков: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80 баллов, с 1 января 2021 г. - не менее 90 баллов, с 1 января 2022 г. - не менее 100 баллов, с 1 января 2023 г. - не менее 110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изготовление заготовок для тростей смычков в размерах (15 баллов);</w:t>
            </w:r>
          </w:p>
          <w:p>
            <w:pPr>
              <w:pStyle w:val="0"/>
            </w:pPr>
            <w:r>
              <w:rPr>
                <w:sz w:val="24"/>
              </w:rPr>
              <w:t xml:space="preserve">изготовление колодца в нижней части трости (5 баллов);</w:t>
            </w:r>
          </w:p>
          <w:p>
            <w:pPr>
              <w:pStyle w:val="0"/>
            </w:pPr>
            <w:r>
              <w:rPr>
                <w:sz w:val="24"/>
              </w:rPr>
              <w:t xml:space="preserve">гидротермическая обработка тростей, закалка (15 баллов);</w:t>
            </w:r>
          </w:p>
          <w:p>
            <w:pPr>
              <w:pStyle w:val="0"/>
            </w:pPr>
            <w:r>
              <w:rPr>
                <w:sz w:val="24"/>
              </w:rPr>
              <w:t xml:space="preserve">балансировка тростей, корректировка веса (10 баллов);</w:t>
            </w:r>
          </w:p>
          <w:p>
            <w:pPr>
              <w:pStyle w:val="0"/>
            </w:pPr>
            <w:r>
              <w:rPr>
                <w:sz w:val="24"/>
              </w:rPr>
              <w:t xml:space="preserve">финишная подготовка тростей под лакировку (10 баллов);</w:t>
            </w:r>
          </w:p>
          <w:p>
            <w:pPr>
              <w:pStyle w:val="0"/>
            </w:pPr>
            <w:r>
              <w:rPr>
                <w:sz w:val="24"/>
              </w:rPr>
              <w:t xml:space="preserve">грунтовка тростей (5 баллов);</w:t>
            </w:r>
          </w:p>
          <w:p>
            <w:pPr>
              <w:pStyle w:val="0"/>
            </w:pPr>
            <w:r>
              <w:rPr>
                <w:sz w:val="24"/>
              </w:rPr>
              <w:t xml:space="preserve">лакировка тростей (10 баллов);</w:t>
            </w:r>
          </w:p>
          <w:p>
            <w:pPr>
              <w:pStyle w:val="0"/>
            </w:pPr>
            <w:r>
              <w:rPr>
                <w:sz w:val="24"/>
              </w:rPr>
              <w:t xml:space="preserve">изготовление колодца в верхней части трости (5 баллов);</w:t>
            </w:r>
          </w:p>
          <w:p>
            <w:pPr>
              <w:pStyle w:val="0"/>
            </w:pPr>
            <w:r>
              <w:rPr>
                <w:sz w:val="24"/>
              </w:rPr>
              <w:t xml:space="preserve">подгонка и установка косточки на шпиц смычка (5 баллов);</w:t>
            </w:r>
          </w:p>
          <w:p>
            <w:pPr>
              <w:pStyle w:val="0"/>
            </w:pPr>
            <w:r>
              <w:rPr>
                <w:sz w:val="24"/>
              </w:rPr>
              <w:t xml:space="preserve">подгонка колодочки (10 баллов);</w:t>
            </w:r>
          </w:p>
          <w:p>
            <w:pPr>
              <w:pStyle w:val="0"/>
            </w:pPr>
            <w:r>
              <w:rPr>
                <w:sz w:val="24"/>
              </w:rPr>
              <w:t xml:space="preserve">установка волоса (10 баллов);</w:t>
            </w:r>
          </w:p>
          <w:p>
            <w:pPr>
              <w:pStyle w:val="0"/>
            </w:pPr>
            <w:r>
              <w:rPr>
                <w:sz w:val="24"/>
              </w:rPr>
              <w:t xml:space="preserve">установка навивки и кожи (5 баллов);</w:t>
            </w:r>
          </w:p>
          <w:p>
            <w:pPr>
              <w:pStyle w:val="0"/>
            </w:pPr>
            <w:r>
              <w:rPr>
                <w:sz w:val="24"/>
              </w:rPr>
              <w:t xml:space="preserve">монтаж смычка (5 баллов);</w:t>
            </w:r>
          </w:p>
          <w:p>
            <w:pPr>
              <w:pStyle w:val="0"/>
            </w:pPr>
            <w:r>
              <w:rPr>
                <w:sz w:val="24"/>
              </w:rPr>
              <w:t xml:space="preserve">тестирование и доводка смычка (5 баллов)</w:t>
            </w:r>
          </w:p>
        </w:tc>
      </w:tr>
      <w:tr>
        <w:tc>
          <w:tcPr>
            <w:tcW w:w="1698" w:type="dxa"/>
            <w:tcBorders>
              <w:top w:val="none"/>
              <w:left w:val="none"/>
              <w:bottom w:val="none"/>
              <w:right w:val="none"/>
            </w:tcBorders>
          </w:tcPr>
          <w:p>
            <w:pPr>
              <w:pStyle w:val="0"/>
              <w:jc w:val="center"/>
            </w:pPr>
            <w:r>
              <w:rPr>
                <w:sz w:val="24"/>
              </w:rPr>
              <w:t xml:space="preserve">32.20.12.114</w:t>
            </w:r>
          </w:p>
        </w:tc>
        <w:tc>
          <w:tcPr>
            <w:tcW w:w="2551" w:type="dxa"/>
            <w:tcBorders>
              <w:top w:val="none"/>
              <w:left w:val="none"/>
              <w:bottom w:val="none"/>
              <w:right w:val="none"/>
            </w:tcBorders>
          </w:tcPr>
          <w:p>
            <w:pPr>
              <w:pStyle w:val="0"/>
            </w:pPr>
            <w:r>
              <w:rPr>
                <w:sz w:val="24"/>
              </w:rPr>
              <w:t xml:space="preserve">Контрабасы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Изготовление инструментов: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170 баллов, с 1 января 2021 г. - не менее 180 баллов, с 1 января 2022 г. - не менее 190 баллов, с 1 января 2023 г. - не менее 200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фуговка, торцевание заготовок в размеры (10 баллов);</w:t>
            </w:r>
          </w:p>
          <w:p>
            <w:pPr>
              <w:pStyle w:val="0"/>
            </w:pPr>
            <w:r>
              <w:rPr>
                <w:sz w:val="24"/>
              </w:rPr>
              <w:t xml:space="preserve">изготовление нижней деки (15 баллов);</w:t>
            </w:r>
          </w:p>
          <w:p>
            <w:pPr>
              <w:pStyle w:val="0"/>
            </w:pPr>
            <w:r>
              <w:rPr>
                <w:sz w:val="24"/>
              </w:rPr>
              <w:t xml:space="preserve">изготовление верхней деки (15 баллов);</w:t>
            </w:r>
          </w:p>
          <w:p>
            <w:pPr>
              <w:pStyle w:val="0"/>
            </w:pPr>
            <w:r>
              <w:rPr>
                <w:sz w:val="24"/>
              </w:rPr>
              <w:t xml:space="preserve">вырез эфов - резонаторных отверстий в верхней деке (10 баллов);</w:t>
            </w:r>
          </w:p>
          <w:p>
            <w:pPr>
              <w:pStyle w:val="0"/>
            </w:pPr>
            <w:r>
              <w:rPr>
                <w:sz w:val="24"/>
              </w:rPr>
              <w:t xml:space="preserve">вставка уса в нижнюю и верхнюю деки (5 баллов);</w:t>
            </w:r>
          </w:p>
          <w:p>
            <w:pPr>
              <w:pStyle w:val="0"/>
            </w:pPr>
            <w:r>
              <w:rPr>
                <w:sz w:val="24"/>
              </w:rPr>
              <w:t xml:space="preserve">изготовление и приклейка пружины (10 баллов);</w:t>
            </w:r>
          </w:p>
          <w:p>
            <w:pPr>
              <w:pStyle w:val="0"/>
            </w:pPr>
            <w:r>
              <w:rPr>
                <w:sz w:val="24"/>
              </w:rPr>
              <w:t xml:space="preserve">акустическая настройка дек (10 баллов);</w:t>
            </w:r>
          </w:p>
          <w:p>
            <w:pPr>
              <w:pStyle w:val="0"/>
            </w:pPr>
            <w:r>
              <w:rPr>
                <w:sz w:val="24"/>
              </w:rPr>
              <w:t xml:space="preserve">изготовление головы и шейки инструмента (15 баллов);</w:t>
            </w:r>
          </w:p>
          <w:p>
            <w:pPr>
              <w:pStyle w:val="0"/>
            </w:pPr>
            <w:r>
              <w:rPr>
                <w:sz w:val="24"/>
              </w:rPr>
              <w:t xml:space="preserve">изготовление обечаек (10 баллов);</w:t>
            </w:r>
          </w:p>
          <w:p>
            <w:pPr>
              <w:pStyle w:val="0"/>
            </w:pPr>
            <w:r>
              <w:rPr>
                <w:sz w:val="24"/>
              </w:rPr>
              <w:t xml:space="preserve">изготовление и крепление углов (5 баллов);</w:t>
            </w:r>
          </w:p>
          <w:p>
            <w:pPr>
              <w:pStyle w:val="0"/>
            </w:pPr>
            <w:r>
              <w:rPr>
                <w:sz w:val="24"/>
              </w:rPr>
              <w:t xml:space="preserve">изготовление и крепление обручиков (5 баллов);</w:t>
            </w:r>
          </w:p>
          <w:p>
            <w:pPr>
              <w:pStyle w:val="0"/>
            </w:pPr>
            <w:r>
              <w:rPr>
                <w:sz w:val="24"/>
              </w:rPr>
              <w:t xml:space="preserve">изготовление и крепление нижнего и верхнего клоцей (5 баллов);</w:t>
            </w:r>
          </w:p>
          <w:p>
            <w:pPr>
              <w:pStyle w:val="0"/>
            </w:pPr>
            <w:r>
              <w:rPr>
                <w:sz w:val="24"/>
              </w:rPr>
              <w:t xml:space="preserve">внутренняя грунтовка инструмента (5 баллов);</w:t>
            </w:r>
          </w:p>
          <w:p>
            <w:pPr>
              <w:pStyle w:val="0"/>
            </w:pPr>
            <w:r>
              <w:rPr>
                <w:sz w:val="24"/>
              </w:rPr>
              <w:t xml:space="preserve">сборка корпуса инструмента (10 баллов);</w:t>
            </w:r>
          </w:p>
          <w:p>
            <w:pPr>
              <w:pStyle w:val="0"/>
            </w:pPr>
            <w:r>
              <w:rPr>
                <w:sz w:val="24"/>
              </w:rPr>
              <w:t xml:space="preserve">врезка шейки (10 баллов);</w:t>
            </w:r>
          </w:p>
          <w:p>
            <w:pPr>
              <w:pStyle w:val="0"/>
            </w:pPr>
            <w:r>
              <w:rPr>
                <w:sz w:val="24"/>
              </w:rPr>
              <w:t xml:space="preserve">финишная доработка инструмента под лакировку (10 баллов);</w:t>
            </w:r>
          </w:p>
          <w:p>
            <w:pPr>
              <w:pStyle w:val="0"/>
            </w:pPr>
            <w:r>
              <w:rPr>
                <w:sz w:val="24"/>
              </w:rPr>
              <w:t xml:space="preserve">внешняя грунтовка инструмента (5 баллов);</w:t>
            </w:r>
          </w:p>
          <w:p>
            <w:pPr>
              <w:pStyle w:val="0"/>
            </w:pPr>
            <w:r>
              <w:rPr>
                <w:sz w:val="24"/>
              </w:rPr>
              <w:t xml:space="preserve">лакировка инструмента (10 баллов);</w:t>
            </w:r>
          </w:p>
          <w:p>
            <w:pPr>
              <w:pStyle w:val="0"/>
            </w:pPr>
            <w:r>
              <w:rPr>
                <w:sz w:val="24"/>
              </w:rPr>
              <w:t xml:space="preserve">полировка инструмента (5 баллов);</w:t>
            </w:r>
          </w:p>
          <w:p>
            <w:pPr>
              <w:pStyle w:val="0"/>
            </w:pPr>
            <w:r>
              <w:rPr>
                <w:sz w:val="24"/>
              </w:rPr>
              <w:t xml:space="preserve">подгонка и установка грифа (5 баллов);</w:t>
            </w:r>
          </w:p>
          <w:p>
            <w:pPr>
              <w:pStyle w:val="0"/>
            </w:pPr>
            <w:r>
              <w:rPr>
                <w:sz w:val="24"/>
              </w:rPr>
              <w:t xml:space="preserve">подгонка и установка верхнего и нижнего порожков (5 баллов);</w:t>
            </w:r>
          </w:p>
          <w:p>
            <w:pPr>
              <w:pStyle w:val="0"/>
            </w:pPr>
            <w:r>
              <w:rPr>
                <w:sz w:val="24"/>
              </w:rPr>
              <w:t xml:space="preserve">подгонка и установка колков (5 баллов);</w:t>
            </w:r>
          </w:p>
          <w:p>
            <w:pPr>
              <w:pStyle w:val="0"/>
            </w:pPr>
            <w:r>
              <w:rPr>
                <w:sz w:val="24"/>
              </w:rPr>
              <w:t xml:space="preserve">подгонка и установка подставки (10 баллов);</w:t>
            </w:r>
          </w:p>
          <w:p>
            <w:pPr>
              <w:pStyle w:val="0"/>
            </w:pPr>
            <w:r>
              <w:rPr>
                <w:sz w:val="24"/>
              </w:rPr>
              <w:t xml:space="preserve">изготовление и установка душки (5 баллов);</w:t>
            </w:r>
          </w:p>
          <w:p>
            <w:pPr>
              <w:pStyle w:val="0"/>
            </w:pPr>
            <w:r>
              <w:rPr>
                <w:sz w:val="24"/>
              </w:rPr>
              <w:t xml:space="preserve">подгонка и установка шпиля (5 баллов);</w:t>
            </w:r>
          </w:p>
          <w:p>
            <w:pPr>
              <w:pStyle w:val="0"/>
            </w:pPr>
            <w:r>
              <w:rPr>
                <w:sz w:val="24"/>
              </w:rPr>
              <w:t xml:space="preserve">монтаж и настройка инструмента - (10 баллов);</w:t>
            </w:r>
          </w:p>
          <w:p>
            <w:pPr>
              <w:pStyle w:val="0"/>
            </w:pPr>
            <w:r>
              <w:rPr>
                <w:sz w:val="24"/>
              </w:rPr>
              <w:t xml:space="preserve">тестирование и звуковая доводка инструмента (10 баллов).</w:t>
            </w:r>
          </w:p>
          <w:p>
            <w:pPr>
              <w:pStyle w:val="0"/>
            </w:pPr>
            <w:r>
              <w:rPr>
                <w:sz w:val="24"/>
              </w:rPr>
              <w:t xml:space="preserve">Изготовление смычков:</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80 баллов, с 1 января 2021 г. - не менее 90 баллов, с 1 января 2022 г. - не менее 100 баллов, с 1 января 2023 г. - не менее 110 баллов:</w:t>
            </w:r>
          </w:p>
          <w:p>
            <w:pPr>
              <w:pStyle w:val="0"/>
            </w:pPr>
            <w:r>
              <w:rPr>
                <w:sz w:val="24"/>
              </w:rPr>
              <w:t xml:space="preserve">распиловка древесины (5 баллов);</w:t>
            </w:r>
          </w:p>
          <w:p>
            <w:pPr>
              <w:pStyle w:val="0"/>
            </w:pPr>
            <w:r>
              <w:rPr>
                <w:sz w:val="24"/>
              </w:rPr>
              <w:t xml:space="preserve">обработка и сушка древесины (5 баллов);</w:t>
            </w:r>
          </w:p>
          <w:p>
            <w:pPr>
              <w:pStyle w:val="0"/>
            </w:pPr>
            <w:r>
              <w:rPr>
                <w:sz w:val="24"/>
              </w:rPr>
              <w:t xml:space="preserve">изготовление заготовок для тростей смычков в размерах (15 баллов);</w:t>
            </w:r>
          </w:p>
          <w:p>
            <w:pPr>
              <w:pStyle w:val="0"/>
            </w:pPr>
            <w:r>
              <w:rPr>
                <w:sz w:val="24"/>
              </w:rPr>
              <w:t xml:space="preserve">изготовление колодца в нижней части трости (5 баллов);</w:t>
            </w:r>
          </w:p>
          <w:p>
            <w:pPr>
              <w:pStyle w:val="0"/>
            </w:pPr>
            <w:r>
              <w:rPr>
                <w:sz w:val="24"/>
              </w:rPr>
              <w:t xml:space="preserve">гидротермическая обработка тростей, закалка (15 баллов);</w:t>
            </w:r>
          </w:p>
          <w:p>
            <w:pPr>
              <w:pStyle w:val="0"/>
            </w:pPr>
            <w:r>
              <w:rPr>
                <w:sz w:val="24"/>
              </w:rPr>
              <w:t xml:space="preserve">балансировка тростей, корректировка веса (10 баллов);</w:t>
            </w:r>
          </w:p>
          <w:p>
            <w:pPr>
              <w:pStyle w:val="0"/>
            </w:pPr>
            <w:r>
              <w:rPr>
                <w:sz w:val="24"/>
              </w:rPr>
              <w:t xml:space="preserve">финишная подготовка тростей под лакировку (10 баллов);</w:t>
            </w:r>
          </w:p>
          <w:p>
            <w:pPr>
              <w:pStyle w:val="0"/>
            </w:pPr>
            <w:r>
              <w:rPr>
                <w:sz w:val="24"/>
              </w:rPr>
              <w:t xml:space="preserve">грунтовка тростей (5 баллов);</w:t>
            </w:r>
          </w:p>
          <w:p>
            <w:pPr>
              <w:pStyle w:val="0"/>
            </w:pPr>
            <w:r>
              <w:rPr>
                <w:sz w:val="24"/>
              </w:rPr>
              <w:t xml:space="preserve">лакировка тростей (10 баллов);</w:t>
            </w:r>
          </w:p>
          <w:p>
            <w:pPr>
              <w:pStyle w:val="0"/>
            </w:pPr>
            <w:r>
              <w:rPr>
                <w:sz w:val="24"/>
              </w:rPr>
              <w:t xml:space="preserve">изготовление колодца в верхней части трости (5 баллов);</w:t>
            </w:r>
          </w:p>
          <w:p>
            <w:pPr>
              <w:pStyle w:val="0"/>
            </w:pPr>
            <w:r>
              <w:rPr>
                <w:sz w:val="24"/>
              </w:rPr>
              <w:t xml:space="preserve">подгонка и установка косточки на шпиц смычка (5 баллов);</w:t>
            </w:r>
          </w:p>
          <w:p>
            <w:pPr>
              <w:pStyle w:val="0"/>
            </w:pPr>
            <w:r>
              <w:rPr>
                <w:sz w:val="24"/>
              </w:rPr>
              <w:t xml:space="preserve">подгонка колодочки (10 баллов);</w:t>
            </w:r>
          </w:p>
          <w:p>
            <w:pPr>
              <w:pStyle w:val="0"/>
            </w:pPr>
            <w:r>
              <w:rPr>
                <w:sz w:val="24"/>
              </w:rPr>
              <w:t xml:space="preserve">установка волоса (10 баллов);</w:t>
            </w:r>
          </w:p>
          <w:p>
            <w:pPr>
              <w:pStyle w:val="0"/>
            </w:pPr>
            <w:r>
              <w:rPr>
                <w:sz w:val="24"/>
              </w:rPr>
              <w:t xml:space="preserve">установка навивки и кожи (5 баллов);</w:t>
            </w:r>
          </w:p>
          <w:p>
            <w:pPr>
              <w:pStyle w:val="0"/>
            </w:pPr>
            <w:r>
              <w:rPr>
                <w:sz w:val="24"/>
              </w:rPr>
              <w:t xml:space="preserve">монтаж смычка (5 баллов);</w:t>
            </w:r>
          </w:p>
          <w:p>
            <w:pPr>
              <w:pStyle w:val="0"/>
            </w:pPr>
            <w:r>
              <w:rPr>
                <w:sz w:val="24"/>
              </w:rPr>
              <w:t xml:space="preserve">тестирование и доводка смычка (5 баллов)</w:t>
            </w:r>
          </w:p>
        </w:tc>
      </w:tr>
      <w:tr>
        <w:tc>
          <w:tcPr>
            <w:tcW w:w="1698" w:type="dxa"/>
            <w:tcBorders>
              <w:top w:val="none"/>
              <w:left w:val="none"/>
              <w:bottom w:val="none"/>
              <w:right w:val="none"/>
            </w:tcBorders>
          </w:tcPr>
          <w:p>
            <w:pPr>
              <w:pStyle w:val="0"/>
              <w:jc w:val="center"/>
            </w:pPr>
            <w:r>
              <w:rPr>
                <w:sz w:val="24"/>
              </w:rPr>
              <w:t xml:space="preserve">32.20.12.115</w:t>
            </w:r>
          </w:p>
        </w:tc>
        <w:tc>
          <w:tcPr>
            <w:tcW w:w="2551" w:type="dxa"/>
            <w:tcBorders>
              <w:top w:val="none"/>
              <w:left w:val="none"/>
              <w:bottom w:val="none"/>
              <w:right w:val="none"/>
            </w:tcBorders>
          </w:tcPr>
          <w:p>
            <w:pPr>
              <w:pStyle w:val="0"/>
            </w:pPr>
            <w:r>
              <w:rPr>
                <w:sz w:val="24"/>
              </w:rPr>
              <w:t xml:space="preserve">Инструменты струнные смычковые национальные</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90 баллов:</w:t>
            </w:r>
          </w:p>
          <w:p>
            <w:pPr>
              <w:pStyle w:val="0"/>
            </w:pPr>
            <w:r>
              <w:rPr>
                <w:sz w:val="24"/>
              </w:rPr>
              <w:t xml:space="preserve">изготовление корпуса (20 баллов);</w:t>
            </w:r>
          </w:p>
          <w:p>
            <w:pPr>
              <w:pStyle w:val="0"/>
            </w:pPr>
            <w:r>
              <w:rPr>
                <w:sz w:val="24"/>
              </w:rPr>
              <w:t xml:space="preserve">изготовление верхней деки (25 баллов);</w:t>
            </w:r>
          </w:p>
          <w:p>
            <w:pPr>
              <w:pStyle w:val="0"/>
            </w:pPr>
            <w:r>
              <w:rPr>
                <w:sz w:val="24"/>
              </w:rPr>
              <w:t xml:space="preserve">изготовление нижней деки (20 баллов);</w:t>
            </w:r>
          </w:p>
          <w:p>
            <w:pPr>
              <w:pStyle w:val="0"/>
            </w:pPr>
            <w:r>
              <w:rPr>
                <w:sz w:val="24"/>
              </w:rPr>
              <w:t xml:space="preserve">изготовление грифа и посадка его на корпус (15 баллов);</w:t>
            </w:r>
          </w:p>
          <w:p>
            <w:pPr>
              <w:pStyle w:val="0"/>
            </w:pPr>
            <w:r>
              <w:rPr>
                <w:sz w:val="24"/>
              </w:rPr>
              <w:t xml:space="preserve">изготовление кобылки, головки грифа, накладки на гриф (5 баллов);</w:t>
            </w:r>
          </w:p>
          <w:p>
            <w:pPr>
              <w:pStyle w:val="0"/>
            </w:pPr>
            <w:r>
              <w:rPr>
                <w:sz w:val="24"/>
              </w:rPr>
              <w:t xml:space="preserve">изготовление смычка (5 баллов);</w:t>
            </w:r>
          </w:p>
          <w:p>
            <w:pPr>
              <w:pStyle w:val="0"/>
            </w:pPr>
            <w:r>
              <w:rPr>
                <w:sz w:val="24"/>
              </w:rPr>
              <w:t xml:space="preserve">шлифовка, грунтовка, полировка, покрытие лаком (10 баллов);</w:t>
            </w:r>
          </w:p>
          <w:p>
            <w:pPr>
              <w:pStyle w:val="0"/>
            </w:pPr>
            <w:r>
              <w:rPr>
                <w:sz w:val="24"/>
              </w:rPr>
              <w:t xml:space="preserve">окончательная сборка (установка струнодержателя, колков, натяжение струн (10 баллов);</w:t>
            </w:r>
          </w:p>
          <w:p>
            <w:pPr>
              <w:pStyle w:val="0"/>
            </w:pPr>
            <w:r>
              <w:rPr>
                <w:sz w:val="24"/>
              </w:rPr>
              <w:t xml:space="preserve">настройка (5 баллов)</w:t>
            </w:r>
          </w:p>
        </w:tc>
      </w:tr>
      <w:tr>
        <w:tc>
          <w:tcPr>
            <w:tcW w:w="1698" w:type="dxa"/>
            <w:tcBorders>
              <w:top w:val="none"/>
              <w:left w:val="none"/>
              <w:bottom w:val="none"/>
              <w:right w:val="none"/>
            </w:tcBorders>
          </w:tcPr>
          <w:p>
            <w:pPr>
              <w:pStyle w:val="0"/>
              <w:jc w:val="center"/>
            </w:pPr>
            <w:r>
              <w:rPr>
                <w:sz w:val="24"/>
              </w:rPr>
              <w:t xml:space="preserve">32.20.12.120</w:t>
            </w:r>
          </w:p>
        </w:tc>
        <w:tc>
          <w:tcPr>
            <w:tcW w:w="2551" w:type="dxa"/>
            <w:tcBorders>
              <w:top w:val="none"/>
              <w:left w:val="none"/>
              <w:bottom w:val="none"/>
              <w:right w:val="none"/>
            </w:tcBorders>
          </w:tcPr>
          <w:p>
            <w:pPr>
              <w:pStyle w:val="0"/>
            </w:pPr>
            <w:r>
              <w:rPr>
                <w:sz w:val="24"/>
              </w:rPr>
              <w:t xml:space="preserve">Инструменты музыкальные</w:t>
            </w:r>
          </w:p>
          <w:p>
            <w:pPr>
              <w:pStyle w:val="0"/>
            </w:pPr>
            <w:r>
              <w:rPr>
                <w:sz w:val="24"/>
              </w:rPr>
              <w:t xml:space="preserve">струнные щипковые</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50 баллов:</w:t>
            </w:r>
          </w:p>
          <w:p>
            <w:pPr>
              <w:pStyle w:val="0"/>
            </w:pPr>
            <w:r>
              <w:rPr>
                <w:sz w:val="24"/>
              </w:rPr>
              <w:t xml:space="preserve">изготовление клепок и сборка инструмента (15 баллов);</w:t>
            </w:r>
          </w:p>
          <w:p>
            <w:pPr>
              <w:pStyle w:val="0"/>
            </w:pPr>
            <w:r>
              <w:rPr>
                <w:sz w:val="24"/>
              </w:rPr>
              <w:t xml:space="preserve">изготовление деки (10 баллов);</w:t>
            </w:r>
          </w:p>
          <w:p>
            <w:pPr>
              <w:pStyle w:val="0"/>
            </w:pPr>
            <w:r>
              <w:rPr>
                <w:sz w:val="24"/>
              </w:rPr>
              <w:t xml:space="preserve">изготовление грифа (10 баллов);</w:t>
            </w:r>
          </w:p>
          <w:p>
            <w:pPr>
              <w:pStyle w:val="0"/>
            </w:pPr>
            <w:r>
              <w:rPr>
                <w:sz w:val="24"/>
              </w:rPr>
              <w:t xml:space="preserve">изготовление и установка ладов (10 баллов);</w:t>
            </w:r>
          </w:p>
          <w:p>
            <w:pPr>
              <w:pStyle w:val="0"/>
            </w:pPr>
            <w:r>
              <w:rPr>
                <w:sz w:val="24"/>
              </w:rPr>
              <w:t xml:space="preserve">шлифовка и лакировка поверхности инструмента (10 баллов);</w:t>
            </w:r>
          </w:p>
          <w:p>
            <w:pPr>
              <w:pStyle w:val="0"/>
            </w:pPr>
            <w:r>
              <w:rPr>
                <w:sz w:val="24"/>
              </w:rPr>
              <w:t xml:space="preserve">установка механики и струн (5 баллов);</w:t>
            </w:r>
          </w:p>
          <w:p>
            <w:pPr>
              <w:pStyle w:val="0"/>
            </w:pPr>
            <w:r>
              <w:rPr>
                <w:sz w:val="24"/>
              </w:rPr>
              <w:t xml:space="preserve">настройка инструмента (5 баллов)</w:t>
            </w:r>
          </w:p>
        </w:tc>
      </w:tr>
      <w:tr>
        <w:tc>
          <w:tcPr>
            <w:tcW w:w="1698" w:type="dxa"/>
            <w:tcBorders>
              <w:top w:val="none"/>
              <w:left w:val="none"/>
              <w:bottom w:val="none"/>
              <w:right w:val="none"/>
            </w:tcBorders>
          </w:tcPr>
          <w:p>
            <w:pPr>
              <w:pStyle w:val="0"/>
              <w:jc w:val="center"/>
            </w:pPr>
            <w:r>
              <w:rPr>
                <w:sz w:val="24"/>
              </w:rPr>
              <w:t xml:space="preserve">32.20.12.121</w:t>
            </w:r>
          </w:p>
        </w:tc>
        <w:tc>
          <w:tcPr>
            <w:tcW w:w="2551" w:type="dxa"/>
            <w:tcBorders>
              <w:top w:val="none"/>
              <w:left w:val="none"/>
              <w:bottom w:val="none"/>
              <w:right w:val="none"/>
            </w:tcBorders>
          </w:tcPr>
          <w:p>
            <w:pPr>
              <w:pStyle w:val="0"/>
            </w:pPr>
            <w:r>
              <w:rPr>
                <w:sz w:val="24"/>
              </w:rPr>
              <w:t xml:space="preserve">Балалайки</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135 баллов:</w:t>
            </w:r>
          </w:p>
          <w:p>
            <w:pPr>
              <w:pStyle w:val="0"/>
            </w:pPr>
            <w:r>
              <w:rPr>
                <w:sz w:val="24"/>
              </w:rPr>
              <w:t xml:space="preserve">изготовление деталей корпуса (раскрой и обработка деталей корпуса - клепок (клиньев), задинки, сборка корпуса инструмента) (40 баллов);</w:t>
            </w:r>
          </w:p>
          <w:p>
            <w:pPr>
              <w:pStyle w:val="0"/>
            </w:pPr>
            <w:r>
              <w:rPr>
                <w:sz w:val="24"/>
              </w:rPr>
              <w:t xml:space="preserve">изготовление и приклейка деки (изготовление (склеивание) и раскрой резонансного щита, инкрустация деки (при наличии), изготовление и приклейка пружин, приклейка деки к корпусу, врезка кантов (штапов) (30 баллов);</w:t>
            </w:r>
          </w:p>
          <w:p>
            <w:pPr>
              <w:pStyle w:val="0"/>
            </w:pPr>
            <w:r>
              <w:rPr>
                <w:sz w:val="24"/>
              </w:rPr>
              <w:t xml:space="preserve">изготовление грифа (изготовление ручки (шейки) грифа, в том числе раскрой и обработка заготовки, приклейка пятки; изготовление клеца, раскрой и обработка головки грифа, формирование гнезда для колковой механики, раскрой и обработка накладки на гриф, сборка и окончательная обработка грифа) (30 баллов);</w:t>
            </w:r>
          </w:p>
          <w:p>
            <w:pPr>
              <w:pStyle w:val="0"/>
            </w:pPr>
            <w:r>
              <w:rPr>
                <w:sz w:val="24"/>
              </w:rPr>
              <w:t xml:space="preserve">установка и обработка ладов (10 баллов);</w:t>
            </w:r>
          </w:p>
          <w:p>
            <w:pPr>
              <w:pStyle w:val="0"/>
            </w:pPr>
            <w:r>
              <w:rPr>
                <w:sz w:val="24"/>
              </w:rPr>
              <w:t xml:space="preserve">финишная доработка инструмента под лакировку (10 баллов);</w:t>
            </w:r>
          </w:p>
          <w:p>
            <w:pPr>
              <w:pStyle w:val="0"/>
            </w:pPr>
            <w:r>
              <w:rPr>
                <w:sz w:val="24"/>
              </w:rPr>
              <w:t xml:space="preserve">лакировка поверхности инструмента (10 баллов);</w:t>
            </w:r>
          </w:p>
          <w:p>
            <w:pPr>
              <w:pStyle w:val="0"/>
            </w:pPr>
            <w:r>
              <w:rPr>
                <w:sz w:val="24"/>
              </w:rPr>
              <w:t xml:space="preserve">полировка поверхности инструмента (5 баллов);</w:t>
            </w:r>
          </w:p>
          <w:p>
            <w:pPr>
              <w:pStyle w:val="0"/>
            </w:pPr>
            <w:r>
              <w:rPr>
                <w:sz w:val="24"/>
              </w:rPr>
              <w:t xml:space="preserve">изготовление и установка панциря (при наличии), подставки (для струн), порожков (верхнего и нижнего) (15 баллов);</w:t>
            </w:r>
          </w:p>
          <w:p>
            <w:pPr>
              <w:pStyle w:val="0"/>
            </w:pPr>
            <w:r>
              <w:rPr>
                <w:sz w:val="24"/>
              </w:rPr>
              <w:t xml:space="preserve">изготовление струн (10 баллов);</w:t>
            </w:r>
          </w:p>
          <w:p>
            <w:pPr>
              <w:pStyle w:val="0"/>
            </w:pPr>
            <w:r>
              <w:rPr>
                <w:sz w:val="24"/>
              </w:rPr>
              <w:t xml:space="preserve">установка механики и струн, настройка инструмента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32.20.12.122</w:t>
            </w:r>
          </w:p>
        </w:tc>
        <w:tc>
          <w:tcPr>
            <w:tcW w:w="2551" w:type="dxa"/>
            <w:tcBorders>
              <w:top w:val="none"/>
              <w:left w:val="none"/>
              <w:bottom w:val="none"/>
              <w:right w:val="none"/>
            </w:tcBorders>
          </w:tcPr>
          <w:p>
            <w:pPr>
              <w:pStyle w:val="0"/>
            </w:pPr>
            <w:r>
              <w:rPr>
                <w:sz w:val="24"/>
              </w:rPr>
              <w:t xml:space="preserve">Гитары</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55 баллов:</w:t>
            </w:r>
          </w:p>
          <w:p>
            <w:pPr>
              <w:pStyle w:val="0"/>
            </w:pPr>
            <w:r>
              <w:rPr>
                <w:sz w:val="24"/>
              </w:rPr>
              <w:t xml:space="preserve">изготовление деки (10 баллов);</w:t>
            </w:r>
          </w:p>
          <w:p>
            <w:pPr>
              <w:pStyle w:val="0"/>
            </w:pPr>
            <w:r>
              <w:rPr>
                <w:sz w:val="24"/>
              </w:rPr>
              <w:t xml:space="preserve">изготовление и установка обечайки (10 баллов);</w:t>
            </w:r>
          </w:p>
          <w:p>
            <w:pPr>
              <w:pStyle w:val="0"/>
            </w:pPr>
            <w:r>
              <w:rPr>
                <w:sz w:val="24"/>
              </w:rPr>
              <w:t xml:space="preserve">изготовление грифа, распределителей и анкерного стержня (10 баллов);</w:t>
            </w:r>
          </w:p>
          <w:p>
            <w:pPr>
              <w:pStyle w:val="0"/>
            </w:pPr>
            <w:r>
              <w:rPr>
                <w:sz w:val="24"/>
              </w:rPr>
              <w:t xml:space="preserve">установка колков (5 баллов);</w:t>
            </w:r>
          </w:p>
          <w:p>
            <w:pPr>
              <w:pStyle w:val="0"/>
            </w:pPr>
            <w:r>
              <w:rPr>
                <w:sz w:val="24"/>
              </w:rPr>
              <w:t xml:space="preserve">изготовление струн (10 баллов);</w:t>
            </w:r>
          </w:p>
          <w:p>
            <w:pPr>
              <w:pStyle w:val="0"/>
            </w:pPr>
            <w:r>
              <w:rPr>
                <w:sz w:val="24"/>
              </w:rPr>
              <w:t xml:space="preserve">изготовление подставки, кнопок, верхнего и нижнего порожков (10 баллов);</w:t>
            </w:r>
          </w:p>
          <w:p>
            <w:pPr>
              <w:pStyle w:val="0"/>
            </w:pPr>
            <w:r>
              <w:rPr>
                <w:sz w:val="24"/>
              </w:rPr>
              <w:t xml:space="preserve">лакировка и полировка инструмента (5 баллов);</w:t>
            </w:r>
          </w:p>
          <w:p>
            <w:pPr>
              <w:pStyle w:val="0"/>
            </w:pPr>
            <w:r>
              <w:rPr>
                <w:sz w:val="24"/>
              </w:rPr>
              <w:t xml:space="preserve">сборка инструмента (10 баллов);</w:t>
            </w:r>
          </w:p>
          <w:p>
            <w:pPr>
              <w:pStyle w:val="0"/>
            </w:pPr>
            <w:r>
              <w:rPr>
                <w:sz w:val="24"/>
              </w:rPr>
              <w:t xml:space="preserve">настройка инструмента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32.20.12.124</w:t>
            </w:r>
          </w:p>
        </w:tc>
        <w:tc>
          <w:tcPr>
            <w:tcW w:w="2551" w:type="dxa"/>
            <w:tcBorders>
              <w:top w:val="none"/>
              <w:left w:val="none"/>
              <w:bottom w:val="none"/>
              <w:right w:val="none"/>
            </w:tcBorders>
          </w:tcPr>
          <w:p>
            <w:pPr>
              <w:pStyle w:val="0"/>
            </w:pPr>
            <w:r>
              <w:rPr>
                <w:sz w:val="24"/>
              </w:rPr>
              <w:t xml:space="preserve">Домры</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135 баллов:</w:t>
            </w:r>
          </w:p>
          <w:p>
            <w:pPr>
              <w:pStyle w:val="0"/>
            </w:pPr>
            <w:r>
              <w:rPr>
                <w:sz w:val="24"/>
              </w:rPr>
              <w:t xml:space="preserve">изготовление деталей корпуса (раскрой и обработка деталей корпуса - клепок, клецев, огибов, сборка корпуса инструмента) (40 баллов);</w:t>
            </w:r>
          </w:p>
          <w:p>
            <w:pPr>
              <w:pStyle w:val="0"/>
            </w:pPr>
            <w:r>
              <w:rPr>
                <w:sz w:val="24"/>
              </w:rPr>
              <w:t xml:space="preserve">изготовление и приклейка деки (изготовление (склеивание) и раскрой резонансного щита, инкрустация деки (при наличии), изготовление и приклейка пружин, приклейка деки к корпусу, врезка кантов (штапов) (30 баллов);</w:t>
            </w:r>
          </w:p>
          <w:p>
            <w:pPr>
              <w:pStyle w:val="0"/>
            </w:pPr>
            <w:r>
              <w:rPr>
                <w:sz w:val="24"/>
              </w:rPr>
              <w:t xml:space="preserve">изготовление грифа (изготовление ручки (шейки) грифа, в том числе раскрой и обработка заготовки, приклейка пятки;</w:t>
            </w:r>
          </w:p>
          <w:p>
            <w:pPr>
              <w:pStyle w:val="0"/>
            </w:pPr>
            <w:r>
              <w:rPr>
                <w:sz w:val="24"/>
              </w:rPr>
              <w:t xml:space="preserve">изготовление шипа, раскрой и обработка головки грифа, формирование гнезда для колковой механики, раскрой и обработка накладки на гриф, сборка и окончательная обработка грифа) (30 баллов);</w:t>
            </w:r>
          </w:p>
          <w:p>
            <w:pPr>
              <w:pStyle w:val="0"/>
            </w:pPr>
            <w:r>
              <w:rPr>
                <w:sz w:val="24"/>
              </w:rPr>
              <w:t xml:space="preserve">установка и обработка ладов (10 баллов);</w:t>
            </w:r>
          </w:p>
          <w:p>
            <w:pPr>
              <w:pStyle w:val="0"/>
            </w:pPr>
            <w:r>
              <w:rPr>
                <w:sz w:val="24"/>
              </w:rPr>
              <w:t xml:space="preserve">финишная доработка инструмента под лакировку (10 баллов);</w:t>
            </w:r>
          </w:p>
          <w:p>
            <w:pPr>
              <w:pStyle w:val="0"/>
            </w:pPr>
            <w:r>
              <w:rPr>
                <w:sz w:val="24"/>
              </w:rPr>
              <w:t xml:space="preserve">лакировка поверхности инструмента (10 баллов);</w:t>
            </w:r>
          </w:p>
          <w:p>
            <w:pPr>
              <w:pStyle w:val="0"/>
            </w:pPr>
            <w:r>
              <w:rPr>
                <w:sz w:val="24"/>
              </w:rPr>
              <w:t xml:space="preserve">полировка поверхности инструмента (5 баллов);</w:t>
            </w:r>
          </w:p>
          <w:p>
            <w:pPr>
              <w:pStyle w:val="0"/>
            </w:pPr>
            <w:r>
              <w:rPr>
                <w:sz w:val="24"/>
              </w:rPr>
              <w:t xml:space="preserve">изготовление и установка панциря (при наличии), подставки (для струн), порожков (верхнего и нижнего) (15 баллов);</w:t>
            </w:r>
          </w:p>
          <w:p>
            <w:pPr>
              <w:pStyle w:val="0"/>
            </w:pPr>
            <w:r>
              <w:rPr>
                <w:sz w:val="24"/>
              </w:rPr>
              <w:t xml:space="preserve">изготовление струн (10 баллов);</w:t>
            </w:r>
          </w:p>
          <w:p>
            <w:pPr>
              <w:pStyle w:val="0"/>
            </w:pPr>
            <w:r>
              <w:rPr>
                <w:sz w:val="24"/>
              </w:rPr>
              <w:t xml:space="preserve">установка механики и струн, настройка инструмента (5 баллов)</w:t>
            </w:r>
          </w:p>
        </w:tc>
      </w:tr>
      <w:tr>
        <w:tc>
          <w:tcPr>
            <w:tcW w:w="9068" w:type="dxa"/>
            <w:gridSpan w:val="3"/>
            <w:tcBorders>
              <w:top w:val="none"/>
              <w:left w:val="none"/>
              <w:bottom w:val="none"/>
              <w:right w:val="none"/>
            </w:tcBorders>
          </w:tcPr>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32.20.12.125</w:t>
            </w:r>
          </w:p>
        </w:tc>
        <w:tc>
          <w:tcPr>
            <w:tcW w:w="2551" w:type="dxa"/>
            <w:tcBorders>
              <w:top w:val="none"/>
              <w:left w:val="none"/>
              <w:bottom w:val="none"/>
              <w:right w:val="none"/>
            </w:tcBorders>
          </w:tcPr>
          <w:p>
            <w:pPr>
              <w:pStyle w:val="0"/>
            </w:pPr>
            <w:r>
              <w:rPr>
                <w:sz w:val="24"/>
              </w:rPr>
              <w:t xml:space="preserve">Арфы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60 баллов:</w:t>
            </w:r>
          </w:p>
          <w:p>
            <w:pPr>
              <w:pStyle w:val="0"/>
            </w:pPr>
            <w:r>
              <w:rPr>
                <w:sz w:val="24"/>
              </w:rPr>
              <w:t xml:space="preserve">изготовление ребер (10 баллов);</w:t>
            </w:r>
          </w:p>
          <w:p>
            <w:pPr>
              <w:pStyle w:val="0"/>
            </w:pPr>
            <w:r>
              <w:rPr>
                <w:sz w:val="24"/>
              </w:rPr>
              <w:t xml:space="preserve">изготовление задних и верхних пластин (10 баллов);</w:t>
            </w:r>
          </w:p>
          <w:p>
            <w:pPr>
              <w:pStyle w:val="0"/>
            </w:pPr>
            <w:r>
              <w:rPr>
                <w:sz w:val="24"/>
              </w:rPr>
              <w:t xml:space="preserve">сборка инструмента (10 баллов);</w:t>
            </w:r>
          </w:p>
          <w:p>
            <w:pPr>
              <w:pStyle w:val="0"/>
            </w:pPr>
            <w:r>
              <w:rPr>
                <w:sz w:val="24"/>
              </w:rPr>
              <w:t xml:space="preserve">лакировка инструмента (10 баллов);</w:t>
            </w:r>
          </w:p>
          <w:p>
            <w:pPr>
              <w:pStyle w:val="0"/>
            </w:pPr>
            <w:r>
              <w:rPr>
                <w:sz w:val="24"/>
              </w:rPr>
              <w:t xml:space="preserve">установка струн (10 баллов);</w:t>
            </w:r>
          </w:p>
          <w:p>
            <w:pPr>
              <w:pStyle w:val="0"/>
            </w:pPr>
            <w:r>
              <w:rPr>
                <w:sz w:val="24"/>
              </w:rPr>
              <w:t xml:space="preserve">настройка инструмента (10 баллов)</w:t>
            </w:r>
          </w:p>
        </w:tc>
      </w:tr>
      <w:tr>
        <w:tc>
          <w:tcPr>
            <w:tcW w:w="1698" w:type="dxa"/>
            <w:tcBorders>
              <w:top w:val="none"/>
              <w:left w:val="none"/>
              <w:bottom w:val="none"/>
              <w:right w:val="none"/>
            </w:tcBorders>
          </w:tcPr>
          <w:p>
            <w:pPr>
              <w:pStyle w:val="0"/>
              <w:jc w:val="center"/>
            </w:pPr>
            <w:r>
              <w:rPr>
                <w:sz w:val="24"/>
              </w:rPr>
              <w:t xml:space="preserve">32.20.12.126</w:t>
            </w:r>
          </w:p>
        </w:tc>
        <w:tc>
          <w:tcPr>
            <w:tcW w:w="2551" w:type="dxa"/>
            <w:tcBorders>
              <w:top w:val="none"/>
              <w:left w:val="none"/>
              <w:bottom w:val="none"/>
              <w:right w:val="none"/>
            </w:tcBorders>
          </w:tcPr>
          <w:p>
            <w:pPr>
              <w:pStyle w:val="0"/>
            </w:pPr>
            <w:r>
              <w:rPr>
                <w:sz w:val="24"/>
              </w:rPr>
              <w:t xml:space="preserve">Инструменты струнные щипковые национальные</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70 баллов:</w:t>
            </w:r>
          </w:p>
          <w:p>
            <w:pPr>
              <w:pStyle w:val="0"/>
            </w:pPr>
            <w:r>
              <w:rPr>
                <w:sz w:val="24"/>
              </w:rPr>
              <w:t xml:space="preserve">изготовление корпуса (10 баллов);</w:t>
            </w:r>
          </w:p>
          <w:p>
            <w:pPr>
              <w:pStyle w:val="0"/>
            </w:pPr>
            <w:r>
              <w:rPr>
                <w:sz w:val="24"/>
              </w:rPr>
              <w:t xml:space="preserve">изготовление пружин (10 баллов);</w:t>
            </w:r>
          </w:p>
          <w:p>
            <w:pPr>
              <w:pStyle w:val="0"/>
            </w:pPr>
            <w:r>
              <w:rPr>
                <w:sz w:val="24"/>
              </w:rPr>
              <w:t xml:space="preserve">установка пружин (5 баллов);</w:t>
            </w:r>
          </w:p>
          <w:p>
            <w:pPr>
              <w:pStyle w:val="0"/>
            </w:pPr>
            <w:r>
              <w:rPr>
                <w:sz w:val="24"/>
              </w:rPr>
              <w:t xml:space="preserve">сборка корпуса и деки (10 баллов);</w:t>
            </w:r>
          </w:p>
          <w:p>
            <w:pPr>
              <w:pStyle w:val="0"/>
            </w:pPr>
            <w:r>
              <w:rPr>
                <w:sz w:val="24"/>
              </w:rPr>
              <w:t xml:space="preserve">сборка корпуса (15 баллов);</w:t>
            </w:r>
          </w:p>
          <w:p>
            <w:pPr>
              <w:pStyle w:val="0"/>
            </w:pPr>
            <w:r>
              <w:rPr>
                <w:sz w:val="24"/>
              </w:rPr>
              <w:t xml:space="preserve">установка навесных элементов (10 баллов);</w:t>
            </w:r>
          </w:p>
          <w:p>
            <w:pPr>
              <w:pStyle w:val="0"/>
            </w:pPr>
            <w:r>
              <w:rPr>
                <w:sz w:val="24"/>
              </w:rPr>
              <w:t xml:space="preserve">лакировка и полировка инструмента (5 баллов);</w:t>
            </w:r>
          </w:p>
          <w:p>
            <w:pPr>
              <w:pStyle w:val="0"/>
            </w:pPr>
            <w:r>
              <w:rPr>
                <w:sz w:val="24"/>
              </w:rPr>
              <w:t xml:space="preserve">установка колков (5 баллов);</w:t>
            </w:r>
          </w:p>
          <w:p>
            <w:pPr>
              <w:pStyle w:val="0"/>
            </w:pPr>
            <w:r>
              <w:rPr>
                <w:sz w:val="24"/>
              </w:rPr>
              <w:t xml:space="preserve">установка штифтов, ладовой проволоки, фурнитуры (5 баллов);</w:t>
            </w:r>
          </w:p>
          <w:p>
            <w:pPr>
              <w:pStyle w:val="0"/>
            </w:pPr>
            <w:r>
              <w:rPr>
                <w:sz w:val="24"/>
              </w:rPr>
              <w:t xml:space="preserve">установка струн (5 баллов);</w:t>
            </w:r>
          </w:p>
          <w:p>
            <w:pPr>
              <w:pStyle w:val="0"/>
            </w:pPr>
            <w:r>
              <w:rPr>
                <w:sz w:val="24"/>
              </w:rPr>
              <w:t xml:space="preserve">настройка инструмента (5 баллов)</w:t>
            </w:r>
          </w:p>
        </w:tc>
      </w:tr>
      <w:tr>
        <w:tc>
          <w:tcPr>
            <w:tcW w:w="1698" w:type="dxa"/>
            <w:tcBorders>
              <w:top w:val="none"/>
              <w:left w:val="none"/>
              <w:bottom w:val="none"/>
              <w:right w:val="none"/>
            </w:tcBorders>
          </w:tcPr>
          <w:p>
            <w:pPr>
              <w:pStyle w:val="0"/>
              <w:jc w:val="center"/>
            </w:pPr>
            <w:r>
              <w:rPr>
                <w:sz w:val="24"/>
              </w:rPr>
              <w:t xml:space="preserve">32.20.13.130</w:t>
            </w:r>
          </w:p>
        </w:tc>
        <w:tc>
          <w:tcPr>
            <w:tcW w:w="2551" w:type="dxa"/>
            <w:tcBorders>
              <w:top w:val="none"/>
              <w:left w:val="none"/>
              <w:bottom w:val="none"/>
              <w:right w:val="none"/>
            </w:tcBorders>
          </w:tcPr>
          <w:p>
            <w:pPr>
              <w:pStyle w:val="0"/>
            </w:pPr>
            <w:r>
              <w:rPr>
                <w:sz w:val="24"/>
              </w:rPr>
              <w:t xml:space="preserve">Аккордеоны и аналогичные инструменты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90 баллов, с 1 января 2021 г. - не менее 100 баллов, с 1 января 2022 г. - не менее 110 баллов:</w:t>
            </w:r>
          </w:p>
          <w:p>
            <w:pPr>
              <w:pStyle w:val="0"/>
            </w:pPr>
            <w:r>
              <w:rPr>
                <w:sz w:val="24"/>
              </w:rPr>
              <w:t xml:space="preserve">изготовление корпуса целиком (изготовление правого и левого полукорпусов, меховых рамок, оклейка целлулоидом, полировка, изготовление сеток, решеток и накладок) (20 баллов);</w:t>
            </w:r>
          </w:p>
          <w:p>
            <w:pPr>
              <w:pStyle w:val="0"/>
            </w:pPr>
            <w:r>
              <w:rPr>
                <w:sz w:val="24"/>
              </w:rPr>
              <w:t xml:space="preserve">изготовление резонаторов (15 баллов);</w:t>
            </w:r>
          </w:p>
          <w:p>
            <w:pPr>
              <w:pStyle w:val="0"/>
            </w:pPr>
            <w:r>
              <w:rPr>
                <w:sz w:val="24"/>
              </w:rPr>
              <w:t xml:space="preserve">изготовление меховой камеры, включая изготовление барин, меховых уголков (20 баллов);</w:t>
            </w:r>
          </w:p>
          <w:p>
            <w:pPr>
              <w:pStyle w:val="0"/>
            </w:pPr>
            <w:r>
              <w:rPr>
                <w:sz w:val="24"/>
              </w:rPr>
              <w:t xml:space="preserve">изготовление дек (15 баллов);</w:t>
            </w:r>
          </w:p>
          <w:p>
            <w:pPr>
              <w:pStyle w:val="0"/>
            </w:pPr>
            <w:r>
              <w:rPr>
                <w:sz w:val="24"/>
              </w:rPr>
              <w:t xml:space="preserve">изготовление и сборка механики правой (10 баллов);</w:t>
            </w:r>
          </w:p>
          <w:p>
            <w:pPr>
              <w:pStyle w:val="0"/>
            </w:pPr>
            <w:r>
              <w:rPr>
                <w:sz w:val="24"/>
              </w:rPr>
              <w:t xml:space="preserve">изготовление и сборка механики левой (10 баллов);</w:t>
            </w:r>
          </w:p>
          <w:p>
            <w:pPr>
              <w:pStyle w:val="0"/>
            </w:pPr>
            <w:r>
              <w:rPr>
                <w:sz w:val="24"/>
              </w:rPr>
              <w:t xml:space="preserve">изготовление голосовых планок (25 баллов);</w:t>
            </w:r>
          </w:p>
          <w:p>
            <w:pPr>
              <w:pStyle w:val="0"/>
            </w:pPr>
            <w:r>
              <w:rPr>
                <w:sz w:val="24"/>
              </w:rPr>
              <w:t xml:space="preserve">производство металлических деталей механики инструмента: рычагов, толкателей, тяг, регистровых механизмов (15 баллов);</w:t>
            </w:r>
          </w:p>
          <w:p>
            <w:pPr>
              <w:pStyle w:val="0"/>
            </w:pPr>
            <w:r>
              <w:rPr>
                <w:sz w:val="24"/>
              </w:rPr>
              <w:t xml:space="preserve">производство пластмассовых деталей инструмента (10 баллов);</w:t>
            </w:r>
          </w:p>
          <w:p>
            <w:pPr>
              <w:pStyle w:val="0"/>
            </w:pPr>
            <w:r>
              <w:rPr>
                <w:sz w:val="24"/>
              </w:rPr>
              <w:t xml:space="preserve">настройка инструмента (5 баллов)</w:t>
            </w:r>
          </w:p>
        </w:tc>
      </w:tr>
      <w:tr>
        <w:tc>
          <w:tcPr>
            <w:tcW w:w="1698" w:type="dxa"/>
            <w:tcBorders>
              <w:top w:val="none"/>
              <w:left w:val="none"/>
              <w:bottom w:val="none"/>
              <w:right w:val="none"/>
            </w:tcBorders>
          </w:tcPr>
          <w:p>
            <w:pPr>
              <w:pStyle w:val="0"/>
              <w:jc w:val="center"/>
            </w:pPr>
            <w:r>
              <w:rPr>
                <w:sz w:val="24"/>
              </w:rPr>
              <w:t xml:space="preserve">32.20.13.131</w:t>
            </w:r>
          </w:p>
        </w:tc>
        <w:tc>
          <w:tcPr>
            <w:tcW w:w="2551" w:type="dxa"/>
            <w:tcBorders>
              <w:top w:val="none"/>
              <w:left w:val="none"/>
              <w:bottom w:val="none"/>
              <w:right w:val="none"/>
            </w:tcBorders>
          </w:tcPr>
          <w:p>
            <w:pPr>
              <w:pStyle w:val="0"/>
            </w:pPr>
            <w:r>
              <w:rPr>
                <w:sz w:val="24"/>
              </w:rPr>
              <w:t xml:space="preserve">Аккордеоны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90 баллов, с 1 января 2021 г. - не менее 100 баллов, с 1 января 2022 г. - не менее 110 баллов:</w:t>
            </w:r>
          </w:p>
          <w:p>
            <w:pPr>
              <w:pStyle w:val="0"/>
            </w:pPr>
            <w:r>
              <w:rPr>
                <w:sz w:val="24"/>
              </w:rPr>
              <w:t xml:space="preserve">изготовление корпуса целиком (изготовление правого и левого полукорпусов, меховых рамок, оклейка целлулоидом, полировка, изготовление сеток, решеток и накладок) (20 баллов);</w:t>
            </w:r>
          </w:p>
          <w:p>
            <w:pPr>
              <w:pStyle w:val="0"/>
            </w:pPr>
            <w:r>
              <w:rPr>
                <w:sz w:val="24"/>
              </w:rPr>
              <w:t xml:space="preserve">изготовление резонаторов (15 баллов);</w:t>
            </w:r>
          </w:p>
          <w:p>
            <w:pPr>
              <w:pStyle w:val="0"/>
            </w:pPr>
            <w:r>
              <w:rPr>
                <w:sz w:val="24"/>
              </w:rPr>
              <w:t xml:space="preserve">изготовление меховой камеры, включая изготовление барин, меховых уголков (20 баллов);</w:t>
            </w:r>
          </w:p>
          <w:p>
            <w:pPr>
              <w:pStyle w:val="0"/>
            </w:pPr>
            <w:r>
              <w:rPr>
                <w:sz w:val="24"/>
              </w:rPr>
              <w:t xml:space="preserve">изготовление дек (15 баллов);</w:t>
            </w:r>
          </w:p>
          <w:p>
            <w:pPr>
              <w:pStyle w:val="0"/>
            </w:pPr>
            <w:r>
              <w:rPr>
                <w:sz w:val="24"/>
              </w:rPr>
              <w:t xml:space="preserve">изготовление и сборка механики правой (10 баллов);</w:t>
            </w:r>
          </w:p>
          <w:p>
            <w:pPr>
              <w:pStyle w:val="0"/>
            </w:pPr>
            <w:r>
              <w:rPr>
                <w:sz w:val="24"/>
              </w:rPr>
              <w:t xml:space="preserve">изготовление и сборка механики левой (10 баллов);</w:t>
            </w:r>
          </w:p>
          <w:p>
            <w:pPr>
              <w:pStyle w:val="0"/>
            </w:pPr>
            <w:r>
              <w:rPr>
                <w:sz w:val="24"/>
              </w:rPr>
              <w:t xml:space="preserve">изготовление голосовых планок (25 баллов);</w:t>
            </w:r>
          </w:p>
          <w:p>
            <w:pPr>
              <w:pStyle w:val="0"/>
            </w:pPr>
            <w:r>
              <w:rPr>
                <w:sz w:val="24"/>
              </w:rPr>
              <w:t xml:space="preserve">производство металлических деталей механики инструмента: рычагов, толкателей, тяг, регистровых механизмов (15 баллов);</w:t>
            </w:r>
          </w:p>
          <w:p>
            <w:pPr>
              <w:pStyle w:val="0"/>
            </w:pPr>
            <w:r>
              <w:rPr>
                <w:sz w:val="24"/>
              </w:rPr>
              <w:t xml:space="preserve">производство пластмассовых деталей инструмента (10 баллов);</w:t>
            </w:r>
          </w:p>
          <w:p>
            <w:pPr>
              <w:pStyle w:val="0"/>
            </w:pPr>
            <w:r>
              <w:rPr>
                <w:sz w:val="24"/>
              </w:rPr>
              <w:t xml:space="preserve">настройка инструмента (5 баллов)</w:t>
            </w:r>
          </w:p>
        </w:tc>
      </w:tr>
      <w:tr>
        <w:tc>
          <w:tcPr>
            <w:tcW w:w="1698" w:type="dxa"/>
            <w:tcBorders>
              <w:top w:val="none"/>
              <w:left w:val="none"/>
              <w:bottom w:val="none"/>
              <w:right w:val="none"/>
            </w:tcBorders>
          </w:tcPr>
          <w:p>
            <w:pPr>
              <w:pStyle w:val="0"/>
              <w:jc w:val="center"/>
            </w:pPr>
            <w:r>
              <w:rPr>
                <w:sz w:val="24"/>
              </w:rPr>
              <w:t xml:space="preserve">32.20.13.132</w:t>
            </w:r>
          </w:p>
        </w:tc>
        <w:tc>
          <w:tcPr>
            <w:tcW w:w="2551" w:type="dxa"/>
            <w:tcBorders>
              <w:top w:val="none"/>
              <w:left w:val="none"/>
              <w:bottom w:val="none"/>
              <w:right w:val="none"/>
            </w:tcBorders>
          </w:tcPr>
          <w:p>
            <w:pPr>
              <w:pStyle w:val="0"/>
            </w:pPr>
            <w:r>
              <w:rPr>
                <w:sz w:val="24"/>
              </w:rPr>
              <w:t xml:space="preserve">Баяны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90 баллов, с 1 января 2021 г. - не менее 100 баллов, с 1 января 2022 г. - не менее 110 баллов:</w:t>
            </w:r>
          </w:p>
          <w:p>
            <w:pPr>
              <w:pStyle w:val="0"/>
            </w:pPr>
            <w:r>
              <w:rPr>
                <w:sz w:val="24"/>
              </w:rPr>
              <w:t xml:space="preserve">изготовление корпуса целиком (изготовление правого и левого полукорпусов, меховых рамок, оклейка целлулоидом, полировка, изготовление сеток, решеток и накладок) (20 баллов);</w:t>
            </w:r>
          </w:p>
          <w:p>
            <w:pPr>
              <w:pStyle w:val="0"/>
            </w:pPr>
            <w:r>
              <w:rPr>
                <w:sz w:val="24"/>
              </w:rPr>
              <w:t xml:space="preserve">изготовление резонаторов (15 баллов);</w:t>
            </w:r>
          </w:p>
          <w:p>
            <w:pPr>
              <w:pStyle w:val="0"/>
            </w:pPr>
            <w:r>
              <w:rPr>
                <w:sz w:val="24"/>
              </w:rPr>
              <w:t xml:space="preserve">изготовление меховой камеры, включая изготовление барин, меховых уголков (20 баллов);</w:t>
            </w:r>
          </w:p>
          <w:p>
            <w:pPr>
              <w:pStyle w:val="0"/>
            </w:pPr>
            <w:r>
              <w:rPr>
                <w:sz w:val="24"/>
              </w:rPr>
              <w:t xml:space="preserve">изготовление дек (15 баллов);</w:t>
            </w:r>
          </w:p>
          <w:p>
            <w:pPr>
              <w:pStyle w:val="0"/>
            </w:pPr>
            <w:r>
              <w:rPr>
                <w:sz w:val="24"/>
              </w:rPr>
              <w:t xml:space="preserve">изготовление и сборка механики правой (10 баллов);</w:t>
            </w:r>
          </w:p>
          <w:p>
            <w:pPr>
              <w:pStyle w:val="0"/>
            </w:pPr>
            <w:r>
              <w:rPr>
                <w:sz w:val="24"/>
              </w:rPr>
              <w:t xml:space="preserve">изготовление и сборка механики левой (10 баллов);</w:t>
            </w:r>
          </w:p>
          <w:p>
            <w:pPr>
              <w:pStyle w:val="0"/>
            </w:pPr>
            <w:r>
              <w:rPr>
                <w:sz w:val="24"/>
              </w:rPr>
              <w:t xml:space="preserve">изготовление голосовых планок (25 баллов);</w:t>
            </w:r>
          </w:p>
          <w:p>
            <w:pPr>
              <w:pStyle w:val="0"/>
            </w:pPr>
            <w:r>
              <w:rPr>
                <w:sz w:val="24"/>
              </w:rPr>
              <w:t xml:space="preserve">производство металлических деталей механики инструмента: рычагов, толкателей, тяг, регистровых механизмов (15 баллов);</w:t>
            </w:r>
          </w:p>
          <w:p>
            <w:pPr>
              <w:pStyle w:val="0"/>
            </w:pPr>
            <w:r>
              <w:rPr>
                <w:sz w:val="24"/>
              </w:rPr>
              <w:t xml:space="preserve">производство пластмассовых деталей инструмента (10 баллов);</w:t>
            </w:r>
          </w:p>
          <w:p>
            <w:pPr>
              <w:pStyle w:val="0"/>
            </w:pPr>
            <w:r>
              <w:rPr>
                <w:sz w:val="24"/>
              </w:rPr>
              <w:t xml:space="preserve">настройка инструмента (5 баллов)</w:t>
            </w:r>
          </w:p>
        </w:tc>
      </w:tr>
      <w:tr>
        <w:tc>
          <w:tcPr>
            <w:tcW w:w="1698" w:type="dxa"/>
            <w:tcBorders>
              <w:top w:val="none"/>
              <w:left w:val="none"/>
              <w:bottom w:val="none"/>
              <w:right w:val="none"/>
            </w:tcBorders>
          </w:tcPr>
          <w:p>
            <w:pPr>
              <w:pStyle w:val="0"/>
              <w:jc w:val="center"/>
            </w:pPr>
            <w:r>
              <w:rPr>
                <w:sz w:val="24"/>
              </w:rPr>
              <w:t xml:space="preserve">32.20.13.133</w:t>
            </w:r>
          </w:p>
        </w:tc>
        <w:tc>
          <w:tcPr>
            <w:tcW w:w="2551" w:type="dxa"/>
            <w:tcBorders>
              <w:top w:val="none"/>
              <w:left w:val="none"/>
              <w:bottom w:val="none"/>
              <w:right w:val="none"/>
            </w:tcBorders>
          </w:tcPr>
          <w:p>
            <w:pPr>
              <w:pStyle w:val="0"/>
            </w:pPr>
            <w:r>
              <w:rPr>
                <w:sz w:val="24"/>
              </w:rPr>
              <w:t xml:space="preserve">Гармони</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90 баллов, с 1 января 2021 г. - не менее 100 баллов, с 1 января 2022 г. - не менее 110 баллов:</w:t>
            </w:r>
          </w:p>
          <w:p>
            <w:pPr>
              <w:pStyle w:val="0"/>
            </w:pPr>
            <w:r>
              <w:rPr>
                <w:sz w:val="24"/>
              </w:rPr>
              <w:t xml:space="preserve">изготовление корпуса целиком (изготовление правого и левого полукорпусов, меховых рамок, оклейка целлулоидом, полировка, изготовление сеток, решеток и накладок) (20 баллов);</w:t>
            </w:r>
          </w:p>
          <w:p>
            <w:pPr>
              <w:pStyle w:val="0"/>
            </w:pPr>
            <w:r>
              <w:rPr>
                <w:sz w:val="24"/>
              </w:rPr>
              <w:t xml:space="preserve">изготовление резонаторов (15 баллов);</w:t>
            </w:r>
          </w:p>
          <w:p>
            <w:pPr>
              <w:pStyle w:val="0"/>
            </w:pPr>
            <w:r>
              <w:rPr>
                <w:sz w:val="24"/>
              </w:rPr>
              <w:t xml:space="preserve">изготовление меховой камеры, включая изготовление барин, меховых уголков (20 баллов);</w:t>
            </w:r>
          </w:p>
          <w:p>
            <w:pPr>
              <w:pStyle w:val="0"/>
            </w:pPr>
            <w:r>
              <w:rPr>
                <w:sz w:val="24"/>
              </w:rPr>
              <w:t xml:space="preserve">изготовление дек (15 баллов);</w:t>
            </w:r>
          </w:p>
          <w:p>
            <w:pPr>
              <w:pStyle w:val="0"/>
            </w:pPr>
            <w:r>
              <w:rPr>
                <w:sz w:val="24"/>
              </w:rPr>
              <w:t xml:space="preserve">изготовление и сборка механики правой (10 баллов);</w:t>
            </w:r>
          </w:p>
          <w:p>
            <w:pPr>
              <w:pStyle w:val="0"/>
            </w:pPr>
            <w:r>
              <w:rPr>
                <w:sz w:val="24"/>
              </w:rPr>
              <w:t xml:space="preserve">изготовление и сборка механики левой (10 баллов);</w:t>
            </w:r>
          </w:p>
          <w:p>
            <w:pPr>
              <w:pStyle w:val="0"/>
            </w:pPr>
            <w:r>
              <w:rPr>
                <w:sz w:val="24"/>
              </w:rPr>
              <w:t xml:space="preserve">изготовление голосовых планок (25 баллов);</w:t>
            </w:r>
          </w:p>
          <w:p>
            <w:pPr>
              <w:pStyle w:val="0"/>
            </w:pPr>
            <w:r>
              <w:rPr>
                <w:sz w:val="24"/>
              </w:rPr>
              <w:t xml:space="preserve">производство металлических деталей механики инструмента: рычагов, толкателей, тяг, регистровых механизмов (15 баллов);</w:t>
            </w:r>
          </w:p>
          <w:p>
            <w:pPr>
              <w:pStyle w:val="0"/>
            </w:pPr>
            <w:r>
              <w:rPr>
                <w:sz w:val="24"/>
              </w:rPr>
              <w:t xml:space="preserve">производство пластмассовых деталей инструмента (10 баллов);</w:t>
            </w:r>
          </w:p>
          <w:p>
            <w:pPr>
              <w:pStyle w:val="0"/>
            </w:pPr>
            <w:r>
              <w:rPr>
                <w:sz w:val="24"/>
              </w:rPr>
              <w:t xml:space="preserve">настройка инструмента (5 баллов)</w:t>
            </w:r>
          </w:p>
        </w:tc>
      </w:tr>
      <w:tr>
        <w:tc>
          <w:tcPr>
            <w:tcW w:w="1698" w:type="dxa"/>
            <w:tcBorders>
              <w:top w:val="none"/>
              <w:left w:val="none"/>
              <w:bottom w:val="none"/>
              <w:right w:val="none"/>
            </w:tcBorders>
          </w:tcPr>
          <w:p>
            <w:pPr>
              <w:pStyle w:val="0"/>
              <w:jc w:val="center"/>
            </w:pPr>
            <w:r>
              <w:rPr>
                <w:sz w:val="24"/>
              </w:rPr>
              <w:t xml:space="preserve">32.20.13.161</w:t>
            </w:r>
          </w:p>
        </w:tc>
        <w:tc>
          <w:tcPr>
            <w:tcW w:w="2551" w:type="dxa"/>
            <w:tcBorders>
              <w:top w:val="none"/>
              <w:left w:val="none"/>
              <w:bottom w:val="none"/>
              <w:right w:val="none"/>
            </w:tcBorders>
          </w:tcPr>
          <w:p>
            <w:pPr>
              <w:pStyle w:val="0"/>
            </w:pPr>
            <w:r>
              <w:rPr>
                <w:sz w:val="24"/>
              </w:rPr>
              <w:t xml:space="preserve">Трубы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раструбов (15 баллов);</w:t>
            </w:r>
          </w:p>
          <w:p>
            <w:pPr>
              <w:pStyle w:val="0"/>
            </w:pPr>
            <w:r>
              <w:rPr>
                <w:sz w:val="24"/>
              </w:rPr>
              <w:t xml:space="preserve">изготовление механики (машинки в сборе) (25 баллов);</w:t>
            </w:r>
          </w:p>
          <w:p>
            <w:pPr>
              <w:pStyle w:val="0"/>
            </w:pPr>
            <w:r>
              <w:rPr>
                <w:sz w:val="24"/>
              </w:rPr>
              <w:t xml:space="preserve">изготовление крон и эсок, кулисы (15 баллов);</w:t>
            </w:r>
          </w:p>
          <w:p>
            <w:pPr>
              <w:pStyle w:val="0"/>
            </w:pPr>
            <w:r>
              <w:rPr>
                <w:sz w:val="24"/>
              </w:rPr>
              <w:t xml:space="preserve">изготовление фурнитуры и мелких частей (15 баллов);</w:t>
            </w:r>
          </w:p>
          <w:p>
            <w:pPr>
              <w:pStyle w:val="0"/>
            </w:pPr>
            <w:r>
              <w:rPr>
                <w:sz w:val="24"/>
              </w:rPr>
              <w:t xml:space="preserve">спайка инструмента (10 баллов);</w:t>
            </w:r>
          </w:p>
          <w:p>
            <w:pPr>
              <w:pStyle w:val="0"/>
            </w:pPr>
            <w:r>
              <w:rPr>
                <w:sz w:val="24"/>
              </w:rPr>
              <w:t xml:space="preserve">гальваника/лакировка (15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32.20.13.162</w:t>
            </w:r>
          </w:p>
        </w:tc>
        <w:tc>
          <w:tcPr>
            <w:tcW w:w="2551" w:type="dxa"/>
            <w:tcBorders>
              <w:top w:val="none"/>
              <w:left w:val="none"/>
              <w:bottom w:val="none"/>
              <w:right w:val="none"/>
            </w:tcBorders>
          </w:tcPr>
          <w:p>
            <w:pPr>
              <w:pStyle w:val="0"/>
            </w:pPr>
            <w:r>
              <w:rPr>
                <w:sz w:val="24"/>
              </w:rPr>
              <w:t xml:space="preserve">Корнеты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раструбов (15 баллов);</w:t>
            </w:r>
          </w:p>
          <w:p>
            <w:pPr>
              <w:pStyle w:val="0"/>
            </w:pPr>
            <w:r>
              <w:rPr>
                <w:sz w:val="24"/>
              </w:rPr>
              <w:t xml:space="preserve">изготовление механики (машинки в сборе) (25 баллов);</w:t>
            </w:r>
          </w:p>
          <w:p>
            <w:pPr>
              <w:pStyle w:val="0"/>
            </w:pPr>
            <w:r>
              <w:rPr>
                <w:sz w:val="24"/>
              </w:rPr>
              <w:t xml:space="preserve">изготовление крон и эсок, кулисы (15 баллов);</w:t>
            </w:r>
          </w:p>
          <w:p>
            <w:pPr>
              <w:pStyle w:val="0"/>
            </w:pPr>
            <w:r>
              <w:rPr>
                <w:sz w:val="24"/>
              </w:rPr>
              <w:t xml:space="preserve">изготовление фурнитуры и мелких частей (15 баллов);</w:t>
            </w:r>
          </w:p>
          <w:p>
            <w:pPr>
              <w:pStyle w:val="0"/>
            </w:pPr>
            <w:r>
              <w:rPr>
                <w:sz w:val="24"/>
              </w:rPr>
              <w:t xml:space="preserve">спайка инструмента (10 баллов);</w:t>
            </w:r>
          </w:p>
          <w:p>
            <w:pPr>
              <w:pStyle w:val="0"/>
            </w:pPr>
            <w:r>
              <w:rPr>
                <w:sz w:val="24"/>
              </w:rPr>
              <w:t xml:space="preserve">гальваника/лакировка (15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32.20.13.163</w:t>
            </w:r>
          </w:p>
        </w:tc>
        <w:tc>
          <w:tcPr>
            <w:tcW w:w="2551" w:type="dxa"/>
            <w:tcBorders>
              <w:top w:val="none"/>
              <w:left w:val="none"/>
              <w:bottom w:val="none"/>
              <w:right w:val="none"/>
            </w:tcBorders>
          </w:tcPr>
          <w:p>
            <w:pPr>
              <w:pStyle w:val="0"/>
            </w:pPr>
            <w:r>
              <w:rPr>
                <w:sz w:val="24"/>
              </w:rPr>
              <w:t xml:space="preserve">Альты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раструбов (15 баллов);</w:t>
            </w:r>
          </w:p>
          <w:p>
            <w:pPr>
              <w:pStyle w:val="0"/>
            </w:pPr>
            <w:r>
              <w:rPr>
                <w:sz w:val="24"/>
              </w:rPr>
              <w:t xml:space="preserve">изготовление механики (машинки в сборе) (25 баллов);</w:t>
            </w:r>
          </w:p>
          <w:p>
            <w:pPr>
              <w:pStyle w:val="0"/>
            </w:pPr>
            <w:r>
              <w:rPr>
                <w:sz w:val="24"/>
              </w:rPr>
              <w:t xml:space="preserve">изготовление крон и эсок, кулисы (15 баллов);</w:t>
            </w:r>
          </w:p>
          <w:p>
            <w:pPr>
              <w:pStyle w:val="0"/>
            </w:pPr>
            <w:r>
              <w:rPr>
                <w:sz w:val="24"/>
              </w:rPr>
              <w:t xml:space="preserve">изготовление фурнитуры и мелких частей (15 баллов);</w:t>
            </w:r>
          </w:p>
          <w:p>
            <w:pPr>
              <w:pStyle w:val="0"/>
            </w:pPr>
            <w:r>
              <w:rPr>
                <w:sz w:val="24"/>
              </w:rPr>
              <w:t xml:space="preserve">спайка инструмента (10 баллов);</w:t>
            </w:r>
          </w:p>
          <w:p>
            <w:pPr>
              <w:pStyle w:val="0"/>
            </w:pPr>
            <w:r>
              <w:rPr>
                <w:sz w:val="24"/>
              </w:rPr>
              <w:t xml:space="preserve">гальваника/лакировка (15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32.20.13.164</w:t>
            </w:r>
          </w:p>
        </w:tc>
        <w:tc>
          <w:tcPr>
            <w:tcW w:w="2551" w:type="dxa"/>
            <w:tcBorders>
              <w:top w:val="none"/>
              <w:left w:val="none"/>
              <w:bottom w:val="none"/>
              <w:right w:val="none"/>
            </w:tcBorders>
          </w:tcPr>
          <w:p>
            <w:pPr>
              <w:pStyle w:val="0"/>
            </w:pPr>
            <w:r>
              <w:rPr>
                <w:sz w:val="24"/>
              </w:rPr>
              <w:t xml:space="preserve">Теноры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раструбов (15 баллов);</w:t>
            </w:r>
          </w:p>
          <w:p>
            <w:pPr>
              <w:pStyle w:val="0"/>
            </w:pPr>
            <w:r>
              <w:rPr>
                <w:sz w:val="24"/>
              </w:rPr>
              <w:t xml:space="preserve">изготовление механики (машинки в сборе) (25 баллов);</w:t>
            </w:r>
          </w:p>
          <w:p>
            <w:pPr>
              <w:pStyle w:val="0"/>
            </w:pPr>
            <w:r>
              <w:rPr>
                <w:sz w:val="24"/>
              </w:rPr>
              <w:t xml:space="preserve">изготовление крон и эсок, кулисы (15 баллов);</w:t>
            </w:r>
          </w:p>
          <w:p>
            <w:pPr>
              <w:pStyle w:val="0"/>
            </w:pPr>
            <w:r>
              <w:rPr>
                <w:sz w:val="24"/>
              </w:rPr>
              <w:t xml:space="preserve">изготовление фурнитуры и мелких частей (15 баллов);</w:t>
            </w:r>
          </w:p>
          <w:p>
            <w:pPr>
              <w:pStyle w:val="0"/>
            </w:pPr>
            <w:r>
              <w:rPr>
                <w:sz w:val="24"/>
              </w:rPr>
              <w:t xml:space="preserve">спайка инструмента (10 баллов);</w:t>
            </w:r>
          </w:p>
          <w:p>
            <w:pPr>
              <w:pStyle w:val="0"/>
            </w:pPr>
            <w:r>
              <w:rPr>
                <w:sz w:val="24"/>
              </w:rPr>
              <w:t xml:space="preserve">гальваника/лакировка (15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32.20.13.165</w:t>
            </w:r>
          </w:p>
        </w:tc>
        <w:tc>
          <w:tcPr>
            <w:tcW w:w="2551" w:type="dxa"/>
            <w:tcBorders>
              <w:top w:val="none"/>
              <w:left w:val="none"/>
              <w:bottom w:val="none"/>
              <w:right w:val="none"/>
            </w:tcBorders>
          </w:tcPr>
          <w:p>
            <w:pPr>
              <w:pStyle w:val="0"/>
            </w:pPr>
            <w:r>
              <w:rPr>
                <w:sz w:val="24"/>
              </w:rPr>
              <w:t xml:space="preserve">Баритоны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раструбов (15 баллов);</w:t>
            </w:r>
          </w:p>
          <w:p>
            <w:pPr>
              <w:pStyle w:val="0"/>
            </w:pPr>
            <w:r>
              <w:rPr>
                <w:sz w:val="24"/>
              </w:rPr>
              <w:t xml:space="preserve">изготовление механики (машинки в сборе) (25 баллов);</w:t>
            </w:r>
          </w:p>
          <w:p>
            <w:pPr>
              <w:pStyle w:val="0"/>
            </w:pPr>
            <w:r>
              <w:rPr>
                <w:sz w:val="24"/>
              </w:rPr>
              <w:t xml:space="preserve">изготовление крон и эсок, кулисы (15 баллов);</w:t>
            </w:r>
          </w:p>
          <w:p>
            <w:pPr>
              <w:pStyle w:val="0"/>
            </w:pPr>
            <w:r>
              <w:rPr>
                <w:sz w:val="24"/>
              </w:rPr>
              <w:t xml:space="preserve">изготовление фурнитуры и мелких частей (15 баллов);</w:t>
            </w:r>
          </w:p>
          <w:p>
            <w:pPr>
              <w:pStyle w:val="0"/>
            </w:pPr>
            <w:r>
              <w:rPr>
                <w:sz w:val="24"/>
              </w:rPr>
              <w:t xml:space="preserve">спайка инструмента (10 баллов);</w:t>
            </w:r>
          </w:p>
          <w:p>
            <w:pPr>
              <w:pStyle w:val="0"/>
            </w:pPr>
            <w:r>
              <w:rPr>
                <w:sz w:val="24"/>
              </w:rPr>
              <w:t xml:space="preserve">гальваника/лакировка (15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32.20.13.166</w:t>
            </w:r>
          </w:p>
        </w:tc>
        <w:tc>
          <w:tcPr>
            <w:tcW w:w="2551" w:type="dxa"/>
            <w:tcBorders>
              <w:top w:val="none"/>
              <w:left w:val="none"/>
              <w:bottom w:val="none"/>
              <w:right w:val="none"/>
            </w:tcBorders>
          </w:tcPr>
          <w:p>
            <w:pPr>
              <w:pStyle w:val="0"/>
            </w:pPr>
            <w:r>
              <w:rPr>
                <w:sz w:val="24"/>
              </w:rPr>
              <w:t xml:space="preserve">Басы (включая тубы, геликоны, сузофоны)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раструбов (15 баллов);</w:t>
            </w:r>
          </w:p>
          <w:p>
            <w:pPr>
              <w:pStyle w:val="0"/>
            </w:pPr>
            <w:r>
              <w:rPr>
                <w:sz w:val="24"/>
              </w:rPr>
              <w:t xml:space="preserve">изготовление механики (машинки в сборе) (25 баллов);</w:t>
            </w:r>
          </w:p>
          <w:p>
            <w:pPr>
              <w:pStyle w:val="0"/>
            </w:pPr>
            <w:r>
              <w:rPr>
                <w:sz w:val="24"/>
              </w:rPr>
              <w:t xml:space="preserve">изготовление крон и эсок, кулисы (15 баллов);</w:t>
            </w:r>
          </w:p>
          <w:p>
            <w:pPr>
              <w:pStyle w:val="0"/>
            </w:pPr>
            <w:r>
              <w:rPr>
                <w:sz w:val="24"/>
              </w:rPr>
              <w:t xml:space="preserve">изготовление фурнитуры и мелких частей (15 баллов);</w:t>
            </w:r>
          </w:p>
          <w:p>
            <w:pPr>
              <w:pStyle w:val="0"/>
            </w:pPr>
            <w:r>
              <w:rPr>
                <w:sz w:val="24"/>
              </w:rPr>
              <w:t xml:space="preserve">спайка инструмента (10 баллов);</w:t>
            </w:r>
          </w:p>
          <w:p>
            <w:pPr>
              <w:pStyle w:val="0"/>
            </w:pPr>
            <w:r>
              <w:rPr>
                <w:sz w:val="24"/>
              </w:rPr>
              <w:t xml:space="preserve">гальваника/лакировка (15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32.20.13.167</w:t>
            </w:r>
          </w:p>
        </w:tc>
        <w:tc>
          <w:tcPr>
            <w:tcW w:w="2551" w:type="dxa"/>
            <w:tcBorders>
              <w:top w:val="none"/>
              <w:left w:val="none"/>
              <w:bottom w:val="none"/>
              <w:right w:val="none"/>
            </w:tcBorders>
          </w:tcPr>
          <w:p>
            <w:pPr>
              <w:pStyle w:val="0"/>
            </w:pPr>
            <w:r>
              <w:rPr>
                <w:sz w:val="24"/>
              </w:rPr>
              <w:t xml:space="preserve">Валторны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раструбов (15 баллов);</w:t>
            </w:r>
          </w:p>
          <w:p>
            <w:pPr>
              <w:pStyle w:val="0"/>
            </w:pPr>
            <w:r>
              <w:rPr>
                <w:sz w:val="24"/>
              </w:rPr>
              <w:t xml:space="preserve">изготовление механики (машинки в сборе) (25 баллов);</w:t>
            </w:r>
          </w:p>
          <w:p>
            <w:pPr>
              <w:pStyle w:val="0"/>
            </w:pPr>
            <w:r>
              <w:rPr>
                <w:sz w:val="24"/>
              </w:rPr>
              <w:t xml:space="preserve">изготовление крон и эсок, кулисы (15 баллов);</w:t>
            </w:r>
          </w:p>
          <w:p>
            <w:pPr>
              <w:pStyle w:val="0"/>
            </w:pPr>
            <w:r>
              <w:rPr>
                <w:sz w:val="24"/>
              </w:rPr>
              <w:t xml:space="preserve">изготовление фурнитуры и мелких частей (15 баллов);</w:t>
            </w:r>
          </w:p>
          <w:p>
            <w:pPr>
              <w:pStyle w:val="0"/>
            </w:pPr>
            <w:r>
              <w:rPr>
                <w:sz w:val="24"/>
              </w:rPr>
              <w:t xml:space="preserve">спайка инструмента (10 баллов);</w:t>
            </w:r>
          </w:p>
          <w:p>
            <w:pPr>
              <w:pStyle w:val="0"/>
            </w:pPr>
            <w:r>
              <w:rPr>
                <w:sz w:val="24"/>
              </w:rPr>
              <w:t xml:space="preserve">гальваника/лакировка (15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32.20.13.168</w:t>
            </w:r>
          </w:p>
        </w:tc>
        <w:tc>
          <w:tcPr>
            <w:tcW w:w="2551" w:type="dxa"/>
            <w:tcBorders>
              <w:top w:val="none"/>
              <w:left w:val="none"/>
              <w:bottom w:val="none"/>
              <w:right w:val="none"/>
            </w:tcBorders>
          </w:tcPr>
          <w:p>
            <w:pPr>
              <w:pStyle w:val="0"/>
            </w:pPr>
            <w:r>
              <w:rPr>
                <w:sz w:val="24"/>
              </w:rPr>
              <w:t xml:space="preserve">Тромбоны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раструбов (15 баллов);</w:t>
            </w:r>
          </w:p>
          <w:p>
            <w:pPr>
              <w:pStyle w:val="0"/>
            </w:pPr>
            <w:r>
              <w:rPr>
                <w:sz w:val="24"/>
              </w:rPr>
              <w:t xml:space="preserve">изготовление механики (машинки в сборе) (25 баллов);</w:t>
            </w:r>
          </w:p>
          <w:p>
            <w:pPr>
              <w:pStyle w:val="0"/>
            </w:pPr>
            <w:r>
              <w:rPr>
                <w:sz w:val="24"/>
              </w:rPr>
              <w:t xml:space="preserve">изготовление крон и эсок, кулисы (15 баллов);</w:t>
            </w:r>
          </w:p>
          <w:p>
            <w:pPr>
              <w:pStyle w:val="0"/>
            </w:pPr>
            <w:r>
              <w:rPr>
                <w:sz w:val="24"/>
              </w:rPr>
              <w:t xml:space="preserve">изготовление фурнитуры и мелких частей (15 баллов);</w:t>
            </w:r>
          </w:p>
          <w:p>
            <w:pPr>
              <w:pStyle w:val="0"/>
            </w:pPr>
            <w:r>
              <w:rPr>
                <w:sz w:val="24"/>
              </w:rPr>
              <w:t xml:space="preserve">спайка инструмента (10 баллов);</w:t>
            </w:r>
          </w:p>
          <w:p>
            <w:pPr>
              <w:pStyle w:val="0"/>
            </w:pPr>
            <w:r>
              <w:rPr>
                <w:sz w:val="24"/>
              </w:rPr>
              <w:t xml:space="preserve">гальваника/лакировка (15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32.20.13.173</w:t>
            </w:r>
          </w:p>
        </w:tc>
        <w:tc>
          <w:tcPr>
            <w:tcW w:w="2551" w:type="dxa"/>
            <w:tcBorders>
              <w:top w:val="none"/>
              <w:left w:val="none"/>
              <w:bottom w:val="none"/>
              <w:right w:val="none"/>
            </w:tcBorders>
          </w:tcPr>
          <w:p>
            <w:pPr>
              <w:pStyle w:val="0"/>
            </w:pPr>
            <w:r>
              <w:rPr>
                <w:sz w:val="24"/>
              </w:rPr>
              <w:t xml:space="preserve">Флейты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частей механики (20 баллов);</w:t>
            </w:r>
          </w:p>
          <w:p>
            <w:pPr>
              <w:pStyle w:val="0"/>
            </w:pPr>
            <w:r>
              <w:rPr>
                <w:sz w:val="24"/>
              </w:rPr>
              <w:t xml:space="preserve">спайка механики (10 баллов);</w:t>
            </w:r>
          </w:p>
          <w:p>
            <w:pPr>
              <w:pStyle w:val="0"/>
            </w:pPr>
            <w:r>
              <w:rPr>
                <w:sz w:val="24"/>
              </w:rPr>
              <w:t xml:space="preserve">сверление мензур и отверстий в корпусах, изготовление корпуса (15 баллов);</w:t>
            </w:r>
          </w:p>
          <w:p>
            <w:pPr>
              <w:pStyle w:val="0"/>
            </w:pPr>
            <w:r>
              <w:rPr>
                <w:sz w:val="24"/>
              </w:rPr>
              <w:t xml:space="preserve">установка стоек на корпус, их фрезеровка (10 баллов);</w:t>
            </w:r>
          </w:p>
          <w:p>
            <w:pPr>
              <w:pStyle w:val="0"/>
            </w:pPr>
            <w:r>
              <w:rPr>
                <w:sz w:val="24"/>
              </w:rPr>
              <w:t xml:space="preserve">гальваника/лакировка механики (20 баллов);</w:t>
            </w:r>
          </w:p>
          <w:p>
            <w:pPr>
              <w:pStyle w:val="0"/>
            </w:pPr>
            <w:r>
              <w:rPr>
                <w:sz w:val="24"/>
              </w:rPr>
              <w:t xml:space="preserve">изготовление фурнитуры и мелких частей (10 баллов);</w:t>
            </w:r>
          </w:p>
          <w:p>
            <w:pPr>
              <w:pStyle w:val="0"/>
            </w:pPr>
            <w:r>
              <w:rPr>
                <w:sz w:val="24"/>
              </w:rPr>
              <w:t xml:space="preserve">сборка (установка подушек, отладка клапанов) (10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32.20.13.174</w:t>
            </w:r>
          </w:p>
        </w:tc>
        <w:tc>
          <w:tcPr>
            <w:tcW w:w="2551" w:type="dxa"/>
            <w:tcBorders>
              <w:top w:val="none"/>
              <w:left w:val="none"/>
              <w:bottom w:val="none"/>
              <w:right w:val="none"/>
            </w:tcBorders>
          </w:tcPr>
          <w:p>
            <w:pPr>
              <w:pStyle w:val="0"/>
            </w:pPr>
            <w:r>
              <w:rPr>
                <w:sz w:val="24"/>
              </w:rPr>
              <w:t xml:space="preserve">Кларнеты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частей механики (20 баллов);</w:t>
            </w:r>
          </w:p>
          <w:p>
            <w:pPr>
              <w:pStyle w:val="0"/>
            </w:pPr>
            <w:r>
              <w:rPr>
                <w:sz w:val="24"/>
              </w:rPr>
              <w:t xml:space="preserve">спайка механики (10 баллов);</w:t>
            </w:r>
          </w:p>
          <w:p>
            <w:pPr>
              <w:pStyle w:val="0"/>
            </w:pPr>
            <w:r>
              <w:rPr>
                <w:sz w:val="24"/>
              </w:rPr>
              <w:t xml:space="preserve">сверление мензур и отверстий в корпусах, изготовление корпуса (15 баллов);</w:t>
            </w:r>
          </w:p>
          <w:p>
            <w:pPr>
              <w:pStyle w:val="0"/>
            </w:pPr>
            <w:r>
              <w:rPr>
                <w:sz w:val="24"/>
              </w:rPr>
              <w:t xml:space="preserve">установка стоек на корпус, их фрезеровка (10 баллов);</w:t>
            </w:r>
          </w:p>
          <w:p>
            <w:pPr>
              <w:pStyle w:val="0"/>
            </w:pPr>
            <w:r>
              <w:rPr>
                <w:sz w:val="24"/>
              </w:rPr>
              <w:t xml:space="preserve">гальваника/лакировка механики (20 баллов);</w:t>
            </w:r>
          </w:p>
          <w:p>
            <w:pPr>
              <w:pStyle w:val="0"/>
            </w:pPr>
            <w:r>
              <w:rPr>
                <w:sz w:val="24"/>
              </w:rPr>
              <w:t xml:space="preserve">изготовление фурнитуры и мелких частей (10 баллов);</w:t>
            </w:r>
          </w:p>
          <w:p>
            <w:pPr>
              <w:pStyle w:val="0"/>
            </w:pPr>
            <w:r>
              <w:rPr>
                <w:sz w:val="24"/>
              </w:rPr>
              <w:t xml:space="preserve">сборка (установка подушек, отладка клапанов) (10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32.20.13.175</w:t>
            </w:r>
          </w:p>
        </w:tc>
        <w:tc>
          <w:tcPr>
            <w:tcW w:w="2551" w:type="dxa"/>
            <w:tcBorders>
              <w:top w:val="none"/>
              <w:left w:val="none"/>
              <w:bottom w:val="none"/>
              <w:right w:val="none"/>
            </w:tcBorders>
          </w:tcPr>
          <w:p>
            <w:pPr>
              <w:pStyle w:val="0"/>
            </w:pPr>
            <w:r>
              <w:rPr>
                <w:sz w:val="24"/>
              </w:rPr>
              <w:t xml:space="preserve">Саксофоны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частей механики (20 баллов);</w:t>
            </w:r>
          </w:p>
          <w:p>
            <w:pPr>
              <w:pStyle w:val="0"/>
            </w:pPr>
            <w:r>
              <w:rPr>
                <w:sz w:val="24"/>
              </w:rPr>
              <w:t xml:space="preserve">спайка механики (10 баллов);</w:t>
            </w:r>
          </w:p>
          <w:p>
            <w:pPr>
              <w:pStyle w:val="0"/>
            </w:pPr>
            <w:r>
              <w:rPr>
                <w:sz w:val="24"/>
              </w:rPr>
              <w:t xml:space="preserve">сверление мензур и отверстий в корпусах, изготовление корпуса (15 баллов);</w:t>
            </w:r>
          </w:p>
          <w:p>
            <w:pPr>
              <w:pStyle w:val="0"/>
            </w:pPr>
            <w:r>
              <w:rPr>
                <w:sz w:val="24"/>
              </w:rPr>
              <w:t xml:space="preserve">установка стоек на корпус, их фрезеровка (10 баллов);</w:t>
            </w:r>
          </w:p>
          <w:p>
            <w:pPr>
              <w:pStyle w:val="0"/>
            </w:pPr>
            <w:r>
              <w:rPr>
                <w:sz w:val="24"/>
              </w:rPr>
              <w:t xml:space="preserve">гальваника/лакировка механики (20 баллов);</w:t>
            </w:r>
          </w:p>
          <w:p>
            <w:pPr>
              <w:pStyle w:val="0"/>
            </w:pPr>
            <w:r>
              <w:rPr>
                <w:sz w:val="24"/>
              </w:rPr>
              <w:t xml:space="preserve">изготовление фурнитуры и мелких частей (10 баллов);</w:t>
            </w:r>
          </w:p>
          <w:p>
            <w:pPr>
              <w:pStyle w:val="0"/>
            </w:pPr>
            <w:r>
              <w:rPr>
                <w:sz w:val="24"/>
              </w:rPr>
              <w:t xml:space="preserve">сборка (установка подушек, отладка клапанов) (10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32.20.13.176</w:t>
            </w:r>
          </w:p>
        </w:tc>
        <w:tc>
          <w:tcPr>
            <w:tcW w:w="2551" w:type="dxa"/>
            <w:tcBorders>
              <w:top w:val="none"/>
              <w:left w:val="none"/>
              <w:bottom w:val="none"/>
              <w:right w:val="none"/>
            </w:tcBorders>
          </w:tcPr>
          <w:p>
            <w:pPr>
              <w:pStyle w:val="0"/>
            </w:pPr>
            <w:r>
              <w:rPr>
                <w:sz w:val="24"/>
              </w:rPr>
              <w:t xml:space="preserve">Гобои</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частей механики (20 баллов);</w:t>
            </w:r>
          </w:p>
          <w:p>
            <w:pPr>
              <w:pStyle w:val="0"/>
            </w:pPr>
            <w:r>
              <w:rPr>
                <w:sz w:val="24"/>
              </w:rPr>
              <w:t xml:space="preserve">спайка механики (10 баллов);</w:t>
            </w:r>
          </w:p>
          <w:p>
            <w:pPr>
              <w:pStyle w:val="0"/>
            </w:pPr>
            <w:r>
              <w:rPr>
                <w:sz w:val="24"/>
              </w:rPr>
              <w:t xml:space="preserve">сверление мензур и отверстий в корпусах, изготовление корпуса (15 баллов);</w:t>
            </w:r>
          </w:p>
          <w:p>
            <w:pPr>
              <w:pStyle w:val="0"/>
            </w:pPr>
            <w:r>
              <w:rPr>
                <w:sz w:val="24"/>
              </w:rPr>
              <w:t xml:space="preserve">установка стоек на корпус, их фрезеровка (10 баллов);</w:t>
            </w:r>
          </w:p>
          <w:p>
            <w:pPr>
              <w:pStyle w:val="0"/>
            </w:pPr>
            <w:r>
              <w:rPr>
                <w:sz w:val="24"/>
              </w:rPr>
              <w:t xml:space="preserve">гальваника/лакировка механики (20 баллов);</w:t>
            </w:r>
          </w:p>
          <w:p>
            <w:pPr>
              <w:pStyle w:val="0"/>
            </w:pPr>
            <w:r>
              <w:rPr>
                <w:sz w:val="24"/>
              </w:rPr>
              <w:t xml:space="preserve">изготовление фурнитуры и мелких частей (10 баллов);</w:t>
            </w:r>
          </w:p>
          <w:p>
            <w:pPr>
              <w:pStyle w:val="0"/>
            </w:pPr>
            <w:r>
              <w:rPr>
                <w:sz w:val="24"/>
              </w:rPr>
              <w:t xml:space="preserve">сборка (установка подушек, отладка клапанов) (10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32.20.13.177</w:t>
            </w:r>
          </w:p>
        </w:tc>
        <w:tc>
          <w:tcPr>
            <w:tcW w:w="2551" w:type="dxa"/>
            <w:tcBorders>
              <w:top w:val="none"/>
              <w:left w:val="none"/>
              <w:bottom w:val="none"/>
              <w:right w:val="none"/>
            </w:tcBorders>
          </w:tcPr>
          <w:p>
            <w:pPr>
              <w:pStyle w:val="0"/>
            </w:pPr>
            <w:r>
              <w:rPr>
                <w:sz w:val="24"/>
              </w:rPr>
              <w:t xml:space="preserve">Фаготы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55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50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2022 г. соблюдение процентной доли стоимости использованных при производстве иностранных товаров - не более 45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40 баллов, с 1 января 2021 г. - не менее 50 баллов, с 1 января 2022 г. - не менее 60 баллов, с 1 января 2023 г. - не менее 70 баллов:</w:t>
            </w:r>
          </w:p>
          <w:p>
            <w:pPr>
              <w:pStyle w:val="0"/>
            </w:pPr>
            <w:r>
              <w:rPr>
                <w:sz w:val="24"/>
              </w:rPr>
              <w:t xml:space="preserve">изготовление частей механики (20 баллов);</w:t>
            </w:r>
          </w:p>
          <w:p>
            <w:pPr>
              <w:pStyle w:val="0"/>
            </w:pPr>
            <w:r>
              <w:rPr>
                <w:sz w:val="24"/>
              </w:rPr>
              <w:t xml:space="preserve">спайка механики (10 баллов);</w:t>
            </w:r>
          </w:p>
          <w:p>
            <w:pPr>
              <w:pStyle w:val="0"/>
            </w:pPr>
            <w:r>
              <w:rPr>
                <w:sz w:val="24"/>
              </w:rPr>
              <w:t xml:space="preserve">сверление мензур и отверстий в корпусах, изготовление корпуса (15 баллов);</w:t>
            </w:r>
          </w:p>
          <w:p>
            <w:pPr>
              <w:pStyle w:val="0"/>
            </w:pPr>
            <w:r>
              <w:rPr>
                <w:sz w:val="24"/>
              </w:rPr>
              <w:t xml:space="preserve">установка стоек на корпус, их фрезеровка (10 баллов);</w:t>
            </w:r>
          </w:p>
          <w:p>
            <w:pPr>
              <w:pStyle w:val="0"/>
            </w:pPr>
            <w:r>
              <w:rPr>
                <w:sz w:val="24"/>
              </w:rPr>
              <w:t xml:space="preserve">гальваника/лакировка механики (20 баллов);</w:t>
            </w:r>
          </w:p>
          <w:p>
            <w:pPr>
              <w:pStyle w:val="0"/>
            </w:pPr>
            <w:r>
              <w:rPr>
                <w:sz w:val="24"/>
              </w:rPr>
              <w:t xml:space="preserve">изготовление фурнитуры и мелких частей (10 баллов);</w:t>
            </w:r>
          </w:p>
          <w:p>
            <w:pPr>
              <w:pStyle w:val="0"/>
            </w:pPr>
            <w:r>
              <w:rPr>
                <w:sz w:val="24"/>
              </w:rPr>
              <w:t xml:space="preserve">сборка (установка подушек, отладка клапанов) (10 баллов);</w:t>
            </w:r>
          </w:p>
          <w:p>
            <w:pPr>
              <w:pStyle w:val="0"/>
            </w:pPr>
            <w:r>
              <w:rPr>
                <w:sz w:val="24"/>
              </w:rPr>
              <w:t xml:space="preserve">изготовление кейсов и аксессуаров (5 баллов)</w:t>
            </w:r>
          </w:p>
        </w:tc>
      </w:tr>
      <w:tr>
        <w:tc>
          <w:tcPr>
            <w:tcW w:w="1698" w:type="dxa"/>
            <w:tcBorders>
              <w:top w:val="none"/>
              <w:left w:val="none"/>
              <w:bottom w:val="none"/>
              <w:right w:val="none"/>
            </w:tcBorders>
          </w:tcPr>
          <w:p>
            <w:pPr>
              <w:pStyle w:val="0"/>
              <w:jc w:val="center"/>
            </w:pPr>
            <w:r>
              <w:rPr>
                <w:sz w:val="24"/>
              </w:rPr>
              <w:t xml:space="preserve">32.20.13.178</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32.20.13.179</w:t>
            </w:r>
          </w:p>
        </w:tc>
        <w:tc>
          <w:tcPr>
            <w:tcW w:w="7370" w:type="dxa"/>
            <w:gridSpan w:val="2"/>
            <w:tcBorders>
              <w:top w:val="none"/>
              <w:left w:val="none"/>
              <w:bottom w:val="none"/>
              <w:right w:val="none"/>
            </w:tcBorders>
          </w:tcPr>
          <w:p>
            <w:pPr>
              <w:pStyle w:val="0"/>
              <w:jc w:val="both"/>
            </w:pPr>
            <w:r>
              <w:rPr>
                <w:sz w:val="24"/>
              </w:rPr>
              <w:t xml:space="preserve">Исключено. - </w:t>
            </w:r>
            <w:r>
              <w:rPr>
                <w:sz w:val="24"/>
              </w:rPr>
              <w:t xml:space="preserve">Постановление</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32.20.14.120</w:t>
            </w:r>
          </w:p>
        </w:tc>
        <w:tc>
          <w:tcPr>
            <w:tcW w:w="2551" w:type="dxa"/>
            <w:tcBorders>
              <w:top w:val="none"/>
              <w:left w:val="none"/>
              <w:bottom w:val="none"/>
              <w:right w:val="none"/>
            </w:tcBorders>
          </w:tcPr>
          <w:p>
            <w:pPr>
              <w:pStyle w:val="0"/>
            </w:pPr>
            <w:r>
              <w:rPr>
                <w:sz w:val="24"/>
              </w:rPr>
              <w:t xml:space="preserve">Инструменты электромузыкальные адаптиризованные струнные щипковые</w:t>
            </w:r>
          </w:p>
        </w:tc>
        <w:tc>
          <w:tcPr>
            <w:tcW w:w="4819" w:type="dxa"/>
            <w:tcBorders>
              <w:top w:val="none"/>
              <w:left w:val="none"/>
              <w:bottom w:val="none"/>
              <w:right w:val="none"/>
            </w:tcBorders>
          </w:tcPr>
          <w:p>
            <w:pPr>
              <w:pStyle w:val="0"/>
            </w:pPr>
            <w:r>
              <w:rPr>
                <w:sz w:val="24"/>
              </w:rPr>
              <w:t xml:space="preserve">с 15 ноября 2020 г. соблюдение процентной доли стоимости использованных при производстве иностранных товаров - не более 40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40 баллов:</w:t>
            </w:r>
          </w:p>
          <w:p>
            <w:pPr>
              <w:pStyle w:val="0"/>
            </w:pPr>
            <w:r>
              <w:rPr>
                <w:sz w:val="24"/>
              </w:rPr>
              <w:t xml:space="preserve">изготовление деки (10 баллов);</w:t>
            </w:r>
          </w:p>
          <w:p>
            <w:pPr>
              <w:pStyle w:val="0"/>
            </w:pPr>
            <w:r>
              <w:rPr>
                <w:sz w:val="24"/>
              </w:rPr>
              <w:t xml:space="preserve">изготовление и установка грифа и головки грифа (10 баллов);</w:t>
            </w:r>
          </w:p>
          <w:p>
            <w:pPr>
              <w:pStyle w:val="0"/>
            </w:pPr>
            <w:r>
              <w:rPr>
                <w:sz w:val="24"/>
              </w:rPr>
              <w:t xml:space="preserve">установка электрокомпонентов (10 баллов);</w:t>
            </w:r>
          </w:p>
          <w:p>
            <w:pPr>
              <w:pStyle w:val="0"/>
            </w:pPr>
            <w:r>
              <w:rPr>
                <w:sz w:val="24"/>
              </w:rPr>
              <w:t xml:space="preserve">вклейка ладов (5 баллов);</w:t>
            </w:r>
          </w:p>
          <w:p>
            <w:pPr>
              <w:pStyle w:val="0"/>
            </w:pPr>
            <w:r>
              <w:rPr>
                <w:sz w:val="24"/>
              </w:rPr>
              <w:t xml:space="preserve">установка струн и колков (5 баллов);</w:t>
            </w:r>
          </w:p>
          <w:p>
            <w:pPr>
              <w:pStyle w:val="0"/>
            </w:pPr>
            <w:r>
              <w:rPr>
                <w:sz w:val="24"/>
              </w:rPr>
              <w:t xml:space="preserve">шлифовка и полировка корпуса инструмента (10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32.20.15.110</w:t>
            </w:r>
          </w:p>
        </w:tc>
        <w:tc>
          <w:tcPr>
            <w:tcW w:w="2551" w:type="dxa"/>
            <w:tcBorders>
              <w:top w:val="none"/>
              <w:left w:val="none"/>
              <w:bottom w:val="none"/>
              <w:right w:val="none"/>
            </w:tcBorders>
          </w:tcPr>
          <w:p>
            <w:pPr>
              <w:pStyle w:val="0"/>
            </w:pPr>
            <w:r>
              <w:rPr>
                <w:sz w:val="24"/>
              </w:rPr>
              <w:t xml:space="preserve">Барабаны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15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до 31 декабря 2020 г. - не менее 60 баллов, с 1 января 2021 г. - не менее 80 баллов:</w:t>
            </w:r>
          </w:p>
          <w:p>
            <w:pPr>
              <w:pStyle w:val="0"/>
            </w:pPr>
            <w:r>
              <w:rPr>
                <w:sz w:val="24"/>
              </w:rPr>
              <w:t xml:space="preserve">изготовление кадла (20 баллов);</w:t>
            </w:r>
          </w:p>
          <w:p>
            <w:pPr>
              <w:pStyle w:val="0"/>
            </w:pPr>
            <w:r>
              <w:rPr>
                <w:sz w:val="24"/>
              </w:rPr>
              <w:t xml:space="preserve">просверливание отверстий под лаги (5 баллов);</w:t>
            </w:r>
          </w:p>
          <w:p>
            <w:pPr>
              <w:pStyle w:val="0"/>
            </w:pPr>
            <w:r>
              <w:rPr>
                <w:sz w:val="24"/>
              </w:rPr>
              <w:t xml:space="preserve">изготовление лагов и ободов (10 баллов);</w:t>
            </w:r>
          </w:p>
          <w:p>
            <w:pPr>
              <w:pStyle w:val="0"/>
            </w:pPr>
            <w:r>
              <w:rPr>
                <w:sz w:val="24"/>
              </w:rPr>
              <w:t xml:space="preserve">сборка лагов (10 баллов);</w:t>
            </w:r>
          </w:p>
          <w:p>
            <w:pPr>
              <w:pStyle w:val="0"/>
            </w:pPr>
            <w:r>
              <w:rPr>
                <w:sz w:val="24"/>
              </w:rPr>
              <w:t xml:space="preserve">изготовление машинок (15 баллов);</w:t>
            </w:r>
          </w:p>
          <w:p>
            <w:pPr>
              <w:pStyle w:val="0"/>
            </w:pPr>
            <w:r>
              <w:rPr>
                <w:sz w:val="24"/>
              </w:rPr>
              <w:t xml:space="preserve">покраска или нанесение защитного покрытия (15 баллов);</w:t>
            </w:r>
          </w:p>
          <w:p>
            <w:pPr>
              <w:pStyle w:val="0"/>
            </w:pPr>
            <w:r>
              <w:rPr>
                <w:sz w:val="24"/>
              </w:rPr>
              <w:t xml:space="preserve">сборка (20 баллов);</w:t>
            </w:r>
          </w:p>
          <w:p>
            <w:pPr>
              <w:pStyle w:val="0"/>
            </w:pPr>
            <w:r>
              <w:rPr>
                <w:sz w:val="24"/>
              </w:rPr>
              <w:t xml:space="preserve">настройка инструмента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32.20.15.110</w:t>
            </w:r>
          </w:p>
        </w:tc>
        <w:tc>
          <w:tcPr>
            <w:tcW w:w="2551" w:type="dxa"/>
            <w:tcBorders>
              <w:top w:val="none"/>
              <w:left w:val="none"/>
              <w:bottom w:val="none"/>
              <w:right w:val="none"/>
            </w:tcBorders>
          </w:tcPr>
          <w:p>
            <w:pPr>
              <w:pStyle w:val="0"/>
            </w:pPr>
            <w:r>
              <w:rPr>
                <w:sz w:val="24"/>
              </w:rPr>
              <w:t xml:space="preserve">Ксилофоны, маримбы, вибрафоны и металлофоны</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25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75 баллов:</w:t>
            </w:r>
          </w:p>
          <w:p>
            <w:pPr>
              <w:pStyle w:val="0"/>
            </w:pPr>
            <w:r>
              <w:rPr>
                <w:sz w:val="24"/>
              </w:rPr>
              <w:t xml:space="preserve">изготовление пластин (клавиш) из синтетического материала (30 баллов);</w:t>
            </w:r>
          </w:p>
          <w:p>
            <w:pPr>
              <w:pStyle w:val="0"/>
            </w:pPr>
            <w:r>
              <w:rPr>
                <w:sz w:val="24"/>
              </w:rPr>
              <w:t xml:space="preserve">изготовление пластин (клавиш) из палисандра (20 баллов);</w:t>
            </w:r>
          </w:p>
          <w:p>
            <w:pPr>
              <w:pStyle w:val="0"/>
            </w:pPr>
            <w:r>
              <w:rPr>
                <w:sz w:val="24"/>
              </w:rPr>
              <w:t xml:space="preserve">изготовление пластин (клавиш) из металла (25 баллов);</w:t>
            </w:r>
          </w:p>
          <w:p>
            <w:pPr>
              <w:pStyle w:val="0"/>
            </w:pPr>
            <w:r>
              <w:rPr>
                <w:sz w:val="24"/>
              </w:rPr>
              <w:t xml:space="preserve">изготовление труб (клавиш) для трубчатых колоколов (20 баллов);</w:t>
            </w:r>
          </w:p>
          <w:p>
            <w:pPr>
              <w:pStyle w:val="0"/>
            </w:pPr>
            <w:r>
              <w:rPr>
                <w:sz w:val="24"/>
              </w:rPr>
              <w:t xml:space="preserve">настройка (20 баллов);</w:t>
            </w:r>
          </w:p>
          <w:p>
            <w:pPr>
              <w:pStyle w:val="0"/>
            </w:pPr>
            <w:r>
              <w:rPr>
                <w:sz w:val="24"/>
              </w:rPr>
              <w:t xml:space="preserve">изготовление корпуса (15 баллов);</w:t>
            </w:r>
          </w:p>
          <w:p>
            <w:pPr>
              <w:pStyle w:val="0"/>
            </w:pPr>
            <w:r>
              <w:rPr>
                <w:sz w:val="24"/>
              </w:rPr>
              <w:t xml:space="preserve">изготовление резонаторов (10 баллов);</w:t>
            </w:r>
          </w:p>
          <w:p>
            <w:pPr>
              <w:pStyle w:val="0"/>
            </w:pPr>
            <w:r>
              <w:rPr>
                <w:sz w:val="24"/>
              </w:rPr>
              <w:t xml:space="preserve">изготовление стойки для ксилофона (10 баллов);</w:t>
            </w:r>
          </w:p>
          <w:p>
            <w:pPr>
              <w:pStyle w:val="0"/>
            </w:pPr>
            <w:r>
              <w:rPr>
                <w:sz w:val="24"/>
              </w:rPr>
              <w:t xml:space="preserve">окраска всех узлов (10 баллов);</w:t>
            </w:r>
          </w:p>
          <w:p>
            <w:pPr>
              <w:pStyle w:val="0"/>
            </w:pPr>
            <w:r>
              <w:rPr>
                <w:sz w:val="24"/>
              </w:rPr>
              <w:t xml:space="preserve">сборка (10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32.20.15.110</w:t>
            </w:r>
          </w:p>
        </w:tc>
        <w:tc>
          <w:tcPr>
            <w:tcW w:w="2551" w:type="dxa"/>
            <w:tcBorders>
              <w:top w:val="none"/>
              <w:left w:val="none"/>
              <w:bottom w:val="none"/>
              <w:right w:val="none"/>
            </w:tcBorders>
          </w:tcPr>
          <w:p>
            <w:pPr>
              <w:pStyle w:val="0"/>
            </w:pPr>
            <w:r>
              <w:rPr>
                <w:sz w:val="24"/>
              </w:rPr>
              <w:t xml:space="preserve">Тарелки</w:t>
            </w:r>
          </w:p>
        </w:tc>
        <w:tc>
          <w:tcPr>
            <w:tcW w:w="4819" w:type="dxa"/>
            <w:tcBorders>
              <w:top w:val="none"/>
              <w:left w:val="none"/>
              <w:bottom w:val="none"/>
              <w:right w:val="none"/>
            </w:tcBorders>
          </w:tcPr>
          <w:p>
            <w:pPr>
              <w:pStyle w:val="0"/>
            </w:pPr>
            <w:r>
              <w:rPr>
                <w:sz w:val="24"/>
              </w:rPr>
              <w:t xml:space="preserve">до 31 декабря 2020 г. соблюдение процентной доли стоимости использованных при производстве иностранных товаров - не более 30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с 1 января 2021 г. соблюдение процентной доли стоимости использованных при производстве иностранных товаров - не более 20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15 ноября 2020 г. - не менее 50 баллов:</w:t>
            </w:r>
          </w:p>
          <w:p>
            <w:pPr>
              <w:pStyle w:val="0"/>
            </w:pPr>
            <w:r>
              <w:rPr>
                <w:sz w:val="24"/>
              </w:rPr>
              <w:t xml:space="preserve">изготовление сплава (10 баллов);</w:t>
            </w:r>
          </w:p>
          <w:p>
            <w:pPr>
              <w:pStyle w:val="0"/>
            </w:pPr>
            <w:r>
              <w:rPr>
                <w:sz w:val="24"/>
              </w:rPr>
              <w:t xml:space="preserve">разливка расплава (5 баллов);</w:t>
            </w:r>
          </w:p>
          <w:p>
            <w:pPr>
              <w:pStyle w:val="0"/>
            </w:pPr>
            <w:r>
              <w:rPr>
                <w:sz w:val="24"/>
              </w:rPr>
              <w:t xml:space="preserve">горячая прокатка слитков (10 баллов);</w:t>
            </w:r>
          </w:p>
          <w:p>
            <w:pPr>
              <w:pStyle w:val="0"/>
            </w:pPr>
            <w:r>
              <w:rPr>
                <w:sz w:val="24"/>
              </w:rPr>
              <w:t xml:space="preserve">обрезка прокатанного блина (5 баллов);</w:t>
            </w:r>
          </w:p>
          <w:p>
            <w:pPr>
              <w:pStyle w:val="0"/>
            </w:pPr>
            <w:r>
              <w:rPr>
                <w:sz w:val="24"/>
              </w:rPr>
              <w:t xml:space="preserve">токарная обработка и шлифовка заготовки (10 баллов);</w:t>
            </w:r>
          </w:p>
          <w:p>
            <w:pPr>
              <w:pStyle w:val="0"/>
            </w:pPr>
            <w:r>
              <w:rPr>
                <w:sz w:val="24"/>
              </w:rPr>
              <w:t xml:space="preserve">придание формы тела тарелки (10 баллов);</w:t>
            </w:r>
          </w:p>
          <w:p>
            <w:pPr>
              <w:pStyle w:val="0"/>
            </w:pPr>
            <w:r>
              <w:rPr>
                <w:sz w:val="24"/>
              </w:rPr>
              <w:t xml:space="preserve">нанесение защитных покрытий на тарелку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32.20.15.110</w:t>
            </w:r>
          </w:p>
        </w:tc>
        <w:tc>
          <w:tcPr>
            <w:tcW w:w="2551" w:type="dxa"/>
            <w:tcBorders>
              <w:top w:val="none"/>
              <w:left w:val="none"/>
              <w:bottom w:val="none"/>
              <w:right w:val="none"/>
            </w:tcBorders>
          </w:tcPr>
          <w:p>
            <w:pPr>
              <w:pStyle w:val="0"/>
            </w:pPr>
            <w:r>
              <w:rPr>
                <w:sz w:val="24"/>
              </w:rPr>
              <w:t xml:space="preserve">Тренировочный пэд</w:t>
            </w:r>
          </w:p>
        </w:tc>
        <w:tc>
          <w:tcPr>
            <w:tcW w:w="4819" w:type="dxa"/>
            <w:tcBorders>
              <w:top w:val="none"/>
              <w:left w:val="none"/>
              <w:bottom w:val="none"/>
              <w:right w:val="none"/>
            </w:tcBorders>
          </w:tcPr>
          <w:p>
            <w:pPr>
              <w:pStyle w:val="0"/>
            </w:pPr>
            <w:r>
              <w:rPr>
                <w:sz w:val="24"/>
              </w:rPr>
              <w:t xml:space="preserve">с 1 января 2023 г. соблюдение процентной доли стоимости использованных при производстве иностранных товаров - не более 15 процентов цены товара </w:t>
            </w:r>
            <w:hyperlink w:tooltip="&lt;4&gt; Определение адвалорной доли осуществляется в соответствии 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 w:anchor="P26099" w:history="0">
              <w:r>
                <w:rPr>
                  <w:color w:val="0000ff"/>
                  <w:sz w:val="24"/>
                </w:rPr>
                <w:t xml:space="preserve">&lt;4&gt;</w:t>
              </w:r>
            </w:hyperlink>
            <w:r>
              <w:rPr>
                <w:sz w:val="24"/>
              </w:rPr>
              <w:t xml:space="preserve">.</w:t>
            </w:r>
          </w:p>
          <w:p>
            <w:pPr>
              <w:pStyle w:val="0"/>
            </w:pPr>
            <w:r>
              <w:rPr>
                <w:sz w:val="24"/>
              </w:rPr>
              <w:t xml:space="preserve">Выполнение на территории Российской Федерации следующих операций для каждой единицы продукции, оцениваемых в совокупности суммарным количеством баллов с 1 января 2023 г., - не менее 75 баллов:</w:t>
            </w:r>
          </w:p>
          <w:p>
            <w:pPr>
              <w:pStyle w:val="0"/>
            </w:pPr>
            <w:r>
              <w:rPr>
                <w:sz w:val="24"/>
              </w:rPr>
              <w:t xml:space="preserve">изготовление основы (в том числе раскрой заготовки, шлифование) (30 баллов);</w:t>
            </w:r>
          </w:p>
          <w:p>
            <w:pPr>
              <w:pStyle w:val="0"/>
            </w:pPr>
            <w:r>
              <w:rPr>
                <w:sz w:val="24"/>
              </w:rPr>
              <w:t xml:space="preserve">изготовление ударной поверхности (40 баллов);</w:t>
            </w:r>
          </w:p>
          <w:p>
            <w:pPr>
              <w:pStyle w:val="0"/>
            </w:pPr>
            <w:r>
              <w:rPr>
                <w:sz w:val="24"/>
              </w:rPr>
              <w:t xml:space="preserve">изготовление ободов (5 баллов);</w:t>
            </w:r>
          </w:p>
          <w:p>
            <w:pPr>
              <w:pStyle w:val="0"/>
            </w:pPr>
            <w:r>
              <w:rPr>
                <w:sz w:val="24"/>
              </w:rPr>
              <w:t xml:space="preserve">покраска (лакировка) основы (5 балов);</w:t>
            </w:r>
          </w:p>
          <w:p>
            <w:pPr>
              <w:pStyle w:val="0"/>
            </w:pPr>
            <w:r>
              <w:rPr>
                <w:sz w:val="24"/>
              </w:rPr>
              <w:t xml:space="preserve">сборка пэда (5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29.12.2022 N 2519)</w:t>
            </w:r>
          </w:p>
        </w:tc>
      </w:tr>
      <w:tr>
        <w:tc>
          <w:tcPr>
            <w:tcW w:w="9068" w:type="dxa"/>
            <w:gridSpan w:val="3"/>
            <w:tcBorders>
              <w:top w:val="none"/>
              <w:left w:val="none"/>
              <w:bottom w:val="none"/>
              <w:right w:val="none"/>
            </w:tcBorders>
          </w:tcPr>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Заключения, выданные до 25.02.2024 в отношении продукции, включенной в разд. XXVI (в ред. Постановления Правительства РФ от 25.12.2023 N 2292), </w:t>
                  </w:r>
                  <w:r>
                    <w:rPr>
                      <w:color w:val="392c69"/>
                      <w:sz w:val="24"/>
                    </w:rPr>
                    <w:t xml:space="preserve">действительны</w:t>
                  </w:r>
                  <w:r>
                    <w:rPr>
                      <w:color w:val="392c69"/>
                      <w:sz w:val="24"/>
                    </w:rPr>
                    <w:t xml:space="preserve"> до окончания их срока действия.</w:t>
                  </w:r>
                </w:p>
              </w:tc>
              <w:tc>
                <w:tcPr>
                  <w:tcW w:w="113" w:type="dxa"/>
                  <w:tcBorders>
                    <w:top w:val="none"/>
                    <w:left w:val="none"/>
                    <w:bottom w:val="none"/>
                    <w:right w:val="none"/>
                  </w:tcBorders>
                  <w:shd w:val="clear" w:fill="f4f3f8"/>
                  <w:tcMar>
                    <w:left w:w="0" w:type="dxa"/>
                    <w:top w:w="0" w:type="dxa"/>
                    <w:right w:w="0" w:type="dxa"/>
                    <w:bottom w:w="0" w:type="dxa"/>
                  </w:tcMar>
                </w:tcPr>
                <w:p/>
              </w:tc>
            </w:tr>
          </w:tbl>
          <w:p/>
        </w:tc>
      </w:tr>
      <w:tr>
        <w:tc>
          <w:tcPr>
            <w:tcW w:w="9068" w:type="dxa"/>
            <w:gridSpan w:val="3"/>
            <w:tcBorders>
              <w:top w:val="none"/>
              <w:left w:val="none"/>
              <w:bottom w:val="none"/>
              <w:right w:val="none"/>
            </w:tcBorders>
          </w:tcPr>
          <w:p>
            <w:pPr>
              <w:pStyle w:val="0"/>
              <w:jc w:val="center"/>
              <w:outlineLvl w:val="1"/>
            </w:pPr>
            <w:r>
              <w:rPr>
                <w:sz w:val="24"/>
              </w:rPr>
              <w:t xml:space="preserve">XXVI. Оборудование для производства и потребления сжиженного природного газа</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29.12.2022 N 2519)</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27.11.32</w:t>
            </w:r>
          </w:p>
        </w:tc>
        <w:tc>
          <w:tcPr>
            <w:tcW w:w="2551" w:type="dxa"/>
            <w:tcBorders>
              <w:top w:val="none"/>
              <w:left w:val="none"/>
              <w:bottom w:val="none"/>
              <w:right w:val="none"/>
            </w:tcBorders>
          </w:tcPr>
          <w:p>
            <w:pPr>
              <w:pStyle w:val="0"/>
            </w:pPr>
            <w:r>
              <w:rPr>
                <w:sz w:val="24"/>
              </w:rPr>
              <w:t xml:space="preserve">Автономные энергетические комплексы на сжиженном природном газе мощностью 125 кВт - 1500 кВ</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использование произведенного на территории Российской Федерации следующего технологического оборудования, оцениваемого в совокупности суммарным количеством баллов с 1 января 2023 г. - не менее 150 баллов, с 1 января 2024 г. - не менее 400 баллов:</w:t>
            </w:r>
          </w:p>
          <w:p>
            <w:pPr>
              <w:pStyle w:val="0"/>
            </w:pPr>
            <w:r>
              <w:rPr>
                <w:sz w:val="24"/>
              </w:rPr>
              <w:t xml:space="preserve">система хранения сжиженного природного газа (не менее 100 баллов):</w:t>
            </w:r>
          </w:p>
          <w:p>
            <w:pPr>
              <w:pStyle w:val="0"/>
            </w:pPr>
            <w:r>
              <w:rPr>
                <w:sz w:val="24"/>
              </w:rPr>
              <w:t xml:space="preserve">производство сосудов (раскрой, резка, гибка, сварка, окраска) (30 баллов);</w:t>
            </w:r>
          </w:p>
          <w:p>
            <w:pPr>
              <w:pStyle w:val="0"/>
            </w:pPr>
            <w:r>
              <w:rPr>
                <w:sz w:val="24"/>
              </w:rPr>
              <w:t xml:space="preserve">нанесение теплоизоляции и вакуумирование теплоизоляционный полости (30 баллов);</w:t>
            </w:r>
          </w:p>
          <w:p>
            <w:pPr>
              <w:pStyle w:val="0"/>
            </w:pPr>
            <w:r>
              <w:rPr>
                <w:sz w:val="24"/>
              </w:rPr>
              <w:t xml:space="preserve">сборка и испытания (20 баллов);</w:t>
            </w:r>
          </w:p>
          <w:p>
            <w:pPr>
              <w:pStyle w:val="0"/>
            </w:pPr>
            <w:r>
              <w:rPr>
                <w:sz w:val="24"/>
              </w:rPr>
              <w:t xml:space="preserve">производство трубопроводных линий (20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p>
            <w:pPr>
              <w:pStyle w:val="0"/>
            </w:pPr>
            <w:r>
              <w:rPr>
                <w:sz w:val="24"/>
              </w:rPr>
              <w:t xml:space="preserve">контейнер или рама для размещения оборудования (не менее 50 баллов):</w:t>
            </w:r>
          </w:p>
          <w:p>
            <w:pPr>
              <w:pStyle w:val="0"/>
            </w:pPr>
            <w:r>
              <w:rPr>
                <w:sz w:val="24"/>
              </w:rPr>
              <w:t xml:space="preserve">производство рамы или рамы контейнера (раскрой, резка, гибка, сварка, окраска) (15 баллов);</w:t>
            </w:r>
          </w:p>
          <w:p>
            <w:pPr>
              <w:pStyle w:val="0"/>
            </w:pPr>
            <w:r>
              <w:rPr>
                <w:sz w:val="24"/>
              </w:rPr>
              <w:t xml:space="preserve">производство нестандартных креплений, элементов подвески дверей, петель (15 баллов);</w:t>
            </w:r>
          </w:p>
          <w:p>
            <w:pPr>
              <w:pStyle w:val="0"/>
            </w:pPr>
            <w:r>
              <w:rPr>
                <w:sz w:val="24"/>
              </w:rPr>
              <w:t xml:space="preserve">сборка контейнера, включая произведенные на территории Российской Федерации систему вентиляции (10 баллов), противопожарную (10 баллов) и электрическую систему управления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 - не более 20 процентов цены всех узлов и комплектующих, использованных при производстве товара (20 баллов);</w:t>
            </w:r>
          </w:p>
          <w:p>
            <w:pPr>
              <w:pStyle w:val="0"/>
            </w:pPr>
            <w:r>
              <w:rPr>
                <w:sz w:val="24"/>
              </w:rPr>
              <w:t xml:space="preserve">газопоршневые установки (из кода ОКПД2 </w:t>
            </w:r>
            <w:r>
              <w:rPr>
                <w:sz w:val="24"/>
              </w:rPr>
              <w:t xml:space="preserve">27.11.32</w:t>
            </w:r>
            <w:r>
              <w:rPr>
                <w:sz w:val="24"/>
              </w:rPr>
              <w:t xml:space="preserve">) (250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28.13.14.110</w:t>
            </w:r>
          </w:p>
        </w:tc>
        <w:tc>
          <w:tcPr>
            <w:tcW w:w="2551" w:type="dxa"/>
            <w:tcBorders>
              <w:top w:val="none"/>
              <w:left w:val="none"/>
              <w:bottom w:val="none"/>
              <w:right w:val="none"/>
            </w:tcBorders>
          </w:tcPr>
          <w:p>
            <w:pPr>
              <w:pStyle w:val="0"/>
            </w:pPr>
            <w:r>
              <w:rPr>
                <w:sz w:val="24"/>
              </w:rPr>
              <w:t xml:space="preserve">Погружные герметичные насосы отгрузки сжиженного природного газа и электродвигатели к ним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Российской Федерации,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прав на технологию, включая методики, ноу-хау, а также патентов,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 Российской Федерации. 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 с использованием баз данных, находящихся на территории Российской Федерации;</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расчетных, конструкторских, технологических и производственных подразделений на территории Российской Федерации;</w:t>
            </w:r>
          </w:p>
          <w:p>
            <w:pPr>
              <w:pStyle w:val="0"/>
            </w:pPr>
            <w:r>
              <w:rPr>
                <w:sz w:val="24"/>
              </w:rPr>
              <w:t xml:space="preserve">проведение испытаний продукции на специализированном криогенном испытательном стенде, расположенном на территории Российской Федерации.</w:t>
            </w:r>
          </w:p>
          <w:p>
            <w:pPr>
              <w:pStyle w:val="0"/>
            </w:pPr>
            <w:r>
              <w:rPr>
                <w:sz w:val="24"/>
              </w:rPr>
              <w:t xml:space="preserve">Продукция может быть отнесена к продукции, произведенной на территории Российской Федерации, при обеспечении суммы баллов с 1 января 2023 г. не менее 80 баллов, а с 1 января 2025 г. не менее 90 баллов по следующим критериям:</w:t>
            </w:r>
          </w:p>
          <w:p>
            <w:pPr>
              <w:pStyle w:val="0"/>
            </w:pPr>
            <w:r>
              <w:rPr>
                <w:sz w:val="24"/>
              </w:rPr>
              <w:t xml:space="preserve">заготовительные операции (литье, поковка, штамповка) (20 баллов);</w:t>
            </w:r>
          </w:p>
          <w:p>
            <w:pPr>
              <w:pStyle w:val="0"/>
            </w:pPr>
            <w:r>
              <w:rPr>
                <w:sz w:val="24"/>
              </w:rPr>
              <w:t xml:space="preserve">термообработка (закалка, нормализация, отпуск) (10 баллов);</w:t>
            </w:r>
          </w:p>
          <w:p>
            <w:pPr>
              <w:pStyle w:val="0"/>
            </w:pPr>
            <w:r>
              <w:rPr>
                <w:sz w:val="24"/>
              </w:rPr>
              <w:t xml:space="preserve">неразрушающий контроль (10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(20 баллов);</w:t>
            </w:r>
          </w:p>
          <w:p>
            <w:pPr>
              <w:pStyle w:val="0"/>
            </w:pPr>
            <w:r>
              <w:rPr>
                <w:sz w:val="24"/>
              </w:rPr>
              <w:t xml:space="preserve">сварка (деталей корпуса и проточной части, детали обвязки) (10 баллов);</w:t>
            </w:r>
          </w:p>
          <w:p>
            <w:pPr>
              <w:pStyle w:val="0"/>
            </w:pPr>
            <w:r>
              <w:rPr>
                <w:sz w:val="24"/>
              </w:rPr>
              <w:t xml:space="preserve">сборка изделий (деталей, узлов, агрегатов) (10 баллов);</w:t>
            </w:r>
          </w:p>
          <w:p>
            <w:pPr>
              <w:pStyle w:val="0"/>
            </w:pPr>
            <w:r>
              <w:rPr>
                <w:sz w:val="24"/>
              </w:rPr>
              <w:t xml:space="preserve">покраска и нанесение защитных покрытий (10 баллов);</w:t>
            </w:r>
          </w:p>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w:t>
            </w:r>
          </w:p>
          <w:p>
            <w:pPr>
              <w:pStyle w:val="0"/>
            </w:pPr>
            <w:r>
              <w:rPr>
                <w:sz w:val="24"/>
              </w:rPr>
              <w:t xml:space="preserve">до 31 декабря 2024 г. - не более 20 процентов стоимости всех узлов и комплектующих, использованных при производстве товаров (20 баллов);</w:t>
            </w:r>
          </w:p>
          <w:p>
            <w:pPr>
              <w:pStyle w:val="0"/>
            </w:pPr>
            <w:r>
              <w:rPr>
                <w:sz w:val="24"/>
              </w:rPr>
              <w:t xml:space="preserve">с 1 января 2025 г. - не более 15 процентов стоимости всех узлов и комплектующих, использованных при производстве товаров (20 баллов)</w:t>
            </w:r>
          </w:p>
        </w:tc>
      </w:tr>
      <w:tr>
        <w:tc>
          <w:tcPr>
            <w:tcW w:w="1698" w:type="dxa"/>
            <w:tcBorders>
              <w:top w:val="none"/>
              <w:left w:val="none"/>
              <w:bottom w:val="none"/>
              <w:right w:val="none"/>
            </w:tcBorders>
          </w:tcPr>
          <w:p>
            <w:pPr>
              <w:pStyle w:val="0"/>
            </w:pPr>
            <w:r>
              <w:rPr>
                <w:sz w:val="24"/>
              </w:rPr>
              <w:t xml:space="preserve">из </w:t>
            </w:r>
            <w:r>
              <w:rPr>
                <w:sz w:val="24"/>
              </w:rPr>
              <w:t xml:space="preserve">28.13.14.110</w:t>
            </w:r>
          </w:p>
        </w:tc>
        <w:tc>
          <w:tcPr>
            <w:tcW w:w="2551" w:type="dxa"/>
            <w:tcBorders>
              <w:top w:val="none"/>
              <w:left w:val="none"/>
              <w:bottom w:val="none"/>
              <w:right w:val="none"/>
            </w:tcBorders>
          </w:tcPr>
          <w:p>
            <w:pPr>
              <w:pStyle w:val="0"/>
            </w:pPr>
            <w:r>
              <w:rPr>
                <w:sz w:val="24"/>
              </w:rPr>
              <w:t xml:space="preserve">Насосы центробежные технологические типов BB1, BB2, BB3, BB5 и VS1/VS6 для крупнотоннажных производств сжиженного природного газа и агрегаты на их основе</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испытаний продукции на испытательном стенде, расположенном на территории Российской Федерации;</w:t>
            </w:r>
          </w:p>
          <w:p>
            <w:pPr>
              <w:pStyle w:val="0"/>
            </w:pPr>
            <w:r>
              <w:rPr>
                <w:sz w:val="24"/>
              </w:rPr>
              <w:t xml:space="preserve">производство на территории Российской Федерации следующего технологического оборудования и выполнение на территории Российской Федерации следующих технологических операций (условий):</w:t>
            </w:r>
          </w:p>
          <w:p>
            <w:pPr>
              <w:pStyle w:val="0"/>
            </w:pPr>
            <w:r>
              <w:rPr>
                <w:sz w:val="24"/>
              </w:rPr>
              <w:t xml:space="preserve">насос, изготовленный с учетом требований ГОСТ 32601 и (или) стандарта СТО ИНТИ S.10.1 - 2020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p>
            <w:pPr>
              <w:pStyle w:val="0"/>
            </w:pPr>
            <w:r>
              <w:rPr>
                <w:sz w:val="24"/>
              </w:rPr>
              <w:t xml:space="preserve">корпус насоса, работающий под давлением:</w:t>
            </w:r>
          </w:p>
          <w:p>
            <w:pPr>
              <w:pStyle w:val="0"/>
            </w:pPr>
            <w:r>
              <w:rPr>
                <w:sz w:val="24"/>
              </w:rPr>
              <w:t xml:space="preserve">выполнение заготовительных операций (литье, и (или) поковка, и (или) штамповка)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(60 баллов);</w:t>
            </w:r>
          </w:p>
          <w:p>
            <w:pPr>
              <w:pStyle w:val="0"/>
            </w:pPr>
            <w:r>
              <w:rPr>
                <w:sz w:val="24"/>
              </w:rPr>
              <w:t xml:space="preserve">выполнение сварочных операций и (или) операций термообработки (закалка, нормализация, отпуск)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(30 баллов) (при наличии);</w:t>
            </w:r>
          </w:p>
          <w:p>
            <w:pPr>
              <w:pStyle w:val="0"/>
            </w:pPr>
            <w:r>
              <w:rPr>
                <w:sz w:val="24"/>
              </w:rPr>
              <w:t xml:space="preserve">выполнение операций по неразрушающему контролю на территории Российской Федерации (40 баллов) (при наличии)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p>
            <w:pPr>
              <w:pStyle w:val="0"/>
            </w:pPr>
            <w:r>
              <w:rPr>
                <w:sz w:val="24"/>
              </w:rPr>
              <w:t xml:space="preserve">выполнение операций по механической обработке (точение и (или) сверление;</w:t>
            </w:r>
          </w:p>
          <w:p>
            <w:pPr>
              <w:pStyle w:val="0"/>
            </w:pPr>
            <w:r>
              <w:rPr>
                <w:sz w:val="24"/>
              </w:rPr>
              <w:t xml:space="preserve">расточка, и (или) фрезеровка, и (или) нарезание резьбы, и (или) шлифование, и (или) полировка)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(110 баллов);</w:t>
            </w:r>
          </w:p>
          <w:p>
            <w:pPr>
              <w:pStyle w:val="0"/>
            </w:pPr>
            <w:r>
              <w:rPr>
                <w:sz w:val="24"/>
              </w:rPr>
              <w:t xml:space="preserve">рабочее колесо и (или) направляющий аппарат (диффузор) насоса:</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заготовительных операций (литье, и (или) поковка, и (или) штамповка)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(50 баллов);</w:t>
            </w:r>
          </w:p>
          <w:p>
            <w:pPr>
              <w:pStyle w:val="0"/>
            </w:pPr>
            <w:r>
              <w:rPr>
                <w:sz w:val="24"/>
              </w:rPr>
              <w:t xml:space="preserve">выполнение сварочных операций и (или) операций термообработки (закалка, нормализация, отпуск)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(30 баллов) (при наличии);</w:t>
            </w:r>
          </w:p>
          <w:p>
            <w:pPr>
              <w:pStyle w:val="0"/>
            </w:pPr>
            <w:r>
              <w:rPr>
                <w:sz w:val="24"/>
              </w:rPr>
              <w:t xml:space="preserve">выполнение операций по неразрушающему контролю на территории Российской Федерации (40 баллов) (при наличии)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p>
            <w:pPr>
              <w:pStyle w:val="0"/>
            </w:pPr>
            <w:r>
              <w:rPr>
                <w:sz w:val="24"/>
              </w:rPr>
              <w:t xml:space="preserve">выполнение операций по механической обработке (точение, за исключением подрезки диаметра под требуемые параметры, и (или) сверление, и (или) расточка, и (или) фрезеровка, и (или) нарезание резьбы, и (или) шлифование, и (или) полировка)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(80 баллов);</w:t>
            </w:r>
          </w:p>
          <w:p>
            <w:pPr>
              <w:pStyle w:val="0"/>
            </w:pPr>
            <w:r>
              <w:rPr>
                <w:sz w:val="24"/>
              </w:rPr>
              <w:t xml:space="preserve">вал насоса:</w:t>
            </w:r>
          </w:p>
          <w:p>
            <w:pPr>
              <w:pStyle w:val="0"/>
            </w:pPr>
            <w:r>
              <w:rPr>
                <w:sz w:val="24"/>
              </w:rPr>
              <w:t xml:space="preserve">выполнение заготовительных операций (литье, и (или) поковка, и (или) штамповка)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и операций термообработки (при наличии) (закалка, нормализация, отпуск)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(20 баллов);</w:t>
            </w:r>
          </w:p>
          <w:p>
            <w:pPr>
              <w:pStyle w:val="0"/>
            </w:pPr>
            <w:r>
              <w:rPr>
                <w:sz w:val="24"/>
              </w:rPr>
              <w:t xml:space="preserve">выполнение операций по неразрушающему контролю на территории Российской Федерации (40 баллов) (при наличии)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p>
            <w:pPr>
              <w:pStyle w:val="0"/>
            </w:pPr>
            <w:r>
              <w:rPr>
                <w:sz w:val="24"/>
              </w:rPr>
              <w:t xml:space="preserve">выполнение операций по механической обработке (точение, и (или) сверление, и (или) расточка, и (или) фрезеровка, и (или) нарезание резьбы, и (или) шлифование, и (или) полировка)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(50 баллов);</w:t>
            </w:r>
          </w:p>
          <w:p>
            <w:pPr>
              <w:pStyle w:val="0"/>
            </w:pPr>
            <w:r>
              <w:rPr>
                <w:sz w:val="24"/>
              </w:rPr>
              <w:t xml:space="preserve">прочие детали статора насоса </w:t>
            </w:r>
            <w:hyperlink w:tooltip="&lt;37&gt; Под прочими деталями статора насоса понимаются компоненты, входящие в статор насоса, но не являющиеся корпусом, работающим под давлением (например, опорный корпус вертикальных насосов, внутренний корпус двухкорпусных насосов, корпуса подшипников, кронштейны и т.д.)." w:anchor="P26298" w:history="0">
              <w:r>
                <w:rPr>
                  <w:color w:val="0000ff"/>
                  <w:sz w:val="24"/>
                </w:rPr>
                <w:t xml:space="preserve">&lt;37&gt;</w:t>
              </w:r>
            </w:hyperlink>
            <w:r>
              <w:rPr>
                <w:sz w:val="24"/>
              </w:rPr>
              <w:t xml:space="preserve">:</w:t>
            </w:r>
          </w:p>
          <w:p>
            <w:pPr>
              <w:pStyle w:val="0"/>
            </w:pPr>
            <w:r>
              <w:rPr>
                <w:sz w:val="24"/>
              </w:rPr>
              <w:t xml:space="preserve">выполнение заготовительных операций (литье, и (или) поковка, и (или) штамповка)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(30 баллов);</w:t>
            </w:r>
          </w:p>
          <w:p>
            <w:pPr>
              <w:pStyle w:val="0"/>
            </w:pPr>
            <w:r>
              <w:rPr>
                <w:sz w:val="24"/>
              </w:rPr>
              <w:t xml:space="preserve">выполнение сварочных операций и (или) операций термообработки (закалка, нормализация, отпуск)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(40 баллов) (при наличии);</w:t>
            </w:r>
          </w:p>
          <w:p>
            <w:pPr>
              <w:pStyle w:val="0"/>
            </w:pPr>
            <w:r>
              <w:rPr>
                <w:sz w:val="24"/>
              </w:rPr>
              <w:t xml:space="preserve">выполнение операций по неразрушающему контролю на территории Российской Федерации (40 баллов) (при наличии)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операций по механической обработке (точение, и (или) сверление, и (или) расточка, и (или) фрезеровка, и (или) нарезание резьбы, и (или) шлифование, и (или) полировка)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(70 баллов);</w:t>
            </w:r>
          </w:p>
          <w:p>
            <w:pPr>
              <w:pStyle w:val="0"/>
            </w:pPr>
            <w:r>
              <w:rPr>
                <w:sz w:val="24"/>
              </w:rPr>
              <w:t xml:space="preserve">изготовление трубопроводной обвязки насоса (нарезка труб, гибка, сварка, неразрушающий контроль, применение арматуры и комплектующих (краны, задвижки, фланцы и пр.) отечественного производства) на территории Российской Федерации (50 баллов)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p>
            <w:pPr>
              <w:pStyle w:val="0"/>
            </w:pPr>
            <w:r>
              <w:rPr>
                <w:sz w:val="24"/>
              </w:rPr>
              <w:t xml:space="preserve">сборочные операции:</w:t>
            </w:r>
          </w:p>
          <w:p>
            <w:pPr>
              <w:pStyle w:val="0"/>
            </w:pPr>
            <w:r>
              <w:rPr>
                <w:sz w:val="24"/>
              </w:rPr>
              <w:t xml:space="preserve">выполнение сборочных операций ротора, балансировка ротора и сборка насоса на территории Российской Федерации (30 баллов);</w:t>
            </w:r>
          </w:p>
          <w:p>
            <w:pPr>
              <w:pStyle w:val="0"/>
            </w:pPr>
            <w:r>
              <w:rPr>
                <w:sz w:val="24"/>
              </w:rPr>
              <w:t xml:space="preserve">нанесение антикоррозионных и других специальных покрытий на территории Российской Федерации (50 баллов);</w:t>
            </w:r>
          </w:p>
          <w:p>
            <w:pPr>
              <w:pStyle w:val="0"/>
            </w:pPr>
            <w:r>
              <w:rPr>
                <w:sz w:val="24"/>
              </w:rPr>
              <w:t xml:space="preserve">производство или применение в составе насоса комплектующих, произведенных на территории Российской Федерации:</w:t>
            </w:r>
          </w:p>
          <w:p>
            <w:pPr>
              <w:pStyle w:val="0"/>
            </w:pPr>
            <w:r>
              <w:rPr>
                <w:sz w:val="24"/>
              </w:rPr>
              <w:t xml:space="preserve">концевые уплотнения, уплотнительные элементы (50 баллов);</w:t>
            </w:r>
          </w:p>
          <w:p>
            <w:pPr>
              <w:pStyle w:val="0"/>
            </w:pPr>
            <w:r>
              <w:rPr>
                <w:sz w:val="24"/>
              </w:rPr>
              <w:t xml:space="preserve">подшипники (30 баллов);</w:t>
            </w:r>
          </w:p>
          <w:p>
            <w:pPr>
              <w:pStyle w:val="0"/>
            </w:pPr>
            <w:r>
              <w:rPr>
                <w:sz w:val="24"/>
              </w:rPr>
              <w:t xml:space="preserve">контрольно-измерительные приборы и их компоненты (60 баллов);</w:t>
            </w:r>
          </w:p>
          <w:p>
            <w:pPr>
              <w:pStyle w:val="0"/>
            </w:pPr>
            <w:r>
              <w:rPr>
                <w:sz w:val="24"/>
              </w:rPr>
              <w:t xml:space="preserve">насосный агрегат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p>
            <w:pPr>
              <w:pStyle w:val="0"/>
            </w:pPr>
            <w:r>
              <w:rPr>
                <w:sz w:val="24"/>
              </w:rPr>
              <w:t xml:space="preserve">производство или применение в составе агрегата насоса или насосной части, произведенных на территории Российской Федерации (с 1 января 2024 г. - не менее 750 баллов, с 1 января 2028 г. - не менее 850 баллов)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p>
            <w:pPr>
              <w:pStyle w:val="0"/>
            </w:pPr>
            <w:r>
              <w:rPr>
                <w:sz w:val="24"/>
              </w:rPr>
              <w:t xml:space="preserve">рама и опорные конструкции агрегата:</w:t>
            </w:r>
          </w:p>
          <w:p>
            <w:pPr>
              <w:pStyle w:val="0"/>
            </w:pPr>
            <w:r>
              <w:rPr>
                <w:sz w:val="24"/>
              </w:rPr>
              <w:t xml:space="preserve">выполнение заготовительных операций (литье, и (или) поковка, и (или) штамповка)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на территории Российской Федерации (40 баллов);</w:t>
            </w:r>
          </w:p>
          <w:p>
            <w:pPr>
              <w:pStyle w:val="0"/>
            </w:pPr>
            <w:r>
              <w:rPr>
                <w:sz w:val="24"/>
              </w:rPr>
              <w:t xml:space="preserve">выполнение технологических операций (сварка, и (или) термообработка, и (или) механическая обработка)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и сборочных операций на территории Российской Федерации (50 баллов);</w:t>
            </w:r>
          </w:p>
          <w:p>
            <w:pPr>
              <w:pStyle w:val="0"/>
            </w:pPr>
            <w:r>
              <w:rPr>
                <w:sz w:val="24"/>
              </w:rPr>
              <w:t xml:space="preserve">изготовление трубопроводной обвязки агрегата (нарезка труб, гибка, сварка, неразрушающий контроль, применение арматуры и комплектующих (краны, задвижки, фланцы и пр.) отечественного производства) на территории Российской Федерации (85 баллов)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нанесение антикоррозионных и других специальных покрытий на территории Российской Федерации (50 баллов);</w:t>
            </w:r>
          </w:p>
          <w:p>
            <w:pPr>
              <w:pStyle w:val="0"/>
            </w:pPr>
            <w:r>
              <w:rPr>
                <w:sz w:val="24"/>
              </w:rPr>
              <w:t xml:space="preserve">выполнение сборочных операций агрегата (агрегатирование) на территории Российской Федерации (30 баллов);</w:t>
            </w:r>
          </w:p>
          <w:p>
            <w:pPr>
              <w:pStyle w:val="0"/>
            </w:pPr>
            <w:r>
              <w:rPr>
                <w:sz w:val="24"/>
              </w:rPr>
              <w:t xml:space="preserve">проведение испытаний в составе агрегата, включая параметрические испытания агрегата в сборе на территории Российской Федерации (100 баллов);</w:t>
            </w:r>
          </w:p>
          <w:p>
            <w:pPr>
              <w:pStyle w:val="0"/>
            </w:pPr>
            <w:r>
              <w:rPr>
                <w:sz w:val="24"/>
              </w:rPr>
              <w:t xml:space="preserve">производство или применение в составе агрегата привода насоса (электродвигатель, дизельный двигатель и пр.), произведенного на территории Российской Федерации (450 баллов);</w:t>
            </w:r>
          </w:p>
          <w:p>
            <w:pPr>
              <w:pStyle w:val="0"/>
            </w:pPr>
            <w:r>
              <w:rPr>
                <w:sz w:val="24"/>
              </w:rPr>
              <w:t xml:space="preserve">производство или применение в составе агрегата регулятора числа оборотов (преобразователь частоты или гидромуфта) или повышающей или понижающей трансмиссии (редуктор, мультипликатор и пр.), произведенных на территории Российской Федерации (110 баллов) </w:t>
            </w:r>
            <w:hyperlink w:tooltip="&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58972, по результатам оценки уровня изготовления которого принято оценивать все изделия данного типа продукции, указанные в технических условиях." w:anchor="P26285" w:history="0">
              <w:r>
                <w:rPr>
                  <w:color w:val="0000ff"/>
                  <w:sz w:val="24"/>
                </w:rPr>
                <w:t xml:space="preserve">&lt;36&gt;</w:t>
              </w:r>
            </w:hyperlink>
            <w:r>
              <w:rPr>
                <w:sz w:val="24"/>
              </w:rPr>
              <w:t xml:space="preserve"> (при наличии);</w:t>
            </w:r>
          </w:p>
          <w:p>
            <w:pPr>
              <w:pStyle w:val="0"/>
            </w:pPr>
            <w:r>
              <w:rPr>
                <w:sz w:val="24"/>
              </w:rPr>
              <w:t xml:space="preserve">производство или применение в составе агрегата комплектующих, произведенных на территории Российской Федерации:</w:t>
            </w:r>
          </w:p>
          <w:p>
            <w:pPr>
              <w:pStyle w:val="0"/>
            </w:pPr>
            <w:r>
              <w:rPr>
                <w:sz w:val="24"/>
              </w:rPr>
              <w:t xml:space="preserve">муфта соединительная (30 баллов);</w:t>
            </w:r>
          </w:p>
          <w:p>
            <w:pPr>
              <w:pStyle w:val="0"/>
            </w:pPr>
            <w:r>
              <w:rPr>
                <w:sz w:val="24"/>
              </w:rPr>
              <w:t xml:space="preserve">контрольно-измерительные приборы и средства автоматики и их компоненты;</w:t>
            </w:r>
          </w:p>
          <w:p>
            <w:pPr>
              <w:pStyle w:val="0"/>
            </w:pPr>
            <w:r>
              <w:rPr>
                <w:sz w:val="24"/>
              </w:rPr>
              <w:t xml:space="preserve">кабельная продукция </w:t>
            </w:r>
            <w:hyperlink w:tooltip="&lt;14&gt; При наличии в комплектующем изделии не более 50 процентов иностранных комплектующих изделий, используемых при производстве товара, считать комплектующее изделие произведенным на территории Российской Федерации." w:anchor="P26205" w:history="0">
              <w:r>
                <w:rPr>
                  <w:color w:val="0000ff"/>
                  <w:sz w:val="24"/>
                </w:rPr>
                <w:t xml:space="preserve">&lt;14&gt;</w:t>
              </w:r>
            </w:hyperlink>
            <w:r>
              <w:rPr>
                <w:sz w:val="24"/>
              </w:rPr>
              <w:t xml:space="preserve"> (55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25.12.2023 N 2292)</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28.13.27</w:t>
            </w:r>
          </w:p>
        </w:tc>
        <w:tc>
          <w:tcPr>
            <w:tcW w:w="2551" w:type="dxa"/>
            <w:vMerge w:val="restart"/>
            <w:tcBorders>
              <w:top w:val="none"/>
              <w:left w:val="none"/>
              <w:bottom w:val="none"/>
              <w:right w:val="none"/>
            </w:tcBorders>
          </w:tcPr>
          <w:p>
            <w:pPr>
              <w:pStyle w:val="0"/>
            </w:pPr>
            <w:r>
              <w:rPr>
                <w:sz w:val="24"/>
              </w:rPr>
              <w:t xml:space="preserve">Компрессорная установка смешанного хладагента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или индивидуальный предприниматель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расчетных, конструкторских, технологических и производственных подразделений на территории Российской Федерации;</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компрессора:</w:t>
            </w:r>
          </w:p>
          <w:p>
            <w:pPr>
              <w:pStyle w:val="0"/>
            </w:pPr>
            <w:r>
              <w:rPr>
                <w:sz w:val="24"/>
              </w:rPr>
              <w:t xml:space="preserve">механическая обработка корпуса компрессора, выполнение механической обработки в объеме 100 процентов предусмотренного технологическими процессами объема (30 баллов);</w:t>
            </w:r>
          </w:p>
          <w:p>
            <w:pPr>
              <w:pStyle w:val="0"/>
            </w:pPr>
            <w:r>
              <w:rPr>
                <w:sz w:val="24"/>
              </w:rPr>
              <w:t xml:space="preserve">механическая обработка крышек компрессора, выполнение механической обработки в объеме 100 процентов предусмотренного технологическими процессами объема (20 баллов);</w:t>
            </w:r>
          </w:p>
          <w:p>
            <w:pPr>
              <w:pStyle w:val="0"/>
            </w:pPr>
            <w:r>
              <w:rPr>
                <w:sz w:val="24"/>
              </w:rPr>
              <w:t xml:space="preserve">изготовление вала компрессора, выполнение механической обработки в объеме 100 процентов предусмотренного технологическими процессами объема (20 баллов);</w:t>
            </w:r>
          </w:p>
          <w:p>
            <w:pPr>
              <w:pStyle w:val="0"/>
            </w:pPr>
            <w:r>
              <w:rPr>
                <w:sz w:val="24"/>
              </w:rPr>
              <w:t xml:space="preserve">изготовление статорных элементов и корпуса в сборе (30 баллов);</w:t>
            </w:r>
          </w:p>
          <w:p>
            <w:pPr>
              <w:pStyle w:val="0"/>
            </w:pPr>
            <w:r>
              <w:rPr>
                <w:sz w:val="24"/>
              </w:rPr>
              <w:t xml:space="preserve">изготовление рабочих колес компрессора (30 баллов);</w:t>
            </w:r>
          </w:p>
          <w:p>
            <w:pPr>
              <w:pStyle w:val="0"/>
            </w:pPr>
            <w:r>
              <w:rPr>
                <w:sz w:val="24"/>
              </w:rPr>
              <w:t xml:space="preserve">изготовление подшипниковых узлов, лабиринтных уплотнений, предусмотренных конструкцией компрессора (15 баллов);</w:t>
            </w:r>
          </w:p>
          <w:p>
            <w:pPr>
              <w:pStyle w:val="0"/>
            </w:pPr>
            <w:r>
              <w:rPr>
                <w:sz w:val="24"/>
              </w:rPr>
              <w:t xml:space="preserve">изготовление и балансировка ротора (30 баллов);</w:t>
            </w:r>
          </w:p>
          <w:p>
            <w:pPr>
              <w:pStyle w:val="0"/>
            </w:pPr>
            <w:r>
              <w:rPr>
                <w:sz w:val="24"/>
              </w:rPr>
              <w:t xml:space="preserve">сборка компрессора (5 баллов);</w:t>
            </w:r>
          </w:p>
          <w:p>
            <w:pPr>
              <w:pStyle w:val="0"/>
            </w:pPr>
            <w:r>
              <w:rPr>
                <w:sz w:val="24"/>
              </w:rPr>
              <w:t xml:space="preserve">криогенные испытания узлов (20 баллов);</w:t>
            </w:r>
          </w:p>
          <w:p>
            <w:pPr>
              <w:pStyle w:val="0"/>
            </w:pPr>
            <w:r>
              <w:rPr>
                <w:sz w:val="24"/>
              </w:rPr>
              <w:t xml:space="preserve">испытания компрессора на аттестованном стенде (механические, газодинамические с моделированием эксплуатационных режимов работы (с применением замкнутого газового контура и модельных газов) (30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компрессорной установки:</w:t>
            </w:r>
          </w:p>
          <w:p>
            <w:pPr>
              <w:pStyle w:val="0"/>
            </w:pPr>
            <w:r>
              <w:rPr>
                <w:sz w:val="24"/>
              </w:rPr>
              <w:t xml:space="preserve">изготовление рамы агрегата (раскрой, резка, сварка, окраска) (10 баллов);</w:t>
            </w:r>
          </w:p>
          <w:p>
            <w:pPr>
              <w:pStyle w:val="0"/>
            </w:pPr>
            <w:r>
              <w:rPr>
                <w:sz w:val="24"/>
              </w:rPr>
              <w:t xml:space="preserve">изготовление агрегата смазки (раскрой, резка, сварка, испытания на герметичность, окраска) (30 баллов);</w:t>
            </w:r>
          </w:p>
          <w:p>
            <w:pPr>
              <w:pStyle w:val="0"/>
            </w:pPr>
            <w:r>
              <w:rPr>
                <w:sz w:val="24"/>
              </w:rPr>
              <w:t xml:space="preserve">изготовление трансмиссии и мультипликатора (редуктора), если трансмиссия и мультипликатор (редуктор) предусмотрены конструкцией установки (механическая обработка, сборка) (15 баллов);</w:t>
            </w:r>
          </w:p>
          <w:p>
            <w:pPr>
              <w:pStyle w:val="0"/>
            </w:pPr>
            <w:r>
              <w:rPr>
                <w:sz w:val="24"/>
              </w:rPr>
              <w:t xml:space="preserve">изготовление приводного двигателя (механическая обработка, сборка, испытания) (20 баллов);</w:t>
            </w:r>
          </w:p>
          <w:p>
            <w:pPr>
              <w:pStyle w:val="0"/>
            </w:pPr>
            <w:r>
              <w:rPr>
                <w:sz w:val="24"/>
              </w:rPr>
              <w:t xml:space="preserve">изготовление теплообменного оборудования (газоохладители, маслоохладители) (выполнение механической обработки, сварка, испытания на прочность и плотность, окраска) (25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(гибка, окраска, пайка, производство ключевых комплектующих (сборка компонентов (автоматические выключатели, автоматическое переключение между источниками электропитания, контактеры, цепи управления, преобразователи частоты вращения, устройство плавного пуска электродвигателя, индикаторы и измерители), электромонтаж) (45 баллов);</w:t>
            </w:r>
          </w:p>
          <w:p>
            <w:pPr>
              <w:pStyle w:val="0"/>
            </w:pPr>
            <w:r>
              <w:rPr>
                <w:sz w:val="24"/>
              </w:rPr>
              <w:t xml:space="preserve">производство шкафов системы автоматического управления (гибка, сварка, окраска, пайка, производство ключевых комплектующих (контроллеров, модулей ввода или вывода аналоговых и дискретных сигналов, Ethernet-сервера, барьеров искробезопасности, источников питания, автоматических выключателей), электромонтаж, программирование) (45 баллов);</w:t>
            </w:r>
          </w:p>
          <w:p>
            <w:pPr>
              <w:pStyle w:val="0"/>
            </w:pPr>
            <w:r>
              <w:rPr>
                <w:sz w:val="24"/>
              </w:rPr>
              <w:t xml:space="preserve">сборка компрессорной установки (10 баллов);</w:t>
            </w:r>
          </w:p>
          <w:p>
            <w:pPr>
              <w:pStyle w:val="0"/>
            </w:pPr>
            <w:r>
              <w:rPr>
                <w:sz w:val="24"/>
              </w:rPr>
              <w:t xml:space="preserve">комплексные испытания установки под полной нагрузкой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28.13.27</w:t>
            </w:r>
          </w:p>
        </w:tc>
        <w:tc>
          <w:tcPr>
            <w:tcW w:w="2551" w:type="dxa"/>
            <w:vMerge w:val="restart"/>
            <w:tcBorders>
              <w:top w:val="none"/>
              <w:left w:val="none"/>
              <w:bottom w:val="none"/>
              <w:right w:val="none"/>
            </w:tcBorders>
          </w:tcPr>
          <w:p>
            <w:pPr>
              <w:pStyle w:val="0"/>
            </w:pPr>
            <w:r>
              <w:rPr>
                <w:sz w:val="24"/>
              </w:rPr>
              <w:t xml:space="preserve">Компрессорная установка сырьевого газа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или индивидуальный предприниматель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расчетных, конструкторских, технологических и производственных подразделений на территории Российской Федерации;</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компрессора:</w:t>
            </w:r>
          </w:p>
          <w:p>
            <w:pPr>
              <w:pStyle w:val="0"/>
            </w:pPr>
            <w:r>
              <w:rPr>
                <w:sz w:val="24"/>
              </w:rPr>
              <w:t xml:space="preserve">механическая обработка корпуса компрессора, выполнение механической обработки в объеме 100 процентов предусмотренного технологическими процессами объема (30 баллов);</w:t>
            </w:r>
          </w:p>
          <w:p>
            <w:pPr>
              <w:pStyle w:val="0"/>
            </w:pPr>
            <w:r>
              <w:rPr>
                <w:sz w:val="24"/>
              </w:rPr>
              <w:t xml:space="preserve">механическая обработка крышек компрессора, выполнение механической обработки в объеме 100 процентов предусмотренного технологическими процессами объема (20 баллов);</w:t>
            </w:r>
          </w:p>
          <w:p>
            <w:pPr>
              <w:pStyle w:val="0"/>
            </w:pPr>
            <w:r>
              <w:rPr>
                <w:sz w:val="24"/>
              </w:rPr>
              <w:t xml:space="preserve">изготовление вала компрессора, выполнение механической обработки в объеме 100 процентов предусмотренного технологическими процессами объема (20 баллов);</w:t>
            </w:r>
          </w:p>
          <w:p>
            <w:pPr>
              <w:pStyle w:val="0"/>
            </w:pPr>
            <w:r>
              <w:rPr>
                <w:sz w:val="24"/>
              </w:rPr>
              <w:t xml:space="preserve">изготовление статорных элементов и корпуса в сборе (30 баллов);</w:t>
            </w:r>
          </w:p>
          <w:p>
            <w:pPr>
              <w:pStyle w:val="0"/>
            </w:pPr>
            <w:r>
              <w:rPr>
                <w:sz w:val="24"/>
              </w:rPr>
              <w:t xml:space="preserve">изготовление рабочих колес компрессора (30 баллов);</w:t>
            </w:r>
          </w:p>
          <w:p>
            <w:pPr>
              <w:pStyle w:val="0"/>
            </w:pPr>
            <w:r>
              <w:rPr>
                <w:sz w:val="24"/>
              </w:rPr>
              <w:t xml:space="preserve">изготовление подшипниковых узлов, лабиринтных уплотнений, предусмотренных конструкцией компрессора (15 баллов);</w:t>
            </w:r>
          </w:p>
          <w:p>
            <w:pPr>
              <w:pStyle w:val="0"/>
            </w:pPr>
            <w:r>
              <w:rPr>
                <w:sz w:val="24"/>
              </w:rPr>
              <w:t xml:space="preserve">изготовление и балансировка ротора (30 баллов);</w:t>
            </w:r>
          </w:p>
          <w:p>
            <w:pPr>
              <w:pStyle w:val="0"/>
            </w:pPr>
            <w:r>
              <w:rPr>
                <w:sz w:val="24"/>
              </w:rPr>
              <w:t xml:space="preserve">сборка компрессора (5 баллов);</w:t>
            </w:r>
          </w:p>
          <w:p>
            <w:pPr>
              <w:pStyle w:val="0"/>
            </w:pPr>
            <w:r>
              <w:rPr>
                <w:sz w:val="24"/>
              </w:rPr>
              <w:t xml:space="preserve">испытания компрессора на аттестованном стенде (механические, газодинамические с моделированием эксплуатационных режимов работы (с применением замкнутого газового контура и модельных газов) (30 баллов);</w:t>
            </w:r>
          </w:p>
        </w:tc>
      </w:tr>
      <w:tr>
        <w:tc>
          <w:tcPr>
            <w:vMerge w:val="continue"/>
            <w:tcBorders>
              <w:top w:val="none"/>
              <w:left w:val="none"/>
              <w:bottom w:val="none"/>
              <w:right w:val="none"/>
            </w:tcBorders>
          </w:tcPr>
          <w:p/>
        </w:tc>
        <w:tc>
          <w:tcPr>
            <w:vMerge w:val="continue"/>
            <w:tcBorders>
              <w:top w:val="none"/>
              <w:left w:val="none"/>
              <w:bottom w:val="none"/>
              <w:right w:val="none"/>
            </w:tcBorders>
          </w:tcPr>
          <w:p/>
        </w:tc>
        <w:tc>
          <w:tcPr>
            <w:tcW w:w="4819" w:type="dxa"/>
            <w:tcBorders>
              <w:top w:val="none"/>
              <w:left w:val="none"/>
              <w:bottom w:val="none"/>
              <w:right w:val="none"/>
            </w:tcBorders>
          </w:tcPr>
          <w:p>
            <w:pPr>
              <w:pStyle w:val="0"/>
            </w:pPr>
            <w:r>
              <w:rPr>
                <w:sz w:val="24"/>
              </w:rPr>
              <w:t xml:space="preserve">производство компрессорной установки:</w:t>
            </w:r>
          </w:p>
          <w:p>
            <w:pPr>
              <w:pStyle w:val="0"/>
            </w:pPr>
            <w:r>
              <w:rPr>
                <w:sz w:val="24"/>
              </w:rPr>
              <w:t xml:space="preserve">изготовление рамы агрегата (раскрой, резка, сварка, окраска) (10 баллов);</w:t>
            </w:r>
          </w:p>
          <w:p>
            <w:pPr>
              <w:pStyle w:val="0"/>
            </w:pPr>
            <w:r>
              <w:rPr>
                <w:sz w:val="24"/>
              </w:rPr>
              <w:t xml:space="preserve">изготовление агрегата смазки (раскрой, резка, сварка, испытания на герметичность, окраска) (30 баллов);</w:t>
            </w:r>
          </w:p>
          <w:p>
            <w:pPr>
              <w:pStyle w:val="0"/>
            </w:pPr>
            <w:r>
              <w:rPr>
                <w:sz w:val="24"/>
              </w:rPr>
              <w:t xml:space="preserve">изготовление трансмиссии и мультипликатора (редуктора), если трансмиссия и мультипликатор (редуктор) предусмотрены конструкцией установки (механическая обработка, сборка) (15 баллов);</w:t>
            </w:r>
          </w:p>
          <w:p>
            <w:pPr>
              <w:pStyle w:val="0"/>
            </w:pPr>
            <w:r>
              <w:rPr>
                <w:sz w:val="24"/>
              </w:rPr>
              <w:t xml:space="preserve">изготовление приводного двигателя (механическая обработка, сборка, испытания) (20 баллов);</w:t>
            </w:r>
          </w:p>
          <w:p>
            <w:pPr>
              <w:pStyle w:val="0"/>
            </w:pPr>
            <w:r>
              <w:rPr>
                <w:sz w:val="24"/>
              </w:rPr>
              <w:t xml:space="preserve">изготовление теплообменного оборудования (газоохладители, маслоохладители) (выполнение механической обработки, сварка, испытания на прочность и плотность, окраска) (25 баллов);</w:t>
            </w:r>
          </w:p>
          <w:p>
            <w:pPr>
              <w:pStyle w:val="0"/>
            </w:pPr>
            <w:r>
              <w:rPr>
                <w:sz w:val="24"/>
              </w:rPr>
              <w:t xml:space="preserve">производство элементов трубопроводов (гибка, сварка, окраска) (15 баллов);</w:t>
            </w:r>
          </w:p>
          <w:p>
            <w:pPr>
              <w:pStyle w:val="0"/>
            </w:pPr>
            <w:r>
              <w:rPr>
                <w:sz w:val="24"/>
              </w:rPr>
              <w:t xml:space="preserve">производство силовых электрических шкафов (панелей) (гибка, окраска, пайка, производство ключевых комплектующих (сборка компонентов (автоматические выключатели, автоматическое переключение между источниками электропитания, контактеры, цепи управления, преобразователи частоты вращения, устройство плавного пуска электродвигателя, индикаторы и измерители), электромонтаж) (45 баллов);</w:t>
            </w:r>
          </w:p>
          <w:p>
            <w:pPr>
              <w:pStyle w:val="0"/>
            </w:pPr>
            <w:r>
              <w:rPr>
                <w:sz w:val="24"/>
              </w:rPr>
              <w:t xml:space="preserve">производство шкафов системы автоматического управления (гибка, сварка, окраска, пайка, производство ключевых комплектующих (контроллеров, модулей ввода или вывода аналоговых и дискретных сигналов, Ethernet-сервера, барьеров искробезопасности, источников питания, автоматических выключателей), электромонтаж, программирование) (45 баллов);</w:t>
            </w:r>
          </w:p>
          <w:p>
            <w:pPr>
              <w:pStyle w:val="0"/>
            </w:pPr>
            <w:r>
              <w:rPr>
                <w:sz w:val="24"/>
              </w:rPr>
              <w:t xml:space="preserve">сборка компрессорной установки (10 баллов);</w:t>
            </w:r>
          </w:p>
          <w:p>
            <w:pPr>
              <w:pStyle w:val="0"/>
            </w:pPr>
            <w:r>
              <w:rPr>
                <w:sz w:val="24"/>
              </w:rPr>
              <w:t xml:space="preserve">комплексные испытания установки под полной нагрузкой (30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25.12.2025 N 2146)</w:t>
            </w:r>
          </w:p>
        </w:tc>
      </w:tr>
      <w:tr>
        <w:tc>
          <w:tcPr>
            <w:tcW w:w="1698" w:type="dxa"/>
            <w:tcBorders>
              <w:top w:val="none"/>
              <w:left w:val="none"/>
              <w:bottom w:val="none"/>
              <w:right w:val="none"/>
            </w:tcBorders>
          </w:tcPr>
          <w:p>
            <w:pPr>
              <w:pStyle w:val="0"/>
            </w:pPr>
            <w:r>
              <w:rPr>
                <w:sz w:val="24"/>
              </w:rPr>
              <w:t xml:space="preserve">из </w:t>
            </w:r>
            <w:r>
              <w:rPr>
                <w:sz w:val="24"/>
              </w:rPr>
              <w:t xml:space="preserve">28.13.28</w:t>
            </w:r>
          </w:p>
        </w:tc>
        <w:tc>
          <w:tcPr>
            <w:tcW w:w="2551" w:type="dxa"/>
            <w:tcBorders>
              <w:top w:val="none"/>
              <w:left w:val="none"/>
              <w:bottom w:val="none"/>
              <w:right w:val="none"/>
            </w:tcBorders>
          </w:tcPr>
          <w:p>
            <w:pPr>
              <w:pStyle w:val="0"/>
            </w:pPr>
            <w:r>
              <w:rPr>
                <w:sz w:val="24"/>
              </w:rPr>
              <w:t xml:space="preserve">Центробежные криогенные компрессоры отпарного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расчетных, конструкторских, технологических и производственных подразделений на территории Российской Федерации;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оцениваемых в совокупности суммарным количеством баллов до 31 декабря 2025 г. - не менее 130 баллов, с 1 января 2026 г. - не менее 170 баллов:</w:t>
            </w:r>
          </w:p>
          <w:p>
            <w:pPr>
              <w:pStyle w:val="0"/>
            </w:pPr>
            <w:r>
              <w:rPr>
                <w:sz w:val="24"/>
              </w:rPr>
              <w:t xml:space="preserve">механическая обработка корпуса компрессора, выполнение механической обработки в объеме 100 процентов предусмотренного объема технологическими процессами (30 баллов);</w:t>
            </w:r>
          </w:p>
          <w:p>
            <w:pPr>
              <w:pStyle w:val="0"/>
            </w:pPr>
            <w:r>
              <w:rPr>
                <w:sz w:val="24"/>
              </w:rPr>
              <w:t xml:space="preserve">производство поковки для изготовления вала из специальных сталей с высокой температурной стабильностью при криогенных температурах (20 баллов);</w:t>
            </w:r>
          </w:p>
          <w:p>
            <w:pPr>
              <w:pStyle w:val="0"/>
            </w:pPr>
            <w:r>
              <w:rPr>
                <w:sz w:val="24"/>
              </w:rPr>
              <w:t xml:space="preserve">производство вала компрессора, выполнение механической обработки в объеме 100 процентов предусмотренного объема технологическими процессами (30 баллов);</w:t>
            </w:r>
          </w:p>
          <w:p>
            <w:pPr>
              <w:pStyle w:val="0"/>
            </w:pPr>
            <w:r>
              <w:rPr>
                <w:sz w:val="24"/>
              </w:rPr>
              <w:t xml:space="preserve">производство рабочих колес компрессора из специальных сталей с высокой температурной стабильностью при криогенных температурах (30 баллов);</w:t>
            </w:r>
          </w:p>
          <w:p>
            <w:pPr>
              <w:pStyle w:val="0"/>
            </w:pPr>
            <w:r>
              <w:rPr>
                <w:sz w:val="24"/>
              </w:rPr>
              <w:t xml:space="preserve">производство сухих газодинамических уплотнений, всех предусмотренных конструкцией компрессора (20 баллов);</w:t>
            </w:r>
          </w:p>
          <w:p>
            <w:pPr>
              <w:pStyle w:val="0"/>
            </w:pPr>
            <w:r>
              <w:rPr>
                <w:sz w:val="24"/>
              </w:rPr>
              <w:t xml:space="preserve">изготовление и балансировка ротора (5 баллов);</w:t>
            </w:r>
          </w:p>
          <w:p>
            <w:pPr>
              <w:pStyle w:val="0"/>
            </w:pPr>
            <w:r>
              <w:rPr>
                <w:sz w:val="24"/>
              </w:rPr>
              <w:t xml:space="preserve">изготовление статорных элементов и корпуса в сборе (5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испытание сборочных единиц в криогенных условиях (пневмо- и (или) гидроиспытания) (5 баллов);</w:t>
            </w:r>
          </w:p>
          <w:p>
            <w:pPr>
              <w:pStyle w:val="0"/>
            </w:pPr>
            <w:r>
              <w:rPr>
                <w:sz w:val="24"/>
              </w:rPr>
              <w:t xml:space="preserve">сборка компрессора (5 баллов);</w:t>
            </w:r>
          </w:p>
          <w:p>
            <w:pPr>
              <w:pStyle w:val="0"/>
            </w:pPr>
            <w:r>
              <w:rPr>
                <w:sz w:val="24"/>
              </w:rPr>
              <w:t xml:space="preserve">испытание оборудования на аттестованном стенде (механические, газодинамические)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25.12.2023 N 2292)</w:t>
            </w:r>
          </w:p>
        </w:tc>
      </w:tr>
      <w:tr>
        <w:tc>
          <w:tcPr>
            <w:tcW w:w="1698" w:type="dxa"/>
            <w:tcBorders>
              <w:top w:val="none"/>
              <w:left w:val="none"/>
              <w:bottom w:val="none"/>
              <w:right w:val="none"/>
            </w:tcBorders>
          </w:tcPr>
          <w:p>
            <w:pPr>
              <w:pStyle w:val="0"/>
            </w:pPr>
            <w:r>
              <w:rPr>
                <w:sz w:val="24"/>
              </w:rPr>
              <w:t xml:space="preserve">из </w:t>
            </w:r>
            <w:r>
              <w:rPr>
                <w:sz w:val="24"/>
              </w:rPr>
              <w:t xml:space="preserve">27.11.32.120</w:t>
            </w:r>
          </w:p>
        </w:tc>
        <w:tc>
          <w:tcPr>
            <w:tcW w:w="2551" w:type="dxa"/>
            <w:tcBorders>
              <w:top w:val="none"/>
              <w:left w:val="none"/>
              <w:bottom w:val="none"/>
              <w:right w:val="none"/>
            </w:tcBorders>
          </w:tcPr>
          <w:p>
            <w:pPr>
              <w:pStyle w:val="0"/>
            </w:pPr>
            <w:r>
              <w:rPr>
                <w:sz w:val="24"/>
              </w:rPr>
              <w:t xml:space="preserve">Детандер-генераторы жидкостные для сжиженного природного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в структуре предприятия-изготовителя собственных расчетных, конструкторских, технологических и производственных подразделений на территории Российской Федерации;</w:t>
            </w:r>
          </w:p>
          <w:p>
            <w:pPr>
              <w:pStyle w:val="0"/>
            </w:pPr>
            <w:r>
              <w:rPr>
                <w:sz w:val="24"/>
              </w:rPr>
              <w:t xml:space="preserve">проведение испытаний продукции на специализированном криогенном испытательном стенде, расположенном на территории Российской Федерации;</w:t>
            </w:r>
          </w:p>
          <w:p>
            <w:pPr>
              <w:pStyle w:val="0"/>
            </w:pPr>
            <w:r>
              <w:rPr>
                <w:sz w:val="24"/>
              </w:rPr>
              <w:t xml:space="preserve">продукция, выполненная с учетом требований ГОСТ 32601 и (или) стандарта СТО ИНТИ S.10.1 - 2020, может быть отнесена к продукции, произведенной на территории Российской Федерации, при обеспечении суммы баллов с 1 января 2023 г. не менее 80 баллов, а с 1 января 2025 г. не менее 90 баллов по следующим критериям:</w:t>
            </w:r>
          </w:p>
          <w:p>
            <w:pPr>
              <w:pStyle w:val="0"/>
            </w:pPr>
            <w:r>
              <w:rPr>
                <w:sz w:val="24"/>
              </w:rPr>
              <w:t xml:space="preserve">заготовительные операции (литье, поковка, штамповка) (20 баллов);</w:t>
            </w:r>
          </w:p>
          <w:p>
            <w:pPr>
              <w:pStyle w:val="0"/>
            </w:pPr>
            <w:r>
              <w:rPr>
                <w:sz w:val="24"/>
              </w:rPr>
              <w:t xml:space="preserve">термообработка (закалка, нормализация, отпуск) (10 баллов);</w:t>
            </w:r>
          </w:p>
          <w:p>
            <w:pPr>
              <w:pStyle w:val="0"/>
            </w:pPr>
            <w:r>
              <w:rPr>
                <w:sz w:val="24"/>
              </w:rPr>
              <w:t xml:space="preserve">неразрушающий контроль (10 баллов);</w:t>
            </w:r>
          </w:p>
          <w:p>
            <w:pPr>
              <w:pStyle w:val="0"/>
            </w:pPr>
            <w:r>
              <w:rPr>
                <w:sz w:val="24"/>
              </w:rPr>
              <w:t xml:space="preserve">механическая обработка (точение, фрезерование, сверление, расточка, нарезание резьбы, шлифование, полировка) (20 баллов);</w:t>
            </w:r>
          </w:p>
          <w:p>
            <w:pPr>
              <w:pStyle w:val="0"/>
            </w:pPr>
            <w:r>
              <w:rPr>
                <w:sz w:val="24"/>
              </w:rPr>
              <w:t xml:space="preserve">сварка (деталей корпуса и проточной части, деталей обвязки) (10 баллов);</w:t>
            </w:r>
          </w:p>
          <w:p>
            <w:pPr>
              <w:pStyle w:val="0"/>
            </w:pPr>
            <w:r>
              <w:rPr>
                <w:sz w:val="24"/>
              </w:rPr>
              <w:t xml:space="preserve">сборочные операции механических деталей (3 балла);</w:t>
            </w:r>
          </w:p>
          <w:p>
            <w:pPr>
              <w:pStyle w:val="0"/>
            </w:pPr>
            <w:r>
              <w:rPr>
                <w:sz w:val="24"/>
              </w:rPr>
              <w:t xml:space="preserve">сборочные операции генератора и элементов (3 балла);</w:t>
            </w:r>
          </w:p>
          <w:p>
            <w:pPr>
              <w:pStyle w:val="0"/>
            </w:pPr>
            <w:r>
              <w:rPr>
                <w:sz w:val="24"/>
              </w:rPr>
              <w:t xml:space="preserve">агрегатная сборка и переборки в рамках многоэтапной ревизии (4 балла);</w:t>
            </w:r>
          </w:p>
          <w:p>
            <w:pPr>
              <w:pStyle w:val="0"/>
            </w:pPr>
            <w:r>
              <w:rPr>
                <w:sz w:val="24"/>
              </w:rPr>
              <w:t xml:space="preserve">покраска и нанесение защитных покрытий (10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соблюдение процентной доли стоимости использованных при производстве товара иностранных деталей, узлов и комплектующих:</w:t>
            </w:r>
          </w:p>
          <w:p>
            <w:pPr>
              <w:pStyle w:val="0"/>
            </w:pPr>
            <w:r>
              <w:rPr>
                <w:sz w:val="24"/>
              </w:rPr>
              <w:t xml:space="preserve">до 31 декабря 2024 г. - не более 20 процентов стоимости всех узлов и комплектующих, использованных при производстве товаров (20 баллов);</w:t>
            </w:r>
          </w:p>
          <w:p>
            <w:pPr>
              <w:pStyle w:val="0"/>
            </w:pPr>
            <w:r>
              <w:rPr>
                <w:sz w:val="24"/>
              </w:rPr>
              <w:t xml:space="preserve">с 1 января 2025 г. - не более 15 процентов стоимости всех узлов и комплектующих, использованных при производстве товаров (20 баллов)</w:t>
            </w:r>
          </w:p>
        </w:tc>
      </w:tr>
      <w:tr>
        <w:tc>
          <w:tcPr>
            <w:tcW w:w="9068" w:type="dxa"/>
            <w:gridSpan w:val="3"/>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25.12.2023 N 2292)</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28.22.18.390</w:t>
            </w:r>
          </w:p>
        </w:tc>
        <w:tc>
          <w:tcPr>
            <w:tcW w:w="2551" w:type="dxa"/>
            <w:tcBorders>
              <w:top w:val="none"/>
              <w:left w:val="none"/>
              <w:bottom w:val="none"/>
              <w:right w:val="none"/>
            </w:tcBorders>
          </w:tcPr>
          <w:p>
            <w:pPr>
              <w:pStyle w:val="0"/>
            </w:pPr>
            <w:r>
              <w:rPr>
                <w:sz w:val="24"/>
              </w:rPr>
              <w:t xml:space="preserve">Терминальные стендеры номинальным диаметром до Ду 600 мм для отгрузки сжиженного природного газа и отвода отпарного газа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и технологических операций, оцениваемых в совокупности суммарным количеством баллов:</w:t>
            </w:r>
          </w:p>
          <w:p>
            <w:pPr>
              <w:pStyle w:val="0"/>
            </w:pPr>
            <w:r>
              <w:rPr>
                <w:sz w:val="24"/>
              </w:rPr>
              <w:t xml:space="preserve">с 1 января 2024 г. - не менее 1050 баллов, с 1 января 2025 г. - не менее 1300 баллов, с 1 января 2026 г. - не менее 1650 баллов:</w:t>
            </w:r>
          </w:p>
          <w:p>
            <w:pPr>
              <w:pStyle w:val="0"/>
            </w:pPr>
            <w:r>
              <w:rPr>
                <w:sz w:val="24"/>
              </w:rPr>
              <w:t xml:space="preserve">крио-шарнир (с 1 января 2024 г. - не менее 120 баллов, с 1 января 2025 г. - не менее 170 баллов, с 1 января 2026 г. - не менее 230 баллов):</w:t>
            </w:r>
          </w:p>
          <w:p>
            <w:pPr>
              <w:pStyle w:val="0"/>
            </w:pPr>
            <w:r>
              <w:rPr>
                <w:sz w:val="24"/>
              </w:rPr>
              <w:t xml:space="preserve">выполнение заготовительных операций на территории Российской Федерации (10 баллов);</w:t>
            </w:r>
          </w:p>
          <w:p>
            <w:pPr>
              <w:pStyle w:val="0"/>
            </w:pPr>
            <w:r>
              <w:rPr>
                <w:sz w:val="24"/>
              </w:rPr>
              <w:t xml:space="preserve">выполнение операций по механической обработке (точение, сверление, расточка, фрезеровка, нарезание резьбы, шлифование, полировка) на территории Российской Федерации (40 баллов);</w:t>
            </w:r>
          </w:p>
          <w:p>
            <w:pPr>
              <w:pStyle w:val="0"/>
            </w:pPr>
            <w:r>
              <w:rPr>
                <w:sz w:val="24"/>
              </w:rPr>
              <w:t xml:space="preserve">выполнение сварочных и сборочных операций на территории Российской Федерации (50 баллов);</w:t>
            </w:r>
          </w:p>
          <w:p>
            <w:pPr>
              <w:pStyle w:val="0"/>
            </w:pPr>
            <w:r>
              <w:rPr>
                <w:sz w:val="24"/>
              </w:rPr>
              <w:t xml:space="preserve">выполнение операций по неразрушающему контролю на территории Российской Федерации (40 баллов);</w:t>
            </w:r>
          </w:p>
          <w:p>
            <w:pPr>
              <w:pStyle w:val="0"/>
            </w:pPr>
            <w:r>
              <w:rPr>
                <w:sz w:val="24"/>
              </w:rPr>
              <w:t xml:space="preserve">использование уплотнительных материалов, произведенных на территории Российской Федерации (20 баллов);</w:t>
            </w:r>
          </w:p>
          <w:p>
            <w:pPr>
              <w:pStyle w:val="0"/>
            </w:pPr>
            <w:r>
              <w:rPr>
                <w:sz w:val="24"/>
              </w:rPr>
              <w:t xml:space="preserve">проведение ресурсных испытаний типового образца на территории Российской Федерации (40 баллов);</w:t>
            </w:r>
          </w:p>
          <w:p>
            <w:pPr>
              <w:pStyle w:val="0"/>
            </w:pPr>
            <w:r>
              <w:rPr>
                <w:sz w:val="24"/>
              </w:rPr>
              <w:t xml:space="preserve">проведение испытаний на прочность и герметичность на территории Российской Федерации (50 баллов);</w:t>
            </w:r>
          </w:p>
          <w:p>
            <w:pPr>
              <w:pStyle w:val="0"/>
            </w:pPr>
            <w:r>
              <w:rPr>
                <w:sz w:val="24"/>
              </w:rPr>
              <w:t xml:space="preserve">шарнирно-сочлененный трубопровод (с 1 января 2024 г. - не менее 190 баллов, с 1 января 2025 г. - не менее 230 баллов, с 1 января 2026 г. - не менее 270 баллов):</w:t>
            </w:r>
          </w:p>
          <w:p>
            <w:pPr>
              <w:pStyle w:val="0"/>
            </w:pPr>
            <w:r>
              <w:rPr>
                <w:sz w:val="24"/>
              </w:rPr>
              <w:t xml:space="preserve">выполнение заготовительных операций на территории Российской Федерации (10 баллов);</w:t>
            </w:r>
          </w:p>
          <w:p>
            <w:pPr>
              <w:pStyle w:val="0"/>
            </w:pPr>
            <w:r>
              <w:rPr>
                <w:sz w:val="24"/>
              </w:rPr>
              <w:t xml:space="preserve">выполнение операций по механической обработке (точение, сверление, расточка, фрезеровка, нарезание резьбы, шлифование, полировка) на территории Российской Федерации (40 баллов);</w:t>
            </w:r>
          </w:p>
          <w:p>
            <w:pPr>
              <w:pStyle w:val="0"/>
            </w:pPr>
            <w:r>
              <w:rPr>
                <w:sz w:val="24"/>
              </w:rPr>
              <w:t xml:space="preserve">выполнение сварочных операций на территории Российской Федерации (50 баллов);</w:t>
            </w:r>
          </w:p>
          <w:p>
            <w:pPr>
              <w:pStyle w:val="0"/>
            </w:pPr>
            <w:r>
              <w:rPr>
                <w:sz w:val="24"/>
              </w:rPr>
              <w:t xml:space="preserve">выполнение операций по неразрушающему контролю, включая обязательную рентгенографию сварочных соединений, на территории Российской Федерации (40 баллов);</w:t>
            </w:r>
          </w:p>
          <w:p>
            <w:pPr>
              <w:pStyle w:val="0"/>
            </w:pPr>
            <w:r>
              <w:rPr>
                <w:sz w:val="24"/>
              </w:rPr>
              <w:t xml:space="preserve">проведение испытаний на прочность и герметичность на территории Российской Федерации (50 баллов);</w:t>
            </w:r>
          </w:p>
          <w:p>
            <w:pPr>
              <w:pStyle w:val="0"/>
            </w:pPr>
            <w:r>
              <w:rPr>
                <w:sz w:val="24"/>
              </w:rPr>
              <w:t xml:space="preserve">использование труб, произведенных на территории Российской Федерации (100 баллов);</w:t>
            </w:r>
          </w:p>
          <w:p>
            <w:pPr>
              <w:pStyle w:val="0"/>
            </w:pPr>
            <w:r>
              <w:rPr>
                <w:sz w:val="24"/>
              </w:rPr>
              <w:t xml:space="preserve">несущая конструкция для шарнирно-сочлененного трубопровода (с 1 января 2024 г. - не менее 150 баллов, с 1 января 2025 г. - не менее 170 баллов, с 1 января 2026 г. - не менее 200 баллов):</w:t>
            </w:r>
          </w:p>
          <w:p>
            <w:pPr>
              <w:pStyle w:val="0"/>
            </w:pPr>
            <w:r>
              <w:rPr>
                <w:sz w:val="24"/>
              </w:rPr>
              <w:t xml:space="preserve">выполнение заготовительных операций на территории Российской Федерации (10 баллов);</w:t>
            </w:r>
          </w:p>
          <w:p>
            <w:pPr>
              <w:pStyle w:val="0"/>
            </w:pPr>
            <w:r>
              <w:rPr>
                <w:sz w:val="24"/>
              </w:rPr>
              <w:t xml:space="preserve">выполнение операций по механической обработке (точение, сверление, расточка, фрезеровка, нарезание резьбы, шлифование, полировка) на территории Российской Федерации (40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выполнение сварочных операций на территории Российской Федерации (40 баллов);</w:t>
            </w:r>
          </w:p>
          <w:p>
            <w:pPr>
              <w:pStyle w:val="0"/>
            </w:pPr>
            <w:r>
              <w:rPr>
                <w:sz w:val="24"/>
              </w:rPr>
              <w:t xml:space="preserve">выполнение операций по неразрушающему контролю на территории Российской Федерации (20 баллов);</w:t>
            </w:r>
          </w:p>
          <w:p>
            <w:pPr>
              <w:pStyle w:val="0"/>
            </w:pPr>
            <w:r>
              <w:rPr>
                <w:sz w:val="24"/>
              </w:rPr>
              <w:t xml:space="preserve">использование металлопроката, произведенного на территории Российской Федерации (100 баллов);</w:t>
            </w:r>
          </w:p>
          <w:p>
            <w:pPr>
              <w:pStyle w:val="0"/>
            </w:pPr>
            <w:r>
              <w:rPr>
                <w:sz w:val="24"/>
              </w:rPr>
              <w:t xml:space="preserve">приводная муфта аварийного разъединения (с 1 января 2024 г. - не менее 120 баллов, с 1 января 2025 г. - не менее 200 баллов, с 1 января 2026 г. - не менее 270 баллов):</w:t>
            </w:r>
          </w:p>
          <w:p>
            <w:pPr>
              <w:pStyle w:val="0"/>
            </w:pPr>
            <w:r>
              <w:rPr>
                <w:sz w:val="24"/>
              </w:rPr>
              <w:t xml:space="preserve">наличие у юридического лица - налогового резидента Российской Федерации прав на технологию, конструкторскую и техническую документацию для производства и проектирования, модернизации приводной муфты аварийного разъединения на территории Российской Федерации в объеме, достаточном для производства, модернизации и развития соответствующей продукции, на срок не менее 5 лет (150 баллов);</w:t>
            </w:r>
          </w:p>
          <w:p>
            <w:pPr>
              <w:pStyle w:val="0"/>
            </w:pPr>
            <w:r>
              <w:rPr>
                <w:sz w:val="24"/>
              </w:rPr>
              <w:t xml:space="preserve">выполнение заготовительных операций на территории Российской Федерации (10 баллов);</w:t>
            </w:r>
          </w:p>
          <w:p>
            <w:pPr>
              <w:pStyle w:val="0"/>
            </w:pPr>
            <w:r>
              <w:rPr>
                <w:sz w:val="24"/>
              </w:rPr>
              <w:t xml:space="preserve">выполнение операций по механической обработке (точение, сверление, расточка, фрезеровка, нарезание резьбы, шлифование, полировка) на территории Российской Федерации (40 баллов);</w:t>
            </w:r>
          </w:p>
          <w:p>
            <w:pPr>
              <w:pStyle w:val="0"/>
            </w:pPr>
            <w:r>
              <w:rPr>
                <w:sz w:val="24"/>
              </w:rPr>
              <w:t xml:space="preserve">выполнение сварочных и сборочных операций на территории Российской Федерации (50 баллов);</w:t>
            </w:r>
          </w:p>
          <w:p>
            <w:pPr>
              <w:pStyle w:val="0"/>
            </w:pPr>
            <w:r>
              <w:rPr>
                <w:sz w:val="24"/>
              </w:rPr>
              <w:t xml:space="preserve">выполнение операций по неразрушающему контролю на территории Российской Федерации (40 баллов);</w:t>
            </w:r>
          </w:p>
          <w:p>
            <w:pPr>
              <w:pStyle w:val="0"/>
            </w:pPr>
            <w:r>
              <w:rPr>
                <w:sz w:val="24"/>
              </w:rPr>
              <w:t xml:space="preserve">проведение испытаний на прочность и герметичность на территории Российской Федерации (50 баллов);</w:t>
            </w:r>
          </w:p>
          <w:p>
            <w:pPr>
              <w:pStyle w:val="0"/>
            </w:pPr>
            <w:r>
              <w:rPr>
                <w:sz w:val="24"/>
              </w:rPr>
              <w:t xml:space="preserve">применение в системе управления стендером комплектующих, произведенных на территории Российской Федерации (с 1 января 2024 г. - не менее 70 баллов, с 1 января 2025 г. - не менее 130 баллов, с 1 января 2026 г. - не менее 280 баллов):</w:t>
            </w:r>
          </w:p>
          <w:p>
            <w:pPr>
              <w:pStyle w:val="0"/>
            </w:pPr>
            <w:r>
              <w:rPr>
                <w:sz w:val="24"/>
              </w:rPr>
              <w:t xml:space="preserve">контроллер (150 баллов);</w:t>
            </w:r>
          </w:p>
          <w:p>
            <w:pPr>
              <w:pStyle w:val="0"/>
            </w:pPr>
            <w:r>
              <w:rPr>
                <w:sz w:val="24"/>
              </w:rPr>
              <w:t xml:space="preserve">взрывозащищенные компоненты (30 баллов);</w:t>
            </w:r>
          </w:p>
          <w:p>
            <w:pPr>
              <w:pStyle w:val="0"/>
            </w:pPr>
            <w:r>
              <w:rPr>
                <w:sz w:val="24"/>
              </w:rPr>
              <w:t xml:space="preserve">насосные агрегаты (или насосы и электродвигатели) для гидравлической станции управления (40 баллов);</w:t>
            </w:r>
          </w:p>
          <w:p>
            <w:pPr>
              <w:pStyle w:val="0"/>
            </w:pPr>
            <w:r>
              <w:rPr>
                <w:sz w:val="24"/>
              </w:rPr>
              <w:t xml:space="preserve">гидравлические линии (трубки) (10 баллов);</w:t>
            </w:r>
          </w:p>
          <w:p>
            <w:pPr>
              <w:pStyle w:val="0"/>
            </w:pPr>
            <w:r>
              <w:rPr>
                <w:sz w:val="24"/>
              </w:rPr>
              <w:t xml:space="preserve">гидравлические цилиндры (10 баллов);</w:t>
            </w:r>
          </w:p>
          <w:p>
            <w:pPr>
              <w:pStyle w:val="0"/>
            </w:pPr>
            <w:r>
              <w:rPr>
                <w:sz w:val="24"/>
              </w:rPr>
              <w:t xml:space="preserve">контрольно-измерительные приборы и средства автоматики (30 баллов);</w:t>
            </w:r>
          </w:p>
          <w:p>
            <w:pPr>
              <w:pStyle w:val="0"/>
            </w:pPr>
            <w:r>
              <w:rPr>
                <w:sz w:val="24"/>
              </w:rPr>
              <w:t xml:space="preserve">кабельная продукция (20 баллов);</w:t>
            </w:r>
          </w:p>
          <w:p>
            <w:pPr>
              <w:pStyle w:val="0"/>
            </w:pPr>
            <w:r>
              <w:rPr>
                <w:sz w:val="24"/>
              </w:rPr>
              <w:t xml:space="preserve">применение российского программного обеспечения (100 баллов);</w:t>
            </w:r>
          </w:p>
          <w:p>
            <w:pPr>
              <w:pStyle w:val="0"/>
            </w:pPr>
            <w:r>
              <w:rPr>
                <w:sz w:val="24"/>
              </w:rPr>
              <w:t xml:space="preserve">выполнение сборочных операций и балансировка стендера на территории Российской Федерации (100 баллов);</w:t>
            </w:r>
          </w:p>
          <w:p>
            <w:pPr>
              <w:pStyle w:val="0"/>
            </w:pPr>
            <w:r>
              <w:rPr>
                <w:sz w:val="24"/>
              </w:rPr>
              <w:t xml:space="preserve">нанесение антикоррозионных и других специальных покрытий на территории Российской Федерации (100 баллов);</w:t>
            </w:r>
          </w:p>
          <w:p>
            <w:pPr>
              <w:pStyle w:val="0"/>
            </w:pPr>
            <w:r>
              <w:rPr>
                <w:sz w:val="24"/>
              </w:rPr>
              <w:t xml:space="preserve">проведение приемо-сдаточных испытаний стендера на территории Российской Федерации на производственной площадке изготовителя, включая гидравлические испытания стендера в сборе на герметичность, проверку рабочего диапазона, полнофункциональный тест системы аварийного разъединения, тест приводной муфты аварийного разъединения в соответствии с действующей нормативной документацией (200 баллов)</w:t>
            </w:r>
          </w:p>
        </w:tc>
      </w:tr>
      <w:tr>
        <w:tc>
          <w:tcPr>
            <w:tcW w:w="9068" w:type="dxa"/>
            <w:gridSpan w:val="3"/>
            <w:tcBorders>
              <w:top w:val="none"/>
              <w:left w:val="none"/>
              <w:bottom w:val="none"/>
              <w:right w:val="none"/>
            </w:tcBorders>
          </w:tcPr>
          <w:bookmarkStart w:id="25663" w:name="P25663"/>
          <w:bookmarkEnd w:id="25663"/>
          <w:p>
            <w:pPr>
              <w:pStyle w:val="0"/>
              <w:jc w:val="center"/>
              <w:outlineLvl w:val="1"/>
            </w:pPr>
            <w:r>
              <w:rPr>
                <w:sz w:val="24"/>
              </w:rPr>
              <w:t xml:space="preserve">XXVII. Продукция индустрии детских товаров</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27.05.2023 N 845)</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32.99.53.110</w:t>
            </w:r>
          </w:p>
        </w:tc>
        <w:tc>
          <w:tcPr>
            <w:tcW w:w="2551" w:type="dxa"/>
            <w:tcBorders>
              <w:top w:val="none"/>
              <w:left w:val="none"/>
              <w:bottom w:val="none"/>
              <w:right w:val="none"/>
            </w:tcBorders>
          </w:tcPr>
          <w:p>
            <w:pPr>
              <w:pStyle w:val="0"/>
            </w:pPr>
            <w:r>
              <w:rPr>
                <w:sz w:val="24"/>
              </w:rPr>
              <w:t xml:space="preserve">Учебно-лабораторный стенд</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наличие методического обеспечения использования учебного оборудования </w:t>
            </w:r>
            <w:hyperlink w:tooltip="&lt;35&gt; Методическое обеспечение представляет собой комплекс документов, содержащих системное описание использования учебного оборудования в образовательной деятельности, а также методические рекомендации по использованию педагогическим работником приобретаемого учебного оборудования. Методическое обеспечение включает в себя методическое обоснование учебного оборудования, в том числе перечень приобретаемых навыков, описание заданий для работы с учебным оборудованием, позволяющих обучающемуся достичь необход..." w:anchor="P26283" w:history="0">
              <w:r>
                <w:rPr>
                  <w:color w:val="0000ff"/>
                  <w:sz w:val="24"/>
                </w:rPr>
                <w:t xml:space="preserve">&lt;35&gt;</w:t>
              </w:r>
            </w:hyperlink>
            <w:r>
              <w:rPr>
                <w:sz w:val="24"/>
              </w:rPr>
              <w:t xml:space="preserve">;</w:t>
            </w:r>
          </w:p>
          <w:p>
            <w:pPr>
              <w:pStyle w:val="0"/>
            </w:pPr>
            <w:r>
              <w:rPr>
                <w:sz w:val="24"/>
              </w:rPr>
              <w:t xml:space="preserve">осуществление на территории Российской Федерации следующих операций:</w:t>
            </w:r>
          </w:p>
          <w:p>
            <w:pPr>
              <w:pStyle w:val="0"/>
            </w:pPr>
            <w:r>
              <w:rPr>
                <w:sz w:val="24"/>
              </w:rPr>
              <w:t xml:space="preserve">изготовление основных корпусных деталей из металла (5 баллов);</w:t>
            </w:r>
          </w:p>
          <w:p>
            <w:pPr>
              <w:pStyle w:val="0"/>
            </w:pPr>
            <w:r>
              <w:rPr>
                <w:sz w:val="24"/>
              </w:rPr>
              <w:t xml:space="preserve">изготовление и (или) монтаж печатных плат (2 балла);</w:t>
            </w:r>
          </w:p>
          <w:p>
            <w:pPr>
              <w:pStyle w:val="0"/>
            </w:pPr>
            <w:r>
              <w:rPr>
                <w:sz w:val="24"/>
              </w:rPr>
              <w:t xml:space="preserve">электрический монтаж блоков (модулей) (5 баллов);</w:t>
            </w:r>
          </w:p>
          <w:p>
            <w:pPr>
              <w:pStyle w:val="0"/>
            </w:pPr>
            <w:r>
              <w:rPr>
                <w:sz w:val="24"/>
              </w:rPr>
              <w:t xml:space="preserve">сборка и наладка блоков и агрегатов, стенда в целом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32.99.53.110</w:t>
            </w:r>
          </w:p>
        </w:tc>
        <w:tc>
          <w:tcPr>
            <w:tcW w:w="2551" w:type="dxa"/>
            <w:tcBorders>
              <w:top w:val="none"/>
              <w:left w:val="none"/>
              <w:bottom w:val="none"/>
              <w:right w:val="none"/>
            </w:tcBorders>
          </w:tcPr>
          <w:p>
            <w:pPr>
              <w:pStyle w:val="0"/>
            </w:pPr>
            <w:r>
              <w:rPr>
                <w:sz w:val="24"/>
              </w:rPr>
              <w:t xml:space="preserve">Оборудование для обучения трудовым процессам станочное, в том числе с числовым программным управлением</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осуществление на территории государств - членов Евразийского экономического союза следующих операций (при наличии операций в технологическом процессе производства продукции):</w:t>
            </w:r>
          </w:p>
          <w:p>
            <w:pPr>
              <w:pStyle w:val="0"/>
            </w:pPr>
            <w:r>
              <w:rPr>
                <w:sz w:val="24"/>
              </w:rPr>
              <w:t xml:space="preserve">раскрой деталей несущей станины (6 баллов);</w:t>
            </w:r>
          </w:p>
          <w:p>
            <w:pPr>
              <w:pStyle w:val="0"/>
            </w:pPr>
            <w:r>
              <w:rPr>
                <w:sz w:val="24"/>
              </w:rPr>
              <w:t xml:space="preserve">лазерный раскрой и гибка кабинетной защиты (3 балла);</w:t>
            </w:r>
          </w:p>
          <w:p>
            <w:pPr>
              <w:pStyle w:val="0"/>
            </w:pPr>
            <w:r>
              <w:rPr>
                <w:sz w:val="24"/>
              </w:rPr>
              <w:t xml:space="preserve">термическая обработка не менее одной детали (2 балла);</w:t>
            </w:r>
          </w:p>
          <w:p>
            <w:pPr>
              <w:pStyle w:val="0"/>
            </w:pPr>
            <w:r>
              <w:rPr>
                <w:sz w:val="24"/>
              </w:rPr>
              <w:t xml:space="preserve">сварочные работы (3 балла);</w:t>
            </w:r>
          </w:p>
          <w:p>
            <w:pPr>
              <w:pStyle w:val="0"/>
            </w:pPr>
            <w:r>
              <w:rPr>
                <w:sz w:val="24"/>
              </w:rPr>
              <w:t xml:space="preserve">листогибочные работы (фартук станка) (3 балла);</w:t>
            </w:r>
          </w:p>
          <w:p>
            <w:pPr>
              <w:pStyle w:val="0"/>
            </w:pPr>
            <w:r>
              <w:rPr>
                <w:sz w:val="24"/>
              </w:rPr>
              <w:t xml:space="preserve">использование российской системы числового программного управления (9 баллов);</w:t>
            </w:r>
          </w:p>
          <w:p>
            <w:pPr>
              <w:pStyle w:val="0"/>
            </w:pPr>
            <w:r>
              <w:rPr>
                <w:sz w:val="24"/>
              </w:rPr>
              <w:t xml:space="preserve">сборка (5 баллов);</w:t>
            </w:r>
          </w:p>
          <w:p>
            <w:pPr>
              <w:pStyle w:val="0"/>
            </w:pPr>
            <w:r>
              <w:rPr>
                <w:sz w:val="24"/>
              </w:rPr>
              <w:t xml:space="preserve">производственные испытания (3 балла)</w:t>
            </w:r>
          </w:p>
        </w:tc>
      </w:tr>
      <w:tr>
        <w:tc>
          <w:tcPr>
            <w:tcW w:w="1698" w:type="dxa"/>
            <w:vMerge w:val="restart"/>
            <w:tcBorders>
              <w:top w:val="none"/>
              <w:left w:val="none"/>
              <w:bottom w:val="none"/>
              <w:right w:val="none"/>
            </w:tcBorders>
          </w:tcPr>
          <w:p>
            <w:pPr>
              <w:pStyle w:val="0"/>
              <w:jc w:val="center"/>
            </w:pPr>
            <w:r>
              <w:rPr>
                <w:sz w:val="24"/>
              </w:rPr>
              <w:t xml:space="preserve">из </w:t>
            </w:r>
            <w:r>
              <w:rPr>
                <w:sz w:val="24"/>
              </w:rPr>
              <w:t xml:space="preserve">32.99.53.120</w:t>
            </w:r>
          </w:p>
        </w:tc>
        <w:tc>
          <w:tcPr>
            <w:tcW w:w="2551" w:type="dxa"/>
            <w:tcBorders>
              <w:top w:val="none"/>
              <w:left w:val="none"/>
              <w:bottom w:val="none"/>
              <w:right w:val="none"/>
            </w:tcBorders>
          </w:tcPr>
          <w:p>
            <w:pPr>
              <w:pStyle w:val="0"/>
            </w:pPr>
            <w:r>
              <w:rPr>
                <w:sz w:val="24"/>
              </w:rPr>
              <w:t xml:space="preserve">Тренажеры для оказания первой помощи - сердечно-легочной реанимации</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методического обеспечения использования учебного оборудования;</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изготовление корпусных деталей и узлов из пластмассы (7 баллов);</w:t>
            </w:r>
          </w:p>
          <w:p>
            <w:pPr>
              <w:pStyle w:val="0"/>
            </w:pPr>
            <w:r>
              <w:rPr>
                <w:sz w:val="24"/>
              </w:rPr>
              <w:t xml:space="preserve">заготовительные операции, механическая обработка, сварка и сборка корпусных деталей и узлов (5 баллов);</w:t>
            </w:r>
          </w:p>
          <w:p>
            <w:pPr>
              <w:pStyle w:val="0"/>
            </w:pPr>
            <w:r>
              <w:rPr>
                <w:sz w:val="24"/>
              </w:rPr>
              <w:t xml:space="preserve">изготовление и (или) монтаж печатных плат (5 баллов);</w:t>
            </w:r>
          </w:p>
          <w:p>
            <w:pPr>
              <w:pStyle w:val="0"/>
            </w:pPr>
            <w:r>
              <w:rPr>
                <w:sz w:val="24"/>
              </w:rPr>
              <w:t xml:space="preserve">разработка и установка программного обеспечения для визуализации рабочего процесса (5 баллов);</w:t>
            </w:r>
          </w:p>
          <w:p>
            <w:pPr>
              <w:pStyle w:val="0"/>
            </w:pPr>
            <w:r>
              <w:rPr>
                <w:sz w:val="24"/>
              </w:rPr>
              <w:t xml:space="preserve">сборка и наладка тренажера в целом (5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Тренажер для отработки приемов восстановления проходимости верхних дыхательных путей в положении лежа и стоя</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32.99.53.120</w:t>
            </w:r>
          </w:p>
        </w:tc>
        <w:tc>
          <w:tcPr>
            <w:tcW w:w="2551" w:type="dxa"/>
            <w:tcBorders>
              <w:top w:val="none"/>
              <w:left w:val="none"/>
              <w:bottom w:val="none"/>
              <w:right w:val="none"/>
            </w:tcBorders>
          </w:tcPr>
          <w:p>
            <w:pPr>
              <w:pStyle w:val="0"/>
            </w:pPr>
            <w:r>
              <w:rPr>
                <w:sz w:val="24"/>
              </w:rPr>
              <w:t xml:space="preserve">Тренажер сварщика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изготовление деталей методом современных аддитивных технологий (5 баллов);</w:t>
            </w:r>
          </w:p>
          <w:p>
            <w:pPr>
              <w:pStyle w:val="0"/>
            </w:pPr>
            <w:r>
              <w:rPr>
                <w:sz w:val="24"/>
              </w:rPr>
              <w:t xml:space="preserve">металлообработка (раскрой, нарезка и гибка деталей несущей конструкции и блока управления) (5 баллов);</w:t>
            </w:r>
          </w:p>
          <w:p>
            <w:pPr>
              <w:pStyle w:val="0"/>
            </w:pPr>
            <w:r>
              <w:rPr>
                <w:sz w:val="24"/>
              </w:rPr>
              <w:t xml:space="preserve">изготовление и (или) монтаж печатных плат (2 балла);</w:t>
            </w:r>
          </w:p>
          <w:p>
            <w:pPr>
              <w:pStyle w:val="0"/>
            </w:pPr>
            <w:r>
              <w:rPr>
                <w:sz w:val="24"/>
              </w:rPr>
              <w:t xml:space="preserve">электрический монтаж блоков (модулей) (5 баллов);</w:t>
            </w:r>
          </w:p>
          <w:p>
            <w:pPr>
              <w:pStyle w:val="0"/>
            </w:pPr>
            <w:r>
              <w:rPr>
                <w:sz w:val="24"/>
              </w:rPr>
              <w:t xml:space="preserve">разработка и установка программного обеспечения для визуализации процесса (5 баллов);</w:t>
            </w:r>
          </w:p>
          <w:p>
            <w:pPr>
              <w:pStyle w:val="0"/>
            </w:pPr>
            <w:r>
              <w:rPr>
                <w:sz w:val="24"/>
              </w:rPr>
              <w:t xml:space="preserve">сборка и наладка блоков и агрегатов, тренажера в целом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32.99.53.130</w:t>
            </w:r>
          </w:p>
        </w:tc>
        <w:tc>
          <w:tcPr>
            <w:tcW w:w="2551" w:type="dxa"/>
            <w:tcBorders>
              <w:top w:val="none"/>
              <w:left w:val="none"/>
              <w:bottom w:val="none"/>
              <w:right w:val="none"/>
            </w:tcBorders>
          </w:tcPr>
          <w:p>
            <w:pPr>
              <w:pStyle w:val="0"/>
            </w:pPr>
            <w:r>
              <w:rPr>
                <w:sz w:val="24"/>
              </w:rPr>
              <w:t xml:space="preserve">Стенд-планшет, стенд-тренажер</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наличие методического обеспечения использования учебного оборудования </w:t>
            </w:r>
            <w:hyperlink w:tooltip="&lt;35&gt; Методическое обеспечение представляет собой комплекс документов, содержащих системное описание использования учебного оборудования в образовательной деятельности, а также методические рекомендации по использованию педагогическим работником приобретаемого учебного оборудования. Методическое обеспечение включает в себя методическое обоснование учебного оборудования, в том числе перечень приобретаемых навыков, описание заданий для работы с учебным оборудованием, позволяющих обучающемуся достичь необход..." w:anchor="P26283" w:history="0">
              <w:r>
                <w:rPr>
                  <w:color w:val="0000ff"/>
                  <w:sz w:val="24"/>
                </w:rPr>
                <w:t xml:space="preserve">&lt;35&gt;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металлообработка (выполнение разреза или сечения не менее одной детали (натурального) элемента) (5 баллов);</w:t>
            </w:r>
          </w:p>
          <w:p>
            <w:pPr>
              <w:pStyle w:val="0"/>
            </w:pPr>
            <w:r>
              <w:rPr>
                <w:sz w:val="24"/>
              </w:rPr>
              <w:t xml:space="preserve">изготовление и (или) монтаж электронных компонентов печатных плат (2 балла);</w:t>
            </w:r>
          </w:p>
          <w:p>
            <w:pPr>
              <w:pStyle w:val="0"/>
            </w:pPr>
            <w:r>
              <w:rPr>
                <w:sz w:val="24"/>
              </w:rPr>
              <w:t xml:space="preserve">электрический монтаж блоков (модулей) (5 баллов);</w:t>
            </w:r>
          </w:p>
          <w:p>
            <w:pPr>
              <w:pStyle w:val="0"/>
            </w:pPr>
            <w:r>
              <w:rPr>
                <w:sz w:val="24"/>
              </w:rPr>
              <w:t xml:space="preserve">сборка и наладка блоков и агрегатов, стенда в целом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32.99.53.130</w:t>
            </w:r>
          </w:p>
        </w:tc>
        <w:tc>
          <w:tcPr>
            <w:tcW w:w="2551" w:type="dxa"/>
            <w:tcBorders>
              <w:top w:val="none"/>
              <w:left w:val="none"/>
              <w:bottom w:val="none"/>
              <w:right w:val="none"/>
            </w:tcBorders>
          </w:tcPr>
          <w:p>
            <w:pPr>
              <w:pStyle w:val="0"/>
            </w:pPr>
            <w:r>
              <w:rPr>
                <w:sz w:val="24"/>
              </w:rPr>
              <w:t xml:space="preserve">Оборудование для практикума, демонстрационное оборудование и оборудование для проектной деятельности, оборудование для проведения фронтальных лабораторных работ и аттестации, цифровые лаборатории, учебно-методические наборы и конструкторы для изучения основ искусственного интеллекта и инженерно-космического образования</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наличие методического обеспечения использования учебного оборудования </w:t>
            </w:r>
            <w:hyperlink w:tooltip="&lt;35&gt; Методическое обеспечение представляет собой комплекс документов, содержащих системное описание использования учебного оборудования в образовательной деятельности, а также методические рекомендации по использованию педагогическим работником приобретаемого учебного оборудования. Методическое обеспечение включает в себя методическое обоснование учебного оборудования, в том числе перечень приобретаемых навыков, описание заданий для работы с учебным оборудованием, позволяющих обучающемуся достичь необход..." w:anchor="P26283" w:history="0">
              <w:r>
                <w:rPr>
                  <w:color w:val="0000ff"/>
                  <w:sz w:val="24"/>
                </w:rPr>
                <w:t xml:space="preserve">&lt;35&gt;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изготовление и (или) монтаж электронных компонентов печатных плат (5 баллов);</w:t>
            </w:r>
          </w:p>
          <w:p>
            <w:pPr>
              <w:pStyle w:val="0"/>
            </w:pPr>
            <w:r>
              <w:rPr>
                <w:sz w:val="24"/>
              </w:rPr>
              <w:t xml:space="preserve">изготовление корпусных и соединительных деталей (5 баллов);</w:t>
            </w:r>
          </w:p>
          <w:p>
            <w:pPr>
              <w:pStyle w:val="0"/>
            </w:pPr>
            <w:r>
              <w:rPr>
                <w:sz w:val="24"/>
              </w:rPr>
              <w:t xml:space="preserve">обработка корпусных и соединительных деталей (механическая, гальваническое покрытие и (или) окрашивание) (5 баллов);</w:t>
            </w:r>
          </w:p>
          <w:p>
            <w:pPr>
              <w:pStyle w:val="0"/>
            </w:pPr>
            <w:r>
              <w:rPr>
                <w:sz w:val="24"/>
              </w:rPr>
              <w:t xml:space="preserve">сборка и отладка готового изделия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32.99.53.130</w:t>
            </w:r>
          </w:p>
        </w:tc>
        <w:tc>
          <w:tcPr>
            <w:tcW w:w="2551" w:type="dxa"/>
            <w:tcBorders>
              <w:top w:val="none"/>
              <w:left w:val="none"/>
              <w:bottom w:val="none"/>
              <w:right w:val="none"/>
            </w:tcBorders>
          </w:tcPr>
          <w:p>
            <w:pPr>
              <w:pStyle w:val="0"/>
            </w:pPr>
            <w:r>
              <w:rPr>
                <w:sz w:val="24"/>
              </w:rPr>
              <w:t xml:space="preserve">Конструктор робототехнический</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наличие методического обеспечения использования учебного оборудования </w:t>
            </w:r>
            <w:hyperlink w:tooltip="&lt;35&gt; Методическое обеспечение представляет собой комплекс документов, содержащих системное описание использования учебного оборудования в образовательной деятельности, а также методические рекомендации по использованию педагогическим работником приобретаемого учебного оборудования. Методическое обеспечение включает в себя методическое обоснование учебного оборудования, в том числе перечень приобретаемых навыков, описание заданий для работы с учебным оборудованием, позволяющих обучающемуся достичь необход..." w:anchor="P26283" w:history="0">
              <w:r>
                <w:rPr>
                  <w:color w:val="0000ff"/>
                  <w:sz w:val="24"/>
                </w:rPr>
                <w:t xml:space="preserve">&lt;35&gt;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наличие патента и (или) прав на технологию производства (5 баллов);</w:t>
            </w:r>
          </w:p>
          <w:p>
            <w:pPr>
              <w:pStyle w:val="0"/>
            </w:pPr>
            <w:r>
              <w:rPr>
                <w:sz w:val="24"/>
              </w:rPr>
              <w:t xml:space="preserve">применение электронных модулей российского производства (10 баллов);</w:t>
            </w:r>
          </w:p>
          <w:p>
            <w:pPr>
              <w:pStyle w:val="0"/>
            </w:pPr>
            <w:r>
              <w:rPr>
                <w:sz w:val="24"/>
              </w:rPr>
              <w:t xml:space="preserve">изготовление печатных плат электронных модулей (5 баллов);</w:t>
            </w:r>
          </w:p>
          <w:p>
            <w:pPr>
              <w:pStyle w:val="0"/>
            </w:pPr>
            <w:r>
              <w:rPr>
                <w:sz w:val="24"/>
              </w:rPr>
              <w:t xml:space="preserve">изготовление корпусных и соединительных деталей (5 баллов);</w:t>
            </w:r>
          </w:p>
          <w:p>
            <w:pPr>
              <w:pStyle w:val="0"/>
            </w:pPr>
            <w:r>
              <w:rPr>
                <w:sz w:val="24"/>
              </w:rPr>
              <w:t xml:space="preserve">сборка и отладка готового изделия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32.99.53.190</w:t>
            </w:r>
          </w:p>
        </w:tc>
        <w:tc>
          <w:tcPr>
            <w:tcW w:w="2551" w:type="dxa"/>
            <w:tcBorders>
              <w:top w:val="none"/>
              <w:left w:val="none"/>
              <w:bottom w:val="none"/>
              <w:right w:val="none"/>
            </w:tcBorders>
          </w:tcPr>
          <w:p>
            <w:pPr>
              <w:pStyle w:val="0"/>
            </w:pPr>
            <w:r>
              <w:rPr>
                <w:sz w:val="24"/>
              </w:rPr>
              <w:t xml:space="preserve">Учебный комплект промышленного оборудования и (или) автотранспорта, частей оборудования и (или) автотранспорта, производственных процессов с высокой детализацией конструктивных элементов из металла, работающий от сети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наличие методического обеспечения использования учебного оборудования </w:t>
            </w:r>
            <w:hyperlink w:tooltip="&lt;35&gt; Методическое обеспечение представляет собой комплекс документов, содержащих системное описание использования учебного оборудования в образовательной деятельности, а также методические рекомендации по использованию педагогическим работником приобретаемого учебного оборудования. Методическое обеспечение включает в себя методическое обоснование учебного оборудования, в том числе перечень приобретаемых навыков, описание заданий для работы с учебным оборудованием, позволяющих обучающемуся достичь необход..." w:anchor="P26283" w:history="0">
              <w:r>
                <w:rPr>
                  <w:color w:val="0000ff"/>
                  <w:sz w:val="24"/>
                </w:rPr>
                <w:t xml:space="preserve">&lt;35&gt;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фрезерная и токарная обработка не менее одной детали и (или) выполнение разреза или сечения одной детали (натурального элемента) (5 баллов);</w:t>
            </w:r>
          </w:p>
          <w:p>
            <w:pPr>
              <w:pStyle w:val="0"/>
            </w:pPr>
            <w:r>
              <w:rPr>
                <w:sz w:val="24"/>
              </w:rPr>
              <w:t xml:space="preserve">изготовление и (или) монтаж печатных плат (2 балла);</w:t>
            </w:r>
          </w:p>
          <w:p>
            <w:pPr>
              <w:pStyle w:val="0"/>
            </w:pPr>
            <w:r>
              <w:rPr>
                <w:sz w:val="24"/>
              </w:rPr>
              <w:t xml:space="preserve">электрический монтаж блоков (модулей) (5 баллов);</w:t>
            </w:r>
          </w:p>
          <w:p>
            <w:pPr>
              <w:pStyle w:val="0"/>
            </w:pPr>
            <w:r>
              <w:rPr>
                <w:sz w:val="24"/>
              </w:rPr>
              <w:t xml:space="preserve">сборка и наладка блоков и агрегатов, стенда в целом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32.99.53.190</w:t>
            </w:r>
          </w:p>
        </w:tc>
        <w:tc>
          <w:tcPr>
            <w:tcW w:w="2551" w:type="dxa"/>
            <w:tcBorders>
              <w:top w:val="none"/>
              <w:left w:val="none"/>
              <w:bottom w:val="none"/>
              <w:right w:val="none"/>
            </w:tcBorders>
          </w:tcPr>
          <w:p>
            <w:pPr>
              <w:pStyle w:val="0"/>
            </w:pPr>
            <w:r>
              <w:rPr>
                <w:sz w:val="24"/>
              </w:rPr>
              <w:t xml:space="preserve">Дидактические наборы</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наличие сертификатов соответствия или деклараций о соответствии на продукцию при необходимости их получения;</w:t>
            </w:r>
          </w:p>
          <w:p>
            <w:pPr>
              <w:pStyle w:val="0"/>
            </w:pPr>
            <w:r>
              <w:rPr>
                <w:sz w:val="24"/>
              </w:rPr>
              <w:t xml:space="preserve">наличие методического обеспечения использования учебного оборудования </w:t>
            </w:r>
            <w:hyperlink w:tooltip="&lt;35&gt; Методическое обеспечение представляет собой комплекс документов, содержащих системное описание использования учебного оборудования в образовательной деятельности, а также методические рекомендации по использованию педагогическим работником приобретаемого учебного оборудования. Методическое обеспечение включает в себя методическое обоснование учебного оборудования, в том числе перечень приобретаемых навыков, описание заданий для работы с учебным оборудованием, позволяющих обучающемуся достичь необход..." w:anchor="P26283" w:history="0">
              <w:r>
                <w:rPr>
                  <w:color w:val="0000ff"/>
                  <w:sz w:val="24"/>
                </w:rPr>
                <w:t xml:space="preserve">&lt;35&gt;</w:t>
              </w:r>
            </w:hyperlink>
            <w:r>
              <w:rPr>
                <w:sz w:val="24"/>
              </w:rPr>
              <w:t xml:space="preserve">;</w:t>
            </w:r>
          </w:p>
          <w:p>
            <w:pPr>
              <w:pStyle w:val="0"/>
            </w:pPr>
            <w:r>
              <w:rPr>
                <w:sz w:val="24"/>
              </w:rPr>
              <w:t xml:space="preserve">осуществление на территории Российской Федерации следующих операций (условий):</w:t>
            </w:r>
          </w:p>
          <w:p>
            <w:pPr>
              <w:pStyle w:val="0"/>
            </w:pPr>
            <w:r>
              <w:rPr>
                <w:sz w:val="24"/>
              </w:rPr>
              <w:t xml:space="preserve">изготовление деталей и узлов из дерева и (или) пластмассы (10 баллов);</w:t>
            </w:r>
          </w:p>
          <w:p>
            <w:pPr>
              <w:pStyle w:val="0"/>
            </w:pPr>
            <w:r>
              <w:rPr>
                <w:sz w:val="24"/>
              </w:rPr>
              <w:t xml:space="preserve">покрытие деталей краской или лаком (5 баллов);</w:t>
            </w:r>
          </w:p>
          <w:p>
            <w:pPr>
              <w:pStyle w:val="0"/>
            </w:pPr>
            <w:r>
              <w:rPr>
                <w:sz w:val="24"/>
              </w:rPr>
              <w:t xml:space="preserve">пошив деталей конечной продукции из ткани или трикотажа и (или) изготовление на вязальной машине (5 баллов);</w:t>
            </w:r>
          </w:p>
          <w:p>
            <w:pPr>
              <w:pStyle w:val="0"/>
            </w:pPr>
            <w:r>
              <w:rPr>
                <w:sz w:val="24"/>
              </w:rPr>
              <w:t xml:space="preserve">изготовление оригинал-макета полиграфического изделия, подготовленного для печати по определенной технологии на специальном оборудовании с соблюдением всех технологических требований (5 баллов)</w:t>
            </w:r>
          </w:p>
        </w:tc>
      </w:tr>
      <w:tr>
        <w:tc>
          <w:tcPr>
            <w:tcW w:w="1698" w:type="dxa"/>
            <w:tcBorders>
              <w:top w:val="none"/>
              <w:left w:val="none"/>
              <w:bottom w:val="none"/>
              <w:right w:val="none"/>
            </w:tcBorders>
          </w:tcPr>
          <w:p>
            <w:pPr>
              <w:pStyle w:val="0"/>
              <w:jc w:val="center"/>
            </w:pPr>
            <w:r>
              <w:rPr>
                <w:sz w:val="24"/>
              </w:rPr>
              <w:t xml:space="preserve">32.40.1</w:t>
            </w:r>
          </w:p>
        </w:tc>
        <w:tc>
          <w:tcPr>
            <w:tcW w:w="2551" w:type="dxa"/>
            <w:tcBorders>
              <w:top w:val="none"/>
              <w:left w:val="none"/>
              <w:bottom w:val="none"/>
              <w:right w:val="none"/>
            </w:tcBorders>
          </w:tcPr>
          <w:p>
            <w:pPr>
              <w:pStyle w:val="0"/>
            </w:pPr>
            <w:r>
              <w:rPr>
                <w:sz w:val="24"/>
              </w:rPr>
              <w:t xml:space="preserve">Куклы, изображающие людей, игрушки, изображающие животных или другие существа, кроме людей; их части</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лицензионных или исключительных прав на техническую документацию (технический проект или проектную документацию, рабочую конструкторскую и технологическую документацию, включая 3D-модели)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 (при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 с использованием баз данных, находящихся на территории Российской Федерации);</w:t>
            </w:r>
          </w:p>
          <w:p>
            <w:pPr>
              <w:pStyle w:val="0"/>
            </w:pPr>
            <w:r>
              <w:rPr>
                <w:sz w:val="24"/>
              </w:rPr>
              <w:t xml:space="preserve">наличие сертификата соответствия требованиям, установленным в соответствии с техническим </w:t>
            </w:r>
            <w:r>
              <w:rPr>
                <w:sz w:val="24"/>
              </w:rPr>
              <w:t xml:space="preserve">регламентом</w:t>
            </w:r>
            <w:r>
              <w:rPr>
                <w:sz w:val="24"/>
              </w:rPr>
              <w:t xml:space="preserve"> Таможенного союза "О безопасности игрушек" (ТР ТС 008/2011), принятым решением Комиссии Таможенного союза от 23 сентября 2011 г. N 798 "О принятии технического регламента Таможенного союза "О безопасности игрушек";</w:t>
            </w:r>
          </w:p>
          <w:p>
            <w:pPr>
              <w:pStyle w:val="0"/>
            </w:pPr>
            <w:r>
              <w:rPr>
                <w:sz w:val="24"/>
              </w:rPr>
              <w:t xml:space="preserve">наличие у лица - налогового резидента стран - членов Евразийского экономического союза необходимого промышленного оборудования, указанного в технологической документации, для выполнения требуемых производственных операций;</w:t>
            </w:r>
          </w:p>
          <w:p>
            <w:pPr>
              <w:pStyle w:val="0"/>
            </w:pPr>
            <w:r>
              <w:rPr>
                <w:sz w:val="24"/>
              </w:rPr>
              <w:t xml:space="preserve">наличие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hyperlink w:tooltip="&lt;12(1)&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 w:anchor="P26196" w:history="0">
              <w:r>
                <w:rPr>
                  <w:color w:val="0000ff"/>
                  <w:sz w:val="24"/>
                </w:rPr>
                <w:t xml:space="preserve">&lt;12(1)&gt;</w:t>
              </w:r>
            </w:hyperlink>
            <w:r>
              <w:rPr>
                <w:sz w:val="24"/>
              </w:rPr>
              <w:t xml:space="preserve"> (при наличии товарного знака);</w:t>
            </w:r>
          </w:p>
          <w:p>
            <w:pPr>
              <w:pStyle w:val="0"/>
            </w:pPr>
            <w:r>
              <w:rPr>
                <w:sz w:val="24"/>
              </w:rPr>
              <w:t xml:space="preserve">осуществление на территории Российской Федерации следующих операций (при отсутствии технологической операции в технологии производства требование к ее выполнению не предъявляется, баллы не начисляются и не учитываются при расчете максимально возможного количества баллов), которые в совокупности оцениваются не менее 50 баллов:</w:t>
            </w:r>
          </w:p>
          <w:p>
            <w:pPr>
              <w:pStyle w:val="0"/>
            </w:pPr>
            <w:r>
              <w:rPr>
                <w:sz w:val="24"/>
              </w:rPr>
              <w:t xml:space="preserve">для пластмассовых и резиновых игр и игрушек (формовые, надувные, каркасные):</w:t>
            </w:r>
          </w:p>
          <w:p>
            <w:pPr>
              <w:pStyle w:val="0"/>
            </w:pPr>
            <w:r>
              <w:rPr>
                <w:sz w:val="24"/>
              </w:rPr>
              <w:t xml:space="preserve">закупка и использование не менее 60 процентов российского сырья, материалов и комплектующих в производстве (20 баллов);</w:t>
            </w:r>
          </w:p>
        </w:tc>
      </w:tr>
      <w:tr>
        <w:tc>
          <w:tcPr>
            <w:tcW w:w="1698" w:type="dxa"/>
            <w:tcBorders>
              <w:top w:val="none"/>
              <w:left w:val="none"/>
              <w:bottom w:val="none"/>
              <w:right w:val="none"/>
            </w:tcBorders>
          </w:tcPr>
          <w:p>
            <w:pPr>
              <w:pStyle w:val="0"/>
              <w:jc w:val="center"/>
            </w:pPr>
            <w:r>
              <w:rPr>
                <w:sz w:val="24"/>
              </w:rPr>
              <w:t xml:space="preserve">32.40.2</w:t>
            </w:r>
          </w:p>
        </w:tc>
        <w:tc>
          <w:tcPr>
            <w:tcW w:w="2551" w:type="dxa"/>
            <w:tcBorders>
              <w:top w:val="none"/>
              <w:left w:val="none"/>
              <w:bottom w:val="none"/>
              <w:right w:val="none"/>
            </w:tcBorders>
          </w:tcPr>
          <w:p>
            <w:pPr>
              <w:pStyle w:val="0"/>
            </w:pPr>
            <w:r>
              <w:rPr>
                <w:sz w:val="24"/>
              </w:rPr>
              <w:t xml:space="preserve">Поезда игрушечные и их принадлежности; прочие модели в уменьшенном размере или детские конструкторы и строительные наборы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32.40.3</w:t>
            </w:r>
          </w:p>
        </w:tc>
        <w:tc>
          <w:tcPr>
            <w:tcW w:w="2551" w:type="dxa"/>
            <w:tcBorders>
              <w:top w:val="none"/>
              <w:left w:val="none"/>
              <w:bottom w:val="none"/>
              <w:right w:val="none"/>
            </w:tcBorders>
          </w:tcPr>
          <w:p>
            <w:pPr>
              <w:pStyle w:val="0"/>
            </w:pPr>
            <w:r>
              <w:rPr>
                <w:sz w:val="24"/>
              </w:rPr>
              <w:t xml:space="preserve">Игрушки прочие, в том числе игрушечные музыкальные инструменты</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32.40.4</w:t>
            </w:r>
          </w:p>
        </w:tc>
        <w:tc>
          <w:tcPr>
            <w:tcW w:w="2551" w:type="dxa"/>
            <w:tcBorders>
              <w:top w:val="none"/>
              <w:left w:val="none"/>
              <w:bottom w:val="none"/>
              <w:right w:val="none"/>
            </w:tcBorders>
          </w:tcPr>
          <w:p>
            <w:pPr>
              <w:pStyle w:val="0"/>
            </w:pPr>
            <w:r>
              <w:rPr>
                <w:sz w:val="24"/>
              </w:rPr>
              <w:t xml:space="preserve">Игры прочие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заготовительные операции для материалов (сушка, дробление, гранулирование, приготовление красок, введение красящих пигментов или суперконцентрата красителя) (10 баллов);</w:t>
            </w:r>
          </w:p>
          <w:p>
            <w:pPr>
              <w:pStyle w:val="0"/>
            </w:pPr>
            <w:r>
              <w:rPr>
                <w:sz w:val="24"/>
              </w:rPr>
              <w:t xml:space="preserve">смешивание компонентов пластмасс (в том числе производство пластизоля) (10 баллов);</w:t>
            </w:r>
          </w:p>
          <w:p>
            <w:pPr>
              <w:pStyle w:val="0"/>
            </w:pPr>
            <w:r>
              <w:rPr>
                <w:sz w:val="24"/>
              </w:rPr>
              <w:t xml:space="preserve">вакуумирование пластической массы, формование пластмасс (ротоформовка деталей, экструзионно-вдувное формование, термоформование, прессование и литье, штамповка и литье, литье под давлением) (20 баллов);</w:t>
            </w:r>
          </w:p>
          <w:p>
            <w:pPr>
              <w:pStyle w:val="0"/>
            </w:pPr>
            <w:r>
              <w:rPr>
                <w:sz w:val="24"/>
              </w:rPr>
              <w:t xml:space="preserve">изготовление технологической оснастки и штампов, компонентов, литье блока формы наполнителя (10 баллов);</w:t>
            </w:r>
          </w:p>
          <w:p>
            <w:pPr>
              <w:pStyle w:val="0"/>
            </w:pPr>
            <w:r>
              <w:rPr>
                <w:sz w:val="24"/>
              </w:rPr>
              <w:t xml:space="preserve">нанесение изображений, поверхностное декорирование деталей, (в том числе с использованием IML-технологии (вплавляемые этикетки), термо- и самоклеящихся наклеек, покраски, тампонной печати), установка фурнитуры (10 баллов);</w:t>
            </w:r>
          </w:p>
          <w:p>
            <w:pPr>
              <w:pStyle w:val="0"/>
            </w:pPr>
            <w:r>
              <w:rPr>
                <w:sz w:val="24"/>
              </w:rPr>
              <w:t xml:space="preserve">защитное покрытие пластмассовых и резиновых деталей (покраска, напыления, окунания, полирование, нанесение износостойких покрытий, лакокрасочные составы, полимерные пленки, силикатные эмали, резины) (10 баллов);</w:t>
            </w:r>
          </w:p>
          <w:p>
            <w:pPr>
              <w:pStyle w:val="0"/>
            </w:pPr>
            <w:r>
              <w:rPr>
                <w:sz w:val="24"/>
              </w:rPr>
              <w:t xml:space="preserve">монтаж системы электрооборудования, прошивка микропрограмм (5 баллов);</w:t>
            </w:r>
          </w:p>
          <w:p>
            <w:pPr>
              <w:pStyle w:val="0"/>
            </w:pPr>
            <w:r>
              <w:rPr>
                <w:sz w:val="24"/>
              </w:rPr>
              <w:t xml:space="preserve">контроль (в том числе промежуточный) и испытания свойств материалов, деталей, узлов и товара (5 баллов);</w:t>
            </w:r>
          </w:p>
          <w:p>
            <w:pPr>
              <w:pStyle w:val="0"/>
            </w:pPr>
            <w:r>
              <w:rPr>
                <w:sz w:val="24"/>
              </w:rPr>
              <w:t xml:space="preserve">изготовление инструкции для пользователя (включая правила эксплуатации игрушки, способы гигиенической обработки, меры безопасности при обращении с игрушкой, инструкции по сборке) (10 баллов);</w:t>
            </w:r>
          </w:p>
          <w:p>
            <w:pPr>
              <w:pStyle w:val="0"/>
            </w:pPr>
            <w:r>
              <w:rPr>
                <w:sz w:val="24"/>
              </w:rPr>
              <w:t xml:space="preserve">производство продукции, произведенной на территории Российской Федерации по договору подряда другим юридическим лицом - налоговым резидентом Российской Федерации, или получение заготовок, комплектующих российского производства по другим договорам (10 баллов);</w:t>
            </w:r>
          </w:p>
          <w:p>
            <w:pPr>
              <w:pStyle w:val="0"/>
            </w:pPr>
            <w:r>
              <w:rPr>
                <w:sz w:val="24"/>
              </w:rPr>
              <w:t xml:space="preserve">для металлических игрушек и игр с металлическими элементами (заводные, инерционные, пружинные, рычажные, электромеханические (с микродвигателями), гидравлические, пневматические, аэродинамические, действующие от магнитов):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закупка и использование не менее 60 процентов российского сырья, материалов и комплектующих в производстве (20 баллов);</w:t>
            </w:r>
          </w:p>
          <w:p>
            <w:pPr>
              <w:pStyle w:val="0"/>
            </w:pPr>
            <w:r>
              <w:rPr>
                <w:sz w:val="24"/>
              </w:rPr>
              <w:t xml:space="preserve">цикл изготовления металлических деталей (осуществление резки, раскроя, пробивки отверстий, гибки, токарной обработки, штамповки, фрезерной обработки, сверления, сварки изделия и узлов на производстве) (20 баллов);</w:t>
            </w:r>
          </w:p>
          <w:p>
            <w:pPr>
              <w:pStyle w:val="0"/>
            </w:pPr>
            <w:r>
              <w:rPr>
                <w:sz w:val="24"/>
              </w:rPr>
              <w:t xml:space="preserve">механическая обработка (точение, сверление; зачистка; шлифовка, расточка, нарезание резьбы, полировка, лазерная обработка) (10 баллов);</w:t>
            </w:r>
          </w:p>
          <w:p>
            <w:pPr>
              <w:pStyle w:val="0"/>
            </w:pPr>
            <w:r>
              <w:rPr>
                <w:sz w:val="24"/>
              </w:rPr>
              <w:t xml:space="preserve">защитное покрытие всех металлических деталей (напыления, окунания, гальванизации, плакирования, диффузии, лакокрасочные составы, полимерные пленки, силикатные эмали, резины, оксиды металлов, соединения фосфора, хрома) (10 баллов);</w:t>
            </w:r>
          </w:p>
          <w:p>
            <w:pPr>
              <w:pStyle w:val="0"/>
            </w:pPr>
            <w:r>
              <w:rPr>
                <w:sz w:val="24"/>
              </w:rPr>
              <w:t xml:space="preserve">изготовление оснастки с использованием токарных, фрезерных станков (10 баллов);</w:t>
            </w:r>
          </w:p>
          <w:p>
            <w:pPr>
              <w:pStyle w:val="0"/>
            </w:pPr>
            <w:r>
              <w:rPr>
                <w:sz w:val="24"/>
              </w:rPr>
              <w:t xml:space="preserve">изготовление пружинных, рычажных и иных механизмов, редукторов, микродвигателей, пультов управления (10 баллов);</w:t>
            </w:r>
          </w:p>
          <w:p>
            <w:pPr>
              <w:pStyle w:val="0"/>
            </w:pPr>
            <w:r>
              <w:rPr>
                <w:sz w:val="24"/>
              </w:rPr>
              <w:t xml:space="preserve">поверхностное декорирование деталей (окрашивание, металлизация готовых изделий) (5 баллов);</w:t>
            </w:r>
          </w:p>
          <w:p>
            <w:pPr>
              <w:pStyle w:val="0"/>
            </w:pPr>
            <w:r>
              <w:rPr>
                <w:sz w:val="24"/>
              </w:rPr>
              <w:t xml:space="preserve">защитное покрытие всех металлических деталей (покраска, напыления, окунания, полирование, нанесение износостойких покрытий, лакокрасочные составы, полимерные пленки, силикатные эмали, резины) (5 баллов);</w:t>
            </w:r>
          </w:p>
          <w:p>
            <w:pPr>
              <w:pStyle w:val="0"/>
            </w:pPr>
            <w:r>
              <w:rPr>
                <w:sz w:val="24"/>
              </w:rPr>
              <w:t xml:space="preserve">монтаж системы электрооборудования, прошивка микропрограмм (3 балла);</w:t>
            </w:r>
          </w:p>
          <w:p>
            <w:pPr>
              <w:pStyle w:val="0"/>
            </w:pPr>
            <w:r>
              <w:rPr>
                <w:sz w:val="24"/>
              </w:rPr>
              <w:t xml:space="preserve">контроль (в том числе промежуточный) и испытания свойств материалов, деталей, узлов и комплектующих (5 баллов);</w:t>
            </w:r>
          </w:p>
          <w:p>
            <w:pPr>
              <w:pStyle w:val="0"/>
            </w:pPr>
            <w:r>
              <w:rPr>
                <w:sz w:val="24"/>
              </w:rPr>
              <w:t xml:space="preserve">проверка работоспособности (приемо-сдаточные испытания) (2 балла);</w:t>
            </w:r>
          </w:p>
          <w:p>
            <w:pPr>
              <w:pStyle w:val="0"/>
            </w:pPr>
            <w:r>
              <w:rPr>
                <w:sz w:val="24"/>
              </w:rPr>
              <w:t xml:space="preserve">изготовление инструкции для пользователя (включая правила эксплуатации игрушки, способы гигиенической обработки, меры безопасности при обращении с игрушкой, инструкции по сборке) (10 баллов);</w:t>
            </w:r>
          </w:p>
          <w:p>
            <w:pPr>
              <w:pStyle w:val="0"/>
            </w:pPr>
            <w:r>
              <w:rPr>
                <w:sz w:val="24"/>
              </w:rPr>
              <w:t xml:space="preserve">производство продукции, произведенной на территории Российской Федерации по договору подряда другим юридическим лицом - налоговым резидентом Российской Федерации, или получение заготовок, комплектующих российского производства по другим договорам (10 баллов);</w:t>
            </w:r>
          </w:p>
          <w:p>
            <w:pPr>
              <w:pStyle w:val="0"/>
            </w:pPr>
            <w:r>
              <w:rPr>
                <w:sz w:val="24"/>
              </w:rPr>
              <w:t xml:space="preserve">для деревянных игрушек:</w:t>
            </w:r>
          </w:p>
          <w:p>
            <w:pPr>
              <w:pStyle w:val="0"/>
            </w:pPr>
            <w:r>
              <w:rPr>
                <w:sz w:val="24"/>
              </w:rPr>
              <w:t xml:space="preserve">закупка и использование не менее 60 процентов российского сырья, материалов и комплектующих в производстве (20 баллов);</w:t>
            </w:r>
          </w:p>
          <w:p>
            <w:pPr>
              <w:pStyle w:val="0"/>
            </w:pPr>
            <w:r>
              <w:rPr>
                <w:sz w:val="24"/>
              </w:rPr>
              <w:t xml:space="preserve">заготовительные операции для материалов (сушка, дробление, введение красящих пигментов) (10 баллов);</w:t>
            </w:r>
          </w:p>
          <w:p>
            <w:pPr>
              <w:pStyle w:val="0"/>
            </w:pPr>
            <w:r>
              <w:rPr>
                <w:sz w:val="24"/>
              </w:rPr>
              <w:t xml:space="preserve">цикл изготовления деревянных деталей, оснастки и штампов, элементов декорирования (раскрой древесных материалов, резка, гибка, пробивки отверстий, штамповка на производстве)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механическая обработка (токарная обработка, точение, сверление, зачистка, фрезерование, шлифовка, расточка, нарезание резьбы, облицовка, полировка, лазерная и термообработка) (20 баллов);</w:t>
            </w:r>
          </w:p>
          <w:p>
            <w:pPr>
              <w:pStyle w:val="0"/>
            </w:pPr>
            <w:r>
              <w:rPr>
                <w:sz w:val="24"/>
              </w:rPr>
              <w:t xml:space="preserve">изготовление пружинных, рычажных и иных механизмов, редукторов, микродвигателей, пультов управления (10 баллов);</w:t>
            </w:r>
          </w:p>
          <w:p>
            <w:pPr>
              <w:pStyle w:val="0"/>
            </w:pPr>
            <w:r>
              <w:rPr>
                <w:sz w:val="24"/>
              </w:rPr>
              <w:t xml:space="preserve">поверхностное декорирование деталей и окрашивание готовых изделий (5 баллов);</w:t>
            </w:r>
          </w:p>
          <w:p>
            <w:pPr>
              <w:pStyle w:val="0"/>
            </w:pPr>
            <w:r>
              <w:rPr>
                <w:sz w:val="24"/>
              </w:rPr>
              <w:t xml:space="preserve">защитное покрытие всех деревянных деталей (покраска, напыления, окунания, полирование, нанесение износостойких покрытий, лакокрасочные составы, полимерные пленки, силикатные эмали, резины) (10 баллов);</w:t>
            </w:r>
          </w:p>
          <w:p>
            <w:pPr>
              <w:pStyle w:val="0"/>
            </w:pPr>
            <w:r>
              <w:rPr>
                <w:sz w:val="24"/>
              </w:rPr>
              <w:t xml:space="preserve">сборка изделия, каркаса, обойные работы (10 баллов);</w:t>
            </w:r>
          </w:p>
          <w:p>
            <w:pPr>
              <w:pStyle w:val="0"/>
            </w:pPr>
            <w:r>
              <w:rPr>
                <w:sz w:val="24"/>
              </w:rPr>
              <w:t xml:space="preserve">нанесение изображений, установка фурнитуры (5 баллов);</w:t>
            </w:r>
          </w:p>
          <w:p>
            <w:pPr>
              <w:pStyle w:val="0"/>
            </w:pPr>
            <w:r>
              <w:rPr>
                <w:sz w:val="24"/>
              </w:rPr>
              <w:t xml:space="preserve">контроль (в том числе промежуточный) и испытания свойств материалов, деталей, узлов и комплектующих (5 баллов);</w:t>
            </w:r>
          </w:p>
          <w:p>
            <w:pPr>
              <w:pStyle w:val="0"/>
            </w:pPr>
            <w:r>
              <w:rPr>
                <w:sz w:val="24"/>
              </w:rPr>
              <w:t xml:space="preserve">проверка работоспособности (приемо-сдаточные испытания) (2 балла);</w:t>
            </w:r>
          </w:p>
          <w:p>
            <w:pPr>
              <w:pStyle w:val="0"/>
            </w:pPr>
            <w:r>
              <w:rPr>
                <w:sz w:val="24"/>
              </w:rPr>
              <w:t xml:space="preserve">изготовление инструкции для пользователя (включая правила эксплуатации игрушки, способы гигиенической обработки, меры безопасности при обращении с игрушкой, инструкции по сборке) (10 баллов);</w:t>
            </w:r>
          </w:p>
          <w:p>
            <w:pPr>
              <w:pStyle w:val="0"/>
            </w:pPr>
            <w:r>
              <w:rPr>
                <w:sz w:val="24"/>
              </w:rPr>
              <w:t xml:space="preserve">производство продукции, произведенной на территории Российской Федерации по договору подряда другим юридическим лицом - налоговым резидентом Российской Федерации, или получение заготовок, комплектующих российского производства по другим договорам (10 баллов);</w:t>
            </w:r>
          </w:p>
          <w:p>
            <w:pPr>
              <w:pStyle w:val="0"/>
            </w:pPr>
            <w:r>
              <w:rPr>
                <w:sz w:val="24"/>
              </w:rPr>
              <w:t xml:space="preserve">для текстильных игрушек (из ткани, меха, ваты, кожи и ее заменителей, нетканых материалов без механизмов):</w:t>
            </w:r>
          </w:p>
          <w:p>
            <w:pPr>
              <w:pStyle w:val="0"/>
            </w:pPr>
            <w:r>
              <w:rPr>
                <w:sz w:val="24"/>
              </w:rPr>
              <w:t xml:space="preserve">закупка и использование не менее 60 процентов российского сырья, материалов и комплектующих в производстве (20 баллов) (при наличии в конструкции изделия наполнителя дополнительно к указанным операциям осуществляется производство либо использование произведенного на территории Российской Федерации утеплителя (наполнителя);</w:t>
            </w:r>
          </w:p>
          <w:p>
            <w:pPr>
              <w:pStyle w:val="0"/>
            </w:pPr>
            <w:r>
              <w:rPr>
                <w:sz w:val="24"/>
              </w:rPr>
              <w:t xml:space="preserve">раскрой тканых и нетканых материалов, нарезка и намотка материалов (15 баллов);</w:t>
            </w:r>
          </w:p>
        </w:tc>
      </w:tr>
      <w:tr>
        <w:tc>
          <w:tcPr>
            <w:tcW w:w="1698" w:type="dxa"/>
            <w:tcBorders>
              <w:top w:val="none"/>
              <w:left w:val="none"/>
              <w:bottom w:val="none"/>
              <w:right w:val="none"/>
            </w:tcBorders>
          </w:tcPr>
          <w:p>
            <w:pPr>
              <w:pStyle w:val="0"/>
            </w:pPr>
            <w:r>
              <w:rPr>
                <w:sz w:val="24"/>
              </w:rPr>
            </w:r>
          </w:p>
        </w:tc>
        <w:tc>
          <w:tcPr>
            <w:tcW w:w="2551" w:type="dxa"/>
            <w:tcBorders>
              <w:top w:val="none"/>
              <w:left w:val="none"/>
              <w:bottom w:val="none"/>
              <w:right w:val="none"/>
            </w:tcBorders>
          </w:tcPr>
          <w:p>
            <w:pPr>
              <w:pStyle w:val="0"/>
            </w:pPr>
            <w:r>
              <w:rPr>
                <w:sz w:val="24"/>
              </w:rPr>
            </w:r>
          </w:p>
        </w:tc>
        <w:tc>
          <w:tcPr>
            <w:tcW w:w="4819" w:type="dxa"/>
            <w:tcBorders>
              <w:top w:val="none"/>
              <w:left w:val="none"/>
              <w:bottom w:val="none"/>
              <w:right w:val="none"/>
            </w:tcBorders>
          </w:tcPr>
          <w:p>
            <w:pPr>
              <w:pStyle w:val="0"/>
            </w:pPr>
            <w:r>
              <w:rPr>
                <w:sz w:val="24"/>
              </w:rPr>
              <w:t xml:space="preserve">вязание полотна (при наличии), крашение ткани (при наличии), отделка ткани (при наличии) (10 баллов);</w:t>
            </w:r>
          </w:p>
          <w:p>
            <w:pPr>
              <w:pStyle w:val="0"/>
            </w:pPr>
            <w:r>
              <w:rPr>
                <w:sz w:val="24"/>
              </w:rPr>
              <w:t xml:space="preserve">подготовка материала для наполнения (пушение, вспенивание), пошив, набивка наполнителем (5 баллов);</w:t>
            </w:r>
          </w:p>
          <w:p>
            <w:pPr>
              <w:pStyle w:val="0"/>
            </w:pPr>
            <w:r>
              <w:rPr>
                <w:sz w:val="24"/>
              </w:rPr>
              <w:t xml:space="preserve">нанесение изображений, покраска и роспись образа, вышивка, прошивка волос, оформление прически и лица (15 баллов);</w:t>
            </w:r>
          </w:p>
          <w:p>
            <w:pPr>
              <w:pStyle w:val="0"/>
            </w:pPr>
            <w:r>
              <w:rPr>
                <w:sz w:val="24"/>
              </w:rPr>
              <w:t xml:space="preserve">пошив и оформление наряда (10 баллов);</w:t>
            </w:r>
          </w:p>
          <w:p>
            <w:pPr>
              <w:pStyle w:val="0"/>
            </w:pPr>
            <w:r>
              <w:rPr>
                <w:sz w:val="24"/>
              </w:rPr>
              <w:t xml:space="preserve">установка фурнитуры, отделка ткани галантереей, нанесение защитных покрытий (10 баллов);</w:t>
            </w:r>
          </w:p>
          <w:p>
            <w:pPr>
              <w:pStyle w:val="0"/>
            </w:pPr>
            <w:r>
              <w:rPr>
                <w:sz w:val="24"/>
              </w:rPr>
              <w:t xml:space="preserve">контроль (в том числе промежуточный) и испытания свойств материалов, деталей, узлов и комплектующих (5 баллов);</w:t>
            </w:r>
          </w:p>
          <w:p>
            <w:pPr>
              <w:pStyle w:val="0"/>
            </w:pPr>
            <w:r>
              <w:rPr>
                <w:sz w:val="24"/>
              </w:rPr>
              <w:t xml:space="preserve">изготовление инструкции для пользователя (включая правила эксплуатации игрушки, способы гигиенической обработки, меры безопасности при обращении с игрушкой, инструкции по сборке (при необходимости) (10 баллов);</w:t>
            </w:r>
          </w:p>
          <w:p>
            <w:pPr>
              <w:pStyle w:val="0"/>
            </w:pPr>
            <w:r>
              <w:rPr>
                <w:sz w:val="24"/>
              </w:rPr>
              <w:t xml:space="preserve">производство продукции, произведенной на территории Российской Федерации по договору подряда другим юридическим лицом - налоговым резидентом Российской Федерации, или получение заготовок, комплектующих российского производства по другим договорам (10 баллов);</w:t>
            </w:r>
          </w:p>
          <w:p>
            <w:pPr>
              <w:pStyle w:val="0"/>
            </w:pPr>
            <w:r>
              <w:rPr>
                <w:sz w:val="24"/>
              </w:rPr>
              <w:t xml:space="preserve">для настольно-печатных игр и игрушек, выполненных полиграфическим способом, с использованием или без использования дополнительных игровых элементов:</w:t>
            </w:r>
          </w:p>
          <w:p>
            <w:pPr>
              <w:pStyle w:val="0"/>
            </w:pPr>
            <w:r>
              <w:rPr>
                <w:sz w:val="24"/>
              </w:rPr>
              <w:t xml:space="preserve">закупка и использование не менее 60 процентов российского сырья, компонентов, материалов и комплектующих в производстве (20 баллов);</w:t>
            </w:r>
          </w:p>
          <w:p>
            <w:pPr>
              <w:pStyle w:val="0"/>
            </w:pPr>
            <w:r>
              <w:rPr>
                <w:sz w:val="24"/>
              </w:rPr>
              <w:t xml:space="preserve">допечатная подготовка, разработка дизайна или общей концепции настольно-печатных игр, изготовление электронного макета изделия с использованием программного обеспечения (программы верстки), корректорская вычитка (правка) текстового содержания макета, внесение необходимых коррекций в макет с учетом особенностей печатного и послепечатного оборудования (цветокоррекция, расстановка треппинга) (20 баллов);</w:t>
            </w:r>
          </w:p>
          <w:p>
            <w:pPr>
              <w:pStyle w:val="0"/>
            </w:pPr>
            <w:r>
              <w:rPr>
                <w:sz w:val="24"/>
              </w:rPr>
              <w:t xml:space="preserve">предпечатная подготовка, изготовление цветопробы (цветного образца конечного изделия), изготовление электронного спуска полос, изготовление цветоделенных диапозитивов (вывод пленок) или отправка электронных спусков полос на устройство для изготовления печатных форм, изготовление печатных форм для печатного оборудования для последующей печати изделия, нумерация (20 баллов);</w:t>
            </w:r>
          </w:p>
          <w:p>
            <w:pPr>
              <w:pStyle w:val="0"/>
            </w:pPr>
            <w:r>
              <w:rPr>
                <w:sz w:val="24"/>
              </w:rPr>
              <w:t xml:space="preserve">изготовление печатных форм, оснастки, штампов для вырубки (при необходимости), нарезка носителя (бумаги, ПВХ-пленки, ткани) из единого рулона, нанесение краски на печатную форму, перенесение с печатной формы краски на бумагу (давлением, струйной, лазерной печатью), тампопечать, термоперенос, лакирование и нанесение клея, перфорация, биговка или штриховка, вкладка и вклейка, шитье, склейка и обжим, брошюровка, слимование, ламинирование, тиснение (конгревное, блинтовое, в том числе многоуровневое), прием готового оттиска (15 баллов);</w:t>
            </w:r>
          </w:p>
          <w:p>
            <w:pPr>
              <w:pStyle w:val="0"/>
            </w:pPr>
            <w:r>
              <w:rPr>
                <w:sz w:val="24"/>
              </w:rPr>
              <w:t xml:space="preserve">послепечатная обработка, биговка, фальцовка, резка, брошюровка, резка (раскрой), подрезка и разрезка, вырубка и гравировка, в том числе компонентов, высечка, конгрев, каширование игровых полей, игровых карточек, сортировка компонентов (15 баллов);</w:t>
            </w:r>
          </w:p>
          <w:p>
            <w:pPr>
              <w:pStyle w:val="0"/>
            </w:pPr>
            <w:r>
              <w:rPr>
                <w:sz w:val="24"/>
              </w:rPr>
              <w:t xml:space="preserve">контроль (в том числе промежуточный) и испытания свойств материалов, деталей, компонентов (5 баллов);</w:t>
            </w:r>
          </w:p>
          <w:p>
            <w:pPr>
              <w:pStyle w:val="0"/>
            </w:pPr>
            <w:r>
              <w:rPr>
                <w:sz w:val="24"/>
              </w:rPr>
              <w:t xml:space="preserve">проверка комплектности (приемо-сдаточные испытания) (2 балла);</w:t>
            </w:r>
          </w:p>
          <w:p>
            <w:pPr>
              <w:pStyle w:val="0"/>
            </w:pPr>
            <w:r>
              <w:rPr>
                <w:sz w:val="24"/>
              </w:rPr>
              <w:t xml:space="preserve">изготовление инструкции для пользователя (включая правила эксплуатации игрушки, способы гигиенической обработки, меры безопасности при обращении с игрушкой, инструкции по сборке (при необходимости) (10 баллов);</w:t>
            </w:r>
          </w:p>
          <w:p>
            <w:pPr>
              <w:pStyle w:val="0"/>
            </w:pPr>
            <w:r>
              <w:rPr>
                <w:sz w:val="24"/>
              </w:rPr>
              <w:t xml:space="preserve">печать настольно-печатных игр, произведенных на территории Российской Федерации по договору подряда другим юридическим лицом - налоговым резидентом Российской Федерации, производство компонентов, заготовок, комплектующих российского производства по другим договорам (10 баллов)</w:t>
            </w:r>
          </w:p>
        </w:tc>
      </w:tr>
      <w:tr>
        <w:tc>
          <w:tcPr>
            <w:tcW w:w="9068" w:type="dxa"/>
            <w:gridSpan w:val="3"/>
            <w:tcBorders>
              <w:top w:val="none"/>
              <w:left w:val="none"/>
              <w:bottom w:val="none"/>
              <w:right w:val="none"/>
            </w:tcBorders>
          </w:tcPr>
          <w:bookmarkStart w:id="25852" w:name="P25852"/>
          <w:bookmarkEnd w:id="25852"/>
          <w:p>
            <w:pPr>
              <w:pStyle w:val="0"/>
              <w:jc w:val="center"/>
              <w:outlineLvl w:val="1"/>
            </w:pPr>
            <w:r>
              <w:rPr>
                <w:sz w:val="24"/>
              </w:rPr>
              <w:t xml:space="preserve">XXVIII. Продукция авиационной промышленности</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13.12.2023 N 2139)</w:t>
            </w:r>
          </w:p>
        </w:tc>
      </w:tr>
      <w:tr>
        <w:tc>
          <w:tcPr>
            <w:tcW w:w="1698" w:type="dxa"/>
            <w:tcBorders>
              <w:top w:val="none"/>
              <w:left w:val="none"/>
              <w:bottom w:val="none"/>
              <w:right w:val="none"/>
            </w:tcBorders>
          </w:tcPr>
          <w:p>
            <w:pPr>
              <w:pStyle w:val="0"/>
              <w:jc w:val="center"/>
            </w:pPr>
            <w:r>
              <w:rPr>
                <w:sz w:val="24"/>
              </w:rPr>
              <w:t xml:space="preserve">30.30.31.130</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вертолетного типа</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2025 г. наличие у юридического лица - налогового резидента стран - членов Евразийского экономического союза прав на программное обеспечение, используемое для управления и контроля полетом беспилотного воздушного судна;</w:t>
            </w:r>
          </w:p>
          <w:p>
            <w:pPr>
              <w:pStyle w:val="0"/>
            </w:pPr>
            <w:r>
              <w:rPr>
                <w:sz w:val="24"/>
              </w:rPr>
              <w:t xml:space="preserve">применение в составе беспилотной авиационной системы следующих комплектующих, произведенных на территории Российской Федерации:</w:t>
            </w:r>
          </w:p>
          <w:p>
            <w:pPr>
              <w:pStyle w:val="0"/>
            </w:pPr>
            <w:r>
              <w:rPr>
                <w:sz w:val="24"/>
              </w:rPr>
              <w:t xml:space="preserve">силовая установка беспилотного воздушного судна (300 баллов);</w:t>
            </w:r>
          </w:p>
          <w:p>
            <w:pPr>
              <w:pStyle w:val="0"/>
            </w:pPr>
            <w:r>
              <w:rPr>
                <w:sz w:val="24"/>
              </w:rPr>
              <w:t xml:space="preserve">трансмиссия беспилотного воздушного судна (300 баллов);</w:t>
            </w:r>
          </w:p>
          <w:p>
            <w:pPr>
              <w:pStyle w:val="0"/>
            </w:pPr>
            <w:r>
              <w:rPr>
                <w:sz w:val="24"/>
              </w:rPr>
              <w:t xml:space="preserve">топливная система беспилотного воздушного судна (300 баллов);</w:t>
            </w:r>
          </w:p>
          <w:p>
            <w:pPr>
              <w:pStyle w:val="0"/>
            </w:pPr>
            <w:r>
              <w:rPr>
                <w:sz w:val="24"/>
              </w:rPr>
              <w:t xml:space="preserve">бортовая система управления полетом беспилотного воздушного судна (300 баллов);</w:t>
            </w:r>
          </w:p>
          <w:p>
            <w:pPr>
              <w:pStyle w:val="0"/>
            </w:pPr>
            <w:r>
              <w:rPr>
                <w:sz w:val="24"/>
              </w:rPr>
              <w:t xml:space="preserve">несущие и рулевые винты беспилотного воздушного судна (200 баллов);</w:t>
            </w:r>
          </w:p>
          <w:p>
            <w:pPr>
              <w:pStyle w:val="0"/>
            </w:pPr>
            <w:r>
              <w:rPr>
                <w:sz w:val="24"/>
              </w:rPr>
              <w:t xml:space="preserve">оборудование радиолинии связи управления и контроля беспилотного воздушного судна (200 баллов);</w:t>
            </w:r>
          </w:p>
          <w:p>
            <w:pPr>
              <w:pStyle w:val="0"/>
            </w:pPr>
            <w:r>
              <w:rPr>
                <w:sz w:val="24"/>
              </w:rPr>
              <w:t xml:space="preserve">бортовая система идентификации и автоматического уклонения от столкновений воздушного судна (200 баллов);</w:t>
            </w:r>
          </w:p>
          <w:p>
            <w:pPr>
              <w:pStyle w:val="0"/>
            </w:pPr>
            <w:r>
              <w:rPr>
                <w:sz w:val="24"/>
              </w:rPr>
              <w:t xml:space="preserve">рама беспилотного воздушного судна (200 баллов);</w:t>
            </w:r>
          </w:p>
          <w:p>
            <w:pPr>
              <w:pStyle w:val="0"/>
            </w:pPr>
            <w:r>
              <w:rPr>
                <w:sz w:val="24"/>
              </w:rPr>
              <w:t xml:space="preserve">исполнительные механизмы беспилотного воздушного судна (200 баллов);</w:t>
            </w:r>
          </w:p>
          <w:p>
            <w:pPr>
              <w:pStyle w:val="0"/>
            </w:pPr>
            <w:r>
              <w:rPr>
                <w:sz w:val="24"/>
              </w:rPr>
              <w:t xml:space="preserve">система электроснабжения беспилотного воздушного судна (200 баллов);</w:t>
            </w:r>
          </w:p>
          <w:p>
            <w:pPr>
              <w:pStyle w:val="0"/>
            </w:pPr>
            <w:r>
              <w:rPr>
                <w:sz w:val="24"/>
              </w:rPr>
              <w:t xml:space="preserve">опорные стойки беспилотного воздушного судна (200 баллов)</w:t>
            </w:r>
          </w:p>
        </w:tc>
      </w:tr>
      <w:tr>
        <w:tc>
          <w:tcPr>
            <w:tcW w:w="1698" w:type="dxa"/>
            <w:tcBorders>
              <w:top w:val="none"/>
              <w:left w:val="none"/>
              <w:bottom w:val="none"/>
              <w:right w:val="none"/>
            </w:tcBorders>
          </w:tcPr>
          <w:p>
            <w:pPr>
              <w:pStyle w:val="0"/>
              <w:jc w:val="center"/>
            </w:pPr>
            <w:r>
              <w:rPr>
                <w:sz w:val="24"/>
              </w:rPr>
              <w:t xml:space="preserve">30.30.32.131</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максимальной взлетной массой 1 кг и менее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2025 г. наличие у юридического лица - налогового резидента стран - членов Евразийского экономического союза прав на программное обеспечение, используемое для управления и контроля полетом беспилотного воздушного судна;</w:t>
            </w:r>
          </w:p>
          <w:p>
            <w:pPr>
              <w:pStyle w:val="0"/>
            </w:pPr>
            <w:r>
              <w:rPr>
                <w:sz w:val="24"/>
              </w:rPr>
              <w:t xml:space="preserve">применение в составе беспилотной авиационной системы следующих комплектующих, произведенных на территории Российской Федерации, оцениваемых в совокупности суммарным количеством баллов:</w:t>
            </w:r>
          </w:p>
          <w:p>
            <w:pPr>
              <w:pStyle w:val="0"/>
            </w:pPr>
            <w:r>
              <w:rPr>
                <w:sz w:val="24"/>
              </w:rPr>
              <w:t xml:space="preserve">силовая установка беспилотного воздушного судна (300 баллов);</w:t>
            </w:r>
          </w:p>
          <w:p>
            <w:pPr>
              <w:pStyle w:val="0"/>
            </w:pPr>
            <w:r>
              <w:rPr>
                <w:sz w:val="24"/>
              </w:rPr>
              <w:t xml:space="preserve">бортовая система управления полетом беспилотного воздушного судна (300 баллов);</w:t>
            </w:r>
          </w:p>
          <w:p>
            <w:pPr>
              <w:pStyle w:val="0"/>
            </w:pPr>
            <w:r>
              <w:rPr>
                <w:sz w:val="24"/>
              </w:rPr>
              <w:t xml:space="preserve">винты и лопасти беспилотного воздушного судна (300 баллов);</w:t>
            </w:r>
          </w:p>
          <w:p>
            <w:pPr>
              <w:pStyle w:val="0"/>
            </w:pPr>
            <w:r>
              <w:rPr>
                <w:sz w:val="24"/>
              </w:rPr>
              <w:t xml:space="preserve">бортовая система идентификации и автоматического уклонения от столкновений воздушного судна (200 баллов);</w:t>
            </w:r>
          </w:p>
          <w:p>
            <w:pPr>
              <w:pStyle w:val="0"/>
            </w:pPr>
            <w:r>
              <w:rPr>
                <w:sz w:val="24"/>
              </w:rPr>
              <w:t xml:space="preserve">фюзеляж беспилотного воздушного судна (200 баллов);</w:t>
            </w:r>
          </w:p>
          <w:p>
            <w:pPr>
              <w:pStyle w:val="0"/>
            </w:pPr>
            <w:r>
              <w:rPr>
                <w:sz w:val="24"/>
              </w:rPr>
              <w:t xml:space="preserve">крыло беспилотного воздушного судна (200 баллов);</w:t>
            </w:r>
          </w:p>
          <w:p>
            <w:pPr>
              <w:pStyle w:val="0"/>
            </w:pPr>
            <w:r>
              <w:rPr>
                <w:sz w:val="24"/>
              </w:rPr>
              <w:t xml:space="preserve">исполнительные механизмы беспилотного воздушного судна (200 баллов);</w:t>
            </w:r>
          </w:p>
          <w:p>
            <w:pPr>
              <w:pStyle w:val="0"/>
            </w:pPr>
            <w:r>
              <w:rPr>
                <w:sz w:val="24"/>
              </w:rPr>
              <w:t xml:space="preserve">система электроснабжения беспилотного воздушного судна (200 баллов);</w:t>
            </w:r>
          </w:p>
          <w:p>
            <w:pPr>
              <w:pStyle w:val="0"/>
            </w:pPr>
            <w:r>
              <w:rPr>
                <w:sz w:val="24"/>
              </w:rPr>
              <w:t xml:space="preserve">контроллер управления беспилотного воздушного судна оператора (200 баллов);</w:t>
            </w:r>
          </w:p>
          <w:p>
            <w:pPr>
              <w:pStyle w:val="0"/>
            </w:pPr>
            <w:r>
              <w:rPr>
                <w:sz w:val="24"/>
              </w:rPr>
              <w:t xml:space="preserve">шасси беспилотного воздушного судна (100 баллов)</w:t>
            </w:r>
          </w:p>
        </w:tc>
      </w:tr>
      <w:tr>
        <w:tc>
          <w:tcPr>
            <w:tcW w:w="1698" w:type="dxa"/>
            <w:tcBorders>
              <w:top w:val="none"/>
              <w:left w:val="none"/>
              <w:bottom w:val="none"/>
              <w:right w:val="none"/>
            </w:tcBorders>
          </w:tcPr>
          <w:p>
            <w:pPr>
              <w:pStyle w:val="0"/>
              <w:jc w:val="center"/>
            </w:pPr>
            <w:r>
              <w:rPr>
                <w:sz w:val="24"/>
              </w:rPr>
              <w:t xml:space="preserve">30.30.32.132</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максимальной взлетной массой свыше 1 кг, но не более 30 кг</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30.30.32.141</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вертикальным взлетом и посадкой с максимальной взлетной массой 1 кг и менее</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30.30.32.142</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вертикальным взлетом и посадкой с максимальной взлетной массой свыше 1 кг, но не более 30 кг</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30.30.32.133</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максимальной взлетной массой свыше 30 кг, но не более 500 кг</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2025 г. наличие у юридического лица - налогового резидента стран - членов Евразийского экономического союза прав на программное обеспечение, используемое для управления и контроля полетом беспилотного воздушного судна;</w:t>
            </w:r>
          </w:p>
          <w:p>
            <w:pPr>
              <w:pStyle w:val="0"/>
            </w:pPr>
            <w:r>
              <w:rPr>
                <w:sz w:val="24"/>
              </w:rPr>
              <w:t xml:space="preserve">применение в составе беспилотной авиационной системы следующих комплектующих, произведенных на территории Российской Федерации, оцениваемых в совокупности суммарным количеством баллов:</w:t>
            </w:r>
          </w:p>
          <w:p>
            <w:pPr>
              <w:pStyle w:val="0"/>
            </w:pPr>
            <w:r>
              <w:rPr>
                <w:sz w:val="24"/>
              </w:rPr>
              <w:t xml:space="preserve">силовая установка беспилотного воздушного судна (300 баллов);</w:t>
            </w:r>
          </w:p>
          <w:p>
            <w:pPr>
              <w:pStyle w:val="0"/>
            </w:pPr>
            <w:r>
              <w:rPr>
                <w:sz w:val="24"/>
              </w:rPr>
              <w:t xml:space="preserve">трансмиссия беспилотного воздушного судна (300 баллов);</w:t>
            </w:r>
          </w:p>
          <w:p>
            <w:pPr>
              <w:pStyle w:val="0"/>
            </w:pPr>
            <w:r>
              <w:rPr>
                <w:sz w:val="24"/>
              </w:rPr>
              <w:t xml:space="preserve">бортовая система управления полетом беспилотного воздушного судна (300 баллов);</w:t>
            </w:r>
          </w:p>
          <w:p>
            <w:pPr>
              <w:pStyle w:val="0"/>
            </w:pPr>
            <w:r>
              <w:rPr>
                <w:sz w:val="24"/>
              </w:rPr>
              <w:t xml:space="preserve">воздушные винты беспилотного воздушного судна (200 баллов);</w:t>
            </w:r>
          </w:p>
          <w:p>
            <w:pPr>
              <w:pStyle w:val="0"/>
            </w:pPr>
            <w:r>
              <w:rPr>
                <w:sz w:val="24"/>
              </w:rPr>
              <w:t xml:space="preserve">бортовая система идентификации и автоматического уклонения от столкновений воздушного судна (200 баллов);</w:t>
            </w:r>
          </w:p>
          <w:p>
            <w:pPr>
              <w:pStyle w:val="0"/>
            </w:pPr>
            <w:r>
              <w:rPr>
                <w:sz w:val="24"/>
              </w:rPr>
              <w:t xml:space="preserve">фюзеляж беспилотного воздушного судна (200 баллов);</w:t>
            </w:r>
          </w:p>
          <w:p>
            <w:pPr>
              <w:pStyle w:val="0"/>
            </w:pPr>
            <w:r>
              <w:rPr>
                <w:sz w:val="24"/>
              </w:rPr>
              <w:t xml:space="preserve">крыло беспилотного воздушного судна (200 баллов);</w:t>
            </w:r>
          </w:p>
          <w:p>
            <w:pPr>
              <w:pStyle w:val="0"/>
            </w:pPr>
            <w:r>
              <w:rPr>
                <w:sz w:val="24"/>
              </w:rPr>
              <w:t xml:space="preserve">исполнительные механизмы беспилотного воздушного судна (200 баллов);</w:t>
            </w:r>
          </w:p>
          <w:p>
            <w:pPr>
              <w:pStyle w:val="0"/>
            </w:pPr>
            <w:r>
              <w:rPr>
                <w:sz w:val="24"/>
              </w:rPr>
              <w:t xml:space="preserve">система электроснабжения беспилотного воздушного судна (200 баллов);</w:t>
            </w:r>
          </w:p>
          <w:p>
            <w:pPr>
              <w:pStyle w:val="0"/>
            </w:pPr>
            <w:r>
              <w:rPr>
                <w:sz w:val="24"/>
              </w:rPr>
              <w:t xml:space="preserve">шасси беспилотного воздушного судна (100 баллов)</w:t>
            </w:r>
          </w:p>
        </w:tc>
      </w:tr>
      <w:tr>
        <w:tc>
          <w:tcPr>
            <w:tcW w:w="1698" w:type="dxa"/>
            <w:tcBorders>
              <w:top w:val="none"/>
              <w:left w:val="none"/>
              <w:bottom w:val="none"/>
              <w:right w:val="none"/>
            </w:tcBorders>
          </w:tcPr>
          <w:p>
            <w:pPr>
              <w:pStyle w:val="0"/>
              <w:jc w:val="center"/>
            </w:pPr>
            <w:r>
              <w:rPr>
                <w:sz w:val="24"/>
              </w:rPr>
              <w:t xml:space="preserve">30.30.32.134</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максимальной взлетной массой свыше 500 кг</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30.30.32.143</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вертикальным взлетом и посадкой с максимальной взлетной массой свыше 30 кг, но не более 500 кг</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30.30.32.144</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вертикальным взлетом и посадкой с максимальной взлетной массой свыше 500 кг</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30.30.32.151</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мультироторного типа с максимальной взлетной массой 0,25 кг и менее</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2025 г. наличие у юридического лица - налогового резидента стран - членов Евразийского экономического союза прав на программное обеспечение, используемое для управления и контроля полетом беспилотного воздушного судна;</w:t>
            </w:r>
          </w:p>
          <w:p>
            <w:pPr>
              <w:pStyle w:val="0"/>
            </w:pPr>
            <w:r>
              <w:rPr>
                <w:sz w:val="24"/>
              </w:rPr>
              <w:t xml:space="preserve">применение в составе беспилотной авиационной системы следующих комплектующих, произведенных на территории Российской Федерации, оцениваемых в совокупности суммарным количеством баллов:</w:t>
            </w:r>
          </w:p>
          <w:p>
            <w:pPr>
              <w:pStyle w:val="0"/>
            </w:pPr>
            <w:r>
              <w:rPr>
                <w:sz w:val="24"/>
              </w:rPr>
              <w:t xml:space="preserve">силовая установка беспилотного воздушного судна (300 баллов);</w:t>
            </w:r>
          </w:p>
          <w:p>
            <w:pPr>
              <w:pStyle w:val="0"/>
            </w:pPr>
            <w:r>
              <w:rPr>
                <w:sz w:val="24"/>
              </w:rPr>
              <w:t xml:space="preserve">бортовая система управления полетом беспилотного воздушного судна (300 баллов);</w:t>
            </w:r>
          </w:p>
          <w:p>
            <w:pPr>
              <w:pStyle w:val="0"/>
            </w:pPr>
            <w:r>
              <w:rPr>
                <w:sz w:val="24"/>
              </w:rPr>
              <w:t xml:space="preserve">воздушные винты беспилотного воздушного судна (200 баллов);</w:t>
            </w:r>
          </w:p>
          <w:p>
            <w:pPr>
              <w:pStyle w:val="0"/>
            </w:pPr>
            <w:r>
              <w:rPr>
                <w:sz w:val="24"/>
              </w:rPr>
              <w:t xml:space="preserve">бортовая система идентификации и автоматического уклонения от столкновений воздушного судна (200 баллов);</w:t>
            </w:r>
          </w:p>
          <w:p>
            <w:pPr>
              <w:pStyle w:val="0"/>
            </w:pPr>
            <w:r>
              <w:rPr>
                <w:sz w:val="24"/>
              </w:rPr>
              <w:t xml:space="preserve">рама беспилотного воздушного судна (200 баллов);</w:t>
            </w:r>
          </w:p>
          <w:p>
            <w:pPr>
              <w:pStyle w:val="0"/>
            </w:pPr>
            <w:r>
              <w:rPr>
                <w:sz w:val="24"/>
              </w:rPr>
              <w:t xml:space="preserve">система электроснабжения беспилотного воздушного судна (200 баллов);</w:t>
            </w:r>
          </w:p>
          <w:p>
            <w:pPr>
              <w:pStyle w:val="0"/>
            </w:pPr>
            <w:r>
              <w:rPr>
                <w:sz w:val="24"/>
              </w:rPr>
              <w:t xml:space="preserve">опорные стойки беспилотного воздушного судна (200 баллов)</w:t>
            </w:r>
          </w:p>
        </w:tc>
      </w:tr>
      <w:tr>
        <w:tc>
          <w:tcPr>
            <w:tcW w:w="1698" w:type="dxa"/>
            <w:tcBorders>
              <w:top w:val="none"/>
              <w:left w:val="none"/>
              <w:bottom w:val="none"/>
              <w:right w:val="none"/>
            </w:tcBorders>
          </w:tcPr>
          <w:p>
            <w:pPr>
              <w:pStyle w:val="0"/>
              <w:jc w:val="center"/>
            </w:pPr>
            <w:r>
              <w:rPr>
                <w:sz w:val="24"/>
              </w:rPr>
              <w:t xml:space="preserve">30.30.32.152</w:t>
            </w:r>
          </w:p>
        </w:tc>
        <w:tc>
          <w:tcPr>
            <w:tcW w:w="2551" w:type="dxa"/>
            <w:tcBorders>
              <w:top w:val="none"/>
              <w:left w:val="none"/>
              <w:bottom w:val="none"/>
              <w:right w:val="none"/>
            </w:tcBorders>
          </w:tcPr>
          <w:p>
            <w:pPr>
              <w:pStyle w:val="0"/>
            </w:pPr>
            <w:r>
              <w:rPr>
                <w:sz w:val="24"/>
              </w:rPr>
              <w:t xml:space="preserve">БАС с беспилотным воздушным судном мультироторного типа с максимальной взлетной массой свыше 0,25 кг, но не более 4 кг</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30.30.32.153</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мультироторного типа с максимальной взлетной массой свыше 4 кг, но не более 30 кг</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30.30.32.154</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мультироторного типа с максимальной взлетной массой свыше 30 кг, но не более 500 кг</w:t>
            </w:r>
          </w:p>
        </w:tc>
        <w:tc>
          <w:tcPr>
            <w:tcW w:w="4819" w:type="dxa"/>
            <w:vMerge w:val="restart"/>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2025 г. наличие у юридического лица - налогового резидента стран - членов Евразийского экономического союза прав на программное обеспечение, используемое для управления и контроля полетом беспилотного воздушного судна;</w:t>
            </w:r>
          </w:p>
          <w:p>
            <w:pPr>
              <w:pStyle w:val="0"/>
            </w:pPr>
            <w:r>
              <w:rPr>
                <w:sz w:val="24"/>
              </w:rPr>
              <w:t xml:space="preserve">применение в составе беспилотной авиационной системы следующих комплектующих, произведенных на территории Российской Федерации, оцениваемых в совокупности суммарным количеством баллов:</w:t>
            </w:r>
          </w:p>
          <w:p>
            <w:pPr>
              <w:pStyle w:val="0"/>
            </w:pPr>
            <w:r>
              <w:rPr>
                <w:sz w:val="24"/>
              </w:rPr>
              <w:t xml:space="preserve">силовая установка беспилотного воздушного судна (300 баллов);</w:t>
            </w:r>
          </w:p>
          <w:p>
            <w:pPr>
              <w:pStyle w:val="0"/>
            </w:pPr>
            <w:r>
              <w:rPr>
                <w:sz w:val="24"/>
              </w:rPr>
              <w:t xml:space="preserve">трансмиссия беспилотного воздушного судна (300 баллов);</w:t>
            </w:r>
          </w:p>
          <w:p>
            <w:pPr>
              <w:pStyle w:val="0"/>
            </w:pPr>
            <w:r>
              <w:rPr>
                <w:sz w:val="24"/>
              </w:rPr>
              <w:t xml:space="preserve">бортовая система управления полетом беспилотного воздушного судна (300 баллов);</w:t>
            </w:r>
          </w:p>
          <w:p>
            <w:pPr>
              <w:pStyle w:val="0"/>
            </w:pPr>
            <w:r>
              <w:rPr>
                <w:sz w:val="24"/>
              </w:rPr>
              <w:t xml:space="preserve">воздушные винты беспилотного воздушного судна (200 баллов);</w:t>
            </w:r>
          </w:p>
          <w:p>
            <w:pPr>
              <w:pStyle w:val="0"/>
            </w:pPr>
            <w:r>
              <w:rPr>
                <w:sz w:val="24"/>
              </w:rPr>
              <w:t xml:space="preserve">бортовая система идентификации и автоматического уклонения от столкновений воздушного судна (200 баллов);</w:t>
            </w:r>
          </w:p>
          <w:p>
            <w:pPr>
              <w:pStyle w:val="0"/>
            </w:pPr>
            <w:r>
              <w:rPr>
                <w:sz w:val="24"/>
              </w:rPr>
              <w:t xml:space="preserve">рама беспилотного воздушного судна (200 баллов);</w:t>
            </w:r>
          </w:p>
          <w:p>
            <w:pPr>
              <w:pStyle w:val="0"/>
            </w:pPr>
            <w:r>
              <w:rPr>
                <w:sz w:val="24"/>
              </w:rPr>
              <w:t xml:space="preserve">система электроснабжения беспилотного воздушного судна (200 баллов);</w:t>
            </w:r>
          </w:p>
          <w:p>
            <w:pPr>
              <w:pStyle w:val="0"/>
            </w:pPr>
            <w:r>
              <w:rPr>
                <w:sz w:val="24"/>
              </w:rPr>
              <w:t xml:space="preserve">опорные стойки беспилотного воздушного судна (200 баллов)</w:t>
            </w:r>
          </w:p>
        </w:tc>
      </w:tr>
      <w:tr>
        <w:tc>
          <w:tcPr>
            <w:tcW w:w="1698" w:type="dxa"/>
            <w:tcBorders>
              <w:top w:val="none"/>
              <w:left w:val="none"/>
              <w:bottom w:val="none"/>
              <w:right w:val="none"/>
            </w:tcBorders>
          </w:tcPr>
          <w:p>
            <w:pPr>
              <w:pStyle w:val="0"/>
              <w:jc w:val="center"/>
            </w:pPr>
            <w:r>
              <w:rPr>
                <w:sz w:val="24"/>
              </w:rPr>
              <w:t xml:space="preserve">30.30.32.155</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мультироторного типа с максимальной взлетной массой свыше 500 кг</w:t>
            </w:r>
          </w:p>
        </w:tc>
        <w:tc>
          <w:tcPr>
            <w:vMerge w:val="continue"/>
            <w:tcBorders>
              <w:top w:val="none"/>
              <w:left w:val="none"/>
              <w:bottom w:val="none"/>
              <w:right w:val="none"/>
            </w:tcBorders>
          </w:tcPr>
          <w:p/>
        </w:tc>
      </w:tr>
      <w:tr>
        <w:tc>
          <w:tcPr>
            <w:tcW w:w="1698" w:type="dxa"/>
            <w:tcBorders>
              <w:top w:val="none"/>
              <w:left w:val="none"/>
              <w:bottom w:val="none"/>
              <w:right w:val="none"/>
            </w:tcBorders>
          </w:tcPr>
          <w:p>
            <w:pPr>
              <w:pStyle w:val="0"/>
              <w:jc w:val="center"/>
            </w:pPr>
            <w:r>
              <w:rPr>
                <w:sz w:val="24"/>
              </w:rPr>
              <w:t xml:space="preserve">30.30.32.190</w:t>
            </w:r>
          </w:p>
        </w:tc>
        <w:tc>
          <w:tcPr>
            <w:tcW w:w="2551" w:type="dxa"/>
            <w:tcBorders>
              <w:top w:val="none"/>
              <w:left w:val="none"/>
              <w:bottom w:val="none"/>
              <w:right w:val="none"/>
            </w:tcBorders>
          </w:tcPr>
          <w:p>
            <w:pPr>
              <w:pStyle w:val="0"/>
            </w:pPr>
            <w:r>
              <w:rPr>
                <w:sz w:val="24"/>
              </w:rPr>
              <w:t xml:space="preserve">БАС в составе с беспилотным воздушным судном других типов, не включенные в другие группировки</w:t>
            </w:r>
          </w:p>
        </w:tc>
        <w:tc>
          <w:tcPr>
            <w:tcW w:w="4819" w:type="dxa"/>
            <w:tcBorders>
              <w:top w:val="none"/>
              <w:left w:val="none"/>
              <w:bottom w:val="none"/>
              <w:right w:val="none"/>
            </w:tcBorders>
          </w:tcPr>
          <w:p>
            <w:pPr>
              <w:pStyle w:val="0"/>
            </w:pPr>
            <w:r>
              <w:rPr>
                <w:sz w:val="24"/>
              </w:rP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pPr>
            <w:r>
              <w:rPr>
                <w:sz w:val="24"/>
              </w:rP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с 1 января 2025 г. наличие у юридического лица - налогового резидента стран - членов Евразийского экономического союза прав на программное обеспечение, используемое для управления и контроля полетом беспилотного воздушного судна;</w:t>
            </w:r>
          </w:p>
          <w:p>
            <w:pPr>
              <w:pStyle w:val="0"/>
            </w:pPr>
            <w:r>
              <w:rPr>
                <w:sz w:val="24"/>
              </w:rPr>
              <w:t xml:space="preserve">применение в составе беспилотной авиационной системы следующих комплектующих, произведенных на территории Российской Федерации, оцениваемых в совокупности суммарным количеством баллов:</w:t>
            </w:r>
          </w:p>
          <w:p>
            <w:pPr>
              <w:pStyle w:val="0"/>
            </w:pPr>
            <w:r>
              <w:rPr>
                <w:sz w:val="24"/>
              </w:rPr>
              <w:t xml:space="preserve">силовая установка беспилотного воздушного судна (300 баллов);</w:t>
            </w:r>
          </w:p>
          <w:p>
            <w:pPr>
              <w:pStyle w:val="0"/>
            </w:pPr>
            <w:r>
              <w:rPr>
                <w:sz w:val="24"/>
              </w:rPr>
              <w:t xml:space="preserve">трансмиссия беспилотного воздушного судна (300 баллов);</w:t>
            </w:r>
          </w:p>
          <w:p>
            <w:pPr>
              <w:pStyle w:val="0"/>
            </w:pPr>
            <w:r>
              <w:rPr>
                <w:sz w:val="24"/>
              </w:rPr>
              <w:t xml:space="preserve">топливная система беспилотного воздушного судна (300 баллов);</w:t>
            </w:r>
          </w:p>
          <w:p>
            <w:pPr>
              <w:pStyle w:val="0"/>
            </w:pPr>
            <w:r>
              <w:rPr>
                <w:sz w:val="24"/>
              </w:rPr>
              <w:t xml:space="preserve">бортовая система управления полетом беспилотного воздушного судна (300 баллов);</w:t>
            </w:r>
          </w:p>
          <w:p>
            <w:pPr>
              <w:pStyle w:val="0"/>
            </w:pPr>
            <w:r>
              <w:rPr>
                <w:sz w:val="24"/>
              </w:rPr>
              <w:t xml:space="preserve">несущий ротор и маршевый винт беспилотного воздушного судна (200 баллов);</w:t>
            </w:r>
          </w:p>
          <w:p>
            <w:pPr>
              <w:pStyle w:val="0"/>
            </w:pPr>
            <w:r>
              <w:rPr>
                <w:sz w:val="24"/>
              </w:rPr>
              <w:t xml:space="preserve">бортовая система идентификации и автоматического уклонения от столкновений воздушного судна (200 баллов);</w:t>
            </w:r>
          </w:p>
          <w:p>
            <w:pPr>
              <w:pStyle w:val="0"/>
            </w:pPr>
            <w:r>
              <w:rPr>
                <w:sz w:val="24"/>
              </w:rPr>
              <w:t xml:space="preserve">рама беспилотного воздушного судна (200 баллов);</w:t>
            </w:r>
          </w:p>
          <w:p>
            <w:pPr>
              <w:pStyle w:val="0"/>
            </w:pPr>
            <w:r>
              <w:rPr>
                <w:sz w:val="24"/>
              </w:rPr>
              <w:t xml:space="preserve">исполнительные механизмы беспилотного воздушного судна (200 баллов);</w:t>
            </w:r>
          </w:p>
          <w:p>
            <w:pPr>
              <w:pStyle w:val="0"/>
            </w:pPr>
            <w:r>
              <w:rPr>
                <w:sz w:val="24"/>
              </w:rPr>
              <w:t xml:space="preserve">система электроснабжения беспилотного воздушного судна (200 баллов);</w:t>
            </w:r>
          </w:p>
          <w:p>
            <w:pPr>
              <w:pStyle w:val="0"/>
            </w:pPr>
            <w:r>
              <w:rPr>
                <w:sz w:val="24"/>
              </w:rPr>
              <w:t xml:space="preserve">опорные стойки беспилотного воздушного судна (200 баллов)</w:t>
            </w:r>
          </w:p>
        </w:tc>
      </w:tr>
      <w:tr>
        <w:tc>
          <w:tcPr>
            <w:tcW w:w="9068" w:type="dxa"/>
            <w:gridSpan w:val="3"/>
            <w:tcBorders>
              <w:top w:val="none"/>
              <w:left w:val="none"/>
              <w:bottom w:val="none"/>
              <w:right w:val="none"/>
            </w:tcBorders>
          </w:tcPr>
          <w:bookmarkStart w:id="25965" w:name="P25965"/>
          <w:bookmarkEnd w:id="25965"/>
          <w:p>
            <w:pPr>
              <w:pStyle w:val="0"/>
              <w:jc w:val="center"/>
              <w:outlineLvl w:val="1"/>
            </w:pPr>
            <w:r>
              <w:rPr>
                <w:sz w:val="24"/>
              </w:rPr>
              <w:t xml:space="preserve">XXIX. Оборудование для разведки нефти и газа</w:t>
            </w:r>
          </w:p>
        </w:tc>
      </w:tr>
      <w:tr>
        <w:tc>
          <w:tcPr>
            <w:tcW w:w="9068" w:type="dxa"/>
            <w:gridSpan w:val="3"/>
            <w:tcBorders>
              <w:top w:val="none"/>
              <w:left w:val="none"/>
              <w:bottom w:val="none"/>
              <w:right w:val="none"/>
            </w:tcBorders>
          </w:tcPr>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Правительства РФ от 25.12.2025 N 2146)</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26.51.12</w:t>
            </w:r>
          </w:p>
        </w:tc>
        <w:tc>
          <w:tcPr>
            <w:tcW w:w="2551" w:type="dxa"/>
            <w:tcBorders>
              <w:top w:val="none"/>
              <w:left w:val="none"/>
              <w:bottom w:val="none"/>
              <w:right w:val="none"/>
            </w:tcBorders>
          </w:tcPr>
          <w:p>
            <w:pPr>
              <w:pStyle w:val="0"/>
            </w:pPr>
            <w:r>
              <w:rPr>
                <w:sz w:val="24"/>
              </w:rPr>
              <w:t xml:space="preserve">Морской геофизический комплекс с геленаполненной буксируемой сейсмокосой и источниками упругих колебаний</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Российской Федерации прав на конструкторскую, технологическую и программную документацию на морской геофизический комплекс с геленаполненной буксируемой сейсмокосой и источниками упругих колебаний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p>
            <w:pPr>
              <w:pStyle w:val="0"/>
            </w:pPr>
            <w:r>
              <w:rPr>
                <w:sz w:val="24"/>
              </w:rPr>
              <w:t xml:space="preserve">производство и сборка морского геофизического комплекса с геленаполненной буксируемой сейсмокосой и источниками упругих колебаний, включающие в себя:</w:t>
            </w:r>
          </w:p>
          <w:p>
            <w:pPr>
              <w:pStyle w:val="0"/>
            </w:pPr>
            <w:r>
              <w:rPr>
                <w:sz w:val="24"/>
              </w:rPr>
              <w:t xml:space="preserve">производство забортной части морского геофизического комплекса с геленаполненной буксируемой сейсмокосой и источниками упругих колебаний;</w:t>
            </w:r>
          </w:p>
          <w:p>
            <w:pPr>
              <w:pStyle w:val="0"/>
            </w:pPr>
            <w:r>
              <w:rPr>
                <w:sz w:val="24"/>
              </w:rPr>
              <w:t xml:space="preserve">производство гидрофонов секций приборных морского геофизического комплекса с геленаполненной буксируемой сейсмокосой и источниками упругих колебаний (10 баллов);</w:t>
            </w:r>
          </w:p>
          <w:p>
            <w:pPr>
              <w:pStyle w:val="0"/>
            </w:pPr>
            <w:r>
              <w:rPr>
                <w:sz w:val="24"/>
              </w:rPr>
              <w:t xml:space="preserve">сборка, прошивка электронных составляющих (модулей) забортной части морского геофизического комплекса с геленаполненной буксируемой сейсмокосой и источниками упругих колебаний - блоков аналого-цифровых преобразователей сигналов, блоков контроллеров секций, контроллеров блока контроля натяжения, тензодатчика блока контроля натяжения (40 баллов);</w:t>
            </w:r>
          </w:p>
          <w:p>
            <w:pPr>
              <w:pStyle w:val="0"/>
            </w:pPr>
            <w:r>
              <w:rPr>
                <w:sz w:val="24"/>
              </w:rPr>
              <w:t xml:space="preserve">производство деталей для забортной части морского геофизического комплекса с геленаполненной буксируемой сейсмокосой и источниками упругих колебаний - бандажных и каркасных втулок, корпусов, переходных корпусов, навесного оборудования, обжимных колец, грузов (утяжелителей) (80 баллов);</w:t>
            </w:r>
          </w:p>
          <w:p>
            <w:pPr>
              <w:pStyle w:val="0"/>
            </w:pPr>
            <w:r>
              <w:rPr>
                <w:sz w:val="24"/>
              </w:rPr>
              <w:t xml:space="preserve">производство секций приборных морского геофизического комплекса с геленаполненной буксируемой сейсмокосой и источниками упругих колебаний - вытяжка каната и прокладка проводов, установка и закрепление втулок на канат, установка гидрофонов и электронных элементов, пайка проводов к разъемам электронных модулей и гидрофонам, ошланговка секций, заливка секций (50 баллов);</w:t>
            </w:r>
          </w:p>
          <w:p>
            <w:pPr>
              <w:pStyle w:val="0"/>
            </w:pPr>
            <w:r>
              <w:rPr>
                <w:sz w:val="24"/>
              </w:rPr>
              <w:t xml:space="preserve">производство грузовых секций морского геофизического комплекса с геленаполненной буксируемой сейсмокосой и источниками упругих колебаний - изготовление и установка трансиверов, пайка проводов к разъемам электронных модулей, сборка электроники в корпус (30 баллов);</w:t>
            </w:r>
          </w:p>
          <w:p>
            <w:pPr>
              <w:pStyle w:val="0"/>
            </w:pPr>
            <w:r>
              <w:rPr>
                <w:sz w:val="24"/>
              </w:rPr>
              <w:t xml:space="preserve">производство демпферов приборных морского геофизического комплекса с геленаполненной буксируемой сейсмокосой и источниками упругих колебаний - вытяжка каната и прокладка проводов, установка и закрепление втулок на канат, пайка проводов к разъемам, ошланговка, заливка (10 баллов);</w:t>
            </w:r>
          </w:p>
          <w:p>
            <w:pPr>
              <w:pStyle w:val="0"/>
            </w:pPr>
            <w:r>
              <w:rPr>
                <w:sz w:val="24"/>
              </w:rPr>
              <w:t xml:space="preserve">производство секций хвостового буя - вытяжка каната и прокладка проводов, установка и закрепление втулок на канаты, пайка проводов к разъемам электронных модулей, ошланговка секций, заливка секций (15 баллов);</w:t>
            </w:r>
          </w:p>
          <w:p>
            <w:pPr>
              <w:pStyle w:val="0"/>
            </w:pPr>
            <w:r>
              <w:rPr>
                <w:sz w:val="24"/>
              </w:rPr>
              <w:t xml:space="preserve">производство, механическая обработка и сборка источников упругих колебаний (15 баллов);</w:t>
            </w:r>
          </w:p>
          <w:p>
            <w:pPr>
              <w:pStyle w:val="0"/>
            </w:pPr>
            <w:r>
              <w:rPr>
                <w:sz w:val="24"/>
              </w:rPr>
              <w:t xml:space="preserve">производство бортовой части морского геофизического комплекса с геленаполненной буксируемой сейсмокосой и источниками упругих колебаний:</w:t>
            </w:r>
          </w:p>
          <w:p>
            <w:pPr>
              <w:pStyle w:val="0"/>
            </w:pPr>
            <w:r>
              <w:rPr>
                <w:sz w:val="24"/>
              </w:rPr>
              <w:t xml:space="preserve">сборка электронных составляющих (модулей) бортовой части морского геофизического комплекса с геленаполненной буксируемой сейсмокосой и источниками упругих колебаний (источники бесперебойного питания, модули питания, центральные вычислители, вычислительные устройства, периферийные устройства для комплексов "СУРА", аппаратно-программный комплекс визуализации контроля качества сейсмических данных (60 баллов);</w:t>
            </w:r>
          </w:p>
          <w:p>
            <w:pPr>
              <w:pStyle w:val="0"/>
            </w:pPr>
            <w:r>
              <w:rPr>
                <w:sz w:val="24"/>
              </w:rPr>
              <w:t xml:space="preserve">производство и сборка кабелей палубных, включая монтаж разъемов и проверку (30 баллов);</w:t>
            </w:r>
          </w:p>
          <w:p>
            <w:pPr>
              <w:pStyle w:val="0"/>
            </w:pPr>
            <w:r>
              <w:rPr>
                <w:sz w:val="24"/>
              </w:rPr>
              <w:t xml:space="preserve">производство и сборка токосъемников (100 баллов);</w:t>
            </w:r>
          </w:p>
          <w:p>
            <w:pPr>
              <w:pStyle w:val="0"/>
            </w:pPr>
            <w:r>
              <w:rPr>
                <w:sz w:val="24"/>
              </w:rPr>
              <w:t xml:space="preserve">программирование логических интегральных микросхем, микроконтроллеров, процессоров бортовой части морского геофизического комплекса с геленаполненной буксируемой сейсмокосой и источниками упругих колебаний (60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26.51.66.130</w:t>
            </w:r>
          </w:p>
        </w:tc>
        <w:tc>
          <w:tcPr>
            <w:tcW w:w="2551" w:type="dxa"/>
            <w:tcBorders>
              <w:top w:val="none"/>
              <w:left w:val="none"/>
              <w:bottom w:val="none"/>
              <w:right w:val="none"/>
            </w:tcBorders>
          </w:tcPr>
          <w:p>
            <w:pPr>
              <w:pStyle w:val="0"/>
            </w:pPr>
            <w:r>
              <w:rPr>
                <w:sz w:val="24"/>
              </w:rPr>
              <w:t xml:space="preserve">Виброисточник сейсмических сигналов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виброисточник сейсмических сигналов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виброисточник сейсмических сигналов должен быть сертифицирован на соответствие техническому </w:t>
            </w:r>
            <w:r>
              <w:rPr>
                <w:sz w:val="24"/>
              </w:rPr>
              <w:t xml:space="preserve">регламенту</w:t>
            </w:r>
            <w:r>
              <w:rPr>
                <w:sz w:val="24"/>
              </w:rPr>
              <w:t xml:space="preserve"> Таможенного союза "О безопасности машин и оборудования" (ТР ТС 010/2011) (в действующей и последующих редакциях);</w:t>
            </w:r>
          </w:p>
          <w:p>
            <w:pPr>
              <w:pStyle w:val="0"/>
            </w:pPr>
            <w:r>
              <w:rPr>
                <w:sz w:val="24"/>
              </w:rPr>
              <w:t xml:space="preserve">производство (осуществление) на территории Российской Федерации следующих комплектующих (технологических операций) (если предусмотрено конструкцией оборудования или технологическим процессом его производства):</w:t>
            </w:r>
          </w:p>
          <w:p>
            <w:pPr>
              <w:pStyle w:val="0"/>
            </w:pPr>
            <w:r>
              <w:rPr>
                <w:sz w:val="24"/>
              </w:rPr>
              <w:t xml:space="preserve">сборка и сварка (при необходимости) несущей рамы (при наличии), подрамников (при наличии) и их окраска (100 баллов);</w:t>
            </w:r>
          </w:p>
          <w:p>
            <w:pPr>
              <w:pStyle w:val="0"/>
            </w:pPr>
            <w:r>
              <w:rPr>
                <w:sz w:val="24"/>
              </w:rPr>
              <w:t xml:space="preserve">сборка и сварка кузова (бункера), цистерн, контейнеров и надстройки общего (специального) назначения (при наличии) и их окраска (30 баллов);</w:t>
            </w:r>
          </w:p>
          <w:p>
            <w:pPr>
              <w:pStyle w:val="0"/>
            </w:pPr>
            <w:r>
              <w:rPr>
                <w:sz w:val="24"/>
              </w:rPr>
              <w:t xml:space="preserve">производство навесного оборудования - установки возбудителя вибрации (100 баллов);</w:t>
            </w:r>
          </w:p>
          <w:p>
            <w:pPr>
              <w:pStyle w:val="0"/>
            </w:pPr>
            <w:r>
              <w:rPr>
                <w:sz w:val="24"/>
              </w:rPr>
              <w:t xml:space="preserve">производство или использование произведенного (произведенных) на территориях государств - членов Евразийского экономического союза моста (мостов) (в случае приобретения моста (мостов), сведения о котором (которых)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(50 баллов);</w:t>
            </w:r>
          </w:p>
          <w:p>
            <w:pPr>
              <w:pStyle w:val="0"/>
            </w:pPr>
            <w:r>
              <w:rPr>
                <w:sz w:val="24"/>
              </w:rPr>
              <w:t xml:space="preserve">производство или использование произведенной на территориях государств - членов Евразийского экономического союза трансмиссии (в случае приобретения трансмиссии, сведения о которой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(10 баллов);</w:t>
            </w:r>
          </w:p>
          <w:p>
            <w:pPr>
              <w:pStyle w:val="0"/>
            </w:pPr>
            <w:r>
              <w:rPr>
                <w:sz w:val="24"/>
              </w:rPr>
              <w:t xml:space="preserve">производство или использование произведенного на территориях государств - членов Евразийского экономического союза двигателя (в случае приобретения двигателя,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что подтверждается реестровой записью указанного реестра, действительной на день подачи заявки на включение сведений о производимой продукции в указанный реестр) (10 баллов);</w:t>
            </w:r>
          </w:p>
          <w:p>
            <w:pPr>
              <w:pStyle w:val="0"/>
            </w:pPr>
            <w:r>
              <w:rPr>
                <w:sz w:val="24"/>
              </w:rPr>
              <w:t xml:space="preserve">монтаж кузова (бункера), цистерн, контейнеров и надстроек общего (специального) назначения (при наличии) (40 баллов);</w:t>
            </w:r>
          </w:p>
          <w:p>
            <w:pPr>
              <w:pStyle w:val="0"/>
            </w:pPr>
            <w:r>
              <w:rPr>
                <w:sz w:val="24"/>
              </w:rPr>
              <w:t xml:space="preserve">монтаж двигателя, мостов, трансмиссии (ходовая часть) навесного оборудования (30 баллов);</w:t>
            </w:r>
          </w:p>
          <w:p>
            <w:pPr>
              <w:pStyle w:val="0"/>
            </w:pPr>
            <w:r>
              <w:rPr>
                <w:sz w:val="24"/>
              </w:rPr>
              <w:t xml:space="preserve">монтаж системы электрооборудования, системы пневмооборудования (40 баллов);</w:t>
            </w:r>
          </w:p>
          <w:p>
            <w:pPr>
              <w:pStyle w:val="0"/>
            </w:pPr>
            <w:r>
              <w:rPr>
                <w:sz w:val="24"/>
              </w:rPr>
              <w:t xml:space="preserve">монтаж системы гидрооборудования (40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28.12.14</w:t>
            </w:r>
          </w:p>
        </w:tc>
        <w:tc>
          <w:tcPr>
            <w:tcW w:w="2551" w:type="dxa"/>
            <w:tcBorders>
              <w:top w:val="none"/>
              <w:left w:val="none"/>
              <w:bottom w:val="none"/>
              <w:right w:val="none"/>
            </w:tcBorders>
          </w:tcPr>
          <w:p>
            <w:pPr>
              <w:pStyle w:val="0"/>
            </w:pPr>
            <w:r>
              <w:rPr>
                <w:sz w:val="24"/>
              </w:rPr>
              <w:t xml:space="preserve">Сервоклапан для сейсмического виброисточника</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сервоклапан для сейсмического виброисточника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одного из государств - членов Евразийского экономического союза;</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p>
            <w:pPr>
              <w:pStyle w:val="0"/>
            </w:pPr>
            <w:r>
              <w:rPr>
                <w:sz w:val="24"/>
              </w:rPr>
              <w:t xml:space="preserve">заготовительные операции (литье) (20 баллов);</w:t>
            </w:r>
          </w:p>
          <w:p>
            <w:pPr>
              <w:pStyle w:val="0"/>
            </w:pPr>
            <w:r>
              <w:rPr>
                <w:sz w:val="24"/>
              </w:rPr>
              <w:t xml:space="preserve">механическая обработка деталей сервоклапана для сейсмического виброисточника (от заготовки до готового изделия) (литье, фрезерование, сверление, расточные операции, лазерная резка, элетроэрозионная резка, шлифовка, доводка, термообработка, нанесение гальванического покрытия, нанесение маркировки) (70 баллов);</w:t>
            </w:r>
          </w:p>
          <w:p>
            <w:pPr>
              <w:pStyle w:val="0"/>
            </w:pPr>
            <w:r>
              <w:rPr>
                <w:sz w:val="24"/>
              </w:rPr>
              <w:t xml:space="preserve">производство золотниковой пары сервоклапана для сейсмического виброисточника (30 баллов);</w:t>
            </w:r>
          </w:p>
          <w:p>
            <w:pPr>
              <w:pStyle w:val="0"/>
            </w:pPr>
            <w:r>
              <w:rPr>
                <w:sz w:val="24"/>
              </w:rPr>
              <w:t xml:space="preserve">производство датчика положения золотниковой пары (20 баллов);</w:t>
            </w:r>
          </w:p>
          <w:p>
            <w:pPr>
              <w:pStyle w:val="0"/>
            </w:pPr>
            <w:r>
              <w:rPr>
                <w:sz w:val="24"/>
              </w:rPr>
              <w:t xml:space="preserve">сборка изделия на территории предприятия-изготовителя:</w:t>
            </w:r>
          </w:p>
          <w:p>
            <w:pPr>
              <w:pStyle w:val="0"/>
            </w:pPr>
            <w:r>
              <w:rPr>
                <w:sz w:val="24"/>
              </w:rPr>
              <w:t xml:space="preserve">подготовка и установка уплотнительных колец, установка и закрепление комплектующих деталей (от заготовки до готового изделия) (60 баллов);</w:t>
            </w:r>
          </w:p>
          <w:p>
            <w:pPr>
              <w:pStyle w:val="0"/>
            </w:pPr>
            <w:r>
              <w:rPr>
                <w:sz w:val="24"/>
              </w:rPr>
              <w:t xml:space="preserve">входной контроль пилотного клапана на стенде, проверка прочности и герметичности корпуса сервоклапана для сейсмического виброисточника;</w:t>
            </w:r>
          </w:p>
          <w:p>
            <w:pPr>
              <w:pStyle w:val="0"/>
            </w:pPr>
            <w:r>
              <w:rPr>
                <w:sz w:val="24"/>
              </w:rPr>
              <w:t xml:space="preserve">проведение испытаний готового изделия (60 баллов);</w:t>
            </w:r>
          </w:p>
          <w:p>
            <w:pPr>
              <w:pStyle w:val="0"/>
            </w:pPr>
            <w:r>
              <w:rPr>
                <w:sz w:val="24"/>
              </w:rPr>
              <w:t xml:space="preserve">соблюдение процентной доли стоимости использованных при производстве иностранных деталей, узлов и комплектующих сервоклапана для сейсмического виброисточника от стоимости всех деталей, узлов и комплектующих, необходимых для производства сервоклапана для сейсмического виброисточника:</w:t>
            </w:r>
          </w:p>
          <w:p>
            <w:pPr>
              <w:pStyle w:val="0"/>
            </w:pPr>
            <w:r>
              <w:rPr>
                <w:sz w:val="24"/>
              </w:rPr>
              <w:t xml:space="preserve">до 31 декабря 2025 г. - не более 35 процентов (50 баллов);</w:t>
            </w:r>
          </w:p>
          <w:p>
            <w:pPr>
              <w:pStyle w:val="0"/>
            </w:pPr>
            <w:r>
              <w:rPr>
                <w:sz w:val="24"/>
              </w:rPr>
              <w:t xml:space="preserve">с 1 января 2026 г. - не более 30 процентов (50 баллов);</w:t>
            </w:r>
          </w:p>
          <w:p>
            <w:pPr>
              <w:pStyle w:val="0"/>
            </w:pPr>
            <w:r>
              <w:rPr>
                <w:sz w:val="24"/>
              </w:rPr>
              <w:t xml:space="preserve">с 1 января 2027 г. - не более 25 процентов (50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26.51.12</w:t>
            </w:r>
          </w:p>
        </w:tc>
        <w:tc>
          <w:tcPr>
            <w:tcW w:w="2551" w:type="dxa"/>
            <w:tcBorders>
              <w:top w:val="none"/>
              <w:left w:val="none"/>
              <w:bottom w:val="none"/>
              <w:right w:val="none"/>
            </w:tcBorders>
          </w:tcPr>
          <w:p>
            <w:pPr>
              <w:pStyle w:val="0"/>
            </w:pPr>
            <w:r>
              <w:rPr>
                <w:sz w:val="24"/>
              </w:rPr>
              <w:t xml:space="preserve">Кабельно-бескабельный сейсморегистрирующий комплекс для сухопутных работ (включая модули регистрации)</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кабельно-бескабельный сейсморегистрирующий комплекс для сухопутных работ (включая модули регистрации)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p>
            <w:pPr>
              <w:pStyle w:val="0"/>
            </w:pPr>
            <w:r>
              <w:rPr>
                <w:sz w:val="24"/>
              </w:rPr>
              <w:t xml:space="preserve">производство механических деталей кабельно-бескабельного сейсморегистрирующего комплекса для сухопутных работ (включая модули регистрации) (от заготовки до готового изделия) без механической обработки (фрезерование, сверление, расточные операции) (60 баллов);</w:t>
            </w:r>
          </w:p>
          <w:p>
            <w:pPr>
              <w:pStyle w:val="0"/>
            </w:pPr>
            <w:r>
              <w:rPr>
                <w:sz w:val="24"/>
              </w:rPr>
              <w:t xml:space="preserve">монтаж печатных плат кабельно-бескабельного сейсморегистрирующего комплекса для сухопутных работ (включая модули регистрации) (40 баллов);</w:t>
            </w:r>
          </w:p>
          <w:p>
            <w:pPr>
              <w:pStyle w:val="0"/>
            </w:pPr>
            <w:r>
              <w:rPr>
                <w:sz w:val="24"/>
              </w:rPr>
              <w:t xml:space="preserve">производство и сборка блоков модулей регистрации кабельно-бескабельного сейсморегистрирующего комплекса для сухопутных работ (включая модули регистрации) (80 баллов);</w:t>
            </w:r>
          </w:p>
          <w:p>
            <w:pPr>
              <w:pStyle w:val="0"/>
            </w:pPr>
            <w:r>
              <w:rPr>
                <w:sz w:val="24"/>
              </w:rPr>
              <w:t xml:space="preserve">производство и сборка блоков коммутаторов линии связи (50 баллов);</w:t>
            </w:r>
          </w:p>
          <w:p>
            <w:pPr>
              <w:pStyle w:val="0"/>
            </w:pPr>
            <w:r>
              <w:rPr>
                <w:sz w:val="24"/>
              </w:rPr>
              <w:t xml:space="preserve">производство и сборка блоков питания коммутаторов линии связи (40 баллов);</w:t>
            </w:r>
          </w:p>
          <w:p>
            <w:pPr>
              <w:pStyle w:val="0"/>
            </w:pPr>
            <w:r>
              <w:rPr>
                <w:sz w:val="24"/>
              </w:rPr>
              <w:t xml:space="preserve">сборка изделий на территории предприятия-изготовителя (50 баллов);</w:t>
            </w:r>
          </w:p>
          <w:p>
            <w:pPr>
              <w:pStyle w:val="0"/>
            </w:pPr>
            <w:r>
              <w:rPr>
                <w:sz w:val="24"/>
              </w:rPr>
              <w:t xml:space="preserve">нанесение маркировки на территории предприятия - изготовителя кабельно-бескабельного сейсморегистрирующего комплекса для сухопутных работ (включая модули регистрации) на поверхности блоков модулей регистрации и коммутаторов линии связи (10 баллов);</w:t>
            </w:r>
          </w:p>
          <w:p>
            <w:pPr>
              <w:pStyle w:val="0"/>
            </w:pPr>
            <w:r>
              <w:rPr>
                <w:sz w:val="24"/>
              </w:rPr>
              <w:t xml:space="preserve">пуско-наладочные работы, выполняемые в период подготовки и проведения индивидуальных испытаний и комплексного опробования оборудования кабельно-бескабельного сейсморегистрирующего комплекса для сухопутных работ (включая модули регистрации) (60 баллов);</w:t>
            </w:r>
          </w:p>
          <w:p>
            <w:pPr>
              <w:pStyle w:val="0"/>
            </w:pPr>
            <w:r>
              <w:rPr>
                <w:sz w:val="24"/>
              </w:rPr>
              <w:t xml:space="preserve">температурные испытания полевого оборудования кабельно-бескабельного сейсморегистрирующего комплекса для сухопутных работ (включая модули регистрации) в диапазоне от -40 градусов Цельсия до +70 градусов Цельсия и оценка результатов испытаний (20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26.51.12</w:t>
            </w:r>
          </w:p>
        </w:tc>
        <w:tc>
          <w:tcPr>
            <w:tcW w:w="2551" w:type="dxa"/>
            <w:tcBorders>
              <w:top w:val="none"/>
              <w:left w:val="none"/>
              <w:bottom w:val="none"/>
              <w:right w:val="none"/>
            </w:tcBorders>
          </w:tcPr>
          <w:p>
            <w:pPr>
              <w:pStyle w:val="0"/>
            </w:pPr>
            <w:r>
              <w:rPr>
                <w:sz w:val="24"/>
              </w:rPr>
              <w:t xml:space="preserve">Сейсмоприемники (геофоны) для проведения сейсморазведочных работ на суше, в скважинах и на море в составе донных станций и буксируемых кос</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сейсмоприемники (геофоны) для проведения сейсморазведочных работ на суше, в скважинах и на море в составе донных станций и буксируемых кос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p>
            <w:pPr>
              <w:pStyle w:val="0"/>
            </w:pPr>
            <w:r>
              <w:rPr>
                <w:sz w:val="24"/>
              </w:rPr>
              <w:t xml:space="preserve">механическая обработка и гальваническое покрытие корпусов, каркасов катушек и полюсных наконечников геофона (30 баллов);</w:t>
            </w:r>
          </w:p>
          <w:p>
            <w:pPr>
              <w:pStyle w:val="0"/>
            </w:pPr>
            <w:r>
              <w:rPr>
                <w:sz w:val="24"/>
              </w:rPr>
              <w:t xml:space="preserve">производство и сборка магнитной системы геофона (20 баллов);</w:t>
            </w:r>
          </w:p>
          <w:p>
            <w:pPr>
              <w:pStyle w:val="0"/>
            </w:pPr>
            <w:r>
              <w:rPr>
                <w:sz w:val="24"/>
              </w:rPr>
              <w:t xml:space="preserve">производство пружин геофона (20 баллов);</w:t>
            </w:r>
          </w:p>
          <w:p>
            <w:pPr>
              <w:pStyle w:val="0"/>
            </w:pPr>
            <w:r>
              <w:rPr>
                <w:sz w:val="24"/>
              </w:rPr>
              <w:t xml:space="preserve">сборка, тестирование и маркировка геофона (30 баллов);</w:t>
            </w:r>
          </w:p>
          <w:p>
            <w:pPr>
              <w:pStyle w:val="0"/>
            </w:pPr>
            <w:r>
              <w:rPr>
                <w:sz w:val="24"/>
              </w:rPr>
              <w:t xml:space="preserve">соблюдение процентной доли стоимости использованных при производстве иностранных деталей, узлов и комплектующих сейсмоприемников (геофонов) для проведения сейсморазведочных работ на суше, в скважинах и на море в составе донных станций и буксируемых кос от стоимости всех деталей, узлов и комплектующих, необходимых для производства сейсмоприемников (геофонов) для проведения сейсморазведочных работ на суше, в скважинах и на море в составе донных станций и буксируемых кос:</w:t>
            </w:r>
          </w:p>
          <w:p>
            <w:pPr>
              <w:pStyle w:val="0"/>
            </w:pPr>
            <w:r>
              <w:rPr>
                <w:sz w:val="24"/>
              </w:rPr>
              <w:t xml:space="preserve">до 31 декабря 2025 г. - не более 35 процентов (50 баллов);</w:t>
            </w:r>
          </w:p>
          <w:p>
            <w:pPr>
              <w:pStyle w:val="0"/>
            </w:pPr>
            <w:r>
              <w:rPr>
                <w:sz w:val="24"/>
              </w:rPr>
              <w:t xml:space="preserve">с 1 января 2026 г. - не более 30 процентов (50 баллов);</w:t>
            </w:r>
          </w:p>
          <w:p>
            <w:pPr>
              <w:pStyle w:val="0"/>
            </w:pPr>
            <w:r>
              <w:rPr>
                <w:sz w:val="24"/>
              </w:rPr>
              <w:t xml:space="preserve">с 1 января 2027 г. - не более 25 процентов (50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26.51.12</w:t>
            </w:r>
          </w:p>
        </w:tc>
        <w:tc>
          <w:tcPr>
            <w:tcW w:w="2551" w:type="dxa"/>
            <w:tcBorders>
              <w:top w:val="none"/>
              <w:left w:val="none"/>
              <w:bottom w:val="none"/>
              <w:right w:val="none"/>
            </w:tcBorders>
          </w:tcPr>
          <w:p>
            <w:pPr>
              <w:pStyle w:val="0"/>
            </w:pPr>
            <w:r>
              <w:rPr>
                <w:sz w:val="24"/>
              </w:rPr>
              <w:t xml:space="preserve">Сейсмокабели в сборе, включая модули регистрации (без оцифровывающих устройств)</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сейсмокабели в сборе, включая модули регистрации (без оцифровывающих устройств),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p>
            <w:pPr>
              <w:pStyle w:val="0"/>
            </w:pPr>
            <w:r>
              <w:rPr>
                <w:sz w:val="24"/>
              </w:rPr>
              <w:t xml:space="preserve">производство телеметрического кабеля в полиуретановой оболочке (15 баллов);</w:t>
            </w:r>
          </w:p>
          <w:p>
            <w:pPr>
              <w:pStyle w:val="0"/>
            </w:pPr>
            <w:r>
              <w:rPr>
                <w:sz w:val="24"/>
              </w:rPr>
              <w:t xml:space="preserve">производство корпусов модулей регистрации методом литья под давлением (10 баллов);</w:t>
            </w:r>
          </w:p>
          <w:p>
            <w:pPr>
              <w:pStyle w:val="0"/>
            </w:pPr>
            <w:r>
              <w:rPr>
                <w:sz w:val="24"/>
              </w:rPr>
              <w:t xml:space="preserve">сборка корпусов модулей регистрации с телеметрическим кабелем (10 баллов);</w:t>
            </w:r>
          </w:p>
          <w:p>
            <w:pPr>
              <w:pStyle w:val="0"/>
            </w:pPr>
            <w:r>
              <w:rPr>
                <w:sz w:val="24"/>
              </w:rPr>
              <w:t xml:space="preserve">тестирование герметичности и электрических параметров и характеристик готового изделия (5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26.51.12</w:t>
            </w:r>
          </w:p>
        </w:tc>
        <w:tc>
          <w:tcPr>
            <w:tcW w:w="2551" w:type="dxa"/>
            <w:tcBorders>
              <w:top w:val="none"/>
              <w:left w:val="none"/>
              <w:bottom w:val="none"/>
              <w:right w:val="none"/>
            </w:tcBorders>
          </w:tcPr>
          <w:p>
            <w:pPr>
              <w:pStyle w:val="0"/>
            </w:pPr>
            <w:r>
              <w:rPr>
                <w:sz w:val="24"/>
              </w:rPr>
              <w:t xml:space="preserve">Автономные цифровые (TPC/IP) станции для исследования и мониторинга процессов при проведении геолого-технических исследований строительства морских и сухопутных газовых и нефтяных скважин</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автономные цифровые (TPC/IP) станции для исследования и мониторинга процессов при проведении геолого-технических исследований строительства морских и сухопутных газовых и нефтяных скважин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p>
            <w:pPr>
              <w:pStyle w:val="0"/>
            </w:pPr>
            <w:r>
              <w:rPr>
                <w:sz w:val="24"/>
              </w:rPr>
              <w:t xml:space="preserve">производство механических деталей автономных цифровых (TPC/IP) станций для исследования и мониторинга процессов при проведении геолого-технических исследований строительства морских и сухопутных газовых и нефтяных скважин (от заготовки до готового изделия) без механической обработки (фрезерование, точение, сверление, координатная обработка, термообработка, рубка, гибка, сварка, нанесение гальванического покрытия, порошковая покраска) (100 баллов);</w:t>
            </w:r>
          </w:p>
          <w:p>
            <w:pPr>
              <w:pStyle w:val="0"/>
            </w:pPr>
            <w:r>
              <w:rPr>
                <w:sz w:val="24"/>
              </w:rPr>
              <w:t xml:space="preserve">монтаж печатных плат датчиков автономных цифровых (TPC/IP) станций для исследования и мониторинга процессов при проведении геолого-технических исследований строительства морских и сухопутных газовых и нефтяных скважин на линии поверхностного монтажа, установка навесных элементов на платы ручным способом, проверка и настройка их в нормальных климатических условиях, сборка из этих плат модулей, проверка модулей, заливка модулей компаундом (80 баллов);</w:t>
            </w:r>
          </w:p>
          <w:p>
            <w:pPr>
              <w:pStyle w:val="0"/>
            </w:pPr>
            <w:r>
              <w:rPr>
                <w:sz w:val="24"/>
              </w:rPr>
              <w:t xml:space="preserve">сборка готовых датчиков (наклейка тензорезисторов весоизмерительных датчиков, сборка датчиков из деталей, подготовка и установка уплотнительных колец, изготовление внутридатчиковых жгутов и монтаж их в датчик, установка корпусных частей и изделий на (в) корпус датчиков, нанесение маркировки на поверхность датчиков. Программирование датчиков базовым программным обеспечением. Климатические испытания в камере тепла и холода всех датчиков автономных цифровых (TPC/IP) станций для исследования и мониторинга процессов при проведении геолого-технических исследований строительства морских и сухопутных газовых и нефтяных скважин. Калибровка датчиков на стендах и приспособлениях с целью получения электронного паспорта датчика, программирование электронного паспорта в датчик (70 баллов);</w:t>
            </w:r>
          </w:p>
          <w:p>
            <w:pPr>
              <w:pStyle w:val="0"/>
            </w:pPr>
            <w:r>
              <w:rPr>
                <w:sz w:val="24"/>
              </w:rPr>
              <w:t xml:space="preserve">монтаж печатных плат блоков станции на линии поверхностного монтажа, установка навесных элементов на платы ручным способом, проверка и настройка их в нормальных климатических условиях, сборка из этих плат субблоков, проверка субблоков, заливка субблоков компаундом. Изготовление внутриблочных жгутов, установка корпусных частей и изделий на (в) корпус блоков. Установка операционной системы. Климатические испытания в камере тепла и холода блоков. Проверка длительной работоспособности блоков сбора информации с максимальным количеством подключенных датчиков (60 баллов);</w:t>
            </w:r>
          </w:p>
          <w:p>
            <w:pPr>
              <w:pStyle w:val="0"/>
            </w:pPr>
            <w:r>
              <w:rPr>
                <w:sz w:val="24"/>
              </w:rPr>
              <w:t xml:space="preserve">монтаж печатных плат блоков газового каротажа на линии поверхностного монтажа, установка навесных элементов на платы ручным способом, проверка и настройка их в нормальных климатических условиях, сборка из этих плат субблоков, проверка субблоков, приготовление сорбентов, набивка хроматографических колонок сорбентом, их кондиционирование, изготовление внутриблочных жгутов, изготовление внутриблочных пневмотрасс, их монтаж, установка датчиков давления (разряжения), установка электронных плат регуляторов и периферийных плат в корпус блоков, установка базового программного обеспечения, проверка пневмосхемы на отсутствие утечек и подсосов, настройка и калибровка блоков. Климатические испытания в камере тепла и холода блоков, проверка длительной работоспособности блоков на стабильность измерений (60 баллов);</w:t>
            </w:r>
          </w:p>
          <w:p>
            <w:pPr>
              <w:pStyle w:val="0"/>
            </w:pPr>
            <w:r>
              <w:rPr>
                <w:sz w:val="24"/>
              </w:rPr>
              <w:t xml:space="preserve">изготовление соединительных кабелей (нарезка, разделка кабелей, сборка кабелей, проверка правильности сборки, герметизация соединительных разъемов) (40 баллов)</w:t>
            </w:r>
          </w:p>
        </w:tc>
      </w:tr>
      <w:tr>
        <w:tc>
          <w:tcPr>
            <w:tcW w:w="1698" w:type="dxa"/>
            <w:tcBorders>
              <w:top w:val="none"/>
              <w:left w:val="none"/>
              <w:bottom w:val="none"/>
              <w:right w:val="none"/>
            </w:tcBorders>
          </w:tcPr>
          <w:p>
            <w:pPr>
              <w:pStyle w:val="0"/>
              <w:jc w:val="center"/>
            </w:pPr>
            <w:r>
              <w:rPr>
                <w:sz w:val="24"/>
              </w:rPr>
              <w:t xml:space="preserve">из </w:t>
            </w:r>
            <w:r>
              <w:rPr>
                <w:sz w:val="24"/>
              </w:rPr>
              <w:t xml:space="preserve">26.51.12</w:t>
            </w:r>
          </w:p>
        </w:tc>
        <w:tc>
          <w:tcPr>
            <w:tcW w:w="2551" w:type="dxa"/>
            <w:tcBorders>
              <w:top w:val="none"/>
              <w:left w:val="none"/>
              <w:bottom w:val="none"/>
              <w:right w:val="none"/>
            </w:tcBorders>
          </w:tcPr>
          <w:p>
            <w:pPr>
              <w:pStyle w:val="0"/>
            </w:pPr>
            <w:r>
              <w:rPr>
                <w:sz w:val="24"/>
              </w:rPr>
              <w:t xml:space="preserve">Система аварийного всплытия сейсмических кос</w:t>
            </w:r>
          </w:p>
        </w:tc>
        <w:tc>
          <w:tcPr>
            <w:tcW w:w="4819" w:type="dxa"/>
            <w:tcBorders>
              <w:top w:val="none"/>
              <w:left w:val="none"/>
              <w:bottom w:val="none"/>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систему аварийного всплытия сейсмических кос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p>
            <w:pPr>
              <w:pStyle w:val="0"/>
            </w:pPr>
            <w:r>
              <w:rPr>
                <w:sz w:val="24"/>
              </w:rPr>
              <w:t xml:space="preserve">производство металлических деталей системы аварийного всплытия сейсмических кос (от заготовки до готового изделия) без механической обработки (фрезерование, сверление, шлифование) (50 баллов);</w:t>
            </w:r>
          </w:p>
          <w:p>
            <w:pPr>
              <w:pStyle w:val="0"/>
            </w:pPr>
            <w:r>
              <w:rPr>
                <w:sz w:val="24"/>
              </w:rPr>
              <w:t xml:space="preserve">производство неметаллических деталей системы аварийного всплытия сейсмических кос (крышка передняя, крышка задняя, корпус) (от заготовки до готового изделия) без механической обработки (прессовые, слесарные, токарные, фрезерные и контрольные операции) (50 баллов);</w:t>
            </w:r>
          </w:p>
          <w:p>
            <w:pPr>
              <w:pStyle w:val="0"/>
            </w:pPr>
            <w:r>
              <w:rPr>
                <w:sz w:val="24"/>
              </w:rPr>
              <w:t xml:space="preserve">производство печатных плат модуля управления, включая монтаж печатных плат и установку бортового программного обеспечения (250 баллов);</w:t>
            </w:r>
          </w:p>
          <w:p>
            <w:pPr>
              <w:pStyle w:val="0"/>
            </w:pPr>
            <w:r>
              <w:rPr>
                <w:sz w:val="24"/>
              </w:rPr>
              <w:t xml:space="preserve">сборка и тестирование модуля управления и модуля всплытия (100 баллов);</w:t>
            </w:r>
          </w:p>
          <w:p>
            <w:pPr>
              <w:pStyle w:val="0"/>
            </w:pPr>
            <w:r>
              <w:rPr>
                <w:sz w:val="24"/>
              </w:rPr>
              <w:t xml:space="preserve">испытания компонентов системы аварийного всплытия сейсмических кос на территории предприятия-изготовителя (50 баллов)</w:t>
            </w:r>
          </w:p>
        </w:tc>
      </w:tr>
      <w:tr>
        <w:tc>
          <w:tcPr>
            <w:tcW w:w="1698" w:type="dxa"/>
            <w:tcBorders>
              <w:top w:val="none"/>
              <w:left w:val="none"/>
              <w:bottom w:val="single" w:sz="4"/>
              <w:right w:val="none"/>
            </w:tcBorders>
          </w:tcPr>
          <w:p>
            <w:pPr>
              <w:pStyle w:val="0"/>
              <w:jc w:val="center"/>
            </w:pPr>
            <w:r>
              <w:rPr>
                <w:sz w:val="24"/>
              </w:rPr>
              <w:t xml:space="preserve">из </w:t>
            </w:r>
            <w:r>
              <w:rPr>
                <w:sz w:val="24"/>
              </w:rPr>
              <w:t xml:space="preserve">26.51.12</w:t>
            </w:r>
          </w:p>
        </w:tc>
        <w:tc>
          <w:tcPr>
            <w:tcW w:w="2551" w:type="dxa"/>
            <w:tcBorders>
              <w:top w:val="none"/>
              <w:left w:val="none"/>
              <w:bottom w:val="single" w:sz="4"/>
              <w:right w:val="none"/>
            </w:tcBorders>
          </w:tcPr>
          <w:p>
            <w:pPr>
              <w:pStyle w:val="0"/>
            </w:pPr>
            <w:r>
              <w:rPr>
                <w:sz w:val="24"/>
              </w:rPr>
              <w:t xml:space="preserve">Донные сейсмические станции для проведения сейсморазведочных работ на шельфе</w:t>
            </w:r>
          </w:p>
        </w:tc>
        <w:tc>
          <w:tcPr>
            <w:tcW w:w="4819" w:type="dxa"/>
            <w:tcBorders>
              <w:top w:val="none"/>
              <w:left w:val="none"/>
              <w:bottom w:val="single" w:sz="4"/>
              <w:right w:val="none"/>
            </w:tcBorders>
          </w:tcPr>
          <w:p>
            <w:pPr>
              <w:pStyle w:val="0"/>
            </w:pPr>
            <w:r>
              <w:rPr>
                <w:sz w:val="24"/>
              </w:rPr>
              <w:t xml:space="preserve">наличие у субъекта деятельности в сфере промышленности - налогового резидента государств - членов Евразийского экономического союза прав на конструкторскую и техническую документацию на донные сейсмические станции для проведения сейсморазведочных работ на шельфе в объеме, достаточном для производства, модернизации и развития соответствующей продукции, на срок не менее 5 лет;</w:t>
            </w:r>
          </w:p>
          <w:p>
            <w:pPr>
              <w:pStyle w:val="0"/>
            </w:pPr>
            <w:r>
              <w:rPr>
                <w:sz w:val="24"/>
              </w:rPr>
              <w:t xml:space="preserve">наличие на территории одного из государств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pPr>
              <w:pStyle w:val="0"/>
            </w:pPr>
            <w:r>
              <w:rPr>
                <w:sz w:val="24"/>
              </w:rPr>
              <w:t xml:space="preserve">производство (осуществление) на территории Российской Федерации следующих компонентов (технологических операций):</w:t>
            </w:r>
          </w:p>
          <w:p>
            <w:pPr>
              <w:pStyle w:val="0"/>
            </w:pPr>
            <w:r>
              <w:rPr>
                <w:sz w:val="24"/>
              </w:rPr>
              <w:t xml:space="preserve">производство механических деталей донной сейсмической станции для проведения сейсморазведочных работ на шельфе (от заготовки до готового изделия) без механической обработки (фрезерование, сверление, расточные операции, нанесение гальванического покрытия) (60 баллов);</w:t>
            </w:r>
          </w:p>
          <w:p>
            <w:pPr>
              <w:pStyle w:val="0"/>
            </w:pPr>
            <w:r>
              <w:rPr>
                <w:sz w:val="24"/>
              </w:rPr>
              <w:t xml:space="preserve">производство комплекта полиуретановых защитно-декоративных бандажей донной сейсмической станции для проведения сейсморазведочных работ на шельфе (от заготовки до готового изделия) (машинная подготовка и смешение компонентов полиуретана и красителя, машинная заливка полиуретана в силиконовые формы, полимеризация в печах, расформовка, слесарная доводка деталей (удаление облоя и литниковой системы) (40 баллов);</w:t>
            </w:r>
          </w:p>
          <w:p>
            <w:pPr>
              <w:pStyle w:val="0"/>
            </w:pPr>
            <w:r>
              <w:rPr>
                <w:sz w:val="24"/>
              </w:rPr>
              <w:t xml:space="preserve">сборка блока аккумуляторов донной сейсмической станции (20 баллов);</w:t>
            </w:r>
          </w:p>
          <w:p>
            <w:pPr>
              <w:pStyle w:val="0"/>
            </w:pPr>
            <w:r>
              <w:rPr>
                <w:sz w:val="24"/>
              </w:rPr>
              <w:t xml:space="preserve">сборка блока геофонов донной сейсмической станции для проведения сейсморазведочных работ на шельфе (40 баллов);</w:t>
            </w:r>
          </w:p>
          <w:p>
            <w:pPr>
              <w:pStyle w:val="0"/>
            </w:pPr>
            <w:r>
              <w:rPr>
                <w:sz w:val="24"/>
              </w:rPr>
              <w:t xml:space="preserve">сборка блока гидрофона донной сейсмической станции для проведения сейсморазведочных работ на шельфе (40 баллов);</w:t>
            </w:r>
          </w:p>
          <w:p>
            <w:pPr>
              <w:pStyle w:val="0"/>
            </w:pPr>
            <w:r>
              <w:rPr>
                <w:sz w:val="24"/>
              </w:rPr>
              <w:t xml:space="preserve">производство герморазъемов донной сейсмической станции для проведения сейсморазведочных работ на шельфе (30 баллов);</w:t>
            </w:r>
          </w:p>
          <w:p>
            <w:pPr>
              <w:pStyle w:val="0"/>
            </w:pPr>
            <w:r>
              <w:rPr>
                <w:sz w:val="24"/>
              </w:rPr>
              <w:t xml:space="preserve">монтаж печатных плат донной сейсмической станции для проведения сейсморазведочных работ на шельфе (40 баллов);</w:t>
            </w:r>
          </w:p>
          <w:p>
            <w:pPr>
              <w:pStyle w:val="0"/>
            </w:pPr>
            <w:r>
              <w:rPr>
                <w:sz w:val="24"/>
              </w:rPr>
              <w:t xml:space="preserve">испытание корпусных частей донной сейсмической станции для проведения сейсморазведочных работ на шельфе на воздействие гидростатического давления (подготовка и установка уплотнительных колец, установка корпусных частей и изделий на корпус указанной донной сейсмической станции, вакуумирование внутренних полостей донной сейсмической станции, испытание на воздействие гидростатического давления в гидробаке, разборка до составных частей и оценка результатов испытаний) (20 баллов);</w:t>
            </w:r>
          </w:p>
          <w:p>
            <w:pPr>
              <w:pStyle w:val="0"/>
            </w:pPr>
            <w:r>
              <w:rPr>
                <w:sz w:val="24"/>
              </w:rPr>
              <w:t xml:space="preserve">сборка изделий исключительно на территории предприятия-изготовителя:</w:t>
            </w:r>
          </w:p>
          <w:p>
            <w:pPr>
              <w:pStyle w:val="0"/>
            </w:pPr>
            <w:r>
              <w:rPr>
                <w:sz w:val="24"/>
              </w:rPr>
              <w:t xml:space="preserve">подготовка и установка уплотнительных колец, установка и закрепление составляющих частей (блок аккумуляторов, блок регистрации, модуль индикации, герморазъем, гидрофон, блок геофонов, гидрофона), установка и закрепление крышки донной сейсмической станции для проведения сейсморазведочных работ на шельфе, вакуумирование внутреннего объема донной сейсмической станции для проведения сейсморазведочных работ на шельфе, функциональная проверка донной сейсмической станции для проведения сейсморазведочных работ на шельфе, установка и закрепление защитно-декоративных бандажей на донной сейсмической станции для проведения сейсморазведочных работ на шельфе, калибровка компаса донной сейсмической станции для проведения сейсморазведочных работ на шельфе, установка фала-поводка на донной сейсмической станции для проведения сейсморазведочных работ на шельфе (50 баллов);</w:t>
            </w:r>
          </w:p>
          <w:p>
            <w:pPr>
              <w:pStyle w:val="0"/>
            </w:pPr>
            <w:r>
              <w:rPr>
                <w:sz w:val="24"/>
              </w:rPr>
              <w:t xml:space="preserve">нанесение маркировки на территории предприятия - изготовителя донной сейсмической станции для проведения сейсморазведочных работ на шельфе на поверхностях защитно-декоративных бандажей с применением волоконного лазерного маркиратора (10 баллов)</w:t>
            </w:r>
          </w:p>
        </w:tc>
      </w:tr>
    </w:tbl>
    <w:p>
      <w:pPr>
        <w:pStyle w:val="0"/>
        <w:ind w:firstLine="540"/>
        <w:jc w:val="both"/>
      </w:pPr>
      <w:r>
        <w:rPr>
          <w:sz w:val="24"/>
        </w:rPr>
      </w:r>
    </w:p>
    <w:bookmarkStart w:id="26095" w:name="P26095"/>
    <w:bookmarkEnd w:id="26095"/>
    <w:p>
      <w:pPr>
        <w:pStyle w:val="0"/>
        <w:ind w:firstLine="540"/>
        <w:jc w:val="both"/>
        <w:outlineLvl w:val="1"/>
      </w:pPr>
      <w:r>
        <w:rPr>
          <w:sz w:val="24"/>
        </w:rPr>
        <w:t xml:space="preserve">--------------------------------</w:t>
      </w:r>
    </w:p>
    <w:bookmarkStart w:id="26096" w:name="P26096"/>
    <w:bookmarkEnd w:id="26096"/>
    <w:p>
      <w:pPr>
        <w:pStyle w:val="0"/>
        <w:spacing w:before="240"/>
        <w:ind w:firstLine="540"/>
        <w:jc w:val="both"/>
      </w:pPr>
      <w:r>
        <w:rPr>
          <w:sz w:val="24"/>
        </w:rPr>
        <w:t xml:space="preserve">&lt;1&gt;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w:t>
      </w:r>
    </w:p>
    <w:p>
      <w:pPr>
        <w:pStyle w:val="0"/>
        <w:spacing w:before="240"/>
        <w:ind w:firstLine="540"/>
        <w:jc w:val="both"/>
      </w:pPr>
      <w:r>
        <w:rPr>
          <w:sz w:val="24"/>
        </w:rPr>
        <w:t xml:space="preserve">&lt;2&gt; Сноска исключена. - </w:t>
      </w:r>
      <w:r>
        <w:rPr>
          <w:sz w:val="24"/>
        </w:rPr>
        <w:t xml:space="preserve">Постановление</w:t>
      </w:r>
      <w:r>
        <w:rPr>
          <w:sz w:val="24"/>
        </w:rPr>
        <w:t xml:space="preserve"> Правительства РФ от 11.02.2021 N 165.</w:t>
      </w:r>
    </w:p>
    <w:bookmarkStart w:id="26098" w:name="P26098"/>
    <w:bookmarkEnd w:id="26098"/>
    <w:p>
      <w:pPr>
        <w:pStyle w:val="0"/>
        <w:spacing w:before="240"/>
        <w:ind w:firstLine="540"/>
        <w:jc w:val="both"/>
      </w:pPr>
      <w:r>
        <w:rPr>
          <w:sz w:val="24"/>
        </w:rPr>
        <w:t xml:space="preserve">&lt;3&gt; Шасси, используемые для производства автотранспортных средств специального назначения.</w:t>
      </w:r>
    </w:p>
    <w:bookmarkStart w:id="26099" w:name="P26099"/>
    <w:bookmarkEnd w:id="26099"/>
    <w:p>
      <w:pPr>
        <w:pStyle w:val="0"/>
        <w:spacing w:before="240"/>
        <w:ind w:firstLine="540"/>
        <w:jc w:val="both"/>
      </w:pPr>
      <w:r>
        <w:rPr>
          <w:sz w:val="24"/>
        </w:rPr>
        <w:t xml:space="preserve">&lt;4&gt; Определение адвалорной доли осуществляется в соответствии с </w:t>
      </w:r>
      <w:r>
        <w:rPr>
          <w:sz w:val="24"/>
        </w:rPr>
        <w:t xml:space="preserve">Порядком</w:t>
      </w:r>
      <w:r>
        <w:rPr>
          <w:sz w:val="24"/>
        </w:rPr>
        <w:t xml:space="preserve">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Минпромторгом России при определении адвалорной доли имеют право использовать при расчетах адвалорной доли официальный курс рубля, установленный Банком России по отношению к доллару США, действующий на определенную дату, в случае если официальный курс рубля, установленный Банком России, снизился более чем на 25 процентов по отношению к доллару США в течение 6 календарных месяцев.</w:t>
      </w:r>
    </w:p>
    <w:bookmarkStart w:id="26100" w:name="P26100"/>
    <w:bookmarkEnd w:id="26100"/>
    <w:p>
      <w:pPr>
        <w:pStyle w:val="0"/>
        <w:spacing w:before="240"/>
        <w:ind w:firstLine="540"/>
        <w:jc w:val="both"/>
      </w:pPr>
      <w:r>
        <w:rPr>
          <w:sz w:val="24"/>
        </w:rPr>
        <w:t xml:space="preserve">&lt;5&gt; Данные критерии не распространяются на интегральные схемы, предназначенные для использования в стратегически значимых системах военного, двойного и специального назначения.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09.08.2016 N 764)</w:t>
      </w:r>
    </w:p>
    <w:bookmarkStart w:id="26102" w:name="P26102"/>
    <w:bookmarkEnd w:id="26102"/>
    <w:p>
      <w:pPr>
        <w:pStyle w:val="0"/>
        <w:spacing w:before="240"/>
        <w:ind w:firstLine="540"/>
        <w:jc w:val="both"/>
      </w:pPr>
      <w:r>
        <w:rPr>
          <w:sz w:val="24"/>
        </w:rPr>
        <w:t xml:space="preserve">&lt;6&gt;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w:t>
      </w:r>
    </w:p>
    <w:p>
      <w:pPr>
        <w:pStyle w:val="0"/>
        <w:spacing w:before="240"/>
        <w:ind w:firstLine="540"/>
        <w:jc w:val="both"/>
      </w:pPr>
      <w:r>
        <w:rPr>
          <w:sz w:val="24"/>
        </w:rPr>
        <w:t xml:space="preserve">в случае создания конструкторской и технической документации собственными силами юридического лица - приказ о разработке комплекта конструкторской и технической документации;</w:t>
      </w:r>
    </w:p>
    <w:p>
      <w:pPr>
        <w:pStyle w:val="0"/>
        <w:spacing w:before="240"/>
        <w:ind w:firstLine="540"/>
        <w:jc w:val="both"/>
      </w:pPr>
      <w:r>
        <w:rPr>
          <w:sz w:val="24"/>
        </w:rPr>
        <w:t xml:space="preserve">в случае приобретения готовой конструкторской и технической документации предприятием - изготовителем продукции у предприятия - разработчика конструкторской и технической документации на продукцию - договор купли-продажи или договор поставки товара, а также акт передачи конструкторской и технической документации на продукцию, являющийся неотъемлемой частью одного из указанных договоров;</w:t>
      </w:r>
    </w:p>
    <w:p>
      <w:pPr>
        <w:pStyle w:val="0"/>
        <w:spacing w:before="240"/>
        <w:ind w:firstLine="540"/>
        <w:jc w:val="both"/>
      </w:pPr>
      <w:r>
        <w:rPr>
          <w:sz w:val="24"/>
        </w:rPr>
        <w:t xml:space="preserve">в случае выполнения работ по разработке предприятием - разработчиком конструкторской и технической документации на продукцию для предприятия - 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технической документации на продукцию), являющийся неотъемлемой частью одного из указанных договоров;</w:t>
      </w:r>
    </w:p>
    <w:p>
      <w:pPr>
        <w:pStyle w:val="0"/>
        <w:spacing w:before="240"/>
        <w:ind w:firstLine="540"/>
        <w:jc w:val="both"/>
      </w:pPr>
      <w:r>
        <w:rPr>
          <w:sz w:val="24"/>
        </w:rPr>
        <w:t xml:space="preserve">в случае наличия в составе конструкторской и технической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10.05.2017 N 550)</w:t>
      </w:r>
    </w:p>
    <w:p>
      <w:pPr>
        <w:pStyle w:val="0"/>
        <w:spacing w:before="240"/>
        <w:ind w:firstLine="540"/>
        <w:jc w:val="both"/>
      </w:pPr>
      <w:r>
        <w:rPr>
          <w:sz w:val="24"/>
        </w:rPr>
        <w:t xml:space="preserve">&lt;7&gt; Сноска исключена. - </w:t>
      </w:r>
      <w:r>
        <w:rPr>
          <w:sz w:val="24"/>
        </w:rPr>
        <w:t xml:space="preserve">Постановление</w:t>
      </w:r>
      <w:r>
        <w:rPr>
          <w:sz w:val="24"/>
        </w:rPr>
        <w:t xml:space="preserve"> Правительства РФ от 28.08.2018 N 1021.</w:t>
      </w:r>
    </w:p>
    <w:bookmarkStart w:id="26109" w:name="P26109"/>
    <w:bookmarkEnd w:id="26109"/>
    <w:p>
      <w:pPr>
        <w:pStyle w:val="0"/>
        <w:spacing w:before="240"/>
        <w:ind w:firstLine="540"/>
        <w:jc w:val="both"/>
      </w:pPr>
      <w:r>
        <w:rPr>
          <w:sz w:val="24"/>
        </w:rPr>
        <w:t xml:space="preserve">&lt;8&gt; При условии соответствия критериям определения страны происхождения товаров, предусмотренных </w:t>
      </w:r>
      <w:r>
        <w:rPr>
          <w:sz w:val="24"/>
        </w:rPr>
        <w:t xml:space="preserve">Правилами</w:t>
      </w:r>
      <w:r>
        <w:rPr>
          <w:sz w:val="24"/>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29.12.2018 N 1738)</w:t>
      </w:r>
    </w:p>
    <w:bookmarkStart w:id="26111" w:name="P26111"/>
    <w:bookmarkEnd w:id="26111"/>
    <w:p>
      <w:pPr>
        <w:pStyle w:val="0"/>
        <w:spacing w:before="240"/>
        <w:ind w:firstLine="540"/>
        <w:jc w:val="both"/>
      </w:pPr>
      <w:r>
        <w:rPr>
          <w:sz w:val="24"/>
        </w:rPr>
        <w:t xml:space="preserve">&lt;9&gt; Принадлежность судна определяется на основании классификационного свидетельства в соответствии с символом класса.</w:t>
      </w:r>
    </w:p>
    <w:p>
      <w:pPr>
        <w:pStyle w:val="0"/>
        <w:spacing w:before="240"/>
        <w:ind w:firstLine="540"/>
        <w:jc w:val="both"/>
      </w:pPr>
      <w:r>
        <w:rPr>
          <w:sz w:val="24"/>
        </w:rPr>
        <w:t xml:space="preserve">Для продукции судостроения, включенной в группу </w:t>
      </w:r>
      <w:r>
        <w:rPr>
          <w:sz w:val="24"/>
        </w:rPr>
        <w:t xml:space="preserve">30.11</w:t>
      </w:r>
      <w:r>
        <w:rPr>
          <w:sz w:val="24"/>
        </w:rPr>
        <w:t xml:space="preserve"> в соответствии с Общероссийским классификатором продукции по видам экономической деятельности ОК 034-2014 (КПЕС 2008) и предусмотренной </w:t>
      </w:r>
      <w:hyperlink w:tooltip="XVIII. Продукция судостроения" w:anchor="P20945" w:history="0">
        <w:r>
          <w:rPr>
            <w:color w:val="0000ff"/>
            <w:sz w:val="24"/>
          </w:rPr>
          <w:t xml:space="preserve">разделом XVIII</w:t>
        </w:r>
      </w:hyperlink>
      <w:r>
        <w:rPr>
          <w:sz w:val="24"/>
        </w:rPr>
        <w:t xml:space="preserve"> настоящего приложения, за исключением продукции судостроения, классифицируемой кодом по ОК 034-2014 (КПЕС 2008) </w:t>
      </w:r>
      <w:r>
        <w:rPr>
          <w:sz w:val="24"/>
        </w:rPr>
        <w:t xml:space="preserve">30.11.31.130</w:t>
      </w:r>
      <w:r>
        <w:rPr>
          <w:sz w:val="24"/>
        </w:rPr>
        <w:t xml:space="preserve">, и продукции судостроения, договор на строительство которой заключен ранее 13 апреля 2019 г., применяются требования указанного </w:t>
      </w:r>
      <w:hyperlink w:tooltip="XVIII. Продукция судостроения" w:anchor="P20945" w:history="0">
        <w:r>
          <w:rPr>
            <w:color w:val="0000ff"/>
            <w:sz w:val="24"/>
          </w:rPr>
          <w:t xml:space="preserve">раздела</w:t>
        </w:r>
      </w:hyperlink>
      <w:r>
        <w:rPr>
          <w:sz w:val="24"/>
        </w:rPr>
        <w:t xml:space="preserve"> в редакции постановления Правительства Российской Федерации от 17 июля 2015 г. N 719 "О подтверждении производства российской промышленной продукции", действовавшей на дату заключения договора на строительство.</w:t>
      </w:r>
    </w:p>
    <w:p>
      <w:pPr>
        <w:pStyle w:val="0"/>
        <w:spacing w:before="240"/>
        <w:ind w:firstLine="540"/>
        <w:jc w:val="both"/>
      </w:pPr>
      <w:r>
        <w:rPr>
          <w:sz w:val="24"/>
        </w:rPr>
        <w:t xml:space="preserve">Для продукции судостроения, классифицируемой кодом по ОК 034-2014 (КПЕС 2008) </w:t>
      </w:r>
      <w:r>
        <w:rPr>
          <w:sz w:val="24"/>
        </w:rPr>
        <w:t xml:space="preserve">30.11.31.130</w:t>
      </w:r>
      <w:r>
        <w:rPr>
          <w:sz w:val="24"/>
        </w:rPr>
        <w:t xml:space="preserve">, за исключением продукции судостроения, дата закладки киля которой произведена ранее 13 апреля 2019 г., применяются требования указанного </w:t>
      </w:r>
      <w:hyperlink w:tooltip="XVIII. Продукция судостроения" w:anchor="P20945" w:history="0">
        <w:r>
          <w:rPr>
            <w:color w:val="0000ff"/>
            <w:sz w:val="24"/>
          </w:rPr>
          <w:t xml:space="preserve">раздела</w:t>
        </w:r>
      </w:hyperlink>
      <w:r>
        <w:rPr>
          <w:sz w:val="24"/>
        </w:rPr>
        <w:t xml:space="preserve"> в редакции постановления Правительства Российской Федерации от 17 июля 2015 г. N 719 "О подтверждении производства российской промышленной продукции", действовавшей на дату закладки киля.</w:t>
      </w:r>
    </w:p>
    <w:p>
      <w:pPr>
        <w:pStyle w:val="0"/>
        <w:spacing w:before="240"/>
        <w:ind w:firstLine="540"/>
        <w:jc w:val="both"/>
      </w:pPr>
      <w:r>
        <w:rPr>
          <w:sz w:val="24"/>
        </w:rPr>
        <w:t xml:space="preserve">Для продукции судостроения, классифицируемой кодом по ОК 034-2014 (КПЕС 2008) </w:t>
      </w:r>
      <w:r>
        <w:rPr>
          <w:sz w:val="24"/>
        </w:rPr>
        <w:t xml:space="preserve">30.11.31.130</w:t>
      </w:r>
      <w:r>
        <w:rPr>
          <w:sz w:val="24"/>
        </w:rPr>
        <w:t xml:space="preserve">, дата закладки киля которой произведена ранее 13 апреля 2019 г., применяются требования указанного </w:t>
      </w:r>
      <w:hyperlink w:tooltip="XVIII. Продукция судостроения" w:anchor="P20945" w:history="0">
        <w:r>
          <w:rPr>
            <w:color w:val="0000ff"/>
            <w:sz w:val="24"/>
          </w:rPr>
          <w:t xml:space="preserve">раздела</w:t>
        </w:r>
      </w:hyperlink>
      <w:r>
        <w:rPr>
          <w:sz w:val="24"/>
        </w:rPr>
        <w:t xml:space="preserve"> в редакции постановления Правительства Российской Федерации от 28 марта 2019 г. N 351 "О внесении изменений в приложение к постановлению Правительства Российской Федерации от 17 июля 2015 г. N 719".</w:t>
      </w:r>
    </w:p>
    <w:p>
      <w:pPr>
        <w:pStyle w:val="0"/>
        <w:spacing w:before="240"/>
        <w:ind w:firstLine="540"/>
        <w:jc w:val="both"/>
      </w:pPr>
      <w:r>
        <w:rPr>
          <w:sz w:val="24"/>
        </w:rPr>
        <w:t xml:space="preserve">Для продукции судостроения, включенной в группу </w:t>
      </w:r>
      <w:r>
        <w:rPr>
          <w:sz w:val="24"/>
        </w:rPr>
        <w:t xml:space="preserve">30.11</w:t>
      </w:r>
      <w:r>
        <w:rPr>
          <w:sz w:val="24"/>
        </w:rPr>
        <w:t xml:space="preserve"> в соответствии с ОК 034-2014 (КПЕС 2008) и предусмотренной </w:t>
      </w:r>
      <w:hyperlink w:tooltip="XVIII. Продукция судостроения" w:anchor="P20945" w:history="0">
        <w:r>
          <w:rPr>
            <w:color w:val="0000ff"/>
            <w:sz w:val="24"/>
          </w:rPr>
          <w:t xml:space="preserve">разделом XVIII</w:t>
        </w:r>
      </w:hyperlink>
      <w:r>
        <w:rPr>
          <w:sz w:val="24"/>
        </w:rPr>
        <w:t xml:space="preserve"> настоящего приложения, договор на строительство которой заключен ранее 13 апреля 2019 г., применяются требования указанного </w:t>
      </w:r>
      <w:hyperlink w:tooltip="XVIII. Продукция судостроения" w:anchor="P20945" w:history="0">
        <w:r>
          <w:rPr>
            <w:color w:val="0000ff"/>
            <w:sz w:val="24"/>
          </w:rPr>
          <w:t xml:space="preserve">раздела</w:t>
        </w:r>
      </w:hyperlink>
      <w:r>
        <w:rPr>
          <w:sz w:val="24"/>
        </w:rPr>
        <w:t xml:space="preserve"> в редакции постановления Правительства Российской Федерации от 28 марта 2019 г. N 351 "О внесении изменений в приложение к постановлению Правительства Российской Федерации от 17 июля 2015 г. N 719".</w:t>
      </w:r>
    </w:p>
    <w:p>
      <w:pPr>
        <w:pStyle w:val="0"/>
        <w:spacing w:before="240"/>
        <w:ind w:firstLine="540"/>
        <w:jc w:val="both"/>
      </w:pPr>
      <w:r>
        <w:rPr>
          <w:sz w:val="24"/>
        </w:rPr>
        <w:t xml:space="preserve">Для иной продукции, предусмотренной </w:t>
      </w:r>
      <w:hyperlink w:tooltip="XVIII. Продукция судостроения" w:anchor="P20945" w:history="0">
        <w:r>
          <w:rPr>
            <w:color w:val="0000ff"/>
            <w:sz w:val="24"/>
          </w:rPr>
          <w:t xml:space="preserve">разделом XVIII</w:t>
        </w:r>
      </w:hyperlink>
      <w:r>
        <w:rPr>
          <w:sz w:val="24"/>
        </w:rPr>
        <w:t xml:space="preserve"> настоящего приложения, применяются требования указанного </w:t>
      </w:r>
      <w:hyperlink w:tooltip="XVIII. Продукция судостроения" w:anchor="P20945" w:history="0">
        <w:r>
          <w:rPr>
            <w:color w:val="0000ff"/>
            <w:sz w:val="24"/>
          </w:rPr>
          <w:t xml:space="preserve">раздела</w:t>
        </w:r>
      </w:hyperlink>
      <w:r>
        <w:rPr>
          <w:sz w:val="24"/>
        </w:rPr>
        <w:t xml:space="preserve"> в редакции постановления Правительства Российской Федерации от 17 июля 2015 г. N 719 "О подтверждении производства российской промышленной продукции", действовавшей на дату заключения договора на изготовление и (или) поставку.</w:t>
      </w:r>
    </w:p>
    <w:p>
      <w:pPr>
        <w:pStyle w:val="0"/>
        <w:jc w:val="both"/>
      </w:pPr>
      <w:r>
        <w:rPr>
          <w:sz w:val="24"/>
        </w:rPr>
        <w:t xml:space="preserve">(сноска в ред. </w:t>
      </w:r>
      <w:r>
        <w:rPr>
          <w:sz w:val="24"/>
        </w:rPr>
        <w:t xml:space="preserve">Постановления</w:t>
      </w:r>
      <w:r>
        <w:rPr>
          <w:sz w:val="24"/>
        </w:rPr>
        <w:t xml:space="preserve"> Правительства РФ от 31.03.2026 N 351)</w:t>
      </w:r>
    </w:p>
    <w:p>
      <w:pPr>
        <w:pStyle w:val="0"/>
        <w:spacing w:before="240"/>
        <w:ind w:firstLine="540"/>
        <w:jc w:val="both"/>
      </w:pPr>
      <w:r>
        <w:rPr>
          <w:sz w:val="24"/>
        </w:rPr>
        <w:t xml:space="preserve">&lt;10&gt; Затраты на научно-исследовательские и опытно-конструкторские работы определяются как затраты на научно-исследовательские, опытно-конструкторские и технологические работы, выполненные собственными силами и (или) по договору с заказчиком указанных работ, включающие:</w:t>
      </w:r>
    </w:p>
    <w:p>
      <w:pPr>
        <w:pStyle w:val="0"/>
        <w:jc w:val="both"/>
      </w:pPr>
      <w:r>
        <w:rPr>
          <w:sz w:val="24"/>
        </w:rPr>
        <w:t xml:space="preserve">(в ред. Постановлений Правительства РФ от 14.12.2019 </w:t>
      </w:r>
      <w:r>
        <w:rPr>
          <w:sz w:val="24"/>
        </w:rPr>
        <w:t xml:space="preserve">N 1674</w:t>
      </w:r>
      <w:r>
        <w:rPr>
          <w:sz w:val="24"/>
        </w:rPr>
        <w:t xml:space="preserve">, от 18.12.2020 </w:t>
      </w:r>
      <w:r>
        <w:rPr>
          <w:sz w:val="24"/>
        </w:rPr>
        <w:t xml:space="preserve">N 2170</w:t>
      </w:r>
      <w:r>
        <w:rPr>
          <w:sz w:val="24"/>
        </w:rPr>
        <w:t xml:space="preserve">)</w:t>
      </w:r>
    </w:p>
    <w:p>
      <w:pPr>
        <w:pStyle w:val="0"/>
        <w:spacing w:before="240"/>
        <w:ind w:firstLine="540"/>
        <w:jc w:val="both"/>
      </w:pPr>
      <w:r>
        <w:rPr>
          <w:sz w:val="24"/>
        </w:rPr>
        <w:t xml:space="preserve">стоимость материально-производственных запасов и услуг сторонних организаций и лиц, используемых при выполнении указанных работ;</w:t>
      </w:r>
    </w:p>
    <w:p>
      <w:pPr>
        <w:pStyle w:val="0"/>
        <w:spacing w:before="240"/>
        <w:ind w:firstLine="540"/>
        <w:jc w:val="both"/>
      </w:pPr>
      <w:r>
        <w:rPr>
          <w:sz w:val="24"/>
        </w:rPr>
        <w:t xml:space="preserve">затраты на заработную плату и другие выплаты работникам, непосредственно занятым при выполнении указанных работ по трудовому договору;</w:t>
      </w:r>
    </w:p>
    <w:p>
      <w:pPr>
        <w:pStyle w:val="0"/>
        <w:spacing w:before="240"/>
        <w:ind w:firstLine="540"/>
        <w:jc w:val="both"/>
      </w:pPr>
      <w:r>
        <w:rPr>
          <w:sz w:val="24"/>
        </w:rPr>
        <w:t xml:space="preserve">отчисления на социальные нужды (в том числе единый социальный налог);</w:t>
      </w:r>
    </w:p>
    <w:p>
      <w:pPr>
        <w:pStyle w:val="0"/>
        <w:spacing w:before="240"/>
        <w:ind w:firstLine="540"/>
        <w:jc w:val="both"/>
      </w:pPr>
      <w:r>
        <w:rPr>
          <w:sz w:val="24"/>
        </w:rPr>
        <w:t xml:space="preserve">стоимость специального оборудования и специальной оснастки, предназначенных для использования в качестве объектов испытаний и исследований;</w:t>
      </w:r>
    </w:p>
    <w:p>
      <w:pPr>
        <w:pStyle w:val="0"/>
        <w:spacing w:before="240"/>
        <w:ind w:firstLine="540"/>
        <w:jc w:val="both"/>
      </w:pPr>
      <w:r>
        <w:rPr>
          <w:sz w:val="24"/>
        </w:rPr>
        <w:t xml:space="preserve">амортизацию объектов основных средств и нематериальных активов, используемых при выполнении указанных работ;</w:t>
      </w:r>
    </w:p>
    <w:p>
      <w:pPr>
        <w:pStyle w:val="0"/>
        <w:spacing w:before="240"/>
        <w:ind w:firstLine="540"/>
        <w:jc w:val="both"/>
      </w:pPr>
      <w:r>
        <w:rPr>
          <w:sz w:val="24"/>
        </w:rPr>
        <w:t xml:space="preserve">затраты на содержание и эксплуатацию научно-исследовательского оборудования, установок и сооружений, других объектов основных средств и иного имущества, связанного с выполнением научно-исследовательских, опытно-конструкторских и технологических работ, включая расходы по проведению испытаний;</w:t>
      </w:r>
    </w:p>
    <w:p>
      <w:pPr>
        <w:pStyle w:val="0"/>
        <w:spacing w:before="240"/>
        <w:ind w:firstLine="540"/>
        <w:jc w:val="both"/>
      </w:pPr>
      <w:r>
        <w:rPr>
          <w:sz w:val="24"/>
        </w:rPr>
        <w:t xml:space="preserve">общехозяйственные расходы, в случае, если указанные расходы непосредственно связаны с выполнением научно-исследовательских, опытно-конструкторских и технологических работ, включая расходы на проведение испытаний;</w:t>
      </w:r>
    </w:p>
    <w:p>
      <w:pPr>
        <w:pStyle w:val="0"/>
        <w:spacing w:before="240"/>
        <w:ind w:firstLine="540"/>
        <w:jc w:val="both"/>
      </w:pPr>
      <w:r>
        <w:rPr>
          <w:sz w:val="24"/>
        </w:rPr>
        <w:t xml:space="preserve">затраты на подготовку и разработку производства прототипов и первых несерийных моделей машин и компонентов, предназначенных для проведения разных видов испытаний автомобилей и их узлов, не предназначенных для серийного производства;</w:t>
      </w:r>
    </w:p>
    <w:p>
      <w:pPr>
        <w:pStyle w:val="0"/>
        <w:spacing w:before="240"/>
        <w:ind w:firstLine="540"/>
        <w:jc w:val="both"/>
      </w:pPr>
      <w:r>
        <w:rPr>
          <w:sz w:val="24"/>
        </w:rPr>
        <w:t xml:space="preserve">затраты на конструкторское сопровождение серийного производства автомобилей и компонентов, в том числе на разработку мероприятий по повышению потребительских свойств;</w:t>
      </w:r>
    </w:p>
    <w:p>
      <w:pPr>
        <w:pStyle w:val="0"/>
        <w:spacing w:before="240"/>
        <w:ind w:firstLine="540"/>
        <w:jc w:val="both"/>
      </w:pPr>
      <w:r>
        <w:rPr>
          <w:sz w:val="24"/>
        </w:rPr>
        <w:t xml:space="preserve">затраты на разработку конструкторской документации на модернизированные модели;</w:t>
      </w:r>
    </w:p>
    <w:p>
      <w:pPr>
        <w:pStyle w:val="0"/>
        <w:spacing w:before="240"/>
        <w:ind w:firstLine="540"/>
        <w:jc w:val="both"/>
      </w:pPr>
      <w:r>
        <w:rPr>
          <w:sz w:val="24"/>
        </w:rPr>
        <w:t xml:space="preserve">затраты на повышение качества продукции (конструкторский контроль качества, разработка программ качества, выполнение планов совершенствования системы качества, проведение квалификационных испытаний по результатам технологической подготовки производства, анализ результатов контрольных испытаний);</w:t>
      </w:r>
    </w:p>
    <w:p>
      <w:pPr>
        <w:pStyle w:val="0"/>
        <w:spacing w:before="240"/>
        <w:ind w:firstLine="540"/>
        <w:jc w:val="both"/>
      </w:pPr>
      <w:r>
        <w:rPr>
          <w:sz w:val="24"/>
        </w:rPr>
        <w:t xml:space="preserve">затраты на сертификацию продукции;</w:t>
      </w:r>
    </w:p>
    <w:p>
      <w:pPr>
        <w:pStyle w:val="0"/>
        <w:spacing w:before="240"/>
        <w:ind w:firstLine="540"/>
        <w:jc w:val="both"/>
      </w:pPr>
      <w:r>
        <w:rPr>
          <w:sz w:val="24"/>
        </w:rPr>
        <w:t xml:space="preserve">затраты на разработку программы импортозамещения компонентов и технологий, используемых для производства продукции компании;</w:t>
      </w:r>
    </w:p>
    <w:p>
      <w:pPr>
        <w:pStyle w:val="0"/>
        <w:spacing w:before="240"/>
        <w:ind w:firstLine="540"/>
        <w:jc w:val="both"/>
      </w:pPr>
      <w:r>
        <w:rPr>
          <w:sz w:val="24"/>
        </w:rPr>
        <w:t xml:space="preserve">затраты на разработку, закупку и обновление программного обеспечения для проектирования продукции, специальной оснастки для проведения стендовых испытаний продукции, инструмента и оснастки для организации технологической подготовки производства и процессов;</w:t>
      </w:r>
    </w:p>
    <w:p>
      <w:pPr>
        <w:pStyle w:val="0"/>
        <w:spacing w:before="240"/>
        <w:ind w:firstLine="540"/>
        <w:jc w:val="both"/>
      </w:pPr>
      <w:r>
        <w:rPr>
          <w:sz w:val="24"/>
        </w:rPr>
        <w:t xml:space="preserve">расходы на разработку программы передачи и размещения производства автокомпонентов у поставщиков, включая расходы на проведение аудита процессов производства поставщиков продукции;</w:t>
      </w:r>
    </w:p>
    <w:p>
      <w:pPr>
        <w:pStyle w:val="0"/>
        <w:spacing w:before="240"/>
        <w:ind w:firstLine="540"/>
        <w:jc w:val="both"/>
      </w:pPr>
      <w:r>
        <w:rPr>
          <w:sz w:val="24"/>
        </w:rPr>
        <w:t xml:space="preserve">расходы на проектирование инструмента и оснастки для организации технологической подготовки производства;</w:t>
      </w:r>
    </w:p>
    <w:p>
      <w:pPr>
        <w:pStyle w:val="0"/>
        <w:spacing w:before="240"/>
        <w:ind w:firstLine="540"/>
        <w:jc w:val="both"/>
      </w:pPr>
      <w:r>
        <w:rPr>
          <w:sz w:val="24"/>
        </w:rPr>
        <w:t xml:space="preserve">расходы на проектирование и изготовление специальной оснастки для проведения стендовых испытаний;</w:t>
      </w:r>
    </w:p>
    <w:p>
      <w:pPr>
        <w:pStyle w:val="0"/>
        <w:spacing w:before="240"/>
        <w:ind w:firstLine="540"/>
        <w:jc w:val="both"/>
      </w:pPr>
      <w:r>
        <w:rPr>
          <w:sz w:val="24"/>
        </w:rPr>
        <w:t xml:space="preserve">расходы на создание (модернизацию) испытательных дорог и иной инфраструктуры (не относящихся к понятиям "здания и сооружения"), непосредственно используемых при проведении испытаний, которые определены как соответствующий вид работ в </w:t>
      </w:r>
      <w:r>
        <w:rPr>
          <w:sz w:val="24"/>
        </w:rPr>
        <w:t xml:space="preserve">ГОСТ Р 15.301-2016</w:t>
      </w:r>
      <w:r>
        <w:rPr>
          <w:sz w:val="24"/>
        </w:rPr>
        <w:t xml:space="preserve">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pPr>
        <w:pStyle w:val="0"/>
        <w:spacing w:before="240"/>
        <w:ind w:firstLine="540"/>
        <w:jc w:val="both"/>
      </w:pPr>
      <w:r>
        <w:rPr>
          <w:sz w:val="24"/>
        </w:rPr>
        <w:t xml:space="preserve">расходы на инжиниринг, подготовку производства (технологическую подготовку производства), за исключением расходов на строительство зданий и сооружений, а также на закупку производственного оборудования, производство оснастки;</w:t>
      </w:r>
    </w:p>
    <w:p>
      <w:pPr>
        <w:pStyle w:val="0"/>
        <w:spacing w:before="240"/>
        <w:ind w:firstLine="540"/>
        <w:jc w:val="both"/>
      </w:pPr>
      <w:r>
        <w:rPr>
          <w:sz w:val="24"/>
        </w:rPr>
        <w:t xml:space="preserve">расходы на сопровождение серийного производства, включающее: проведение типовых, эксплуатационных, ресурсных испытаний продукции серийного производства, подконтрольной эксплуатации в реальных условиях, кратких контрольных и длительных испытаний серийной продукции, периодических испытаний узлов, контрольных сборок продукции;</w:t>
      </w:r>
    </w:p>
    <w:p>
      <w:pPr>
        <w:pStyle w:val="0"/>
        <w:spacing w:before="240"/>
        <w:ind w:firstLine="540"/>
        <w:jc w:val="both"/>
      </w:pPr>
      <w:r>
        <w:rPr>
          <w:sz w:val="24"/>
        </w:rPr>
        <w:t xml:space="preserve">прочие расходы, непосредственно связанные с выполнением научно-исследовательских, опытно-конструкторских и технологических работ, включая расходы на проведение испытаний.</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25.05.2019 N 661)</w:t>
      </w:r>
    </w:p>
    <w:bookmarkStart w:id="26142" w:name="P26142"/>
    <w:bookmarkEnd w:id="26142"/>
    <w:p>
      <w:pPr>
        <w:pStyle w:val="0"/>
        <w:spacing w:before="240"/>
        <w:ind w:firstLine="540"/>
        <w:jc w:val="both"/>
      </w:pPr>
      <w:r>
        <w:rPr>
          <w:sz w:val="24"/>
        </w:rPr>
        <w:t xml:space="preserve">&lt;11&gt; - коды относятся к сфере ведения Министерства энергетики Российской Федерации.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12.03.2020 N 267)</w:t>
      </w:r>
    </w:p>
    <w:bookmarkStart w:id="26144" w:name="P26144"/>
    <w:bookmarkEnd w:id="26144"/>
    <w:p>
      <w:pPr>
        <w:pStyle w:val="0"/>
        <w:spacing w:before="240"/>
        <w:ind w:firstLine="540"/>
        <w:jc w:val="both"/>
      </w:pPr>
      <w:r>
        <w:rPr>
          <w:sz w:val="24"/>
        </w:rPr>
        <w:t xml:space="preserve">&lt;12&gt; Баллы за научно-исследовательские и опытно-конструкторские работы рассчитываются по следующей формуле и являются целым числом:</w:t>
      </w:r>
    </w:p>
    <w:p>
      <w:pPr>
        <w:pStyle w:val="0"/>
        <w:jc w:val="both"/>
      </w:pPr>
      <w:r>
        <w:rPr>
          <w:sz w:val="24"/>
        </w:rPr>
      </w:r>
    </w:p>
    <w:p>
      <w:pPr>
        <w:pStyle w:val="0"/>
        <w:jc w:val="center"/>
      </w:pPr>
      <w:r>
        <w:rPr>
          <w:position w:val="-28"/>
        </w:rPr>
        <mc:AlternateContent>
          <mc:Choice Requires="wpg">
            <w:drawing>
              <wp:inline xmlns:wp="http://schemas.openxmlformats.org/drawingml/2006/wordprocessingDrawing" distT="0" distB="0" distL="0" distR="0">
                <wp:extent cx="2834640" cy="51435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2"/>
                        <a:srcRect/>
                        <a:stretch/>
                      </pic:blipFill>
                      <pic:spPr bwMode="auto">
                        <a:xfrm>
                          <a:off x="0" y="0"/>
                          <a:ext cx="283464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223.20pt;height:40.50pt;mso-wrap-distance-left:0.00pt;mso-wrap-distance-top:0.00pt;mso-wrap-distance-right:0.00pt;mso-wrap-distance-bottom:0.00pt;" stroked="f">
                <v:path textboxrect="0,0,0,0"/>
                <v:imagedata r:id="rId42" o:title=""/>
              </v:shape>
            </w:pict>
          </mc:Fallback>
        </mc:AlternateContent>
      </w:r>
    </w:p>
    <w:p>
      <w:pPr>
        <w:pStyle w:val="0"/>
        <w:jc w:val="both"/>
      </w:pPr>
      <w:r>
        <w:rPr>
          <w:sz w:val="24"/>
        </w:rPr>
      </w:r>
    </w:p>
    <w:p>
      <w:pPr>
        <w:pStyle w:val="0"/>
        <w:ind w:firstLine="540"/>
        <w:jc w:val="both"/>
      </w:pPr>
      <w:r>
        <w:rPr>
          <w:sz w:val="24"/>
        </w:rPr>
        <w:t xml:space="preserve">где:</w:t>
      </w:r>
    </w:p>
    <w:p>
      <w:pPr>
        <w:pStyle w:val="0"/>
        <w:spacing w:before="240"/>
        <w:ind w:firstLine="540"/>
        <w:jc w:val="both"/>
      </w:pPr>
      <w:r>
        <w:rPr>
          <w:sz w:val="24"/>
        </w:rPr>
        <w:t xml:space="preserve">С</w:t>
      </w:r>
      <w:r>
        <w:rPr>
          <w:sz w:val="24"/>
          <w:vertAlign w:val="subscript"/>
        </w:rPr>
        <w:t xml:space="preserve">НИОКР</w:t>
      </w:r>
      <w:r>
        <w:rPr>
          <w:sz w:val="24"/>
        </w:rPr>
        <w:t xml:space="preserve"> - совокупный объем расходов на научно-исследовательские и опытно-конструкторские работы, выполненные на территории Российской Федерации, юридического лица - производителя продукции, указанной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(далее - юридическое лицо - производитель продукции), понесенных на территории Российской Федерации за расчетный период, которые определяются как расходы на научно-исследовательские, опытно-конструкторские и инжиниринговые работы, выполненные собственными силами, включая выполненные по договору с основным обществом (материнской компанией иностранной или российской), и (или) по договору юридического лица - производителя продукции с исполнителем о научно-исследовательских, опытно-конструкторских и инжиниринговых работах, включая аффилированных с юридическим лицом - производителем продукции лиц, и (или) поставщиком автомобильных компонентов, номинированным юридическим лицом - производителем продукции, указанной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по направлениям в области автомобилестроения, указанным в настоящей сноске, при условии подтверждения юридическим лицом - производителем продукции использования соответствующих автомобильных компонентов при производстве продукции, указанной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а также расходы на научно-исследовательские, опытно-конструкторские и инжиниринговые работы, понесенные иностранной материнской компанией российского юридического лица - производителя продукции на территории Российской Федерации или понесенные российской материнской компанией в отношении продукции российского юридического лица - производителя продукции на территории Российской Федерации, включающие следующие виды расходов:</w:t>
      </w:r>
    </w:p>
    <w:p>
      <w:pPr>
        <w:pStyle w:val="0"/>
        <w:spacing w:before="240"/>
        <w:ind w:firstLine="540"/>
        <w:jc w:val="both"/>
      </w:pPr>
      <w:r>
        <w:rPr>
          <w:sz w:val="24"/>
        </w:rPr>
        <w:t xml:space="preserve">стоимость материально-производственных запасов и услуг сторонних организаций и лиц, используемых при выполнении научно-исследовательских, опытно-конструкторских и инжиниринговых работ;</w:t>
      </w:r>
    </w:p>
    <w:p>
      <w:pPr>
        <w:pStyle w:val="0"/>
        <w:spacing w:before="240"/>
        <w:ind w:firstLine="540"/>
        <w:jc w:val="both"/>
      </w:pPr>
      <w:r>
        <w:rPr>
          <w:sz w:val="24"/>
        </w:rPr>
        <w:t xml:space="preserve">расходы на заработную плату и другие выплаты работникам, непосредственно занятым при выполнении научно-исследовательских, опытно-конструкторских работ и инжиниринговых работ по трудовому договору, отчисления на социальные нужды;</w:t>
      </w:r>
    </w:p>
    <w:p>
      <w:pPr>
        <w:pStyle w:val="0"/>
        <w:spacing w:before="240"/>
        <w:ind w:firstLine="540"/>
        <w:jc w:val="both"/>
      </w:pPr>
      <w:r>
        <w:rPr>
          <w:sz w:val="24"/>
        </w:rPr>
        <w:t xml:space="preserve">стоимость специального оборудования и специальной оснастки, предназначенных для использования при выполнении научно-исследовательских, опытно-конструкторских и инжиниринговых работ;</w:t>
      </w:r>
    </w:p>
    <w:p>
      <w:pPr>
        <w:pStyle w:val="0"/>
        <w:spacing w:before="240"/>
        <w:ind w:firstLine="540"/>
        <w:jc w:val="both"/>
      </w:pPr>
      <w:r>
        <w:rPr>
          <w:sz w:val="24"/>
        </w:rPr>
        <w:t xml:space="preserve">амортизация объектов основных средств и нематериальных активов, используемых для выполнения научно-исследовательских, опытно-конструкторских и инжиниринговых работ (за исключением зданий, сооружений и оборудования, используемых при производстве продукции), начисленных за период, определяемый как количество полных календарных месяцев в расчетном периоде, в течение которых указанные основные средства и нематериальные активы использовались исключительно для выполнения научно-исследовательских, опытно-конструкторских и инжиниринговых работ;</w:t>
      </w:r>
    </w:p>
    <w:p>
      <w:pPr>
        <w:pStyle w:val="0"/>
        <w:spacing w:before="240"/>
        <w:ind w:firstLine="540"/>
        <w:jc w:val="both"/>
      </w:pPr>
      <w:r>
        <w:rPr>
          <w:sz w:val="24"/>
        </w:rPr>
        <w:t xml:space="preserve">расходы на содержание и эксплуатацию научно-исследовательского оборудования, установок и сооружений, других объектов основных средств и иного имущества, используемого для выполнения научно-исследовательских, опытно-конструкторских и инжиниринговых работ, включая расходы на проведение испытаний;</w:t>
      </w:r>
    </w:p>
    <w:p>
      <w:pPr>
        <w:pStyle w:val="0"/>
        <w:spacing w:before="240"/>
        <w:ind w:firstLine="540"/>
        <w:jc w:val="both"/>
      </w:pPr>
      <w:r>
        <w:rPr>
          <w:sz w:val="24"/>
        </w:rPr>
        <w:t xml:space="preserve">общехозяйственные расходы, в случае если указанные расходы непосредственно связаны с выполнением научно-исследовательских, опытно-конструкторских и инжиниринговых работ, включая расходы на проведение испытаний;</w:t>
      </w:r>
    </w:p>
    <w:p>
      <w:pPr>
        <w:pStyle w:val="0"/>
        <w:spacing w:before="240"/>
        <w:ind w:firstLine="540"/>
        <w:jc w:val="both"/>
      </w:pPr>
      <w:r>
        <w:rPr>
          <w:sz w:val="24"/>
        </w:rPr>
        <w:t xml:space="preserve">прочие расходы (расходы на командировки и услуги внутренних подразделений), непосредственно связанные с выполнением научно-исследовательских, опытно-конструкторских и инжиниринговых работ, включая расходы на проведение испытаний.</w:t>
      </w:r>
    </w:p>
    <w:p>
      <w:pPr>
        <w:pStyle w:val="0"/>
        <w:spacing w:before="240"/>
        <w:ind w:firstLine="540"/>
        <w:jc w:val="both"/>
      </w:pPr>
      <w:r>
        <w:rPr>
          <w:sz w:val="24"/>
        </w:rPr>
        <w:t xml:space="preserve">Указанные виды расходов могут быть учтены в качестве расходов на научно-исследовательские, опытно-конструкторские и инжиниринговые работы по следующим направлениям в области автомобилестроения (в том числе транспортных средств в соответствии с техническим </w:t>
      </w:r>
      <w:r>
        <w:rPr>
          <w:sz w:val="24"/>
        </w:rPr>
        <w:t xml:space="preserve">регламентом</w:t>
      </w:r>
      <w:r>
        <w:rPr>
          <w:sz w:val="24"/>
        </w:rPr>
        <w:t xml:space="preserve"> Таможенного союза "О безопасности колесных транспортных средств" (ТР ТС 018/2011), принятым решением Комиссии Таможенного союза от 9 декабря 2011 г. N 877, относящихся к категории транспортных средств L</w:t>
      </w:r>
      <w:r>
        <w:rPr>
          <w:sz w:val="24"/>
          <w:vertAlign w:val="subscript"/>
        </w:rPr>
        <w:t xml:space="preserve">6</w:t>
      </w:r>
      <w:r>
        <w:rPr>
          <w:sz w:val="24"/>
        </w:rPr>
        <w:t xml:space="preserve">, L</w:t>
      </w:r>
      <w:r>
        <w:rPr>
          <w:sz w:val="24"/>
          <w:vertAlign w:val="subscript"/>
        </w:rPr>
        <w:t xml:space="preserve">7</w:t>
      </w:r>
      <w:r>
        <w:rPr>
          <w:sz w:val="24"/>
        </w:rPr>
        <w:t xml:space="preserve">):</w:t>
      </w:r>
    </w:p>
    <w:p>
      <w:pPr>
        <w:pStyle w:val="0"/>
        <w:spacing w:before="240"/>
        <w:ind w:firstLine="540"/>
        <w:jc w:val="both"/>
      </w:pPr>
      <w:r>
        <w:rPr>
          <w:sz w:val="24"/>
        </w:rPr>
        <w:t xml:space="preserve">разработка продукта;</w:t>
      </w:r>
    </w:p>
    <w:p>
      <w:pPr>
        <w:pStyle w:val="0"/>
        <w:spacing w:before="240"/>
        <w:ind w:firstLine="540"/>
        <w:jc w:val="both"/>
      </w:pPr>
      <w:r>
        <w:rPr>
          <w:sz w:val="24"/>
        </w:rPr>
        <w:t xml:space="preserve">разработка, подготовка производства и изготовление прототипов и опытных образцов (не подлежащих реализации) автотранспортных средств и автомобильных компонентов, предназначенных для проведения разных видов испытаний автомобилей и их узлов, не предназначенных для серийного производства;</w:t>
      </w:r>
    </w:p>
    <w:p>
      <w:pPr>
        <w:pStyle w:val="0"/>
        <w:spacing w:before="240"/>
        <w:ind w:firstLine="540"/>
        <w:jc w:val="both"/>
      </w:pPr>
      <w:r>
        <w:rPr>
          <w:sz w:val="24"/>
        </w:rPr>
        <w:t xml:space="preserve">конструкторское сопровождение серийного производства автомобилей и автомобильных компонентов, в том числе разработка мероприятий по повышению потребительских свойств;</w:t>
      </w:r>
    </w:p>
    <w:p>
      <w:pPr>
        <w:pStyle w:val="0"/>
        <w:spacing w:before="240"/>
        <w:ind w:firstLine="540"/>
        <w:jc w:val="both"/>
      </w:pPr>
      <w:r>
        <w:rPr>
          <w:sz w:val="24"/>
        </w:rPr>
        <w:t xml:space="preserve">разработка конструкторской документации на модернизированные модели;</w:t>
      </w:r>
    </w:p>
    <w:p>
      <w:pPr>
        <w:pStyle w:val="0"/>
        <w:spacing w:before="240"/>
        <w:ind w:firstLine="540"/>
        <w:jc w:val="both"/>
      </w:pPr>
      <w:r>
        <w:rPr>
          <w:sz w:val="24"/>
        </w:rPr>
        <w:t xml:space="preserve">повышение качества продукции (за исключением контроля качества серийной продукции, выполняемого в рамках процесса ее производства) (конструкторский контроль качества, разработка программ качества, выполнение планов совершенствования системы качества, проведение квалификационных испытаний по результатам технологической подготовки производства, анализ результатов контрольных испытаний, в том числе в части валидационных работ в отношении новых поставщиков компонентов);</w:t>
      </w:r>
    </w:p>
    <w:p>
      <w:pPr>
        <w:pStyle w:val="0"/>
        <w:spacing w:before="240"/>
        <w:ind w:firstLine="540"/>
        <w:jc w:val="both"/>
      </w:pPr>
      <w:r>
        <w:rPr>
          <w:sz w:val="24"/>
        </w:rPr>
        <w:t xml:space="preserve">сертификация продукции автомобилестроения, производимой или планируемой к производству юридическим лицом - производителем продукции на территории Российской Федерации (не включает сертификацию систем предприятия);</w:t>
      </w:r>
    </w:p>
    <w:p>
      <w:pPr>
        <w:pStyle w:val="0"/>
        <w:spacing w:before="240"/>
        <w:ind w:firstLine="540"/>
        <w:jc w:val="both"/>
      </w:pPr>
      <w:r>
        <w:rPr>
          <w:sz w:val="24"/>
        </w:rPr>
        <w:t xml:space="preserve">разработка программ, проектов, мероприятий и планов по импортозамещению автомобильных компонентов и технологий, используемых для производства продукции компании;</w:t>
      </w:r>
    </w:p>
    <w:p>
      <w:pPr>
        <w:pStyle w:val="0"/>
        <w:spacing w:before="240"/>
        <w:ind w:firstLine="540"/>
        <w:jc w:val="both"/>
      </w:pPr>
      <w:r>
        <w:rPr>
          <w:sz w:val="24"/>
        </w:rPr>
        <w:t xml:space="preserve">разработка, закупка и обновление программного обеспечения для проектирования продукции, инструмента и оснастки, моделирования технологических процессов и разработки технологической документации;</w:t>
      </w:r>
    </w:p>
    <w:p>
      <w:pPr>
        <w:pStyle w:val="0"/>
        <w:spacing w:before="240"/>
        <w:ind w:firstLine="540"/>
        <w:jc w:val="both"/>
      </w:pPr>
      <w:r>
        <w:rPr>
          <w:sz w:val="24"/>
        </w:rPr>
        <w:t xml:space="preserve">разработка программы передачи и размещения производства автомобильных компонентов у поставщиков, включая проведение аудита процессов производства поставщиков продукции;</w:t>
      </w:r>
    </w:p>
    <w:p>
      <w:pPr>
        <w:pStyle w:val="0"/>
        <w:spacing w:before="240"/>
        <w:ind w:firstLine="540"/>
        <w:jc w:val="both"/>
      </w:pPr>
      <w:r>
        <w:rPr>
          <w:sz w:val="24"/>
        </w:rPr>
        <w:t xml:space="preserve">проектирование инструмента и оснастки для организации технологической подготовки производства;</w:t>
      </w:r>
    </w:p>
    <w:p>
      <w:pPr>
        <w:pStyle w:val="0"/>
        <w:spacing w:before="240"/>
        <w:ind w:firstLine="540"/>
        <w:jc w:val="both"/>
      </w:pPr>
      <w:r>
        <w:rPr>
          <w:sz w:val="24"/>
        </w:rPr>
        <w:t xml:space="preserve">закупка, проектирование и изготовление специальной оснастки для проведения стендовых испытаний (за исключением испытаний по контролю качества серийной продукции);</w:t>
      </w:r>
    </w:p>
    <w:p>
      <w:pPr>
        <w:pStyle w:val="0"/>
        <w:spacing w:before="240"/>
        <w:ind w:firstLine="540"/>
        <w:jc w:val="both"/>
      </w:pPr>
      <w:r>
        <w:rPr>
          <w:sz w:val="24"/>
        </w:rPr>
        <w:t xml:space="preserve">создание (модернизация) испытательных дорог и иной инфраструктуры (не относящихся к понятиям "здания и сооружения"), непосредственно используемых при проведении испытаний (за исключением испытаний по контролю качества серийной продукции);</w:t>
      </w:r>
    </w:p>
    <w:p>
      <w:pPr>
        <w:pStyle w:val="0"/>
        <w:spacing w:before="240"/>
        <w:ind w:firstLine="540"/>
        <w:jc w:val="both"/>
      </w:pPr>
      <w:r>
        <w:rPr>
          <w:sz w:val="24"/>
        </w:rPr>
        <w:t xml:space="preserve">инжиниринг, подготовка производства - проектирование оснастки, инструмента и производства, за исключением монтажных и пуско-наладочных работ, строительства зданий и сооружений, приобретения или изготовления производственного оборудования, оснастки;</w:t>
      </w:r>
    </w:p>
    <w:p>
      <w:pPr>
        <w:pStyle w:val="0"/>
        <w:spacing w:before="240"/>
        <w:ind w:firstLine="540"/>
        <w:jc w:val="both"/>
      </w:pPr>
      <w:r>
        <w:rPr>
          <w:sz w:val="24"/>
        </w:rPr>
        <w:t xml:space="preserve">сопровождение серийного производства, включающее различные виды испытаний, связанных с проверкой продукции и технологии ее производства при внесении конструктивных и технологических изменений, за исключением испытаний по контролю качества серийной продукции, выполняемых в рамках производственного процесса;</w:t>
      </w:r>
    </w:p>
    <w:p>
      <w:pPr>
        <w:pStyle w:val="0"/>
        <w:spacing w:before="240"/>
        <w:ind w:firstLine="540"/>
        <w:jc w:val="both"/>
      </w:pPr>
      <w:r>
        <w:rPr>
          <w:sz w:val="24"/>
        </w:rPr>
        <w:t xml:space="preserve">TR - совокупный объем выручки юридического лица - производителя продукции от реализации на российском рынке за расчетный период продукции автомобилестроения (автотранспортные средства, включая транспортные средства категории L</w:t>
      </w:r>
      <w:r>
        <w:rPr>
          <w:sz w:val="24"/>
          <w:vertAlign w:val="subscript"/>
        </w:rPr>
        <w:t xml:space="preserve">6</w:t>
      </w:r>
      <w:r>
        <w:rPr>
          <w:sz w:val="24"/>
        </w:rPr>
        <w:t xml:space="preserve">, L</w:t>
      </w:r>
      <w:r>
        <w:rPr>
          <w:sz w:val="24"/>
          <w:vertAlign w:val="subscript"/>
        </w:rPr>
        <w:t xml:space="preserve">7</w:t>
      </w:r>
      <w:r>
        <w:rPr>
          <w:sz w:val="24"/>
        </w:rPr>
        <w:t xml:space="preserve">, шасси, компоненты, услуги по производству автотранспортных средств, сборке и (или) производству частей и принадлежностей для автотранспортных средств), произведенной юридическим лицом - производителем продукции. При расчете показателя "TR" допускается не учитывать выручку от реализации продукции автомобилестроения, произведенной юридическим лицом - производителем продукции, повторно реализованной этим же юридическим лицом - производителем продукции в составе произведенной продукции автомобилестроения. Совокупный объем выручки не учитывает выручку от реализации запасных частей для сервиса находящихся в эксплуатации автотранспортных средств.</w:t>
      </w:r>
    </w:p>
    <w:p>
      <w:pPr>
        <w:pStyle w:val="0"/>
        <w:spacing w:before="240"/>
        <w:ind w:firstLine="540"/>
        <w:jc w:val="both"/>
      </w:pPr>
      <w:r>
        <w:rPr>
          <w:sz w:val="24"/>
        </w:rPr>
        <w:t xml:space="preserve">При расчете показателя "Баллы</w:t>
      </w:r>
      <w:r>
        <w:rPr>
          <w:sz w:val="24"/>
          <w:vertAlign w:val="subscript"/>
        </w:rPr>
        <w:t xml:space="preserve">НИОКР</w:t>
      </w:r>
      <w:r>
        <w:rPr>
          <w:sz w:val="24"/>
        </w:rPr>
        <w:t xml:space="preserve">" под расчетным периодом понимается календарный год, предшествующий году, в котором осуществляется расчет указанного показателя (далее - расчетный год).</w:t>
      </w:r>
    </w:p>
    <w:p>
      <w:pPr>
        <w:pStyle w:val="0"/>
        <w:spacing w:before="240"/>
        <w:ind w:firstLine="540"/>
        <w:jc w:val="both"/>
      </w:pPr>
      <w:r>
        <w:rPr>
          <w:sz w:val="24"/>
        </w:rPr>
        <w:t xml:space="preserve">В случае если произвести расчет одного из показателей "TR" или "С</w:t>
      </w:r>
      <w:r>
        <w:rPr>
          <w:sz w:val="24"/>
          <w:vertAlign w:val="subscript"/>
        </w:rPr>
        <w:t xml:space="preserve">НИОКР</w:t>
      </w:r>
      <w:r>
        <w:rPr>
          <w:sz w:val="24"/>
        </w:rPr>
        <w:t xml:space="preserve">" за расчетный год не представляется возможным, при подаче в торгово-промышленную палату Российской Федерации заявления о получении документа для целей подтверждения производства промышленной продукции на территории Российской Федерации до истечения срока представления бухгалтерской (финансовой) отчетности допускается принимать расчетный период с 1 октября года, предшествующего расчетному году, по 30 сентября расчетного года.</w:t>
      </w:r>
    </w:p>
    <w:p>
      <w:pPr>
        <w:pStyle w:val="0"/>
        <w:spacing w:before="240"/>
        <w:ind w:firstLine="540"/>
        <w:jc w:val="both"/>
      </w:pPr>
      <w:r>
        <w:rPr>
          <w:sz w:val="24"/>
        </w:rPr>
        <w:t xml:space="preserve">Баллы за научно-исследовательские и опытно-конструкторские работы ("Баллы</w:t>
      </w:r>
      <w:r>
        <w:rPr>
          <w:sz w:val="24"/>
          <w:vertAlign w:val="subscript"/>
        </w:rPr>
        <w:t xml:space="preserve">НИОКР</w:t>
      </w:r>
      <w:r>
        <w:rPr>
          <w:sz w:val="24"/>
        </w:rPr>
        <w:t xml:space="preserve">") начисляются в отношении продукции автомобилестроения, произведенной юридическим лицом - производителем продукции на территории Российской Федерации.</w:t>
      </w:r>
    </w:p>
    <w:p>
      <w:pPr>
        <w:pStyle w:val="0"/>
        <w:spacing w:before="240"/>
        <w:ind w:firstLine="540"/>
        <w:jc w:val="both"/>
      </w:pPr>
      <w:r>
        <w:rPr>
          <w:sz w:val="24"/>
        </w:rPr>
        <w:t xml:space="preserve">Допускается начисление баллов за научно-исследовательские и опытно-конструкторские работы ("Баллы</w:t>
      </w:r>
      <w:r>
        <w:rPr>
          <w:sz w:val="24"/>
          <w:vertAlign w:val="subscript"/>
        </w:rPr>
        <w:t xml:space="preserve">НИОКР</w:t>
      </w:r>
      <w:r>
        <w:rPr>
          <w:sz w:val="24"/>
        </w:rPr>
        <w:t xml:space="preserve">") в рамках альянса производителей при выполнении следующих условий:</w:t>
      </w:r>
    </w:p>
    <w:p>
      <w:pPr>
        <w:pStyle w:val="0"/>
        <w:spacing w:before="240"/>
        <w:ind w:firstLine="540"/>
        <w:jc w:val="both"/>
      </w:pPr>
      <w:r>
        <w:rPr>
          <w:sz w:val="24"/>
        </w:rPr>
        <w:t xml:space="preserve">наличие письменного согласия каждого из участников одного специального инвестиционного контракта, заключенного с Российской Федерацией, или письменного согласия каждого из участников не более 2 специальных инвестиционных контрактов, заключенных с Российской Федерацией, при условии, что заключение одного из специальных инвестиционных контрактов состоялось после 1 января 2024 г.;</w:t>
      </w:r>
    </w:p>
    <w:p>
      <w:pPr>
        <w:pStyle w:val="0"/>
        <w:spacing w:before="240"/>
        <w:ind w:firstLine="540"/>
        <w:jc w:val="both"/>
      </w:pPr>
      <w:r>
        <w:rPr>
          <w:sz w:val="24"/>
        </w:rPr>
        <w:t xml:space="preserve">при расчете баллов за научно-исследовательские и опытно-конструкторские работы ("Баллы</w:t>
      </w:r>
      <w:r>
        <w:rPr>
          <w:sz w:val="24"/>
          <w:vertAlign w:val="subscript"/>
        </w:rPr>
        <w:t xml:space="preserve">НИОКР</w:t>
      </w:r>
      <w:r>
        <w:rPr>
          <w:sz w:val="24"/>
        </w:rPr>
        <w:t xml:space="preserve">") в рамках альянса производителей учитывается совокупный объем расходов на научно-исследовательские и опытно-конструкторские работы ("С</w:t>
      </w:r>
      <w:r>
        <w:rPr>
          <w:sz w:val="24"/>
          <w:vertAlign w:val="subscript"/>
        </w:rPr>
        <w:t xml:space="preserve">НИОКР</w:t>
      </w:r>
      <w:r>
        <w:rPr>
          <w:sz w:val="24"/>
        </w:rPr>
        <w:t xml:space="preserve">"), понесенных каждым из участников такого специального инвестиционного контракта или таких специальных инвестиционных контрактов;</w:t>
      </w:r>
    </w:p>
    <w:p>
      <w:pPr>
        <w:pStyle w:val="0"/>
        <w:spacing w:before="240"/>
        <w:ind w:firstLine="540"/>
        <w:jc w:val="both"/>
      </w:pPr>
      <w:r>
        <w:rPr>
          <w:sz w:val="24"/>
        </w:rPr>
        <w:t xml:space="preserve">при расчете баллов за научно-исследовательские и опытно-конструкторские работы ("Баллы</w:t>
      </w:r>
      <w:r>
        <w:rPr>
          <w:sz w:val="24"/>
          <w:vertAlign w:val="subscript"/>
        </w:rPr>
        <w:t xml:space="preserve">НИОКР</w:t>
      </w:r>
      <w:r>
        <w:rPr>
          <w:sz w:val="24"/>
        </w:rPr>
        <w:t xml:space="preserve">") в рамках альянса производителей учитывается совокупный объем выручки ("TR"), полученной каждым из участников такого специального инвестиционного контракта (или таких специальных инвестиционных контрактов).</w:t>
      </w:r>
    </w:p>
    <w:p>
      <w:pPr>
        <w:pStyle w:val="0"/>
        <w:spacing w:before="240"/>
        <w:ind w:firstLine="540"/>
        <w:jc w:val="both"/>
      </w:pPr>
      <w:r>
        <w:rPr>
          <w:sz w:val="24"/>
        </w:rPr>
        <w:t xml:space="preserve">Баллы за научно-исследовательские и опытно-конструкторские работы "Баллы</w:t>
      </w:r>
      <w:r>
        <w:rPr>
          <w:sz w:val="24"/>
          <w:vertAlign w:val="subscript"/>
        </w:rPr>
        <w:t xml:space="preserve">НИОКР</w:t>
      </w:r>
      <w:r>
        <w:rPr>
          <w:sz w:val="24"/>
        </w:rPr>
        <w:t xml:space="preserve">" в рамках альянса производителей начисляются в отношении всей продукции автомобилестроения, произведенной на территории Российской Федерации участниками такого специального инвестиционного контракта (или таких специальных инвестиционных контрактов), как это определено в настоящей сноске.</w:t>
      </w:r>
    </w:p>
    <w:p>
      <w:pPr>
        <w:pStyle w:val="0"/>
        <w:spacing w:before="240"/>
        <w:ind w:firstLine="540"/>
        <w:jc w:val="both"/>
      </w:pPr>
      <w:r>
        <w:rPr>
          <w:sz w:val="24"/>
        </w:rPr>
        <w:t xml:space="preserve">При расчете баллов за научно-исследовательские и опытно-конструкторские работы ("Баллы</w:t>
      </w:r>
      <w:r>
        <w:rPr>
          <w:sz w:val="24"/>
          <w:vertAlign w:val="subscript"/>
        </w:rPr>
        <w:t xml:space="preserve">НИОКР</w:t>
      </w:r>
      <w:r>
        <w:rPr>
          <w:sz w:val="24"/>
        </w:rPr>
        <w:t xml:space="preserve">") в рамках альянса производителей допускается не получать письменного согласия, не учитывать объем расходов на научно-исследовательские и опытно-конструкторские работы ("С</w:t>
      </w:r>
      <w:r>
        <w:rPr>
          <w:sz w:val="24"/>
          <w:vertAlign w:val="subscript"/>
        </w:rPr>
        <w:t xml:space="preserve">НИОКР</w:t>
      </w:r>
      <w:r>
        <w:rPr>
          <w:sz w:val="24"/>
        </w:rPr>
        <w:t xml:space="preserve">") и объем выручки ("TR") участника специального инвестиционного контракта, если такой участник специального инвестиционного контракта не является аффилированным лицом по отношению к одному из участников специального инвестиционного контракта, при этом баллы за научно-исследовательские и опытно-конструкторские работы ("Баллы</w:t>
      </w:r>
      <w:r>
        <w:rPr>
          <w:sz w:val="24"/>
          <w:vertAlign w:val="subscript"/>
        </w:rPr>
        <w:t xml:space="preserve">НИОКР</w:t>
      </w:r>
      <w:r>
        <w:rPr>
          <w:sz w:val="24"/>
        </w:rPr>
        <w:t xml:space="preserve">"), рассчитанные в рамках альянса производителей, не начисляются в отношении продукции автомобилестроения, произведенной таким участником специального инвестиционного контракта.</w:t>
      </w:r>
    </w:p>
    <w:p>
      <w:pPr>
        <w:pStyle w:val="0"/>
        <w:spacing w:before="240"/>
        <w:ind w:firstLine="540"/>
        <w:jc w:val="both"/>
      </w:pPr>
      <w:r>
        <w:rPr>
          <w:sz w:val="24"/>
        </w:rPr>
        <w:t xml:space="preserve">Положения о начислении баллов за научно-исследовательские и опытно-конструкторские работы ("Баллы</w:t>
      </w:r>
      <w:r>
        <w:rPr>
          <w:sz w:val="24"/>
          <w:vertAlign w:val="subscript"/>
        </w:rPr>
        <w:t xml:space="preserve">НИОКР</w:t>
      </w:r>
      <w:r>
        <w:rPr>
          <w:sz w:val="24"/>
        </w:rPr>
        <w:t xml:space="preserve">") в рамках альянса производителей распространяют свое действие до 31 декабря 2028 г.</w:t>
      </w:r>
    </w:p>
    <w:p>
      <w:pPr>
        <w:pStyle w:val="0"/>
        <w:spacing w:before="240"/>
        <w:ind w:firstLine="540"/>
        <w:jc w:val="both"/>
      </w:pPr>
      <w:r>
        <w:rPr>
          <w:sz w:val="24"/>
        </w:rPr>
        <w:t xml:space="preserve">При расчете показателя баллов за научно-исследовательские и опытно-конструкторские работы ("Баллы</w:t>
      </w:r>
      <w:r>
        <w:rPr>
          <w:sz w:val="24"/>
          <w:vertAlign w:val="subscript"/>
        </w:rPr>
        <w:t xml:space="preserve">НИОКР</w:t>
      </w:r>
      <w:r>
        <w:rPr>
          <w:sz w:val="24"/>
        </w:rPr>
        <w:t xml:space="preserve">") до 31 декабря 2025 г. допускается начисление баллов за научно-исследовательские и опытно-конструкторские работы ("Баллы</w:t>
      </w:r>
      <w:r>
        <w:rPr>
          <w:sz w:val="24"/>
          <w:vertAlign w:val="subscript"/>
        </w:rPr>
        <w:t xml:space="preserve">НИОКР</w:t>
      </w:r>
      <w:r>
        <w:rPr>
          <w:sz w:val="24"/>
        </w:rPr>
        <w:t xml:space="preserve">"), полученных юридическим лицом - производителем продукции, являющимся инвестором в рамках заключенного с Российской Федерацией специального инвестиционного контракта в автомобильной промышленности, в отношении продукции автомобильной промышленности, произведенной юридическим лицом - производителем продукции, являющимся правопреемником прав и обязанностей, и (или) юридическим лицом - производителем продукции, привлеченным к реализации такого специального инвестиционного контракта в течение года со дня расчета юридическим лицом - производителем продукции, являющимся инвестором в рамках заключенного с Российской Федерацией специального инвестиционного контракта в автомобильной промышленности, показателя баллов за научно-исследовательские и опытно-конструкторские работы ("Баллы</w:t>
      </w:r>
      <w:r>
        <w:rPr>
          <w:sz w:val="24"/>
          <w:vertAlign w:val="subscript"/>
        </w:rPr>
        <w:t xml:space="preserve">НИОКР</w:t>
      </w:r>
      <w:r>
        <w:rPr>
          <w:sz w:val="24"/>
        </w:rPr>
        <w:t xml:space="preserve">"), в случае если результаты таких научно-исследовательских и опытно-конструкторских работ могут быть использованы для освоения выпуска продукции автомобильной промышленности в рамках такого специального инвестиционного контракта.</w:t>
      </w:r>
    </w:p>
    <w:p>
      <w:pPr>
        <w:pStyle w:val="0"/>
        <w:spacing w:before="240"/>
        <w:ind w:firstLine="540"/>
        <w:jc w:val="both"/>
      </w:pPr>
      <w:r>
        <w:rPr>
          <w:sz w:val="24"/>
        </w:rPr>
        <w:t xml:space="preserve">Баллы за научно-исследовательские и опытно-конструкторские работы ("Баллы</w:t>
      </w:r>
      <w:r>
        <w:rPr>
          <w:sz w:val="24"/>
          <w:vertAlign w:val="subscript"/>
        </w:rPr>
        <w:t xml:space="preserve">НИОКР</w:t>
      </w:r>
      <w:r>
        <w:rPr>
          <w:sz w:val="24"/>
        </w:rPr>
        <w:t xml:space="preserve">") подтверждаются реестровой записью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по заявке юридического лица - производителя продукции, и действительны 1 год.</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Баллы за научно-исследовательские и опытно-конструкторские работы ("Баллы</w:t>
      </w:r>
      <w:r>
        <w:rPr>
          <w:sz w:val="24"/>
          <w:vertAlign w:val="subscript"/>
        </w:rPr>
        <w:t xml:space="preserve">НИОКР</w:t>
      </w:r>
      <w:r>
        <w:rPr>
          <w:sz w:val="24"/>
        </w:rPr>
        <w:t xml:space="preserve">") не могут превышать следующих значений:</w:t>
      </w:r>
    </w:p>
    <w:p>
      <w:pPr>
        <w:pStyle w:val="0"/>
        <w:spacing w:before="240"/>
        <w:ind w:firstLine="540"/>
        <w:jc w:val="both"/>
      </w:pPr>
      <w:r>
        <w:rPr>
          <w:sz w:val="24"/>
        </w:rPr>
        <w:t xml:space="preserve">для автомобилей легковых - не более 1283 баллов в 2024 году, не более 1850 баллов в 2025 году;</w:t>
      </w:r>
    </w:p>
    <w:p>
      <w:pPr>
        <w:pStyle w:val="0"/>
        <w:spacing w:before="240"/>
        <w:ind w:firstLine="540"/>
        <w:jc w:val="both"/>
      </w:pPr>
      <w:r>
        <w:rPr>
          <w:sz w:val="24"/>
        </w:rPr>
        <w:t xml:space="preserve">для легких коммерческих автомобилей - не более 1258 баллов в 2024 году, не более 1775 баллов в 2025 году;</w:t>
      </w:r>
    </w:p>
    <w:p>
      <w:pPr>
        <w:pStyle w:val="0"/>
        <w:spacing w:before="240"/>
        <w:ind w:firstLine="540"/>
        <w:jc w:val="both"/>
      </w:pPr>
      <w:r>
        <w:rPr>
          <w:sz w:val="24"/>
        </w:rPr>
        <w:t xml:space="preserve">для автомобилей грузовых - не более 1258 баллов в 2024 году, не более 1775 баллов в 2025 году;</w:t>
      </w:r>
    </w:p>
    <w:p>
      <w:pPr>
        <w:pStyle w:val="0"/>
        <w:spacing w:before="240"/>
        <w:ind w:firstLine="540"/>
        <w:jc w:val="both"/>
      </w:pPr>
      <w:r>
        <w:rPr>
          <w:sz w:val="24"/>
        </w:rPr>
        <w:t xml:space="preserve">для автобусов - не более 1168 баллов в 2024 году, не более 1505 баллов в 2025 году;</w:t>
      </w:r>
    </w:p>
    <w:p>
      <w:pPr>
        <w:pStyle w:val="0"/>
        <w:spacing w:before="240"/>
        <w:ind w:firstLine="540"/>
        <w:jc w:val="both"/>
      </w:pPr>
      <w:r>
        <w:rPr>
          <w:sz w:val="24"/>
        </w:rPr>
        <w:t xml:space="preserve">для автомобилей легковых, легких коммерческих автомобилей, автомобилей грузовых и автобусов - не более 1000 баллов с 2026 года.</w:t>
      </w:r>
    </w:p>
    <w:p>
      <w:pPr>
        <w:pStyle w:val="0"/>
        <w:spacing w:before="240"/>
        <w:ind w:firstLine="540"/>
        <w:jc w:val="both"/>
      </w:pPr>
      <w:r>
        <w:rPr>
          <w:sz w:val="24"/>
        </w:rPr>
        <w:t xml:space="preserve">Совокупный объем расходов на научно-исследовательские и опытно-конструкторские работы ("С</w:t>
      </w:r>
      <w:r>
        <w:rPr>
          <w:sz w:val="24"/>
          <w:vertAlign w:val="subscript"/>
        </w:rPr>
        <w:t xml:space="preserve">НИОКР</w:t>
      </w:r>
      <w:r>
        <w:rPr>
          <w:sz w:val="24"/>
        </w:rPr>
        <w:t xml:space="preserve">") не учитывает:</w:t>
      </w:r>
    </w:p>
    <w:p>
      <w:pPr>
        <w:pStyle w:val="0"/>
        <w:spacing w:before="240"/>
        <w:ind w:firstLine="540"/>
        <w:jc w:val="both"/>
      </w:pPr>
      <w:r>
        <w:rPr>
          <w:sz w:val="24"/>
        </w:rPr>
        <w:t xml:space="preserve">расходы на научно-исследовательские и опытно-конструкторские работы ("С</w:t>
      </w:r>
      <w:r>
        <w:rPr>
          <w:sz w:val="24"/>
          <w:vertAlign w:val="subscript"/>
        </w:rPr>
        <w:t xml:space="preserve">НИОКР</w:t>
      </w:r>
      <w:r>
        <w:rPr>
          <w:sz w:val="24"/>
        </w:rPr>
        <w:t xml:space="preserve">"), ранее учтенные юридическим лицом - производителем продукции для расчета показателя ("Баллы</w:t>
      </w:r>
      <w:r>
        <w:rPr>
          <w:sz w:val="24"/>
          <w:vertAlign w:val="subscript"/>
        </w:rPr>
        <w:t xml:space="preserve">НИОКР</w:t>
      </w:r>
      <w:r>
        <w:rPr>
          <w:sz w:val="24"/>
        </w:rPr>
        <w:t xml:space="preserve">");</w:t>
      </w:r>
    </w:p>
    <w:p>
      <w:pPr>
        <w:pStyle w:val="0"/>
        <w:spacing w:before="240"/>
        <w:ind w:firstLine="540"/>
        <w:jc w:val="both"/>
      </w:pPr>
      <w:r>
        <w:rPr>
          <w:sz w:val="24"/>
        </w:rPr>
        <w:t xml:space="preserve">расходы на научно-исследовательские и опытно-конструкторские работы, права на результаты интеллектуальной деятельности которых не закреплены за юридическим лицом - налоговым резидентом Российской Федерации, не находящимся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в объеме, позволяющем российскому юридическому лицу самостоятельно осуществлять производство и (или) модернизацию и развитие соответствующей продукции, на срок не менее 5 лет.</w:t>
      </w:r>
    </w:p>
    <w:p>
      <w:pPr>
        <w:pStyle w:val="0"/>
        <w:jc w:val="both"/>
      </w:pPr>
      <w:r>
        <w:rPr>
          <w:sz w:val="24"/>
        </w:rPr>
        <w:t xml:space="preserve">(сноска в ред. </w:t>
      </w:r>
      <w:r>
        <w:rPr>
          <w:sz w:val="24"/>
        </w:rPr>
        <w:t xml:space="preserve">Постановления</w:t>
      </w:r>
      <w:r>
        <w:rPr>
          <w:sz w:val="24"/>
        </w:rPr>
        <w:t xml:space="preserve"> Правительства РФ от 16.03.2024 N 317)</w:t>
      </w:r>
    </w:p>
    <w:bookmarkStart w:id="26196" w:name="P26196"/>
    <w:bookmarkEnd w:id="26196"/>
    <w:p>
      <w:pPr>
        <w:pStyle w:val="0"/>
        <w:spacing w:before="240"/>
        <w:ind w:firstLine="540"/>
        <w:jc w:val="both"/>
      </w:pPr>
      <w:r>
        <w:rPr>
          <w:sz w:val="24"/>
        </w:rPr>
        <w:t xml:space="preserve">&lt;12(1)&gt;</w:t>
      </w:r>
      <w:r>
        <w:rPr>
          <w:sz w:val="24"/>
        </w:rPr>
        <w:t xml:space="preserve">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или иностранное лицо, или организация, или иностранная структура без образования юридического лица считается контролирующим лицом при наличии одного из следующих признаков:</w:t>
      </w:r>
    </w:p>
    <w:p>
      <w:pPr>
        <w:pStyle w:val="0"/>
        <w:spacing w:before="240"/>
        <w:ind w:firstLine="540"/>
        <w:jc w:val="both"/>
      </w:pPr>
      <w:r>
        <w:rPr>
          <w:sz w:val="24"/>
        </w:rPr>
        <w:t xml:space="preserve">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процентами общего количества голосов, приходящихся на голосующие акции (доли), составляющие уставный капитал контролируемого лица;</w:t>
      </w:r>
    </w:p>
    <w:p>
      <w:pPr>
        <w:pStyle w:val="0"/>
        <w:spacing w:before="240"/>
        <w:ind w:firstLine="540"/>
        <w:jc w:val="both"/>
      </w:pPr>
      <w:r>
        <w:rPr>
          <w:sz w:val="24"/>
        </w:rPr>
        <w:t xml:space="preserve">контролирующее лицо на основании договора или по иным основаниям получило право или полномочие определять решения, принимаемые контролируемым лицом;</w:t>
      </w:r>
    </w:p>
    <w:p>
      <w:pPr>
        <w:pStyle w:val="0"/>
        <w:spacing w:before="240"/>
        <w:ind w:firstLine="540"/>
        <w:jc w:val="both"/>
      </w:pPr>
      <w:r>
        <w:rPr>
          <w:sz w:val="24"/>
        </w:rPr>
        <w:t xml:space="preserve">контролирующее лицо имеет право назначать единоличный исполнительный орган и (или) более чем 50 процентов состава коллегиального исполнительного органа контролируемого лица и (или) имеет безусловную возможность избирать более чем 50 процентов состава совета директоров (наблюдательного совета) или иного коллегиального органа управления контролируемого лица;</w:t>
      </w:r>
    </w:p>
    <w:p>
      <w:pPr>
        <w:pStyle w:val="0"/>
        <w:spacing w:before="240"/>
        <w:ind w:firstLine="540"/>
        <w:jc w:val="both"/>
      </w:pPr>
      <w:r>
        <w:rPr>
          <w:sz w:val="24"/>
        </w:rPr>
        <w:t xml:space="preserve">контролирующее лицо осуществляет полномочия управляющей компании контролируемого лица.</w:t>
      </w:r>
    </w:p>
    <w:p>
      <w:pPr>
        <w:pStyle w:val="0"/>
        <w:spacing w:before="240"/>
        <w:ind w:firstLine="540"/>
        <w:jc w:val="both"/>
      </w:pPr>
      <w:r>
        <w:rPr>
          <w:sz w:val="24"/>
        </w:rPr>
        <w:t xml:space="preserve">Контролирующим лицом иностранной структуры без образования юридического лица признается учредитель (основатель) такой структуры или иное лицо, не являющееся ее учредителем (основателем), если такое лицо осуществляет контроль над этой структурой.</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31.12.2020 N 2458)</w:t>
      </w:r>
    </w:p>
    <w:bookmarkStart w:id="26203" w:name="P26203"/>
    <w:bookmarkEnd w:id="26203"/>
    <w:p>
      <w:pPr>
        <w:pStyle w:val="0"/>
        <w:spacing w:before="240"/>
        <w:ind w:firstLine="540"/>
        <w:jc w:val="both"/>
      </w:pPr>
      <w:r>
        <w:rPr>
          <w:sz w:val="24"/>
        </w:rPr>
        <w:t xml:space="preserve">&lt;13&gt;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31.12.2020 N 2458; в ред. </w:t>
      </w:r>
      <w:r>
        <w:rPr>
          <w:sz w:val="24"/>
        </w:rPr>
        <w:t xml:space="preserve">Постановления</w:t>
      </w:r>
      <w:r>
        <w:rPr>
          <w:sz w:val="24"/>
        </w:rPr>
        <w:t xml:space="preserve"> Правительства РФ от 29.06.2024 N 894)</w:t>
      </w:r>
    </w:p>
    <w:bookmarkStart w:id="26205" w:name="P26205"/>
    <w:bookmarkEnd w:id="26205"/>
    <w:p>
      <w:pPr>
        <w:pStyle w:val="0"/>
        <w:spacing w:before="240"/>
        <w:ind w:firstLine="540"/>
        <w:jc w:val="both"/>
      </w:pPr>
      <w:r>
        <w:rPr>
          <w:sz w:val="24"/>
        </w:rPr>
        <w:t xml:space="preserve">&lt;14&gt; При наличии в комплектующем изделии не более 50 процентов иностранных комплектующих изделий, используемых при производстве товара, считать комплектующее изделие произведенным на территории Российской Федерации.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11.02.2021 N 165)</w:t>
      </w:r>
    </w:p>
    <w:bookmarkStart w:id="26207" w:name="P26207"/>
    <w:bookmarkEnd w:id="26207"/>
    <w:p>
      <w:pPr>
        <w:pStyle w:val="0"/>
        <w:spacing w:before="240"/>
        <w:ind w:firstLine="540"/>
        <w:jc w:val="both"/>
      </w:pPr>
      <w:r>
        <w:rPr>
          <w:sz w:val="24"/>
        </w:rPr>
        <w:t xml:space="preserve">&lt;15&gt; Обязательно (при наличии) для производства на территории Российской Федерации с 2021 года.</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11.02.2021 N 165)</w:t>
      </w:r>
    </w:p>
    <w:bookmarkStart w:id="26209" w:name="P26209"/>
    <w:bookmarkEnd w:id="26209"/>
    <w:p>
      <w:pPr>
        <w:pStyle w:val="0"/>
        <w:spacing w:before="240"/>
        <w:ind w:firstLine="540"/>
        <w:jc w:val="both"/>
      </w:pPr>
      <w:r>
        <w:rPr>
          <w:sz w:val="24"/>
        </w:rPr>
        <w:t xml:space="preserve">&lt;16&gt; Подтверждением разработки на территории Российской Федерации программного обеспечения для его отнесения к комплектующим, произведенным на территории Российской Федерации, является свидетельство о государственной регистрации программы для электронных вычислительных машин или заявка, поданная в федеральный орган исполнительной власти по интеллектуальной собственности.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11.02.2021 N 165)</w:t>
      </w:r>
    </w:p>
    <w:bookmarkStart w:id="26211" w:name="P26211"/>
    <w:bookmarkEnd w:id="26211"/>
    <w:p>
      <w:pPr>
        <w:pStyle w:val="0"/>
        <w:spacing w:before="240"/>
        <w:ind w:firstLine="540"/>
        <w:jc w:val="both"/>
      </w:pPr>
      <w:r>
        <w:rPr>
          <w:sz w:val="24"/>
        </w:rPr>
        <w:t xml:space="preserve">&lt;17&gt; При наличии конструкторской и технологической документации на изделие и выполнении всех технологических операций по нему на площадке заявителя считать комплектующее изделие произведенным на территории Российской Федерации.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11.02.2021 N 165)</w:t>
      </w:r>
    </w:p>
    <w:bookmarkStart w:id="26213" w:name="P26213"/>
    <w:bookmarkEnd w:id="26213"/>
    <w:p>
      <w:pPr>
        <w:pStyle w:val="0"/>
        <w:spacing w:before="240"/>
        <w:ind w:firstLine="540"/>
        <w:jc w:val="both"/>
      </w:pPr>
      <w:r>
        <w:rPr>
          <w:sz w:val="24"/>
        </w:rPr>
        <w:t xml:space="preserve">&lt;18&gt; Условиями подтверждения производства на территории Российской Федерации компонентов, используемых при производстве продукции, указанной в </w:t>
      </w:r>
      <w:hyperlink w:tooltip="III. Продукция отрасли специального машиностроения" w:anchor="P2171" w:history="0">
        <w:r>
          <w:rPr>
            <w:color w:val="0000ff"/>
            <w:sz w:val="24"/>
          </w:rPr>
          <w:t xml:space="preserve">разделе III</w:t>
        </w:r>
      </w:hyperlink>
      <w:r>
        <w:rPr>
          <w:sz w:val="24"/>
        </w:rPr>
        <w:t xml:space="preserve"> настоящего приложения, являются:</w:t>
      </w:r>
    </w:p>
    <w:p>
      <w:pPr>
        <w:pStyle w:val="0"/>
        <w:spacing w:before="240"/>
        <w:ind w:firstLine="540"/>
        <w:jc w:val="both"/>
      </w:pPr>
      <w:r>
        <w:rPr>
          <w:sz w:val="24"/>
        </w:rPr>
        <w:t xml:space="preserve">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 для компонентов, требования к которым отдельно предусмотрены настоящим приложением (в соответствии с кодом по </w:t>
      </w:r>
      <w:r>
        <w:rPr>
          <w:sz w:val="24"/>
        </w:rPr>
        <w:t xml:space="preserve">ОК 034-2014</w:t>
      </w:r>
      <w:r>
        <w:rPr>
          <w:sz w:val="24"/>
        </w:rPr>
        <w:t xml:space="preserve"> и наименованием товара);</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наличие сертификата о происхождении товара (продукции), по которому Российская Федерация является страной происхождения товара (продукции), выдаваемого уполномоченным органом (организацией) государства - участника </w:t>
      </w:r>
      <w:r>
        <w:rPr>
          <w:sz w:val="24"/>
        </w:rPr>
        <w:t xml:space="preserve">Соглашения</w:t>
      </w:r>
      <w:r>
        <w:rPr>
          <w:sz w:val="24"/>
        </w:rPr>
        <w:t xml:space="preserve"> о Правилах определения страны происхождения товаров в Содружестве Независимых Государств от 20 ноября 2009 г. по форме </w:t>
      </w:r>
      <w:r>
        <w:rPr>
          <w:sz w:val="24"/>
        </w:rPr>
        <w:t xml:space="preserve">СТ-1</w:t>
      </w:r>
      <w:r>
        <w:rPr>
          <w:sz w:val="24"/>
        </w:rPr>
        <w:t xml:space="preserve">, приведенной в приложении 2 к Правилам определения страны происхождения товаров в Содружестве Независимых Государств, являющимся неотъемлемой частью указанного Соглашения, - для компонентов, приобретаемых у поставщика, требования к которым отдельно не предусмотрены настоящим приложением (в соответствии с кодом по </w:t>
      </w:r>
      <w:r>
        <w:rPr>
          <w:sz w:val="24"/>
        </w:rPr>
        <w:t xml:space="preserve">ОК 034-2014</w:t>
      </w:r>
      <w:r>
        <w:rPr>
          <w:sz w:val="24"/>
        </w:rPr>
        <w:t xml:space="preserve"> и наименованием товара), но производство которых без приведения конкретных технологических операций требуется при производстве соответствующей промышленной продукции;</w:t>
      </w:r>
    </w:p>
    <w:p>
      <w:pPr>
        <w:pStyle w:val="0"/>
        <w:spacing w:before="240"/>
        <w:ind w:firstLine="540"/>
        <w:jc w:val="both"/>
      </w:pPr>
      <w:r>
        <w:rPr>
          <w:sz w:val="24"/>
        </w:rPr>
        <w:t xml:space="preserve">наличие справки о соблюдении процентной доли стоимости использованных при производстве иностранных материалов (сырья) и комплектующих - не более 50 процентов себестоимости компонента - для компонентов собственного производства, требования к которым отдельно не предусмотрены настоящим приложением (в соответствии с кодом по </w:t>
      </w:r>
      <w:r>
        <w:rPr>
          <w:sz w:val="24"/>
        </w:rPr>
        <w:t xml:space="preserve">ОК 034-2014</w:t>
      </w:r>
      <w:r>
        <w:rPr>
          <w:sz w:val="24"/>
        </w:rPr>
        <w:t xml:space="preserve"> и наименованием товара), но производство которых без приведения конкретных технологических операций требуется при производстве соответствующей промышленной продукции;</w:t>
      </w:r>
    </w:p>
    <w:p>
      <w:pPr>
        <w:pStyle w:val="0"/>
        <w:spacing w:before="240"/>
        <w:ind w:firstLine="540"/>
        <w:jc w:val="both"/>
      </w:pPr>
      <w:r>
        <w:rPr>
          <w:sz w:val="24"/>
        </w:rPr>
        <w:t xml:space="preserve">наличие копий договоров и первичных документов, подтверждающих закупку (приобретение) компонентов или услуг по осуществлению (выполнению) конкретных технологических операций, изготавливаемых (поставляемых) или оказываемых другими хозяйствующими субъектами, справок, подтверждающих наличие у таких хозяйствующих субъектов документации, производственных площадей, оборудования и технологии для выполнения операций (условий), заверенных сведений из технологической документации (копии утвержденных титульных листов и страниц), подтверждающих осуществление (выполнение) конкретных технологических операций, - для компонентов, требования к которым отдельно не предусмотрены настоящим приложением (в соответствии с кодом по </w:t>
      </w:r>
      <w:r>
        <w:rPr>
          <w:sz w:val="24"/>
        </w:rPr>
        <w:t xml:space="preserve">ОК 034-2014</w:t>
      </w:r>
      <w:r>
        <w:rPr>
          <w:sz w:val="24"/>
        </w:rPr>
        <w:t xml:space="preserve"> и наименованием товара), но производство которых с приведением конкретных технологических операций требуется при производстве соответствующей промышленной продукции;</w:t>
      </w:r>
    </w:p>
    <w:p>
      <w:pPr>
        <w:pStyle w:val="0"/>
        <w:spacing w:before="240"/>
        <w:ind w:firstLine="540"/>
        <w:jc w:val="both"/>
      </w:pPr>
      <w:r>
        <w:rPr>
          <w:sz w:val="24"/>
        </w:rPr>
        <w:t xml:space="preserve">наличие справки о преимущественном использовании российского металлопроката (не менее 50 процентов общей массы металлопроката в конструкции компонента) при производстве компонента в соответствии с конструкторской документацией, содержащей перечень используемого металлопроката, с расчетом процентного показателя доли российского металлопроката, с </w:t>
      </w:r>
      <w:hyperlink w:tooltip="ТРЕБОВАНИЯ" w:anchor="P104" w:history="0">
        <w:r>
          <w:rPr>
            <w:color w:val="0000ff"/>
            <w:sz w:val="24"/>
          </w:rPr>
          <w:t xml:space="preserve">приложением</w:t>
        </w:r>
      </w:hyperlink>
      <w:r>
        <w:rPr>
          <w:sz w:val="24"/>
        </w:rPr>
        <w:t xml:space="preserve"> копий сертификатов качества заводов-изготовителей - для подтверждения использования металлопроката, произведенного на территории Российской Федерации;</w:t>
      </w:r>
    </w:p>
    <w:p>
      <w:pPr>
        <w:pStyle w:val="0"/>
        <w:spacing w:before="240"/>
        <w:ind w:firstLine="540"/>
        <w:jc w:val="both"/>
      </w:pPr>
      <w:r>
        <w:rPr>
          <w:sz w:val="24"/>
        </w:rPr>
        <w:t xml:space="preserve">наличие копии паспорта (сертификата) качества завода-изготовителя - для подтверждения использования смазочного материала, произведенного на территории Российской Федерации;</w:t>
      </w:r>
    </w:p>
    <w:p>
      <w:pPr>
        <w:pStyle w:val="0"/>
        <w:spacing w:before="240"/>
        <w:ind w:firstLine="540"/>
        <w:jc w:val="both"/>
      </w:pPr>
      <w:r>
        <w:rPr>
          <w:sz w:val="24"/>
        </w:rPr>
        <w:t xml:space="preserve">наличие копии сертификата соответствия техническому регламенту Таможенного союза - для подтверждения использования стекла, произведенного на территории Российской Федерации или стран - членов Евразийского экономического союза;</w:t>
      </w:r>
    </w:p>
    <w:p>
      <w:pPr>
        <w:pStyle w:val="0"/>
        <w:spacing w:before="240"/>
        <w:ind w:firstLine="540"/>
        <w:jc w:val="both"/>
      </w:pPr>
      <w:r>
        <w:rPr>
          <w:sz w:val="24"/>
        </w:rPr>
        <w:t xml:space="preserve">наличие акта экспертизы Торгово-промышленной палаты Российской Федерации на компонент с указанием баллов за фактическое выполнение на территории Российской Федерации операций (условий).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11.12.2024 N 1762)</w:t>
      </w:r>
    </w:p>
    <w:p>
      <w:pPr>
        <w:pStyle w:val="0"/>
        <w:jc w:val="both"/>
      </w:pPr>
      <w:r>
        <w:rPr>
          <w:sz w:val="24"/>
        </w:rPr>
        <w:t xml:space="preserve">(сноска в ред. </w:t>
      </w:r>
      <w:r>
        <w:rPr>
          <w:sz w:val="24"/>
        </w:rPr>
        <w:t xml:space="preserve">Постановления</w:t>
      </w:r>
      <w:r>
        <w:rPr>
          <w:sz w:val="24"/>
        </w:rPr>
        <w:t xml:space="preserve"> Правительства РФ от 22.06.2022 N 1120)</w:t>
      </w:r>
    </w:p>
    <w:bookmarkStart w:id="26225" w:name="P26225"/>
    <w:bookmarkEnd w:id="26225"/>
    <w:p>
      <w:pPr>
        <w:pStyle w:val="0"/>
        <w:spacing w:before="240"/>
        <w:ind w:firstLine="540"/>
        <w:jc w:val="both"/>
      </w:pPr>
      <w:r>
        <w:rPr>
          <w:sz w:val="24"/>
        </w:rPr>
        <w:t xml:space="preserve">&lt;19&gt; Затраты на научно-исследовательские и опытно-конструкторские работы субъекта деятельности в сфере промышленности (производителя промышленной продукции, указанной в </w:t>
      </w:r>
      <w:hyperlink w:tooltip="III. Продукция отрасли специального машиностроения" w:anchor="P2171" w:history="0">
        <w:r>
          <w:rPr>
            <w:color w:val="0000ff"/>
            <w:sz w:val="24"/>
          </w:rPr>
          <w:t xml:space="preserve">разделе III</w:t>
        </w:r>
      </w:hyperlink>
      <w:r>
        <w:rPr>
          <w:sz w:val="24"/>
        </w:rPr>
        <w:t xml:space="preserve"> настоящего приложения) определяются в соответствии с </w:t>
      </w:r>
      <w:r>
        <w:rPr>
          <w:sz w:val="24"/>
        </w:rPr>
        <w:t xml:space="preserve">Положениями</w:t>
      </w:r>
      <w:r>
        <w:rPr>
          <w:sz w:val="24"/>
        </w:rPr>
        <w:t xml:space="preserve"> по бухгалтерскому учету, утвержденными Минфином России, и включают следующие затраты:</w:t>
      </w:r>
    </w:p>
    <w:p>
      <w:pPr>
        <w:pStyle w:val="0"/>
        <w:spacing w:before="240"/>
        <w:ind w:firstLine="540"/>
        <w:jc w:val="both"/>
      </w:pPr>
      <w:r>
        <w:rPr>
          <w:sz w:val="24"/>
        </w:rPr>
        <w:t xml:space="preserve">затраты на заработную плату и другие выплаты работникам, непосредственно занятым при выполнении указанных работ по трудовому договору;</w:t>
      </w:r>
    </w:p>
    <w:p>
      <w:pPr>
        <w:pStyle w:val="0"/>
        <w:spacing w:before="240"/>
        <w:ind w:firstLine="540"/>
        <w:jc w:val="both"/>
      </w:pPr>
      <w:r>
        <w:rPr>
          <w:sz w:val="24"/>
        </w:rPr>
        <w:t xml:space="preserve">отчисления на социальные нужды;</w:t>
      </w:r>
    </w:p>
    <w:p>
      <w:pPr>
        <w:pStyle w:val="0"/>
        <w:spacing w:before="240"/>
        <w:ind w:firstLine="540"/>
        <w:jc w:val="both"/>
      </w:pPr>
      <w:r>
        <w:rPr>
          <w:sz w:val="24"/>
        </w:rPr>
        <w:t xml:space="preserve">стоимость материально-производственных запасов, используемых при выполнении указанных работ (расходы на приобретение изделий сравнения не может превышать 20 процентов от общих затрат на научно-исследовательские и опытно-конструкторские работы);</w:t>
      </w:r>
    </w:p>
    <w:p>
      <w:pPr>
        <w:pStyle w:val="0"/>
        <w:spacing w:before="240"/>
        <w:ind w:firstLine="540"/>
        <w:jc w:val="both"/>
      </w:pPr>
      <w:r>
        <w:rPr>
          <w:sz w:val="24"/>
        </w:rPr>
        <w:t xml:space="preserve">стоимость услуг сторонних организаций и лиц, привлекаемых при выполнении указанных работ, за исключением услуг, выполняемых за пределами территории Российской Федерации;</w:t>
      </w:r>
    </w:p>
    <w:p>
      <w:pPr>
        <w:pStyle w:val="0"/>
        <w:spacing w:before="240"/>
        <w:ind w:firstLine="540"/>
        <w:jc w:val="both"/>
      </w:pPr>
      <w:r>
        <w:rPr>
          <w:sz w:val="24"/>
        </w:rPr>
        <w:t xml:space="preserve">расходы на проведение испытаний опытных образцов, созданных в результате выполнения научно-исследовательских и опытно-конструкторских работ;</w:t>
      </w:r>
    </w:p>
    <w:p>
      <w:pPr>
        <w:pStyle w:val="0"/>
        <w:spacing w:before="240"/>
        <w:ind w:firstLine="540"/>
        <w:jc w:val="both"/>
      </w:pPr>
      <w:r>
        <w:rPr>
          <w:sz w:val="24"/>
        </w:rPr>
        <w:t xml:space="preserve">стоимость специального оборудования и специальной оснастки, предназначенных для использования в качестве объектов испытаний и исследований.</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03.03.2021 N 308)</w:t>
      </w:r>
    </w:p>
    <w:p>
      <w:pPr>
        <w:pStyle w:val="0"/>
        <w:spacing w:before="240"/>
        <w:ind w:firstLine="540"/>
        <w:jc w:val="both"/>
      </w:pPr>
      <w:r>
        <w:rPr>
          <w:sz w:val="24"/>
        </w:rPr>
        <w:t xml:space="preserve">&lt;20&gt; Сноска исключена. - </w:t>
      </w:r>
      <w:r>
        <w:rPr>
          <w:sz w:val="24"/>
        </w:rPr>
        <w:t xml:space="preserve">Постановление</w:t>
      </w:r>
      <w:r>
        <w:rPr>
          <w:sz w:val="24"/>
        </w:rPr>
        <w:t xml:space="preserve"> Правительства РФ от 11.12.2024 N 1762.</w:t>
      </w:r>
    </w:p>
    <w:bookmarkStart w:id="26234" w:name="P26234"/>
    <w:bookmarkEnd w:id="26234"/>
    <w:p>
      <w:pPr>
        <w:pStyle w:val="0"/>
        <w:spacing w:before="240"/>
        <w:ind w:firstLine="540"/>
        <w:jc w:val="both"/>
      </w:pPr>
      <w:r>
        <w:rPr>
          <w:sz w:val="24"/>
        </w:rPr>
        <w:t xml:space="preserve">&lt;21&gt; Количество баллов при наличии идентичного оборудования не суммируется.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19.05.2021 N 758)</w:t>
      </w:r>
    </w:p>
    <w:bookmarkStart w:id="26236" w:name="P26236"/>
    <w:bookmarkEnd w:id="26236"/>
    <w:p>
      <w:pPr>
        <w:pStyle w:val="0"/>
        <w:spacing w:before="240"/>
        <w:ind w:firstLine="540"/>
        <w:jc w:val="both"/>
      </w:pPr>
      <w:r>
        <w:rPr>
          <w:sz w:val="24"/>
        </w:rPr>
        <w:t xml:space="preserve">&lt;22&gt; При реализации в составе центрального микроконтроллера функций встроенного аналого-цифрового преобразователя, используемого для преобразования сигналов в каналах тока и напряжения, баллы и проценты в обязательных требованиях начисляются за каждую из функций, выполняемых микросхемой.</w:t>
      </w:r>
    </w:p>
    <w:p>
      <w:pPr>
        <w:pStyle w:val="0"/>
        <w:jc w:val="both"/>
      </w:pPr>
      <w:r>
        <w:rPr>
          <w:sz w:val="24"/>
        </w:rPr>
        <w:t xml:space="preserve">(сноска в ред. </w:t>
      </w:r>
      <w:r>
        <w:rPr>
          <w:sz w:val="24"/>
        </w:rPr>
        <w:t xml:space="preserve">Постановления</w:t>
      </w:r>
      <w:r>
        <w:rPr>
          <w:sz w:val="24"/>
        </w:rPr>
        <w:t xml:space="preserve"> Правительства РФ от 22.06.2022 N 1120)</w:t>
      </w:r>
    </w:p>
    <w:bookmarkStart w:id="26238" w:name="P26238"/>
    <w:bookmarkEnd w:id="26238"/>
    <w:p>
      <w:pPr>
        <w:pStyle w:val="0"/>
        <w:spacing w:before="240"/>
        <w:ind w:firstLine="540"/>
        <w:jc w:val="both"/>
      </w:pPr>
      <w:r>
        <w:rPr>
          <w:sz w:val="24"/>
        </w:rPr>
        <w:t xml:space="preserve">&lt;22(1)&gt; При производстве или использовании произведенных на территории Российской Федерации или государств - членов Евразийского экономического союза нескольких однотипных компонентов (комплектующих) количество баллов не суммируется.</w:t>
      </w:r>
    </w:p>
    <w:p>
      <w:pPr>
        <w:pStyle w:val="0"/>
        <w:jc w:val="both"/>
      </w:pPr>
      <w:r>
        <w:rPr>
          <w:sz w:val="24"/>
        </w:rPr>
        <w:t xml:space="preserve">(сноска в ред. </w:t>
      </w:r>
      <w:r>
        <w:rPr>
          <w:sz w:val="24"/>
        </w:rPr>
        <w:t xml:space="preserve">Постановления</w:t>
      </w:r>
      <w:r>
        <w:rPr>
          <w:sz w:val="24"/>
        </w:rPr>
        <w:t xml:space="preserve"> Правительства РФ от 22.06.2022 N 1120)</w:t>
      </w:r>
    </w:p>
    <w:bookmarkStart w:id="26240" w:name="P26240"/>
    <w:bookmarkEnd w:id="26240"/>
    <w:p>
      <w:pPr>
        <w:pStyle w:val="0"/>
        <w:spacing w:before="240"/>
        <w:ind w:firstLine="540"/>
        <w:jc w:val="both"/>
      </w:pPr>
      <w:r>
        <w:rPr>
          <w:sz w:val="24"/>
        </w:rPr>
        <w:t xml:space="preserve">&lt;23&gt; При реализации в составе центрального микроконтроллера функций беспроводного радиоинтерфейса и (или) интерфейса передачи данных по линии передачи электроэнергии баллы и проценты в обязательных требованиях начисляются за каждую из функций, выполняемых микросхемой. Иные встроенные в центральный микроконтроллер интерфейсы не учитываются.</w:t>
      </w:r>
    </w:p>
    <w:p>
      <w:pPr>
        <w:pStyle w:val="0"/>
        <w:spacing w:before="240"/>
        <w:ind w:firstLine="540"/>
        <w:jc w:val="both"/>
      </w:pPr>
      <w:r>
        <w:rPr>
          <w:sz w:val="24"/>
        </w:rPr>
        <w:t xml:space="preserve">Абзацы второй - третий утратили силу. - </w:t>
      </w:r>
      <w:r>
        <w:rPr>
          <w:sz w:val="24"/>
        </w:rPr>
        <w:t xml:space="preserve">Постановление</w:t>
      </w:r>
      <w:r>
        <w:rPr>
          <w:sz w:val="24"/>
        </w:rPr>
        <w:t xml:space="preserve"> Правительства РФ от 13.09.2022 N 1599.</w:t>
      </w:r>
    </w:p>
    <w:p>
      <w:pPr>
        <w:pStyle w:val="0"/>
        <w:jc w:val="both"/>
      </w:pPr>
      <w:r>
        <w:rPr>
          <w:sz w:val="24"/>
        </w:rPr>
        <w:t xml:space="preserve">(сноска в ред. </w:t>
      </w:r>
      <w:r>
        <w:rPr>
          <w:sz w:val="24"/>
        </w:rPr>
        <w:t xml:space="preserve">Постановления</w:t>
      </w:r>
      <w:r>
        <w:rPr>
          <w:sz w:val="24"/>
        </w:rPr>
        <w:t xml:space="preserve"> Правительства РФ от 22.06.2022 N 1120)</w:t>
      </w:r>
    </w:p>
    <w:bookmarkStart w:id="26243" w:name="P26243"/>
    <w:bookmarkEnd w:id="26243"/>
    <w:p>
      <w:pPr>
        <w:pStyle w:val="0"/>
        <w:spacing w:before="240"/>
        <w:ind w:firstLine="540"/>
        <w:jc w:val="both"/>
      </w:pPr>
      <w:r>
        <w:rPr>
          <w:sz w:val="24"/>
        </w:rPr>
        <w:t xml:space="preserve">&lt;23(1)&gt; Обеспечить при производстве (осуществлении) на территории Российской Федерации комплектующих и технологических операций (в случае, если предусмотрено конструкцией оборудования или технологическим процессом его производства) применение компонентов системы управления в соответствии с баллами:</w:t>
      </w:r>
    </w:p>
    <w:p>
      <w:pPr>
        <w:pStyle w:val="0"/>
        <w:spacing w:before="240"/>
        <w:ind w:firstLine="540"/>
        <w:jc w:val="both"/>
      </w:pPr>
      <w:r>
        <w:rPr>
          <w:sz w:val="24"/>
        </w:rPr>
        <w:t xml:space="preserve">до 31 декабря 2023 г. - не менее 10 баллов;</w:t>
      </w:r>
    </w:p>
    <w:p>
      <w:pPr>
        <w:pStyle w:val="0"/>
        <w:spacing w:before="240"/>
        <w:ind w:firstLine="540"/>
        <w:jc w:val="both"/>
      </w:pPr>
      <w:r>
        <w:rPr>
          <w:sz w:val="24"/>
        </w:rPr>
        <w:t xml:space="preserve">до 31 декабря 2024 г. - не менее 15 баллов;</w:t>
      </w:r>
    </w:p>
    <w:p>
      <w:pPr>
        <w:pStyle w:val="0"/>
        <w:spacing w:before="240"/>
        <w:ind w:firstLine="540"/>
        <w:jc w:val="both"/>
      </w:pPr>
      <w:r>
        <w:rPr>
          <w:sz w:val="24"/>
        </w:rPr>
        <w:t xml:space="preserve">до 31 декабря 2025 г. - не менее 20 баллов;</w:t>
      </w:r>
    </w:p>
    <w:p>
      <w:pPr>
        <w:pStyle w:val="0"/>
        <w:spacing w:before="240"/>
        <w:ind w:firstLine="540"/>
        <w:jc w:val="both"/>
      </w:pPr>
      <w:r>
        <w:rPr>
          <w:sz w:val="24"/>
        </w:rPr>
        <w:t xml:space="preserve">с 1 января 2026 г. - не менее 30 баллов.</w:t>
      </w:r>
    </w:p>
    <w:p>
      <w:pPr>
        <w:pStyle w:val="0"/>
        <w:jc w:val="both"/>
      </w:pPr>
      <w:r>
        <w:rPr>
          <w:sz w:val="24"/>
        </w:rPr>
        <w:t xml:space="preserve">(сноска в ред. </w:t>
      </w:r>
      <w:r>
        <w:rPr>
          <w:sz w:val="24"/>
        </w:rPr>
        <w:t xml:space="preserve">Постановления</w:t>
      </w:r>
      <w:r>
        <w:rPr>
          <w:sz w:val="24"/>
        </w:rPr>
        <w:t xml:space="preserve"> Правительства РФ от 22.06.2022 N 1120)</w:t>
      </w:r>
    </w:p>
    <w:bookmarkStart w:id="26249" w:name="P26249"/>
    <w:bookmarkEnd w:id="26249"/>
    <w:p>
      <w:pPr>
        <w:pStyle w:val="0"/>
        <w:spacing w:before="240"/>
        <w:ind w:firstLine="540"/>
        <w:jc w:val="both"/>
      </w:pPr>
      <w:r>
        <w:rPr>
          <w:sz w:val="24"/>
        </w:rPr>
        <w:t xml:space="preserve">&lt;24&gt; В случае производства (механическая и термическая обработка (предусмотренные конструкторской документацией)) или использования произведенной на территории Российской Федерации системы безлюдного управления краном начисляются дополнительные 30 баллов.</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01.04.2022 N 553)</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01.06.2027 приложение дополняется сноской 24(1) (</w:t>
            </w:r>
            <w:r>
              <w:rPr>
                <w:color w:val="392c69"/>
                <w:sz w:val="24"/>
              </w:rPr>
              <w:t xml:space="preserve">Постановление</w:t>
            </w:r>
            <w:r>
              <w:rPr>
                <w:color w:val="392c69"/>
                <w:sz w:val="24"/>
              </w:rPr>
              <w:t xml:space="preserve"> Правительства РФ от 27.08.2025 N 1284).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253" w:name="P26253"/>
    <w:bookmarkEnd w:id="26253"/>
    <w:p>
      <w:pPr>
        <w:pStyle w:val="0"/>
        <w:spacing w:before="300"/>
        <w:ind w:firstLine="540"/>
        <w:jc w:val="both"/>
      </w:pPr>
      <w:r>
        <w:rPr>
          <w:sz w:val="24"/>
        </w:rPr>
        <w:t xml:space="preserve">&lt;25&gt; Для продукции энергетического машиностроения, классифицируемой кодом по ОК 034-2014 (КПЕС 2008) "</w:t>
      </w:r>
      <w:hyperlink w:tooltip="28.11.31" w:anchor="P11843" w:history="0">
        <w:r>
          <w:rPr>
            <w:color w:val="0000ff"/>
            <w:sz w:val="24"/>
          </w:rPr>
          <w:t xml:space="preserve">28.11.31</w:t>
        </w:r>
      </w:hyperlink>
      <w:r>
        <w:rPr>
          <w:sz w:val="24"/>
        </w:rPr>
        <w:t xml:space="preserve"> "Поковки роторов, литье всех корпусных деталей паровых турбин (части турбин на водяном паре и прочих паровых турбин, указанных в позиции </w:t>
      </w:r>
      <w:hyperlink w:tooltip="28.11.21" w:anchor="P11722" w:history="0">
        <w:r>
          <w:rPr>
            <w:color w:val="0000ff"/>
            <w:sz w:val="24"/>
          </w:rPr>
          <w:t xml:space="preserve">28.11.21</w:t>
        </w:r>
      </w:hyperlink>
      <w:r>
        <w:rPr>
          <w:sz w:val="24"/>
        </w:rPr>
        <w:t xml:space="preserve"> настоящего приложения)", применяются требования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раздела V</w:t>
        </w:r>
      </w:hyperlink>
      <w:r>
        <w:rPr>
          <w:sz w:val="24"/>
        </w:rPr>
        <w:t xml:space="preserve"> в редакции, действовавшей на дату поставки продукции на территорию Российской Федерации.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24.09.2022 N 1684)</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Нумерация сносок дана в соответствии с официальным текстом Постановлений Правительства РФ от 24.09.2022 N 1684, от 13.09.2022 N 1599.</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257" w:name="P26257"/>
    <w:bookmarkEnd w:id="26257"/>
    <w:p>
      <w:pPr>
        <w:pStyle w:val="0"/>
        <w:spacing w:before="300"/>
        <w:ind w:firstLine="540"/>
        <w:jc w:val="both"/>
      </w:pPr>
      <w:r>
        <w:rPr>
          <w:sz w:val="24"/>
        </w:rPr>
        <w:t xml:space="preserve">&lt;25&gt;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w:t>
      </w:r>
    </w:p>
    <w:p>
      <w:pPr>
        <w:pStyle w:val="0"/>
        <w:spacing w:before="240"/>
        <w:ind w:firstLine="540"/>
        <w:jc w:val="both"/>
      </w:pPr>
      <w:r>
        <w:rPr>
          <w:sz w:val="24"/>
        </w:rPr>
        <w:t xml:space="preserve">Центральный микроконтроллер - микроконтроллер, выполняющий в данном электронном модуле (радиоэлектронном функциональном узле), вычислительной машине (радиоэлектронном устройстве) или системе обработки информации (радиоэлектронной системе) основные функции по обработке информации и (или) управлению работой других частей данного модуля, машины или системы посредством исполнения программного кода из встроенного микропрограммного обеспечения.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13.09.2022 N 1599)</w:t>
      </w:r>
    </w:p>
    <w:bookmarkStart w:id="26260" w:name="P26260"/>
    <w:bookmarkEnd w:id="26260"/>
    <w:p>
      <w:pPr>
        <w:pStyle w:val="0"/>
        <w:spacing w:before="240"/>
        <w:ind w:firstLine="540"/>
        <w:jc w:val="both"/>
      </w:pPr>
      <w:r>
        <w:rPr>
          <w:sz w:val="24"/>
        </w:rPr>
        <w:t xml:space="preserve">&lt;26&gt;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w:t>
      </w:r>
    </w:p>
    <w:p>
      <w:pPr>
        <w:pStyle w:val="0"/>
        <w:spacing w:before="240"/>
        <w:ind w:firstLine="540"/>
        <w:jc w:val="both"/>
      </w:pPr>
      <w:r>
        <w:rPr>
          <w:sz w:val="24"/>
        </w:rPr>
        <w:t xml:space="preserve">Системная (основная) печатная плата - смонтированная печатная плата, несущая основную функциональную нагрузку в конечном изделии, содержащая центральные процессоры или разъемы для установки центральных процессоров (для изделий, включающих в свой состав центральный процессор) или центральные микроконтроллеры (для изделий, не включающих центральный процессор) и включающая также постоянную и (или) оперативную память (разъемы для установки модулей оперативной памяти) для хранения исполняемого программного кода.</w:t>
      </w:r>
    </w:p>
    <w:p>
      <w:pPr>
        <w:pStyle w:val="0"/>
        <w:spacing w:before="240"/>
        <w:ind w:firstLine="540"/>
        <w:jc w:val="both"/>
      </w:pPr>
      <w:r>
        <w:rPr>
          <w:sz w:val="24"/>
        </w:rPr>
        <w:t xml:space="preserve">Для телекоммуникационного оборудования под системной (основной) печатной платой понимается плата (модуль) с размещенной на ней (нем) специализированной интегральной схемой, реализующая (реализующий) основную функцию в конечном изделии.</w:t>
      </w:r>
    </w:p>
    <w:p>
      <w:pPr>
        <w:pStyle w:val="0"/>
        <w:jc w:val="both"/>
      </w:pPr>
      <w:r>
        <w:rPr>
          <w:sz w:val="24"/>
        </w:rPr>
        <w:t xml:space="preserve">(сноска в ред. </w:t>
      </w:r>
      <w:r>
        <w:rPr>
          <w:sz w:val="24"/>
        </w:rPr>
        <w:t xml:space="preserve">Постановления</w:t>
      </w:r>
      <w:r>
        <w:rPr>
          <w:sz w:val="24"/>
        </w:rPr>
        <w:t xml:space="preserve"> Правительства РФ от 08.07.2025 N 1030)</w:t>
      </w:r>
    </w:p>
    <w:bookmarkStart w:id="26264" w:name="P26264"/>
    <w:bookmarkEnd w:id="26264"/>
    <w:p>
      <w:pPr>
        <w:pStyle w:val="0"/>
        <w:spacing w:before="240"/>
        <w:ind w:firstLine="540"/>
        <w:jc w:val="both"/>
      </w:pPr>
      <w:r>
        <w:rPr>
          <w:sz w:val="24"/>
        </w:rPr>
        <w:t xml:space="preserve">&lt;27&gt; Применимо только при условии выполнения как минимум операции осуществления сборки и монтажа всех элементов электронной компонентной базы на печатную плату.</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13.09.2022 N 1599)</w:t>
      </w:r>
    </w:p>
    <w:bookmarkStart w:id="26266" w:name="P26266"/>
    <w:bookmarkEnd w:id="26266"/>
    <w:p>
      <w:pPr>
        <w:pStyle w:val="0"/>
        <w:spacing w:before="240"/>
        <w:ind w:firstLine="540"/>
        <w:jc w:val="both"/>
      </w:pPr>
      <w:r>
        <w:rPr>
          <w:sz w:val="24"/>
        </w:rPr>
        <w:t xml:space="preserve">&lt;28&gt; Применимо только при условии выполнения как минимум операции осуществления сборки и монтажа всех элементов электронной компонентной базы на системную (основную) печатную плату.</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13.09.2022 N 1599)</w:t>
      </w:r>
    </w:p>
    <w:bookmarkStart w:id="26268" w:name="P26268"/>
    <w:bookmarkEnd w:id="26268"/>
    <w:p>
      <w:pPr>
        <w:pStyle w:val="0"/>
        <w:spacing w:before="240"/>
        <w:ind w:firstLine="540"/>
        <w:jc w:val="both"/>
      </w:pPr>
      <w:r>
        <w:rPr>
          <w:sz w:val="24"/>
        </w:rPr>
        <w:t xml:space="preserve">&lt;29&gt;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13.09.2022 N 1599)</w:t>
      </w:r>
    </w:p>
    <w:bookmarkStart w:id="26270" w:name="P26270"/>
    <w:bookmarkEnd w:id="26270"/>
    <w:p>
      <w:pPr>
        <w:pStyle w:val="0"/>
        <w:spacing w:before="240"/>
        <w:ind w:firstLine="540"/>
        <w:jc w:val="both"/>
      </w:pPr>
      <w:r>
        <w:rPr>
          <w:sz w:val="24"/>
        </w:rPr>
        <w:t xml:space="preserve">&lt;30&gt;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13.09.2022 N 1599)</w:t>
      </w:r>
    </w:p>
    <w:bookmarkStart w:id="26272" w:name="P26272"/>
    <w:bookmarkEnd w:id="26272"/>
    <w:p>
      <w:pPr>
        <w:pStyle w:val="0"/>
        <w:spacing w:before="240"/>
        <w:ind w:firstLine="540"/>
        <w:jc w:val="both"/>
      </w:pPr>
      <w:r>
        <w:rPr>
          <w:sz w:val="24"/>
        </w:rPr>
        <w:t xml:space="preserve">&lt;31&gt;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российского и иностранного производства относятся к различным типономиналам.</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13.09.2022 N 1599)</w:t>
      </w:r>
    </w:p>
    <w:bookmarkStart w:id="26274" w:name="P26274"/>
    <w:bookmarkEnd w:id="26274"/>
    <w:p>
      <w:pPr>
        <w:pStyle w:val="0"/>
        <w:spacing w:before="240"/>
        <w:ind w:firstLine="540"/>
        <w:jc w:val="both"/>
      </w:pPr>
      <w:r>
        <w:rPr>
          <w:sz w:val="24"/>
        </w:rPr>
        <w:t xml:space="preserve">&lt;32&gt;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13.09.2022 N 1599)</w:t>
      </w:r>
    </w:p>
    <w:bookmarkStart w:id="26276" w:name="P26276"/>
    <w:bookmarkEnd w:id="26276"/>
    <w:p>
      <w:pPr>
        <w:pStyle w:val="0"/>
        <w:spacing w:before="240"/>
        <w:ind w:firstLine="540"/>
        <w:jc w:val="both"/>
      </w:pPr>
      <w:r>
        <w:rPr>
          <w:sz w:val="24"/>
        </w:rPr>
        <w:t xml:space="preserve">&lt;33&gt;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по ОК 034-2014 (КПЕС 2008) </w:t>
      </w:r>
      <w:r>
        <w:rPr>
          <w:sz w:val="24"/>
        </w:rPr>
        <w:t xml:space="preserve">26.12.1</w:t>
      </w:r>
      <w:r>
        <w:rPr>
          <w:sz w:val="24"/>
        </w:rPr>
        <w:t xml:space="preserve">, </w:t>
      </w:r>
      <w:r>
        <w:rPr>
          <w:sz w:val="24"/>
        </w:rPr>
        <w:t xml:space="preserve">26.12.2</w:t>
      </w:r>
      <w:r>
        <w:rPr>
          <w:sz w:val="24"/>
        </w:rPr>
        <w:t xml:space="preserve">, </w:t>
      </w:r>
      <w:r>
        <w:rPr>
          <w:sz w:val="24"/>
        </w:rPr>
        <w:t xml:space="preserve">26.20.21</w:t>
      </w:r>
      <w:r>
        <w:rPr>
          <w:sz w:val="24"/>
        </w:rPr>
        <w:t xml:space="preserve">, </w:t>
      </w:r>
      <w:r>
        <w:rPr>
          <w:sz w:val="24"/>
        </w:rPr>
        <w:t xml:space="preserve">26.20.22</w:t>
      </w:r>
      <w:r>
        <w:rPr>
          <w:sz w:val="24"/>
        </w:rPr>
        <w:t xml:space="preserve">, </w:t>
      </w:r>
      <w:r>
        <w:rPr>
          <w:sz w:val="24"/>
        </w:rPr>
        <w:t xml:space="preserve">26.20.3</w:t>
      </w:r>
      <w:r>
        <w:rPr>
          <w:sz w:val="24"/>
        </w:rPr>
        <w:t xml:space="preserve"> "Устройства автоматической обработки данных прочие" (только в отношении электронных модулей) и </w:t>
      </w:r>
      <w:r>
        <w:rPr>
          <w:sz w:val="24"/>
        </w:rPr>
        <w:t xml:space="preserve">26.30.30</w:t>
      </w:r>
      <w:r>
        <w:rPr>
          <w:sz w:val="24"/>
        </w:rPr>
        <w:t xml:space="preserve"> "Части и комплектующие коммуникационного оборудования" (только в отношении специализированных плат (специализированных электронных модулей) для телекоммуникационного оборудования).</w:t>
      </w:r>
    </w:p>
    <w:p>
      <w:pPr>
        <w:pStyle w:val="0"/>
        <w:spacing w:before="240"/>
        <w:ind w:firstLine="540"/>
        <w:jc w:val="both"/>
      </w:pPr>
      <w:r>
        <w:rPr>
          <w:sz w:val="24"/>
        </w:rPr>
        <w:t xml:space="preserve">Неповторяющимися электронными модулями считаются электронные модули с различным исполнением и (или) функциональным назначением, построенные на основе печатных плат следующих видов:</w:t>
      </w:r>
    </w:p>
    <w:p>
      <w:pPr>
        <w:pStyle w:val="0"/>
        <w:spacing w:before="240"/>
        <w:ind w:firstLine="540"/>
        <w:jc w:val="both"/>
      </w:pPr>
      <w:r>
        <w:rPr>
          <w:sz w:val="24"/>
        </w:rPr>
        <w:t xml:space="preserve">для вычислительной техники - системная (основная) плата, плата контроллера EtherNet,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экспандера SAS/SATA, плата GSM/3G/4G, плата WiFi/Bluetooth, плата оперативной памяти, плата постоянной памяти, видеоплата, звуковая плата, плата RAID контроллера, кроссплаты (BackPlane), плата расширения (Riser), плата подачи и (или) управления питанием, прочие смонтированные печатные платы;</w:t>
      </w:r>
    </w:p>
    <w:p>
      <w:pPr>
        <w:pStyle w:val="0"/>
        <w:spacing w:before="240"/>
        <w:ind w:firstLine="540"/>
        <w:jc w:val="both"/>
      </w:pPr>
      <w:r>
        <w:rPr>
          <w:sz w:val="24"/>
        </w:rPr>
        <w:t xml:space="preserve">для телекоммуникационного оборудования - объединительная плата (BackPlane), модуль управления и синхронизации, модуль обработки сигналов L1, модуль обработки сигналов L2, модуль обработки сигналов L3, модуль транспорта, цифровой модуль в составе радиомодуля базовой станции, модуль усилителей сигналов в составе радиомодуля базовой станции (аналоговый модуль), модуль управления (ControlPlane), основной модуль (узел) коммутации (DataPlane) и прочие платы, используемые в телекоммуникационном оборудовании и не входящие в другие группировки.</w:t>
      </w:r>
    </w:p>
    <w:p>
      <w:pPr>
        <w:pStyle w:val="0"/>
        <w:jc w:val="both"/>
      </w:pPr>
      <w:r>
        <w:rPr>
          <w:sz w:val="24"/>
        </w:rPr>
        <w:t xml:space="preserve">(сноска в ред. </w:t>
      </w:r>
      <w:r>
        <w:rPr>
          <w:sz w:val="24"/>
        </w:rPr>
        <w:t xml:space="preserve">Постановления</w:t>
      </w:r>
      <w:r>
        <w:rPr>
          <w:sz w:val="24"/>
        </w:rPr>
        <w:t xml:space="preserve"> Правительства РФ от 08.07.2025 N 1030)</w:t>
      </w:r>
    </w:p>
    <w:bookmarkStart w:id="26281" w:name="P26281"/>
    <w:bookmarkEnd w:id="26281"/>
    <w:p>
      <w:pPr>
        <w:pStyle w:val="0"/>
        <w:spacing w:before="240"/>
        <w:ind w:firstLine="540"/>
        <w:jc w:val="both"/>
      </w:pPr>
      <w:r>
        <w:rPr>
          <w:sz w:val="24"/>
        </w:rPr>
        <w:t xml:space="preserve">&lt;34&gt; Применимо при условии использования в составе готовой продукции системной (основной) платы российского производства, за которую начислено не менее 50 баллов.</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13.09.2022 N 1599)</w:t>
      </w:r>
    </w:p>
    <w:bookmarkStart w:id="26283" w:name="P26283"/>
    <w:bookmarkEnd w:id="26283"/>
    <w:p>
      <w:pPr>
        <w:pStyle w:val="0"/>
        <w:spacing w:before="240"/>
        <w:ind w:firstLine="540"/>
        <w:jc w:val="both"/>
      </w:pPr>
      <w:r>
        <w:rPr>
          <w:sz w:val="24"/>
        </w:rPr>
        <w:t xml:space="preserve">&lt;35&gt; Методическое обеспечение представляет собой комплекс документов, содержащих системное описание использования учебного оборудования в образовательной деятельности, а также методические рекомендации по использованию педагогическим работником приобретаемого учебного оборудования. Методическое обеспечение включает в себя методическое обоснование учебного оборудования, в том числе перечень приобретаемых навыков, описание заданий для работы с учебным оборудованием, позволяющих обучающемуся достичь необходимого уровня освоения образовательной программы, а также предоставляет обучающимся возможность в любое время проверить результаты и эффективность своей работы, самостоятельно проконтролировать и при необходимости скорректировать свою деятельность, включает объективные методы оценки качества образования со стороны педагогического работника и администрации образовательной организации. Наличие методического обеспечения для учебного оборудования является обязательным.</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27.05.2023 N 845)</w:t>
      </w:r>
    </w:p>
    <w:bookmarkStart w:id="26285" w:name="P26285"/>
    <w:bookmarkEnd w:id="26285"/>
    <w:p>
      <w:pPr>
        <w:pStyle w:val="0"/>
        <w:spacing w:before="240"/>
        <w:ind w:firstLine="540"/>
        <w:jc w:val="both"/>
      </w:pPr>
      <w:r>
        <w:rPr>
          <w:sz w:val="24"/>
        </w:rPr>
        <w:t xml:space="preserve">&lt;36&gt;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w:t>
      </w:r>
      <w:r>
        <w:rPr>
          <w:sz w:val="24"/>
        </w:rPr>
        <w:t xml:space="preserve">ГОСТ 58972</w:t>
      </w:r>
      <w:r>
        <w:rPr>
          <w:sz w:val="24"/>
        </w:rPr>
        <w:t xml:space="preserve">, по результатам оценки уровня изготовления которого принято оценивать все изделия данного типа продукции, указанные в технических условиях.</w:t>
      </w:r>
    </w:p>
    <w:p>
      <w:pPr>
        <w:pStyle w:val="0"/>
        <w:spacing w:before="240"/>
        <w:ind w:firstLine="540"/>
        <w:jc w:val="both"/>
      </w:pPr>
      <w:r>
        <w:rPr>
          <w:sz w:val="24"/>
        </w:rPr>
        <w:t xml:space="preserve">Сумма баллов, служащая критерием для рассматриваемого изделия (СУМ ИЗД), рассчитывается по следующей формуле:</w:t>
      </w:r>
    </w:p>
    <w:p>
      <w:pPr>
        <w:pStyle w:val="0"/>
        <w:jc w:val="both"/>
      </w:pPr>
      <w:r>
        <w:rPr>
          <w:sz w:val="24"/>
        </w:rPr>
      </w:r>
    </w:p>
    <w:p>
      <w:pPr>
        <w:pStyle w:val="0"/>
        <w:jc w:val="center"/>
      </w:pPr>
      <w:r>
        <w:rPr>
          <w:position w:val="-28"/>
        </w:rPr>
        <mc:AlternateContent>
          <mc:Choice Requires="wpg">
            <w:drawing>
              <wp:inline xmlns:wp="http://schemas.openxmlformats.org/drawingml/2006/wordprocessingDrawing" distT="0" distB="0" distL="0" distR="0">
                <wp:extent cx="3280410" cy="51435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3"/>
                        <a:srcRect/>
                        <a:stretch/>
                      </pic:blipFill>
                      <pic:spPr bwMode="auto">
                        <a:xfrm>
                          <a:off x="0" y="0"/>
                          <a:ext cx="328041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258.30pt;height:40.50pt;mso-wrap-distance-left:0.00pt;mso-wrap-distance-top:0.00pt;mso-wrap-distance-right:0.00pt;mso-wrap-distance-bottom:0.00pt;" stroked="f">
                <v:path textboxrect="0,0,0,0"/>
                <v:imagedata r:id="rId43" o:title=""/>
              </v:shape>
            </w:pict>
          </mc:Fallback>
        </mc:AlternateContent>
      </w:r>
    </w:p>
    <w:p>
      <w:pPr>
        <w:pStyle w:val="0"/>
        <w:jc w:val="both"/>
      </w:pPr>
      <w:r>
        <w:rPr>
          <w:sz w:val="24"/>
        </w:rPr>
      </w:r>
    </w:p>
    <w:p>
      <w:pPr>
        <w:pStyle w:val="0"/>
        <w:ind w:firstLine="540"/>
        <w:jc w:val="both"/>
      </w:pPr>
      <w:r>
        <w:rPr>
          <w:sz w:val="24"/>
        </w:rPr>
        <w:t xml:space="preserve">где:</w:t>
      </w:r>
    </w:p>
    <w:p>
      <w:pPr>
        <w:pStyle w:val="0"/>
        <w:spacing w:before="240"/>
        <w:ind w:firstLine="540"/>
        <w:jc w:val="both"/>
      </w:pPr>
      <w:r>
        <w:rPr>
          <w:sz w:val="24"/>
        </w:rPr>
        <w:t xml:space="preserve">СУМ КРИТ - сумма баллов, принятая в качестве порогового критерия для рассматриваемой группы оборудования;</w:t>
      </w:r>
    </w:p>
    <w:p>
      <w:pPr>
        <w:pStyle w:val="0"/>
        <w:spacing w:before="240"/>
        <w:ind w:firstLine="540"/>
        <w:jc w:val="both"/>
      </w:pPr>
      <w:r>
        <w:rPr>
          <w:sz w:val="24"/>
        </w:rPr>
        <w:t xml:space="preserve">СУМ</w:t>
      </w:r>
      <w:r>
        <w:rPr>
          <w:sz w:val="24"/>
          <w:vertAlign w:val="subscript"/>
        </w:rPr>
        <w:t xml:space="preserve">max</w:t>
      </w:r>
      <w:r>
        <w:rPr>
          <w:sz w:val="24"/>
        </w:rPr>
        <w:t xml:space="preserve"> ИЗД - максимально возможная сумма баллов для рассматриваемого изделия с учетом конструкции и технологии изготовления;</w:t>
      </w:r>
    </w:p>
    <w:p>
      <w:pPr>
        <w:pStyle w:val="0"/>
        <w:spacing w:before="240"/>
        <w:ind w:firstLine="540"/>
        <w:jc w:val="both"/>
      </w:pPr>
      <w:r>
        <w:rPr>
          <w:sz w:val="24"/>
        </w:rPr>
        <w:t xml:space="preserve">СУМ</w:t>
      </w:r>
      <w:r>
        <w:rPr>
          <w:sz w:val="24"/>
          <w:vertAlign w:val="subscript"/>
        </w:rPr>
        <w:t xml:space="preserve">max</w:t>
      </w:r>
      <w:r>
        <w:rPr>
          <w:sz w:val="24"/>
        </w:rPr>
        <w:t xml:space="preserve"> - максимальная возможная сумма баллов для рассматриваемой группы оборудования, равная 1000 для насоса и 2000 - для агрегата.</w:t>
      </w:r>
    </w:p>
    <w:p>
      <w:pPr>
        <w:pStyle w:val="0"/>
        <w:spacing w:before="240"/>
        <w:ind w:firstLine="540"/>
        <w:jc w:val="both"/>
      </w:pPr>
      <w:r>
        <w:rPr>
          <w:sz w:val="24"/>
        </w:rPr>
        <w:t xml:space="preserve">В случае отсутствия какой-либо или всех операций в технологическом процессе производства оборудования либо отсутствия у рассматриваемого изделия в конструкции тех или иных деталей и (или) компонентов, используемых опционально при производстве различных модификаций продукции, следует производить умножение суммы баллов, принятой в качестве порогового критерия, на отношение максимально возможной суммы баллов для рассматриваемого изделия к 1000 для насоса или к 2000 - для агрегата.</w:t>
      </w:r>
    </w:p>
    <w:p>
      <w:pPr>
        <w:pStyle w:val="0"/>
        <w:spacing w:before="240"/>
        <w:ind w:firstLine="540"/>
        <w:jc w:val="both"/>
      </w:pPr>
      <w:r>
        <w:rPr>
          <w:sz w:val="24"/>
        </w:rPr>
        <w:t xml:space="preserve">Балльная оценка применяется в отношении только тех операций, деталей и компонентов, которые применяются в конструкции данного изделия. Применяемые операции, детали и компоненты оцениваются назначенным количеством баллов в полном объеме.</w:t>
      </w:r>
    </w:p>
    <w:p>
      <w:pPr>
        <w:pStyle w:val="0"/>
        <w:spacing w:before="240"/>
        <w:ind w:firstLine="540"/>
        <w:jc w:val="both"/>
      </w:pPr>
      <w:r>
        <w:rPr>
          <w:sz w:val="24"/>
        </w:rPr>
        <w:t xml:space="preserve">Для оценки блочных комплектных насосных установок и насосных станций применяются условия и критерии, приведенные для насосных агрегатов.</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25.12.2023 N 2292)</w:t>
      </w:r>
    </w:p>
    <w:bookmarkStart w:id="26298" w:name="P26298"/>
    <w:bookmarkEnd w:id="26298"/>
    <w:p>
      <w:pPr>
        <w:pStyle w:val="0"/>
        <w:spacing w:before="240"/>
        <w:ind w:firstLine="540"/>
        <w:jc w:val="both"/>
      </w:pPr>
      <w:r>
        <w:rPr>
          <w:sz w:val="24"/>
        </w:rPr>
        <w:t xml:space="preserve">&lt;37&gt; Под прочими деталями статора насоса понимаются компоненты, входящие в статор насоса, но не являющиеся корпусом, работающим под давлением (например, опорный корпус вертикальных насосов, внутренний корпус двухкорпусных насосов, корпуса подшипников, кронштейны и т.д.).</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25.12.2023 N 2292)</w:t>
      </w:r>
    </w:p>
    <w:bookmarkStart w:id="26300" w:name="P26300"/>
    <w:bookmarkEnd w:id="26300"/>
    <w:p>
      <w:pPr>
        <w:pStyle w:val="0"/>
        <w:spacing w:before="240"/>
        <w:ind w:firstLine="540"/>
        <w:jc w:val="both"/>
      </w:pPr>
      <w:r>
        <w:rPr>
          <w:sz w:val="24"/>
        </w:rPr>
        <w:t xml:space="preserve">&lt;38(1)&gt; </w:t>
      </w:r>
      <w:r>
        <w:rPr>
          <w:position w:val="-5"/>
        </w:rPr>
        <mc:AlternateContent>
          <mc:Choice Requires="wpg">
            <w:drawing>
              <wp:inline xmlns:wp="http://schemas.openxmlformats.org/drawingml/2006/wordprocessingDrawing" distT="0" distB="0" distL="0" distR="0">
                <wp:extent cx="1451610" cy="21717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4"/>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114.30pt;height:17.10pt;mso-wrap-distance-left:0.00pt;mso-wrap-distance-top:0.00pt;mso-wrap-distance-right:0.00pt;mso-wrap-distance-bottom:0.00pt;" stroked="f">
                <v:path textboxrect="0,0,0,0"/>
                <v:imagedata r:id="rId44" o:title=""/>
              </v:shape>
            </w:pict>
          </mc:Fallback>
        </mc:AlternateContent>
      </w:r>
      <w:r>
        <w:rPr>
          <w:sz w:val="24"/>
        </w:rPr>
        <w:t xml:space="preserve">,</w:t>
      </w:r>
    </w:p>
    <w:p>
      <w:pPr>
        <w:pStyle w:val="0"/>
        <w:spacing w:before="240"/>
        <w:ind w:firstLine="540"/>
        <w:jc w:val="both"/>
      </w:pPr>
      <w:r>
        <w:rPr>
          <w:sz w:val="24"/>
        </w:rPr>
        <w:t xml:space="preserve">где Bтоп - максимальное количество баллов, К - количество системообразующих микросхем российского производства, Bсп - общее количество системообразующих микросхем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03" w:name="P26303"/>
    <w:bookmarkEnd w:id="26303"/>
    <w:p>
      <w:pPr>
        <w:pStyle w:val="0"/>
        <w:spacing w:before="240"/>
        <w:ind w:firstLine="540"/>
        <w:jc w:val="both"/>
      </w:pPr>
      <w:r>
        <w:rPr>
          <w:sz w:val="24"/>
        </w:rPr>
        <w:t xml:space="preserve">&lt;38(2)&gt; </w:t>
      </w:r>
      <w:r>
        <w:rPr>
          <w:position w:val="-5"/>
        </w:rPr>
        <mc:AlternateContent>
          <mc:Choice Requires="wpg">
            <w:drawing>
              <wp:inline xmlns:wp="http://schemas.openxmlformats.org/drawingml/2006/wordprocessingDrawing" distT="0" distB="0" distL="0" distR="0">
                <wp:extent cx="1451610" cy="21717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5"/>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114.30pt;height:17.10pt;mso-wrap-distance-left:0.00pt;mso-wrap-distance-top:0.00pt;mso-wrap-distance-right:0.00pt;mso-wrap-distance-bottom:0.00pt;" stroked="f">
                <v:path textboxrect="0,0,0,0"/>
                <v:imagedata r:id="rId45" o:title=""/>
              </v:shape>
            </w:pict>
          </mc:Fallback>
        </mc:AlternateContent>
      </w:r>
      <w:r>
        <w:rPr>
          <w:sz w:val="24"/>
        </w:rPr>
        <w:t xml:space="preserve">, где Bтоп - максимальное количество баллов, К - количество печатных плат российского производства, Bсп - общее количество печатных плат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05" w:name="P26305"/>
    <w:bookmarkEnd w:id="26305"/>
    <w:p>
      <w:pPr>
        <w:pStyle w:val="0"/>
        <w:spacing w:before="240"/>
        <w:ind w:firstLine="540"/>
        <w:jc w:val="both"/>
      </w:pPr>
      <w:r>
        <w:rPr>
          <w:sz w:val="24"/>
        </w:rPr>
        <w:t xml:space="preserve">&lt;38(3)&gt; </w:t>
      </w:r>
      <w:r>
        <w:rPr>
          <w:position w:val="-5"/>
        </w:rPr>
        <mc:AlternateContent>
          <mc:Choice Requires="wpg">
            <w:drawing>
              <wp:inline xmlns:wp="http://schemas.openxmlformats.org/drawingml/2006/wordprocessingDrawing" distT="0" distB="0" distL="0" distR="0">
                <wp:extent cx="1451610" cy="21717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6"/>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114.30pt;height:17.10pt;mso-wrap-distance-left:0.00pt;mso-wrap-distance-top:0.00pt;mso-wrap-distance-right:0.00pt;mso-wrap-distance-bottom:0.00pt;" stroked="f">
                <v:path textboxrect="0,0,0,0"/>
                <v:imagedata r:id="rId46" o:title=""/>
              </v:shape>
            </w:pict>
          </mc:Fallback>
        </mc:AlternateContent>
      </w:r>
      <w:r>
        <w:rPr>
          <w:sz w:val="24"/>
        </w:rPr>
        <w:t xml:space="preserve">, где Bтоп - максимальное количество баллов, К - количество вторичных преобразователей питания российского производства, Bсп - общее количество вторичных преобразователей питания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07" w:name="P26307"/>
    <w:bookmarkEnd w:id="26307"/>
    <w:p>
      <w:pPr>
        <w:pStyle w:val="0"/>
        <w:spacing w:before="240"/>
        <w:ind w:firstLine="540"/>
        <w:jc w:val="both"/>
      </w:pPr>
      <w:r>
        <w:rPr>
          <w:sz w:val="24"/>
        </w:rPr>
        <w:t xml:space="preserve">&lt;38(4)&gt; </w:t>
      </w:r>
      <w:r>
        <w:rPr>
          <w:position w:val="-5"/>
        </w:rPr>
        <mc:AlternateContent>
          <mc:Choice Requires="wpg">
            <w:drawing>
              <wp:inline xmlns:wp="http://schemas.openxmlformats.org/drawingml/2006/wordprocessingDrawing" distT="0" distB="0" distL="0" distR="0">
                <wp:extent cx="1451610" cy="21717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7"/>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114.30pt;height:17.10pt;mso-wrap-distance-left:0.00pt;mso-wrap-distance-top:0.00pt;mso-wrap-distance-right:0.00pt;mso-wrap-distance-bottom:0.00pt;" stroked="f">
                <v:path textboxrect="0,0,0,0"/>
                <v:imagedata r:id="rId47" o:title=""/>
              </v:shape>
            </w:pict>
          </mc:Fallback>
        </mc:AlternateContent>
      </w:r>
      <w:r>
        <w:rPr>
          <w:sz w:val="24"/>
        </w:rPr>
        <w:t xml:space="preserve">, где Bтоп - максимальное количество баллов, К - количество микросхем и модулей связи и навигации российского производства, Bсп - общее количество микросхем и модулей связи и навигации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09" w:name="P26309"/>
    <w:bookmarkEnd w:id="26309"/>
    <w:p>
      <w:pPr>
        <w:pStyle w:val="0"/>
        <w:spacing w:before="240"/>
        <w:ind w:firstLine="540"/>
        <w:jc w:val="both"/>
      </w:pPr>
      <w:r>
        <w:rPr>
          <w:sz w:val="24"/>
        </w:rPr>
        <w:t xml:space="preserve">&lt;38(5)&gt; </w:t>
      </w:r>
      <w:r>
        <w:rPr>
          <w:position w:val="-5"/>
        </w:rPr>
        <mc:AlternateContent>
          <mc:Choice Requires="wpg">
            <w:drawing>
              <wp:inline xmlns:wp="http://schemas.openxmlformats.org/drawingml/2006/wordprocessingDrawing" distT="0" distB="0" distL="0" distR="0">
                <wp:extent cx="1451610" cy="21717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8"/>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114.30pt;height:17.10pt;mso-wrap-distance-left:0.00pt;mso-wrap-distance-top:0.00pt;mso-wrap-distance-right:0.00pt;mso-wrap-distance-bottom:0.00pt;" stroked="f">
                <v:path textboxrect="0,0,0,0"/>
                <v:imagedata r:id="rId48" o:title=""/>
              </v:shape>
            </w:pict>
          </mc:Fallback>
        </mc:AlternateContent>
      </w:r>
      <w:r>
        <w:rPr>
          <w:sz w:val="24"/>
        </w:rPr>
        <w:t xml:space="preserve">, где Bтоп - максимальное количество баллов, К - количество интерфейсных микросхем и преобразователей российского производства, Bсп - общее количество интерфейсных микросхем и преобразователей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11" w:name="P26311"/>
    <w:bookmarkEnd w:id="26311"/>
    <w:p>
      <w:pPr>
        <w:pStyle w:val="0"/>
        <w:spacing w:before="240"/>
        <w:ind w:firstLine="540"/>
        <w:jc w:val="both"/>
      </w:pPr>
      <w:r>
        <w:rPr>
          <w:sz w:val="24"/>
        </w:rPr>
        <w:t xml:space="preserve">&lt;38(6)&gt; </w:t>
      </w:r>
      <w:r>
        <w:rPr>
          <w:position w:val="-5"/>
        </w:rPr>
        <mc:AlternateContent>
          <mc:Choice Requires="wpg">
            <w:drawing>
              <wp:inline xmlns:wp="http://schemas.openxmlformats.org/drawingml/2006/wordprocessingDrawing" distT="0" distB="0" distL="0" distR="0">
                <wp:extent cx="1451610" cy="21717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49"/>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114.30pt;height:17.10pt;mso-wrap-distance-left:0.00pt;mso-wrap-distance-top:0.00pt;mso-wrap-distance-right:0.00pt;mso-wrap-distance-bottom:0.00pt;" stroked="f">
                <v:path textboxrect="0,0,0,0"/>
                <v:imagedata r:id="rId49" o:title=""/>
              </v:shape>
            </w:pict>
          </mc:Fallback>
        </mc:AlternateContent>
      </w:r>
      <w:r>
        <w:rPr>
          <w:sz w:val="24"/>
        </w:rPr>
        <w:t xml:space="preserve">, где Bтоп - максимальное количество баллов, К - количество полупроводниковых приборов российского производства, Bсп - общее количество полупроводниковых приборов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13" w:name="P26313"/>
    <w:bookmarkEnd w:id="26313"/>
    <w:p>
      <w:pPr>
        <w:pStyle w:val="0"/>
        <w:spacing w:before="240"/>
        <w:ind w:firstLine="540"/>
        <w:jc w:val="both"/>
      </w:pPr>
      <w:r>
        <w:rPr>
          <w:sz w:val="24"/>
        </w:rPr>
        <w:t xml:space="preserve">&lt;38(7)&gt; </w:t>
      </w:r>
      <w:r>
        <w:rPr>
          <w:position w:val="-5"/>
        </w:rPr>
        <mc:AlternateContent>
          <mc:Choice Requires="wpg">
            <w:drawing>
              <wp:inline xmlns:wp="http://schemas.openxmlformats.org/drawingml/2006/wordprocessingDrawing" distT="0" distB="0" distL="0" distR="0">
                <wp:extent cx="1451610" cy="21717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0"/>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114.30pt;height:17.10pt;mso-wrap-distance-left:0.00pt;mso-wrap-distance-top:0.00pt;mso-wrap-distance-right:0.00pt;mso-wrap-distance-bottom:0.00pt;" stroked="f">
                <v:path textboxrect="0,0,0,0"/>
                <v:imagedata r:id="rId50" o:title=""/>
              </v:shape>
            </w:pict>
          </mc:Fallback>
        </mc:AlternateContent>
      </w:r>
      <w:r>
        <w:rPr>
          <w:sz w:val="24"/>
        </w:rPr>
        <w:t xml:space="preserve">, где Bтоп - максимальное количество баллов, К - количество силовых полупроводниковых приборов российского производства, Bсп - общее количество силовых полупроводниковых приборов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15" w:name="P26315"/>
    <w:bookmarkEnd w:id="26315"/>
    <w:p>
      <w:pPr>
        <w:pStyle w:val="0"/>
        <w:spacing w:before="240"/>
        <w:ind w:firstLine="540"/>
        <w:jc w:val="both"/>
      </w:pPr>
      <w:r>
        <w:rPr>
          <w:sz w:val="24"/>
        </w:rPr>
        <w:t xml:space="preserve">&lt;38(8)&gt; </w:t>
      </w:r>
      <w:r>
        <w:rPr>
          <w:position w:val="-5"/>
        </w:rPr>
        <mc:AlternateContent>
          <mc:Choice Requires="wpg">
            <w:drawing>
              <wp:inline xmlns:wp="http://schemas.openxmlformats.org/drawingml/2006/wordprocessingDrawing" distT="0" distB="0" distL="0" distR="0">
                <wp:extent cx="1451610" cy="21717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1"/>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114.30pt;height:17.10pt;mso-wrap-distance-left:0.00pt;mso-wrap-distance-top:0.00pt;mso-wrap-distance-right:0.00pt;mso-wrap-distance-bottom:0.00pt;" stroked="f">
                <v:path textboxrect="0,0,0,0"/>
                <v:imagedata r:id="rId51" o:title=""/>
              </v:shape>
            </w:pict>
          </mc:Fallback>
        </mc:AlternateContent>
      </w:r>
      <w:r>
        <w:rPr>
          <w:sz w:val="24"/>
        </w:rPr>
        <w:t xml:space="preserve">, где Bтоп - максимальное количество баллов, К - количество пассивных элементов стандартных российского производства, Bсп - общее количество пассивных элементов стандартных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17" w:name="P26317"/>
    <w:bookmarkEnd w:id="26317"/>
    <w:p>
      <w:pPr>
        <w:pStyle w:val="0"/>
        <w:spacing w:before="240"/>
        <w:ind w:firstLine="540"/>
        <w:jc w:val="both"/>
      </w:pPr>
      <w:r>
        <w:rPr>
          <w:sz w:val="24"/>
        </w:rPr>
        <w:t xml:space="preserve">&lt;38(9)&gt; </w:t>
      </w:r>
      <w:r>
        <w:rPr>
          <w:position w:val="-5"/>
        </w:rPr>
        <mc:AlternateContent>
          <mc:Choice Requires="wpg">
            <w:drawing>
              <wp:inline xmlns:wp="http://schemas.openxmlformats.org/drawingml/2006/wordprocessingDrawing" distT="0" distB="0" distL="0" distR="0">
                <wp:extent cx="1451610" cy="21717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2"/>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114.30pt;height:17.10pt;mso-wrap-distance-left:0.00pt;mso-wrap-distance-top:0.00pt;mso-wrap-distance-right:0.00pt;mso-wrap-distance-bottom:0.00pt;" stroked="f">
                <v:path textboxrect="0,0,0,0"/>
                <v:imagedata r:id="rId52" o:title=""/>
              </v:shape>
            </w:pict>
          </mc:Fallback>
        </mc:AlternateContent>
      </w:r>
      <w:r>
        <w:rPr>
          <w:sz w:val="24"/>
        </w:rPr>
        <w:t xml:space="preserve">, где Bтоп - максимальное количество баллов, К - количество конденсаторов большой емкости российского производства, Bсп - общее количество конденсаторов большой емкости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19" w:name="P26319"/>
    <w:bookmarkEnd w:id="26319"/>
    <w:p>
      <w:pPr>
        <w:pStyle w:val="0"/>
        <w:spacing w:before="240"/>
        <w:ind w:firstLine="540"/>
        <w:jc w:val="both"/>
      </w:pPr>
      <w:r>
        <w:rPr>
          <w:sz w:val="24"/>
        </w:rPr>
        <w:t xml:space="preserve">&lt;38(10)&gt; </w:t>
      </w:r>
      <w:r>
        <w:rPr>
          <w:position w:val="-5"/>
        </w:rPr>
        <mc:AlternateContent>
          <mc:Choice Requires="wpg">
            <w:drawing>
              <wp:inline xmlns:wp="http://schemas.openxmlformats.org/drawingml/2006/wordprocessingDrawing" distT="0" distB="0" distL="0" distR="0">
                <wp:extent cx="1451610" cy="21717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3"/>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114.30pt;height:17.10pt;mso-wrap-distance-left:0.00pt;mso-wrap-distance-top:0.00pt;mso-wrap-distance-right:0.00pt;mso-wrap-distance-bottom:0.00pt;" stroked="f">
                <v:path textboxrect="0,0,0,0"/>
                <v:imagedata r:id="rId53" o:title=""/>
              </v:shape>
            </w:pict>
          </mc:Fallback>
        </mc:AlternateContent>
      </w:r>
      <w:r>
        <w:rPr>
          <w:sz w:val="24"/>
        </w:rPr>
        <w:t xml:space="preserve">, где Bтоп - максимальное количество баллов, К - количество сенсорных элементов российского производства, Bсп - общее количество сенсорных элементов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21" w:name="P26321"/>
    <w:bookmarkEnd w:id="26321"/>
    <w:p>
      <w:pPr>
        <w:pStyle w:val="0"/>
        <w:spacing w:before="240"/>
        <w:ind w:firstLine="540"/>
        <w:jc w:val="both"/>
      </w:pPr>
      <w:r>
        <w:rPr>
          <w:sz w:val="24"/>
        </w:rPr>
        <w:t xml:space="preserve">&lt;38(11)&gt; </w:t>
      </w:r>
      <w:r>
        <w:rPr>
          <w:position w:val="-5"/>
        </w:rPr>
        <mc:AlternateContent>
          <mc:Choice Requires="wpg">
            <w:drawing>
              <wp:inline xmlns:wp="http://schemas.openxmlformats.org/drawingml/2006/wordprocessingDrawing" distT="0" distB="0" distL="0" distR="0">
                <wp:extent cx="1451610" cy="21717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4"/>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114.30pt;height:17.10pt;mso-wrap-distance-left:0.00pt;mso-wrap-distance-top:0.00pt;mso-wrap-distance-right:0.00pt;mso-wrap-distance-bottom:0.00pt;" stroked="f">
                <v:path textboxrect="0,0,0,0"/>
                <v:imagedata r:id="rId54" o:title=""/>
              </v:shape>
            </w:pict>
          </mc:Fallback>
        </mc:AlternateContent>
      </w:r>
      <w:r>
        <w:rPr>
          <w:sz w:val="24"/>
        </w:rPr>
        <w:t xml:space="preserve">, где Bтоп - максимальное количество баллов, К - количество периферийных микросхем российского производства, Bсп - общее количество периферийных микросхем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23" w:name="P26323"/>
    <w:bookmarkEnd w:id="26323"/>
    <w:p>
      <w:pPr>
        <w:pStyle w:val="0"/>
        <w:spacing w:before="240"/>
        <w:ind w:firstLine="540"/>
        <w:jc w:val="both"/>
      </w:pPr>
      <w:r>
        <w:rPr>
          <w:sz w:val="24"/>
        </w:rPr>
        <w:t xml:space="preserve">&lt;38(12)&gt; </w:t>
      </w:r>
      <w:r>
        <w:rPr>
          <w:position w:val="-5"/>
        </w:rPr>
        <mc:AlternateContent>
          <mc:Choice Requires="wpg">
            <w:drawing>
              <wp:inline xmlns:wp="http://schemas.openxmlformats.org/drawingml/2006/wordprocessingDrawing" distT="0" distB="0" distL="0" distR="0">
                <wp:extent cx="1451610" cy="21717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5"/>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114.30pt;height:17.10pt;mso-wrap-distance-left:0.00pt;mso-wrap-distance-top:0.00pt;mso-wrap-distance-right:0.00pt;mso-wrap-distance-bottom:0.00pt;" stroked="f">
                <v:path textboxrect="0,0,0,0"/>
                <v:imagedata r:id="rId55" o:title=""/>
              </v:shape>
            </w:pict>
          </mc:Fallback>
        </mc:AlternateContent>
      </w:r>
      <w:r>
        <w:rPr>
          <w:sz w:val="24"/>
        </w:rPr>
        <w:t xml:space="preserve">, где Bтоп - максимальное количество баллов, К - количество микросхем памяти российского производства, Bсп - общее количество микросхем памяти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25" w:name="P26325"/>
    <w:bookmarkEnd w:id="26325"/>
    <w:p>
      <w:pPr>
        <w:pStyle w:val="0"/>
        <w:spacing w:before="240"/>
        <w:ind w:firstLine="540"/>
        <w:jc w:val="both"/>
      </w:pPr>
      <w:r>
        <w:rPr>
          <w:sz w:val="24"/>
        </w:rPr>
        <w:t xml:space="preserve">&lt;38(13)&gt; </w:t>
      </w:r>
      <w:r>
        <w:rPr>
          <w:position w:val="-5"/>
        </w:rPr>
        <mc:AlternateContent>
          <mc:Choice Requires="wpg">
            <w:drawing>
              <wp:inline xmlns:wp="http://schemas.openxmlformats.org/drawingml/2006/wordprocessingDrawing" distT="0" distB="0" distL="0" distR="0">
                <wp:extent cx="1451610" cy="21717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6"/>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114.30pt;height:17.10pt;mso-wrap-distance-left:0.00pt;mso-wrap-distance-top:0.00pt;mso-wrap-distance-right:0.00pt;mso-wrap-distance-bottom:0.00pt;" stroked="f">
                <v:path textboxrect="0,0,0,0"/>
                <v:imagedata r:id="rId56" o:title=""/>
              </v:shape>
            </w:pict>
          </mc:Fallback>
        </mc:AlternateContent>
      </w:r>
      <w:r>
        <w:rPr>
          <w:sz w:val="24"/>
        </w:rPr>
        <w:t xml:space="preserve">, где Bтоп - максимальное количество баллов, К - количество соединителей российского производства, Bсп - общее количество соединителей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27" w:name="P26327"/>
    <w:bookmarkEnd w:id="26327"/>
    <w:p>
      <w:pPr>
        <w:pStyle w:val="0"/>
        <w:spacing w:before="240"/>
        <w:ind w:firstLine="540"/>
        <w:jc w:val="both"/>
      </w:pPr>
      <w:r>
        <w:rPr>
          <w:sz w:val="24"/>
        </w:rPr>
        <w:t xml:space="preserve">&lt;38(14)&gt; </w:t>
      </w:r>
      <w:r>
        <w:rPr>
          <w:position w:val="-5"/>
        </w:rPr>
        <mc:AlternateContent>
          <mc:Choice Requires="wpg">
            <w:drawing>
              <wp:inline xmlns:wp="http://schemas.openxmlformats.org/drawingml/2006/wordprocessingDrawing" distT="0" distB="0" distL="0" distR="0">
                <wp:extent cx="1451610" cy="21717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7"/>
                        <a:srcRect/>
                        <a:stretch/>
                      </pic:blipFill>
                      <pic:spPr bwMode="auto">
                        <a:xfrm>
                          <a:off x="0" y="0"/>
                          <a:ext cx="145161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114.30pt;height:17.10pt;mso-wrap-distance-left:0.00pt;mso-wrap-distance-top:0.00pt;mso-wrap-distance-right:0.00pt;mso-wrap-distance-bottom:0.00pt;" stroked="f">
                <v:path textboxrect="0,0,0,0"/>
                <v:imagedata r:id="rId57" o:title=""/>
              </v:shape>
            </w:pict>
          </mc:Fallback>
        </mc:AlternateContent>
      </w:r>
      <w:r>
        <w:rPr>
          <w:sz w:val="24"/>
        </w:rPr>
        <w:t xml:space="preserve">, где Bтоп - максимальное количество баллов, К - количество катушек индуктивности и трансформаторов российского производства, Bсп - общее количество катушек индуктивности и трансформаторов по спецификации.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16.03.2024 N 317)</w:t>
      </w:r>
    </w:p>
    <w:bookmarkStart w:id="26329" w:name="P26329"/>
    <w:bookmarkEnd w:id="26329"/>
    <w:p>
      <w:pPr>
        <w:pStyle w:val="0"/>
        <w:spacing w:before="240"/>
        <w:ind w:firstLine="540"/>
        <w:jc w:val="both"/>
      </w:pPr>
      <w:r>
        <w:rPr>
          <w:sz w:val="24"/>
        </w:rPr>
        <w:t xml:space="preserve">&lt;39&gt; Кремниевые слитки или кремниевые пластины, предназначенные для изготовления фотоэлектрических преобразователей (элементов).</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09.06.2025 N 863)</w:t>
      </w:r>
    </w:p>
    <w:bookmarkStart w:id="26331" w:name="P26331"/>
    <w:bookmarkEnd w:id="26331"/>
    <w:p>
      <w:pPr>
        <w:pStyle w:val="0"/>
        <w:spacing w:before="240"/>
        <w:ind w:firstLine="540"/>
        <w:jc w:val="both"/>
      </w:pPr>
      <w:r>
        <w:rPr>
          <w:sz w:val="24"/>
        </w:rPr>
        <w:t xml:space="preserve">&lt;40&gt; Учитывается только интегральная схема, являющаяся необходимым элементом схемы в функциональной цепи (узле) электрической схемы изделия, обеспечивающей выполнение его основного функционала в соответствии с целевым назначением изделия.</w:t>
      </w:r>
    </w:p>
    <w:p>
      <w:pPr>
        <w:pStyle w:val="0"/>
        <w:spacing w:before="240"/>
        <w:ind w:firstLine="540"/>
        <w:jc w:val="both"/>
      </w:pPr>
      <w:r>
        <w:rPr>
          <w:sz w:val="24"/>
        </w:rPr>
        <w:t xml:space="preserve">Учитываются микроэлектронные изделия, состоящие из совокупности элементов (компонентов), электрически соединенных или не соединенных между собой в объеме и (или) на поверхности подложки (кристалла), и предназначенные для выполнения заданной функции.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34" w:name="P26334"/>
    <w:bookmarkEnd w:id="26334"/>
    <w:p>
      <w:pPr>
        <w:pStyle w:val="0"/>
        <w:spacing w:before="240"/>
        <w:ind w:firstLine="540"/>
        <w:jc w:val="both"/>
      </w:pPr>
      <w:r>
        <w:rPr>
          <w:sz w:val="24"/>
        </w:rPr>
        <w:t xml:space="preserve">&lt;40(1)&gt; Начисление баллов за использование при производстве обуви сырья российского производства оценивается с 1 января 2028 г.</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17.07.2025 N 1077 (ред. 25.12.2025))</w:t>
      </w:r>
    </w:p>
    <w:bookmarkStart w:id="26336" w:name="P26336"/>
    <w:bookmarkEnd w:id="26336"/>
    <w:p>
      <w:pPr>
        <w:pStyle w:val="0"/>
        <w:spacing w:before="240"/>
        <w:ind w:firstLine="540"/>
        <w:jc w:val="both"/>
      </w:pPr>
      <w:r>
        <w:rPr>
          <w:sz w:val="24"/>
        </w:rPr>
        <w:t xml:space="preserve">&lt;40(2)&gt; Количество баллов рассчитывается из доли использования отечественных составляющих:</w:t>
      </w:r>
    </w:p>
    <w:p>
      <w:pPr>
        <w:pStyle w:val="0"/>
        <w:spacing w:before="240"/>
        <w:ind w:firstLine="540"/>
        <w:jc w:val="both"/>
      </w:pPr>
      <w:r>
        <w:rPr>
          <w:sz w:val="24"/>
        </w:rPr>
        <w:t xml:space="preserve">Q</w:t>
      </w:r>
      <w:r>
        <w:rPr>
          <w:sz w:val="24"/>
          <w:vertAlign w:val="subscript"/>
        </w:rPr>
        <w:t xml:space="preserve">б</w:t>
      </w:r>
      <w:r>
        <w:rPr>
          <w:sz w:val="24"/>
        </w:rPr>
        <w:t xml:space="preserve"> = Q</w:t>
      </w:r>
      <w:r>
        <w:rPr>
          <w:sz w:val="24"/>
          <w:vertAlign w:val="subscript"/>
        </w:rPr>
        <w:t xml:space="preserve">м</w:t>
      </w:r>
      <w:r>
        <w:rPr>
          <w:sz w:val="24"/>
        </w:rPr>
        <w:t xml:space="preserve"> x k</w:t>
      </w:r>
      <w:r>
        <w:rPr>
          <w:sz w:val="24"/>
          <w:vertAlign w:val="subscript"/>
        </w:rPr>
        <w:t xml:space="preserve">м</w:t>
      </w:r>
      <w:r>
        <w:rPr>
          <w:sz w:val="24"/>
        </w:rPr>
        <w:t xml:space="preserve">, где Q</w:t>
      </w:r>
      <w:r>
        <w:rPr>
          <w:sz w:val="24"/>
          <w:vertAlign w:val="subscript"/>
        </w:rPr>
        <w:t xml:space="preserve">м</w:t>
      </w:r>
      <w:r>
        <w:rPr>
          <w:sz w:val="24"/>
        </w:rPr>
        <w:t xml:space="preserve"> - количество используемых в полиуретане компонентов российского производства; k</w:t>
      </w:r>
      <w:r>
        <w:rPr>
          <w:sz w:val="24"/>
          <w:vertAlign w:val="subscript"/>
        </w:rPr>
        <w:t xml:space="preserve">м</w:t>
      </w:r>
      <w:r>
        <w:rPr>
          <w:sz w:val="24"/>
        </w:rPr>
        <w:t xml:space="preserve"> - коэффициент за единицу компонента, рассчитываемый по формуле </w:t>
      </w:r>
      <w:r>
        <w:rPr>
          <w:position w:val="-28"/>
        </w:rPr>
        <mc:AlternateContent>
          <mc:Choice Requires="wpg">
            <w:drawing>
              <wp:inline xmlns:wp="http://schemas.openxmlformats.org/drawingml/2006/wordprocessingDrawing" distT="0" distB="0" distL="0" distR="0">
                <wp:extent cx="788670" cy="51435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8"/>
                        <a:srcRect/>
                        <a:stretch/>
                      </pic:blipFill>
                      <pic:spPr bwMode="auto">
                        <a:xfrm>
                          <a:off x="0" y="0"/>
                          <a:ext cx="78867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62.10pt;height:40.50pt;mso-wrap-distance-left:0.00pt;mso-wrap-distance-top:0.00pt;mso-wrap-distance-right:0.00pt;mso-wrap-distance-bottom:0.00pt;" stroked="f">
                <v:path textboxrect="0,0,0,0"/>
                <v:imagedata r:id="rId58" o:title=""/>
              </v:shape>
            </w:pict>
          </mc:Fallback>
        </mc:AlternateContent>
      </w:r>
      <w:r>
        <w:rPr>
          <w:sz w:val="24"/>
        </w:rPr>
        <w:t xml:space="preserve">, где Q</w:t>
      </w:r>
      <w:r>
        <w:rPr>
          <w:sz w:val="24"/>
          <w:vertAlign w:val="subscript"/>
        </w:rPr>
        <w:t xml:space="preserve">мо</w:t>
      </w:r>
      <w:r>
        <w:rPr>
          <w:sz w:val="24"/>
        </w:rPr>
        <w:t xml:space="preserve"> - общее количество компонентов составляющих полиуретана, Q</w:t>
      </w:r>
      <w:r>
        <w:rPr>
          <w:sz w:val="24"/>
          <w:vertAlign w:val="subscript"/>
        </w:rPr>
        <w:t xml:space="preserve">мб</w:t>
      </w:r>
      <w:r>
        <w:rPr>
          <w:sz w:val="24"/>
        </w:rPr>
        <w:t xml:space="preserve"> - максимальное количество баллов.</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17.07.2025 N 1077 (ред. 25.12.2025))</w:t>
      </w:r>
    </w:p>
    <w:bookmarkStart w:id="26339" w:name="P26339"/>
    <w:bookmarkEnd w:id="26339"/>
    <w:p>
      <w:pPr>
        <w:pStyle w:val="0"/>
        <w:spacing w:before="240"/>
        <w:ind w:firstLine="540"/>
        <w:jc w:val="both"/>
      </w:pPr>
      <w:r>
        <w:rPr>
          <w:sz w:val="24"/>
        </w:rPr>
        <w:t xml:space="preserve">&lt;41&gt; Заявителем должно обеспечиваться фактическое владение правами. Учет и хранение конструкторской, технологической и программной документации должны осуществляться на территории Российской Федерации в электронном виде в редактируемом формате, используемом в системах автоматического проектирования.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41" w:name="P26341"/>
    <w:bookmarkEnd w:id="26341"/>
    <w:p>
      <w:pPr>
        <w:pStyle w:val="0"/>
        <w:spacing w:before="240"/>
        <w:ind w:firstLine="540"/>
        <w:jc w:val="both"/>
      </w:pPr>
      <w:r>
        <w:rPr>
          <w:sz w:val="24"/>
        </w:rPr>
        <w:t xml:space="preserve">&lt;42&gt; Требование не применяется в отношении программного обеспечения, встроенного в используемое в продукции приобретенное производителем изделие,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и которое классифицируется в рамках кода </w:t>
      </w:r>
      <w:r>
        <w:rPr>
          <w:sz w:val="24"/>
        </w:rPr>
        <w:t xml:space="preserve">26.30.30</w:t>
      </w:r>
      <w:r>
        <w:rPr>
          <w:sz w:val="24"/>
        </w:rPr>
        <w:t xml:space="preserve"> "Части и комплектующие коммуникационного оборудования" (в том числе трансмиттеры, ресиверы, трансиверы и транспондеры для оптических сетей, модули условного доступа (только в отношении CAM-модулей), за исключением специализированных плат (специализированных электронных модулей) для телекоммуникационного оборудования) по ОК 034-2014 (КПЕС 2008), при условии, что указанное программное обеспечение является составной частью приобретенного производителем изделия в соответствии с эксплуатационной или иной документацией на него, не влияет на возможность модернизации и развития заявляемой продукции и не предназначено для выполнения основного функционала изделия в соответствии с его целевым назначением.</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43" w:name="P26343"/>
    <w:bookmarkEnd w:id="26343"/>
    <w:p>
      <w:pPr>
        <w:pStyle w:val="0"/>
        <w:spacing w:before="240"/>
        <w:ind w:firstLine="540"/>
        <w:jc w:val="both"/>
      </w:pPr>
      <w:r>
        <w:rPr>
          <w:sz w:val="24"/>
        </w:rPr>
        <w:t xml:space="preserve">&lt;43&gt;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и которое классифицируется кодом </w:t>
      </w:r>
      <w:r>
        <w:rPr>
          <w:sz w:val="24"/>
        </w:rPr>
        <w:t xml:space="preserve">26.30.30</w:t>
      </w:r>
      <w:r>
        <w:rPr>
          <w:sz w:val="24"/>
        </w:rPr>
        <w:t xml:space="preserve"> "Части и комплектующие коммуникационного оборудования" (в том числе трансмиттеры, ресиверы, трансиверы и транспондеры для оптических сетей, модули условного доступа (только в отношении CAM-модулей), за исключением специализированных плат (специализированных электронных модулей) для телекоммуникационного оборудования) по ОК 034-2014 (КПЕС 2008), требование учитывается в качестве исполненного в отношении этого приобретенного производителем изделия.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45" w:name="P26345"/>
    <w:bookmarkEnd w:id="26345"/>
    <w:p>
      <w:pPr>
        <w:pStyle w:val="0"/>
        <w:spacing w:before="240"/>
        <w:ind w:firstLine="540"/>
        <w:jc w:val="both"/>
      </w:pPr>
      <w:r>
        <w:rPr>
          <w:sz w:val="24"/>
        </w:rPr>
        <w:t xml:space="preserve">&lt;44&gt; В случае использования в составе продукции приобретенного производителем изделия, сведения о котором включены в реестр российской промышленной продукции, размещаемый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требование учитывается в качестве исполненного в отношении этого приобретенного производителем изделия при условии, если такое требование применимо к указанному изделию в соответствии с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и подтверждено актом экспертизы Торгово-промышленной палаты Российской Федерации о соответствии производимой промышленной продукции требованиям, предусмотренным настоящим приложением.</w:t>
      </w:r>
    </w:p>
    <w:p>
      <w:pPr>
        <w:pStyle w:val="0"/>
        <w:jc w:val="both"/>
      </w:pPr>
      <w:r>
        <w:rPr>
          <w:sz w:val="24"/>
        </w:rPr>
        <w:t xml:space="preserve">(сноска в ред. </w:t>
      </w:r>
      <w:r>
        <w:rPr>
          <w:sz w:val="24"/>
        </w:rPr>
        <w:t xml:space="preserve">Постановления</w:t>
      </w:r>
      <w:r>
        <w:rPr>
          <w:sz w:val="24"/>
        </w:rPr>
        <w:t xml:space="preserve"> Правительства РФ от 22.07.2026 N 923)</w:t>
      </w:r>
    </w:p>
    <w:bookmarkStart w:id="26347" w:name="P26347"/>
    <w:bookmarkEnd w:id="26347"/>
    <w:p>
      <w:pPr>
        <w:pStyle w:val="0"/>
        <w:spacing w:before="240"/>
        <w:ind w:firstLine="540"/>
        <w:jc w:val="both"/>
      </w:pPr>
      <w:r>
        <w:rPr>
          <w:sz w:val="24"/>
        </w:rPr>
        <w:t xml:space="preserve">&lt;45&gt; Только в отношении оборудования, использование основных функциональных свойств которого, определяющих его целевое назначение и потребительские свойства, невозможно без осуществления на постоянной (систематической) основе его взаимодействия с сетями связи общего пользования, в том числе информационно-телекоммуникационной сетью "Интернет", для передачи и (или) приема сигналов.</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49" w:name="P26349"/>
    <w:bookmarkEnd w:id="26349"/>
    <w:p>
      <w:pPr>
        <w:pStyle w:val="0"/>
        <w:spacing w:before="240"/>
        <w:ind w:firstLine="540"/>
        <w:jc w:val="both"/>
      </w:pPr>
      <w:r>
        <w:rPr>
          <w:sz w:val="24"/>
        </w:rPr>
        <w:t xml:space="preserve">&lt;46&gt; Для целей настоящего приложения считается телекоммуникационным оборудованием.</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51" w:name="P26351"/>
    <w:bookmarkEnd w:id="26351"/>
    <w:p>
      <w:pPr>
        <w:pStyle w:val="0"/>
        <w:spacing w:before="240"/>
        <w:ind w:firstLine="540"/>
        <w:jc w:val="both"/>
      </w:pPr>
      <w:r>
        <w:rPr>
          <w:sz w:val="24"/>
        </w:rPr>
        <w:t xml:space="preserve">&lt;47&gt; Специализированные платы (специализированные электронные модули) для телекоммуникационного оборудования: системная (основная) плата, объединительная плата (BackPlane), модуль управления и синхронизации, модуль обработки сигналов L1, модуль обработки сигналов L2, модуль обработки сигналов L3, модуль транспорта, цифровой модуль в составе радиомодуля базовой станции, модуль усилителей сигналов в составе радиомодуля базовой станции (аналоговый модуль), модуль управления (ControlPlane), основной модуль (узел) коммутации (DataPlane) и прочие платы, используемые в телекоммуникационном оборудовании и не входящие в другие группировки.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53" w:name="P26353"/>
    <w:bookmarkEnd w:id="26353"/>
    <w:p>
      <w:pPr>
        <w:pStyle w:val="0"/>
        <w:spacing w:before="240"/>
        <w:ind w:firstLine="540"/>
        <w:jc w:val="both"/>
      </w:pPr>
      <w:r>
        <w:rPr>
          <w:sz w:val="24"/>
        </w:rPr>
        <w:t xml:space="preserve">&lt;48&gt; В отношении программного обеспечения, происходящего из иностранных государств, сведения о приобретении прав на которое составляют коммерческую тайну в соответствии с Федеральным </w:t>
      </w:r>
      <w:r>
        <w:rPr>
          <w:sz w:val="24"/>
        </w:rPr>
        <w:t xml:space="preserve">законом</w:t>
      </w:r>
      <w:r>
        <w:rPr>
          <w:sz w:val="24"/>
        </w:rPr>
        <w:t xml:space="preserve"> "О коммерческой тайне", правообладание программным обеспечением подтверждается письменной декларацией заявителя о наличии таких прав и об отсутствии каких-либо ограничений со стороны третьих лиц с последующей проверкой фактического обладания заявителем исходным текстом (исходным кодом) такого программного обеспечения, необходимым программным инструментом для использования, копирования, адаптации и модификации программного обеспечения, включая систему контроля версий (систему управления исходным кодом), в объеме, необходимом для производства и модернизации продукции.</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55" w:name="P26355"/>
    <w:bookmarkEnd w:id="26355"/>
    <w:p>
      <w:pPr>
        <w:pStyle w:val="0"/>
        <w:spacing w:before="240"/>
        <w:ind w:firstLine="540"/>
        <w:jc w:val="both"/>
      </w:pPr>
      <w:r>
        <w:rPr>
          <w:sz w:val="24"/>
        </w:rPr>
        <w:t xml:space="preserve">&lt;49&gt; При отсутствии в требованиях о выполнении технологических операций прямого указания на количественный (долевой) показатель его исполнения требование учитывается в качестве исполненного при подтверждении факта выполнения требуемой технологической операции при производстве единицы продукции вне зависимости от доли данной операции в общем или аналогичном технологическом процессе производства изделия.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57" w:name="P26357"/>
    <w:bookmarkEnd w:id="26357"/>
    <w:p>
      <w:pPr>
        <w:pStyle w:val="0"/>
        <w:spacing w:before="240"/>
        <w:ind w:firstLine="540"/>
        <w:jc w:val="both"/>
      </w:pPr>
      <w:r>
        <w:rPr>
          <w:sz w:val="24"/>
        </w:rPr>
        <w:t xml:space="preserve">&lt;50&gt; Предусмотренные подпунктами 1.1.1.4, 1.1.1.5, 1.1.1.9, 1.1.1.13, 1.1.1.14 требований к промышленной продукции, предъявляемых в целях ее отнесения к российской промышленной продукции, конструкторская и технологическая документация и информация, содержащие сведения, доступ к которым ограничен Федеральным </w:t>
      </w:r>
      <w:r>
        <w:rPr>
          <w:sz w:val="24"/>
        </w:rPr>
        <w:t xml:space="preserve">законом</w:t>
      </w:r>
      <w:r>
        <w:rPr>
          <w:sz w:val="24"/>
        </w:rPr>
        <w:t xml:space="preserve"> "О коммерческой тайне", размещаются в государственной информационной системе промышленности при подаче заявки на включение сведений в реестр российской промышленной продукции в объеме, необходимом для подтверждения прав юридического лица на указанную документацию и определения функционального назначения входящих в состав изделия компонентов, при этом в полном объеме без изъятий должны быть представлены в ходе проведения выездной проверки на территории производителя.</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59" w:name="P26359"/>
    <w:bookmarkEnd w:id="26359"/>
    <w:p>
      <w:pPr>
        <w:pStyle w:val="0"/>
        <w:spacing w:before="240"/>
        <w:ind w:firstLine="540"/>
        <w:jc w:val="both"/>
      </w:pPr>
      <w:r>
        <w:rPr>
          <w:sz w:val="24"/>
        </w:rPr>
        <w:t xml:space="preserve">&lt;51&gt; Документация представляется по форме и содержанию в соответствии с единой системой конструкторской документации. Для покупных изделий допускается представление документации из состава комплекта поставок.</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08.07.2025 N 1030)</w:t>
      </w:r>
    </w:p>
    <w:bookmarkStart w:id="26361" w:name="P26361"/>
    <w:bookmarkEnd w:id="26361"/>
    <w:p>
      <w:pPr>
        <w:pStyle w:val="0"/>
        <w:spacing w:before="240"/>
        <w:ind w:firstLine="540"/>
        <w:jc w:val="both"/>
      </w:pPr>
      <w:r>
        <w:rPr>
          <w:sz w:val="24"/>
        </w:rPr>
        <w:t xml:space="preserve">&lt;52&gt; Силовые преобразователи тока (конверторы или инверторы), предназначенные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13.11.2025 N 1788)</w:t>
      </w:r>
    </w:p>
    <w:bookmarkStart w:id="26363" w:name="P26363"/>
    <w:bookmarkEnd w:id="26363"/>
    <w:p>
      <w:pPr>
        <w:pStyle w:val="0"/>
        <w:spacing w:before="240"/>
        <w:ind w:firstLine="540"/>
        <w:jc w:val="both"/>
      </w:pPr>
      <w:r>
        <w:rPr>
          <w:sz w:val="24"/>
        </w:rPr>
        <w:t xml:space="preserve">&lt;53&gt; Система оценки применяется к оборудованию, изготовленному в соответствии с научно-технической документацией или техническими условиями на указанный тип продукции.</w:t>
      </w:r>
    </w:p>
    <w:bookmarkStart w:id="26364" w:name="P26364"/>
    <w:bookmarkEnd w:id="26364"/>
    <w:p>
      <w:pPr>
        <w:pStyle w:val="0"/>
        <w:spacing w:before="240"/>
        <w:ind w:firstLine="540"/>
        <w:jc w:val="both"/>
      </w:pPr>
      <w:r>
        <w:rPr>
          <w:sz w:val="24"/>
        </w:rPr>
        <w:t xml:space="preserve">В случае отсутствия какой-либо или всех операций в технологическом процессе производства оборудования либо отсутствия у рассматриваемого изделия в конструкции тех или иных деталей, компонентов, комплектующих с учетом конструкции и технологии изготовления сумма баллов, служащая оценкой для рассматриваемого изделия, сравниваемая с пороговым критерием для рассматриваемой группы оборудования (СУМ КРИТ) рассчитывается по следующей формуле:</w:t>
      </w:r>
    </w:p>
    <w:p>
      <w:pPr>
        <w:pStyle w:val="0"/>
        <w:ind w:firstLine="540"/>
        <w:jc w:val="both"/>
      </w:pPr>
      <w:r>
        <w:rPr>
          <w:sz w:val="24"/>
        </w:rPr>
      </w:r>
    </w:p>
    <w:p>
      <w:pPr>
        <w:pStyle w:val="0"/>
        <w:jc w:val="center"/>
      </w:pPr>
      <w:r>
        <w:rPr>
          <w:position w:val="-28"/>
        </w:rPr>
        <mc:AlternateContent>
          <mc:Choice Requires="wpg">
            <w:drawing>
              <wp:inline xmlns:wp="http://schemas.openxmlformats.org/drawingml/2006/wordprocessingDrawing" distT="0" distB="0" distL="0" distR="0">
                <wp:extent cx="3188970" cy="51435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59"/>
                        <a:srcRect/>
                        <a:stretch/>
                      </pic:blipFill>
                      <pic:spPr bwMode="auto">
                        <a:xfrm>
                          <a:off x="0" y="0"/>
                          <a:ext cx="318897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251.10pt;height:40.50pt;mso-wrap-distance-left:0.00pt;mso-wrap-distance-top:0.00pt;mso-wrap-distance-right:0.00pt;mso-wrap-distance-bottom:0.00pt;" stroked="f">
                <v:path textboxrect="0,0,0,0"/>
                <v:imagedata r:id="rId59" o:title=""/>
              </v:shape>
            </w:pict>
          </mc:Fallback>
        </mc:AlternateContent>
      </w:r>
    </w:p>
    <w:p>
      <w:pPr>
        <w:pStyle w:val="0"/>
        <w:ind w:firstLine="540"/>
        <w:jc w:val="both"/>
      </w:pPr>
      <w:r>
        <w:rPr>
          <w:sz w:val="24"/>
        </w:rPr>
      </w:r>
    </w:p>
    <w:p>
      <w:pPr>
        <w:pStyle w:val="0"/>
        <w:ind w:firstLine="540"/>
        <w:jc w:val="both"/>
      </w:pPr>
      <w:r>
        <w:rPr>
          <w:sz w:val="24"/>
        </w:rPr>
        <w:t xml:space="preserve">где:</w:t>
      </w:r>
    </w:p>
    <w:p>
      <w:pPr>
        <w:pStyle w:val="0"/>
        <w:spacing w:before="240"/>
        <w:ind w:firstLine="540"/>
        <w:jc w:val="both"/>
      </w:pPr>
      <w:r>
        <w:rPr>
          <w:sz w:val="24"/>
        </w:rPr>
        <w:t xml:space="preserve">СУМ ИЗД - сумма баллов, набранная для рассматриваемого изделия с учетом конструкции и технологии изготовления;</w:t>
      </w:r>
    </w:p>
    <w:p>
      <w:pPr>
        <w:pStyle w:val="0"/>
        <w:spacing w:before="240"/>
        <w:ind w:firstLine="540"/>
        <w:jc w:val="both"/>
      </w:pPr>
      <w:r>
        <w:rPr>
          <w:sz w:val="24"/>
        </w:rPr>
        <w:t xml:space="preserve">СУМ</w:t>
      </w:r>
      <w:r>
        <w:rPr>
          <w:sz w:val="24"/>
          <w:vertAlign w:val="subscript"/>
        </w:rPr>
        <w:t xml:space="preserve">max</w:t>
      </w:r>
      <w:r>
        <w:rPr>
          <w:sz w:val="24"/>
        </w:rPr>
        <w:t xml:space="preserve"> - максимально возможная сумма баллов для рассматриваемой группы оборудования;</w:t>
      </w:r>
    </w:p>
    <w:p>
      <w:pPr>
        <w:pStyle w:val="0"/>
        <w:spacing w:before="240"/>
        <w:ind w:firstLine="540"/>
        <w:jc w:val="both"/>
      </w:pPr>
      <w:r>
        <w:rPr>
          <w:sz w:val="24"/>
        </w:rPr>
        <w:t xml:space="preserve">СУМ</w:t>
      </w:r>
      <w:r>
        <w:rPr>
          <w:sz w:val="24"/>
          <w:vertAlign w:val="subscript"/>
        </w:rPr>
        <w:t xml:space="preserve">max</w:t>
      </w:r>
      <w:r>
        <w:rPr>
          <w:sz w:val="24"/>
        </w:rPr>
        <w:t xml:space="preserve">ИЗД - максимально возможная сумма баллов для рассматриваемого изделия с учетом конструкции и технологии изготовления.</w:t>
      </w:r>
    </w:p>
    <w:p>
      <w:pPr>
        <w:pStyle w:val="0"/>
        <w:spacing w:before="240"/>
        <w:ind w:firstLine="540"/>
        <w:jc w:val="both"/>
      </w:pPr>
      <w:r>
        <w:rPr>
          <w:sz w:val="24"/>
        </w:rPr>
        <w:t xml:space="preserve">При оценке назначенным количеством баллов нескольких операций, деталей, компонентов, комплектующих, указанных в настоящей сноске, оценка осуществляется только для тех операций, деталей, компонентов, комплектующих, которые применяются в конструкции оцениваемого изделия, при производстве которого осуществляются указанные операции, в котором применяются такие детали, компоненты, комплектующие. В случае отсутствия в конструкции одной или нескольких операций, деталей, компонентов, комплектующих, указанных в настоящей сноске, оставшиеся операции, детали, компоненты, комплектующие оцениваются назначенным количеством баллов в полном объеме. В случае отсутствия всех операций, деталей, компонентов, комплектующих, указанных в настоящей сноске, назначенное количество баллов не начисляется и применяется принцип корректировки критериев для рассматриваемого изделия, указанный в </w:t>
      </w:r>
      <w:hyperlink w:tooltip="В случае отсутствия какой-либо или всех операций в технологическом процессе производства оборудования либо отсутствия у рассматриваемого изделия в конструкции тех или иных деталей, компонентов, комплектующих с учетом конструкции и технологии изготовления сумма баллов, служащая оценкой для рассматриваемого изделия, сравниваемая с пороговым критерием для рассматриваемой группы оборудования (СУМ КРИТ) рассчитывается по следующей формуле:" w:anchor="P26364" w:history="0">
        <w:r>
          <w:rPr>
            <w:color w:val="0000ff"/>
            <w:sz w:val="24"/>
          </w:rPr>
          <w:t xml:space="preserve">абзаце втором</w:t>
        </w:r>
      </w:hyperlink>
      <w:r>
        <w:rPr>
          <w:sz w:val="24"/>
        </w:rPr>
        <w:t xml:space="preserve"> настоящей сноски. В случае производства для соответствующей группы оборудования указанных деталей, компонентов, комплектующих производителем продукции баллы начисляются суммарно за деталь, компонент, комплектующее и технологические операции, применяемые при изготовлении этих детали, компонента, комплектующего.</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25.12.2025 N 2146)</w:t>
      </w:r>
    </w:p>
    <w:bookmarkStart w:id="26374" w:name="P26374"/>
    <w:bookmarkEnd w:id="26374"/>
    <w:p>
      <w:pPr>
        <w:pStyle w:val="0"/>
        <w:spacing w:before="240"/>
        <w:ind w:firstLine="540"/>
        <w:jc w:val="both"/>
      </w:pPr>
      <w:r>
        <w:rPr>
          <w:sz w:val="24"/>
        </w:rPr>
        <w:t xml:space="preserve">&lt;56&gt; Под контактом с пациентом понимается прямой или опосредованный контакт, определяемый в соответствии с межгосударственным стандартом </w:t>
      </w:r>
      <w:r>
        <w:rPr>
          <w:sz w:val="24"/>
        </w:rPr>
        <w:t xml:space="preserve">ГОСТ ISO 10993-1-2021</w:t>
      </w:r>
      <w:r>
        <w:rPr>
          <w:sz w:val="24"/>
        </w:rPr>
        <w:t xml:space="preserve"> "Изделия медицинские. Оценка биологического действия медицинских изделий. Часть 1. Оценка и исследования в процессе менеджмента риска".</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16.07.2026 N 899)</w:t>
      </w:r>
    </w:p>
    <w:p>
      <w:pPr>
        <w:pStyle w:val="0"/>
        <w:ind w:firstLine="540"/>
        <w:jc w:val="both"/>
      </w:pPr>
      <w:r>
        <w:rPr>
          <w:sz w:val="24"/>
        </w:rPr>
      </w:r>
    </w:p>
    <w:bookmarkStart w:id="26377" w:name="P26377"/>
    <w:bookmarkEnd w:id="26377"/>
    <w:p>
      <w:pPr>
        <w:pStyle w:val="0"/>
        <w:ind w:firstLine="540"/>
        <w:jc w:val="both"/>
        <w:outlineLvl w:val="1"/>
      </w:pPr>
      <w:r>
        <w:rPr>
          <w:sz w:val="24"/>
        </w:rPr>
        <w:t xml:space="preserve">Примечания:</w:t>
      </w:r>
    </w:p>
    <w:p>
      <w:pPr>
        <w:pStyle w:val="0"/>
        <w:spacing w:before="240"/>
        <w:ind w:firstLine="540"/>
        <w:jc w:val="both"/>
      </w:pPr>
      <w:r>
        <w:rPr>
          <w:sz w:val="24"/>
        </w:rPr>
        <w:t xml:space="preserve">1. В графах "</w:t>
      </w:r>
      <w:hyperlink w:tooltip="Код по ОК 034-2014 (КПЕС 2008)" w:anchor="P147" w:history="0">
        <w:r>
          <w:rPr>
            <w:color w:val="0000ff"/>
            <w:sz w:val="24"/>
          </w:rPr>
          <w:t xml:space="preserve">Код</w:t>
        </w:r>
      </w:hyperlink>
      <w:r>
        <w:rPr>
          <w:sz w:val="24"/>
        </w:rPr>
        <w:t xml:space="preserve"> по ОК 034-2014 (КПЕС 2008)" и "</w:t>
      </w:r>
      <w:hyperlink w:tooltip="Наименование товара" w:anchor="P148" w:history="0">
        <w:r>
          <w:rPr>
            <w:color w:val="0000ff"/>
            <w:sz w:val="24"/>
          </w:rPr>
          <w:t xml:space="preserve">Наименование</w:t>
        </w:r>
      </w:hyperlink>
      <w:r>
        <w:rPr>
          <w:sz w:val="24"/>
        </w:rPr>
        <w:t xml:space="preserve"> товара" настоящего приложения указываются данные о промышленной продукции. В </w:t>
      </w:r>
      <w:hyperlink w:tooltip="Код по ОК 034-2014 (КПЕС 2008)" w:anchor="P147" w:history="0">
        <w:r>
          <w:rPr>
            <w:color w:val="0000ff"/>
            <w:sz w:val="24"/>
          </w:rPr>
          <w:t xml:space="preserve">графе</w:t>
        </w:r>
      </w:hyperlink>
      <w:r>
        <w:rPr>
          <w:sz w:val="24"/>
        </w:rPr>
        <w:t xml:space="preserve"> "Код по ОК 034-2014 (КПЕС 2008)" приводится код промышленной продукции по ОК 034-2014 (КПЕС 2008), в </w:t>
      </w:r>
      <w:hyperlink w:tooltip="Наименование товара" w:anchor="P148" w:history="0">
        <w:r>
          <w:rPr>
            <w:color w:val="0000ff"/>
            <w:sz w:val="24"/>
          </w:rPr>
          <w:t xml:space="preserve">графе</w:t>
        </w:r>
      </w:hyperlink>
      <w:r>
        <w:rPr>
          <w:sz w:val="24"/>
        </w:rPr>
        <w:t xml:space="preserve"> "Наименование товара" - описание промышленной продукции в соответствии с кодом, указанным в </w:t>
      </w:r>
      <w:hyperlink w:tooltip="Код по ОК 034-2014 (КПЕС 2008)" w:anchor="P147" w:history="0">
        <w:r>
          <w:rPr>
            <w:color w:val="0000ff"/>
            <w:sz w:val="24"/>
          </w:rPr>
          <w:t xml:space="preserve">графе</w:t>
        </w:r>
      </w:hyperlink>
      <w:r>
        <w:rPr>
          <w:sz w:val="24"/>
        </w:rPr>
        <w:t xml:space="preserve"> "Код по ОК 034-2014 (КПЕС 2008)". Для каждого конкретного вида промышленной продукции, описанного в указанных графах, устанавливаются требования к промышленной продукции, предъявляемые в целях ее отнесения к российской промышленной продукции, указанные в </w:t>
      </w:r>
      <w:hyperlink w:tooltip="Требования к промышленной продукции, предъявляемые в целях ее отнесения к российской промышленной продукции" w:anchor="P149" w:history="0">
        <w:r>
          <w:rPr>
            <w:color w:val="0000ff"/>
            <w:sz w:val="24"/>
          </w:rPr>
          <w:t xml:space="preserve">графе</w:t>
        </w:r>
      </w:hyperlink>
      <w:r>
        <w:rPr>
          <w:sz w:val="24"/>
        </w:rPr>
        <w:t xml:space="preserve"> "Требования к промышленной продукции, предъявляемые в целях ее отнесения к российской промышленной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2. Товары в настоящем приложении определяются исключительно кодом товара по </w:t>
      </w:r>
      <w:r>
        <w:rPr>
          <w:sz w:val="24"/>
        </w:rPr>
        <w:t xml:space="preserve">ОК 034-2014</w:t>
      </w:r>
      <w:r>
        <w:rPr>
          <w:sz w:val="24"/>
        </w:rPr>
        <w:t xml:space="preserve"> (КПЕС 2008).</w:t>
      </w:r>
    </w:p>
    <w:p>
      <w:pPr>
        <w:pStyle w:val="0"/>
        <w:spacing w:before="240"/>
        <w:ind w:firstLine="540"/>
        <w:jc w:val="both"/>
      </w:pPr>
      <w:r>
        <w:rPr>
          <w:sz w:val="24"/>
        </w:rPr>
        <w:t xml:space="preserve">К средствам измерительной техники относятся товары с кодами по </w:t>
      </w:r>
      <w:r>
        <w:rPr>
          <w:sz w:val="24"/>
        </w:rPr>
        <w:t xml:space="preserve">ОК 034-2014</w:t>
      </w:r>
      <w:r>
        <w:rPr>
          <w:sz w:val="24"/>
        </w:rPr>
        <w:t xml:space="preserve"> (КПЕС 2008), приведенными в </w:t>
      </w:r>
      <w:hyperlink w:tooltip="XXII. Приборы для измерения" w:anchor="P23776" w:history="0">
        <w:r>
          <w:rPr>
            <w:color w:val="0000ff"/>
            <w:sz w:val="24"/>
          </w:rPr>
          <w:t xml:space="preserve">разделе XXII</w:t>
        </w:r>
      </w:hyperlink>
      <w:r>
        <w:rPr>
          <w:sz w:val="24"/>
        </w:rPr>
        <w:t xml:space="preserve"> настоящего приложения.</w:t>
      </w:r>
    </w:p>
    <w:p>
      <w:pPr>
        <w:pStyle w:val="0"/>
        <w:jc w:val="both"/>
      </w:pPr>
      <w:r>
        <w:rPr>
          <w:sz w:val="24"/>
        </w:rPr>
        <w:t xml:space="preserve">(п. 2 в ред. </w:t>
      </w:r>
      <w:r>
        <w:rPr>
          <w:sz w:val="24"/>
        </w:rPr>
        <w:t xml:space="preserve">Постановления</w:t>
      </w:r>
      <w:r>
        <w:rPr>
          <w:sz w:val="24"/>
        </w:rPr>
        <w:t xml:space="preserve"> Правительства РФ от 27.05.2023 N 845)</w:t>
      </w:r>
    </w:p>
    <w:p>
      <w:pPr>
        <w:pStyle w:val="0"/>
        <w:spacing w:before="240"/>
        <w:ind w:firstLine="540"/>
        <w:jc w:val="both"/>
      </w:pPr>
      <w:r>
        <w:rPr>
          <w:sz w:val="24"/>
        </w:rPr>
        <w:t xml:space="preserve">3. В случае если коду товара по </w:t>
      </w:r>
      <w:r>
        <w:rPr>
          <w:sz w:val="24"/>
        </w:rPr>
        <w:t xml:space="preserve">ОК 034-2014 (КПЕС 2008)</w:t>
      </w:r>
      <w:r>
        <w:rPr>
          <w:sz w:val="24"/>
        </w:rPr>
        <w:t xml:space="preserve"> предшествует слово "из", это указывает на то, что требования к промышленной продукции, предъявляемые в целях ее отнесения к продукции, произведенной на территории Российской Федерации, применяются только к товарам, которые классифицируются в этой товарной позиции и указаны в </w:t>
      </w:r>
      <w:hyperlink w:tooltip="Наименование товара" w:anchor="P148" w:history="0">
        <w:r>
          <w:rPr>
            <w:color w:val="0000ff"/>
            <w:sz w:val="24"/>
          </w:rPr>
          <w:t xml:space="preserve">графе</w:t>
        </w:r>
      </w:hyperlink>
      <w:r>
        <w:rPr>
          <w:sz w:val="24"/>
        </w:rPr>
        <w:t xml:space="preserve"> "Наименование товара".</w:t>
      </w:r>
    </w:p>
    <w:bookmarkStart w:id="26384" w:name="P26384"/>
    <w:bookmarkEnd w:id="26384"/>
    <w:p>
      <w:pPr>
        <w:pStyle w:val="0"/>
        <w:spacing w:before="240"/>
        <w:ind w:firstLine="540"/>
        <w:jc w:val="both"/>
      </w:pPr>
      <w:r>
        <w:rPr>
          <w:sz w:val="24"/>
        </w:rPr>
        <w:t xml:space="preserve">4. Под сервисным центром в настоящем приложении понимается юридическое лицо либо структурное подразделение юридического лица.</w:t>
      </w:r>
    </w:p>
    <w:p>
      <w:pPr>
        <w:pStyle w:val="0"/>
        <w:jc w:val="both"/>
      </w:pPr>
      <w:r>
        <w:rPr>
          <w:sz w:val="24"/>
        </w:rPr>
        <w:t xml:space="preserve">(п. 4 введен </w:t>
      </w:r>
      <w:r>
        <w:rPr>
          <w:sz w:val="24"/>
        </w:rPr>
        <w:t xml:space="preserve">Постановлением</w:t>
      </w:r>
      <w:r>
        <w:rPr>
          <w:sz w:val="24"/>
        </w:rPr>
        <w:t xml:space="preserve"> Правительства РФ от 17.10.2018 N 1239)</w:t>
      </w:r>
    </w:p>
    <w:p>
      <w:pPr>
        <w:pStyle w:val="0"/>
        <w:spacing w:before="240"/>
        <w:ind w:firstLine="540"/>
        <w:jc w:val="both"/>
      </w:pPr>
      <w:r>
        <w:rPr>
          <w:sz w:val="24"/>
        </w:rPr>
        <w:t xml:space="preserve">5. Совокупное количество баллов за выполнение на территории Российской Федерации операций (условий) для каждой единицы продукции автомобилестроения, указанной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начисляется в виде суммы:</w:t>
      </w:r>
    </w:p>
    <w:bookmarkStart w:id="26387" w:name="P26387"/>
    <w:bookmarkEnd w:id="26387"/>
    <w:p>
      <w:pPr>
        <w:pStyle w:val="0"/>
        <w:spacing w:before="240"/>
        <w:ind w:firstLine="540"/>
        <w:jc w:val="both"/>
      </w:pPr>
      <w:r>
        <w:rPr>
          <w:sz w:val="24"/>
        </w:rPr>
        <w:t xml:space="preserve">баллов за фактическое выполнение операций (условий);</w:t>
      </w:r>
    </w:p>
    <w:p>
      <w:pPr>
        <w:pStyle w:val="0"/>
        <w:spacing w:before="240"/>
        <w:ind w:firstLine="540"/>
        <w:jc w:val="both"/>
      </w:pPr>
      <w:r>
        <w:rPr>
          <w:sz w:val="24"/>
        </w:rPr>
        <w:t xml:space="preserve">баллов, указанных в акте экспертизы Торгово-промышленной палаты Российской Федерации на автомобильные компоненты, за фактическое выполнение на территории Российской Федерации операций (условий) при их производстве (в случае использования таких компонентов при производстве продукции автомобилестроения), за исключением баллов, указанных в </w:t>
      </w:r>
      <w:hyperlink w:tooltip="баллов за фактическое выполнение операций (условий);" w:anchor="P26387" w:history="0">
        <w:r>
          <w:rPr>
            <w:color w:val="0000ff"/>
            <w:sz w:val="24"/>
          </w:rPr>
          <w:t xml:space="preserve">абзаце втором</w:t>
        </w:r>
      </w:hyperlink>
      <w:r>
        <w:rPr>
          <w:sz w:val="24"/>
        </w:rPr>
        <w:t xml:space="preserve"> настоящего пункта.</w:t>
      </w:r>
    </w:p>
    <w:p>
      <w:pPr>
        <w:pStyle w:val="0"/>
        <w:spacing w:before="240"/>
        <w:ind w:firstLine="540"/>
        <w:jc w:val="both"/>
      </w:pPr>
      <w:r>
        <w:rPr>
          <w:sz w:val="24"/>
        </w:rPr>
        <w:t xml:space="preserve">Для целей получения государственной поддержки в рамках </w:t>
      </w:r>
      <w:r>
        <w:rPr>
          <w:sz w:val="24"/>
        </w:rPr>
        <w:t xml:space="preserve">постановления</w:t>
      </w:r>
      <w:r>
        <w:rPr>
          <w:sz w:val="24"/>
        </w:rPr>
        <w:t xml:space="preserve"> Правительства Российской Федерации от 23 февраля 2019 г. N 191 "О государственной поддержке организаций, реализующих корпоративные программы повышения конкурентоспособности, и внесении изменения в Правила предоставления из федерального бюджета субсидии в виде имущественного взноса Российской Федерации в государственную корпорацию развития "ВЭБ.РФ" на возмещение части затрат, связанных с поддержкой производства высокотехнологичной продукции" при производстве в течение календарного года юридическим лицом не менее 70 процентов каждой единицы продукции автомобилестроения, указанной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должны выполняться операции (условия), которые в соответствии с требованиями, указанными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в совокупности оцениваются количеством баллов (с 1 января 2022 г. не менее 1200 баллов, с 1 января 2025 г. не менее 1400 баллов).</w:t>
      </w:r>
    </w:p>
    <w:p>
      <w:pPr>
        <w:pStyle w:val="0"/>
        <w:spacing w:before="240"/>
        <w:ind w:firstLine="540"/>
        <w:jc w:val="both"/>
      </w:pPr>
      <w:r>
        <w:rPr>
          <w:sz w:val="24"/>
        </w:rPr>
        <w:t xml:space="preserve">Для целей осуществления закупок продукции автомобилестроения и (или) оказания услуг с использованием продукции автомобилестроения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при производстве каждой единицы продукции автомобилестроения должны выполняться операции (условия), которые в соответствии с требованиями, указанными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оцениваются совокупным количеством баллов (с 1 января 2023 г. не менее 3200 баллов, с 1 января 2027 г. не менее 3500 баллов, с 1 января 2028 г. не менее 3700 баллов (для автомобилей легковых, легких коммерческих автомобилей), с 1 января 2023 г. не менее 1100 баллов, с 1 января 2026 г. не менее 1500 баллов (для автомобилей легковых, приводимых в движение исключительно электрическим двигателем и тяговой батареей, заряжаемой исключительно от внешнего источника электроэнергии (электромобили), с 1 января 2023 г. не менее 1100 баллов, с 1 января 2027 г. не менее 1600 баллов, с 1 января 2029 г. не менее 2300 баллов (для легких коммерческих автомобилей, приводимых в движение исключительно электрическим двигателем и тяговой батареей, заряжаемой исключительно от внешнего источника электроэнергии (легкие коммерческие электромобили), с 1 января 2023 г. не менее 3200 баллов, с 1 января 2027 г. не менее 3500 баллов, с 1 января 2029 г. не менее 3700 баллов (для автомобилей грузовых), с 1 января 2023 г. не менее 2000 баллов, с 1 января 2027 г. не менее 2300 баллов (для автомобилей грузовых, приводимых в движение исключительно электрическим двигателем и тяговой батареей, заряжаемой исключительно от внешнего источника электроэнергии), с 1 января 2023 г. не менее 2900 баллов, с 1 января 2027 г. не менее 3200 баллов, с 1 января 2029 г. не менее 3400 баллов (для автобусов), с 1 января 2023 г. не менее 1900 баллов, с 1 января 2027 г. не менее 2300 баллов (для автобусов, приводимых в движение исключительно электрическим двигателем и тяговой батареей, заряжаемой исключительно от внешнего источника электроэнергии (электробусы). Условием подтверждения соответствия указанному требованию является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действующей на дату подписания государственного контракта.</w:t>
      </w:r>
    </w:p>
    <w:p>
      <w:pPr>
        <w:pStyle w:val="0"/>
        <w:jc w:val="both"/>
      </w:pPr>
      <w:r>
        <w:rPr>
          <w:sz w:val="24"/>
        </w:rPr>
        <w:t xml:space="preserve">(в ред. Постановлений Правительства РФ от 11.12.2024 </w:t>
      </w:r>
      <w:r>
        <w:rPr>
          <w:sz w:val="24"/>
        </w:rPr>
        <w:t xml:space="preserve">N 1762</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Для целей получения мер государственной поддержки, предусмотренных иными нормативными правовыми актами Правительства Российской Федерации в отношении российской продукции автомобилестроения, количество баллов, необходимое для предоставления таких мер поддержки, устанавливается соответствующими нормативными правовыми актами Российской Федерации.</w:t>
      </w:r>
    </w:p>
    <w:p>
      <w:pPr>
        <w:pStyle w:val="0"/>
        <w:spacing w:before="240"/>
        <w:ind w:firstLine="540"/>
        <w:jc w:val="both"/>
      </w:pPr>
      <w:r>
        <w:rPr>
          <w:sz w:val="24"/>
        </w:rPr>
        <w:t xml:space="preserve">В случае если продукция автомобилестроения соответствует повышенным требованиям по экологии, то за выполнение на территории Российской Федерации операций (условий) для двигателя внутреннего сгорания, указанных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начисляются баллы, увеличенные на коэффициент, равный 1,5 для продукции автомобилестроения, соответствующей требованиям Правил Организации Объединенных Наций N 83-07 "Единообразные предписания, касающиеся официального утверждения транспортных средств в отношении выбросов загрязняющих веществ в зависимости от топлива, необходимого для двигателей", или на коэффициент, равный 2, для продукции автомобилестроения, соответствующей требованиям Правил Организации Объединенных Наций N 154-00 "Единообразные предписания, касающиеся официального утверждения пассажирских и коммерческих транспортных средств малой грузоподъемности в отношении выбросов основных загрязнителей, выбросов диоксида углерода, расхода топлива и (или) измерения показателей потребления электроэнергии и запаса хода на электротяге" (уровень 1 А) или N 49-06 "Единые предписания, касающиеся официального утверждения устройств непрямого обзора и механических транспортных средств в отношении установки этих устройств" в зависимости от категории транспортного средства. Указанные коэффициенты могут быть применены до дня вступления в силу нормативного правового акта Евразийской экономической комиссии, устанавливающего обязательность применения соответствующих правил Организации Объединенных Наций в соответствии с техническим </w:t>
      </w:r>
      <w:r>
        <w:rPr>
          <w:sz w:val="24"/>
        </w:rPr>
        <w:t xml:space="preserve">регламентом</w:t>
      </w:r>
      <w:r>
        <w:rPr>
          <w:sz w:val="24"/>
        </w:rPr>
        <w:t xml:space="preserve"> Таможенного союза "О безопасности колесных транспортных средств" (ТР ТС 018/2011), принятым решением Комиссии Таможенного союза от 9 декабря 2011 г. N 877.</w:t>
      </w:r>
    </w:p>
    <w:p>
      <w:pPr>
        <w:pStyle w:val="0"/>
        <w:spacing w:before="240"/>
        <w:ind w:firstLine="540"/>
        <w:jc w:val="both"/>
      </w:pPr>
      <w:r>
        <w:rPr>
          <w:sz w:val="24"/>
        </w:rPr>
        <w:t xml:space="preserve">В случае если электронный прибор (блок) управления одновременно выполняет все функции нескольких приборов (блоков) управления, требования к которым указаны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баллы за выполнение операций (условий), установленных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суммируются для соответствующих приборов (блоков) управления.</w:t>
      </w:r>
    </w:p>
    <w:p>
      <w:pPr>
        <w:pStyle w:val="0"/>
        <w:spacing w:before="240"/>
        <w:ind w:firstLine="540"/>
        <w:jc w:val="both"/>
      </w:pPr>
      <w:r>
        <w:rPr>
          <w:sz w:val="24"/>
        </w:rPr>
        <w:t xml:space="preserve">Для целей осуществления закупок продукции автомобилестроения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в 2024 году расчет баллов за научно-исследовательские и опытно-конструкторские работы в отношении продукции автомобилестроения, указанной в </w:t>
      </w:r>
      <w:hyperlink w:tooltip="II. Продукция автомобилестроения" w:anchor="P795" w:history="0">
        <w:r>
          <w:rPr>
            <w:color w:val="0000ff"/>
            <w:sz w:val="24"/>
          </w:rPr>
          <w:t xml:space="preserve">разделе II</w:t>
        </w:r>
      </w:hyperlink>
      <w:r>
        <w:rPr>
          <w:sz w:val="24"/>
        </w:rPr>
        <w:t xml:space="preserve"> настоящего приложения, осуществляется с применением коэффициента 1,3.</w:t>
      </w:r>
    </w:p>
    <w:p>
      <w:pPr>
        <w:pStyle w:val="0"/>
        <w:jc w:val="both"/>
      </w:pPr>
      <w:r>
        <w:rPr>
          <w:sz w:val="24"/>
        </w:rPr>
        <w:t xml:space="preserve">(п. 5 в ред. </w:t>
      </w:r>
      <w:r>
        <w:rPr>
          <w:sz w:val="24"/>
        </w:rPr>
        <w:t xml:space="preserve">Постановления</w:t>
      </w:r>
      <w:r>
        <w:rPr>
          <w:sz w:val="24"/>
        </w:rPr>
        <w:t xml:space="preserve"> Правительства РФ от 16.03.2024 N 317)</w:t>
      </w:r>
    </w:p>
    <w:bookmarkStart w:id="26397" w:name="P26397"/>
    <w:bookmarkEnd w:id="26397"/>
    <w:p>
      <w:pPr>
        <w:pStyle w:val="0"/>
        <w:spacing w:before="240"/>
        <w:ind w:firstLine="540"/>
        <w:jc w:val="both"/>
      </w:pPr>
      <w:r>
        <w:rPr>
          <w:sz w:val="24"/>
        </w:rPr>
        <w:t xml:space="preserve">6. Для целей осуществления закупок тракторов для сельского хозяйства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электронной системы управления автономным, параллельным движением, безопасностью, применяемых в составе продукции отрасли специального машиностроения)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 и баллы за компоненты электронной системы управления автономным, параллельным движением, безопасностью, применяемые в составе продукции отрасли специального машиностроения:</w:t>
      </w:r>
    </w:p>
    <w:p>
      <w:pPr>
        <w:pStyle w:val="0"/>
        <w:spacing w:before="240"/>
        <w:ind w:firstLine="540"/>
        <w:jc w:val="both"/>
      </w:pPr>
      <w:r>
        <w:rPr>
          <w:sz w:val="24"/>
        </w:rPr>
        <w:t xml:space="preserve">в части тракторов для сельского хозяйства с мощностью двигателя не более 37 кВт:</w:t>
      </w:r>
    </w:p>
    <w:p>
      <w:pPr>
        <w:pStyle w:val="0"/>
        <w:spacing w:before="240"/>
        <w:ind w:firstLine="540"/>
        <w:jc w:val="both"/>
      </w:pPr>
      <w:r>
        <w:rPr>
          <w:sz w:val="24"/>
        </w:rPr>
        <w:t xml:space="preserve">до 31 декабря 2026 г. - 50 процентов;</w:t>
      </w:r>
    </w:p>
    <w:p>
      <w:pPr>
        <w:pStyle w:val="0"/>
        <w:spacing w:before="240"/>
        <w:ind w:firstLine="540"/>
        <w:jc w:val="both"/>
      </w:pPr>
      <w:r>
        <w:rPr>
          <w:sz w:val="24"/>
        </w:rPr>
        <w:t xml:space="preserve">с 1 января 2027 г. - 60 процентов;</w:t>
      </w:r>
    </w:p>
    <w:p>
      <w:pPr>
        <w:pStyle w:val="0"/>
        <w:spacing w:before="240"/>
        <w:ind w:firstLine="540"/>
        <w:jc w:val="both"/>
      </w:pPr>
      <w:r>
        <w:rPr>
          <w:sz w:val="24"/>
        </w:rPr>
        <w:t xml:space="preserve">с 1 января 2028 г. - 70 процентов;</w:t>
      </w:r>
    </w:p>
    <w:p>
      <w:pPr>
        <w:pStyle w:val="0"/>
        <w:spacing w:before="240"/>
        <w:ind w:firstLine="540"/>
        <w:jc w:val="both"/>
      </w:pPr>
      <w:r>
        <w:rPr>
          <w:sz w:val="24"/>
        </w:rPr>
        <w:t xml:space="preserve">в части тракторов для сельского хозяйства с мощностью двигателя более 37 кВт:</w:t>
      </w:r>
    </w:p>
    <w:p>
      <w:pPr>
        <w:pStyle w:val="0"/>
        <w:spacing w:before="240"/>
        <w:ind w:firstLine="540"/>
        <w:jc w:val="both"/>
      </w:pPr>
      <w:r>
        <w:rPr>
          <w:sz w:val="24"/>
        </w:rPr>
        <w:t xml:space="preserve">до 31 декабря 2026 г. - 70 процентов;</w:t>
      </w:r>
    </w:p>
    <w:p>
      <w:pPr>
        <w:pStyle w:val="0"/>
        <w:spacing w:before="240"/>
        <w:ind w:firstLine="540"/>
        <w:jc w:val="both"/>
      </w:pPr>
      <w:r>
        <w:rPr>
          <w:sz w:val="24"/>
        </w:rPr>
        <w:t xml:space="preserve">с 1 января 2027 г. - 75 процентов;</w:t>
      </w:r>
    </w:p>
    <w:p>
      <w:pPr>
        <w:pStyle w:val="0"/>
        <w:spacing w:before="240"/>
        <w:ind w:firstLine="540"/>
        <w:jc w:val="both"/>
      </w:pPr>
      <w:r>
        <w:rPr>
          <w:sz w:val="24"/>
        </w:rPr>
        <w:t xml:space="preserve">с 1 января 2028 г. - 80 процентов.</w:t>
      </w:r>
    </w:p>
    <w:p>
      <w:pPr>
        <w:pStyle w:val="0"/>
        <w:jc w:val="both"/>
      </w:pPr>
      <w:r>
        <w:rPr>
          <w:sz w:val="24"/>
        </w:rPr>
        <w:t xml:space="preserve">(п. 6 в ред. </w:t>
      </w:r>
      <w:r>
        <w:rPr>
          <w:sz w:val="24"/>
        </w:rPr>
        <w:t xml:space="preserve">Постановления</w:t>
      </w:r>
      <w:r>
        <w:rPr>
          <w:sz w:val="24"/>
        </w:rPr>
        <w:t xml:space="preserve"> Правительства РФ от 27.01.2026 N 45 (ред. 13.04.2026))</w:t>
      </w:r>
    </w:p>
    <w:bookmarkStart w:id="26407" w:name="P26407"/>
    <w:bookmarkEnd w:id="26407"/>
    <w:p>
      <w:pPr>
        <w:pStyle w:val="0"/>
        <w:spacing w:before="240"/>
        <w:ind w:firstLine="540"/>
        <w:jc w:val="both"/>
      </w:pPr>
      <w:r>
        <w:rPr>
          <w:sz w:val="24"/>
        </w:rPr>
        <w:t xml:space="preserve">7. Продукция химической и нефтегазохимической промышленности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(условий) для каждой единицы продукции по видам деятельности: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из </w:t>
      </w:r>
      <w:r>
        <w:rPr>
          <w:sz w:val="24"/>
        </w:rPr>
        <w:t xml:space="preserve">20.13.43.110</w:t>
      </w:r>
      <w:r>
        <w:rPr>
          <w:sz w:val="24"/>
        </w:rPr>
        <w:t xml:space="preserve">, из </w:t>
      </w:r>
      <w:r>
        <w:rPr>
          <w:sz w:val="24"/>
        </w:rPr>
        <w:t xml:space="preserve">20.13.43.111</w:t>
      </w:r>
      <w:r>
        <w:rPr>
          <w:sz w:val="24"/>
        </w:rPr>
        <w:t xml:space="preserve">, из </w:t>
      </w:r>
      <w:r>
        <w:rPr>
          <w:sz w:val="24"/>
        </w:rPr>
        <w:t xml:space="preserve">20.13.43.119</w:t>
      </w:r>
      <w:r>
        <w:rPr>
          <w:sz w:val="24"/>
        </w:rPr>
        <w:t xml:space="preserve"> "Сода кальцинированная" - не менее 460 баллов;</w:t>
      </w:r>
    </w:p>
    <w:p>
      <w:pPr>
        <w:pStyle w:val="0"/>
        <w:spacing w:before="240"/>
        <w:ind w:firstLine="540"/>
        <w:jc w:val="both"/>
      </w:pPr>
      <w:r>
        <w:rPr>
          <w:sz w:val="24"/>
        </w:rPr>
        <w:t xml:space="preserve">20.13.43.191</w:t>
      </w:r>
      <w:r>
        <w:rPr>
          <w:sz w:val="24"/>
        </w:rPr>
        <w:t xml:space="preserve"> "Водородкарбонат натрия (бикарбонат натрия)" - не менее 775 баллов;</w:t>
      </w:r>
    </w:p>
    <w:p>
      <w:pPr>
        <w:pStyle w:val="0"/>
        <w:spacing w:before="240"/>
        <w:ind w:firstLine="540"/>
        <w:jc w:val="both"/>
      </w:pPr>
      <w:r>
        <w:rPr>
          <w:sz w:val="24"/>
        </w:rPr>
        <w:t xml:space="preserve">20.14.32.173</w:t>
      </w:r>
      <w:r>
        <w:rPr>
          <w:sz w:val="24"/>
        </w:rPr>
        <w:t xml:space="preserve"> "Эфиры пальмитиновой кислоты сложные" - не менее 400 баллов;</w:t>
      </w:r>
    </w:p>
    <w:p>
      <w:pPr>
        <w:pStyle w:val="0"/>
        <w:spacing w:before="240"/>
        <w:ind w:firstLine="540"/>
        <w:jc w:val="both"/>
      </w:pPr>
      <w:r>
        <w:rPr>
          <w:sz w:val="24"/>
        </w:rPr>
        <w:t xml:space="preserve">20.14.32.183</w:t>
      </w:r>
      <w:r>
        <w:rPr>
          <w:sz w:val="24"/>
        </w:rPr>
        <w:t xml:space="preserve"> "Эфиры стеариновой кислоты сложные" - не менее 400 баллов;</w:t>
      </w:r>
    </w:p>
    <w:p>
      <w:pPr>
        <w:pStyle w:val="0"/>
        <w:spacing w:before="240"/>
        <w:ind w:firstLine="540"/>
        <w:jc w:val="both"/>
      </w:pPr>
      <w:r>
        <w:rPr>
          <w:sz w:val="24"/>
        </w:rPr>
        <w:t xml:space="preserve">20.14.32.213</w:t>
      </w:r>
      <w:r>
        <w:rPr>
          <w:sz w:val="24"/>
        </w:rPr>
        <w:t xml:space="preserve"> "Эфиры лауриновой кислоты сложные" - не менее 400 баллов;</w:t>
      </w:r>
    </w:p>
    <w:p>
      <w:pPr>
        <w:pStyle w:val="0"/>
        <w:spacing w:before="240"/>
        <w:ind w:firstLine="540"/>
        <w:jc w:val="both"/>
      </w:pPr>
      <w:r>
        <w:rPr>
          <w:sz w:val="24"/>
        </w:rPr>
        <w:t xml:space="preserve">20.14.33.133</w:t>
      </w:r>
      <w:r>
        <w:rPr>
          <w:sz w:val="24"/>
        </w:rPr>
        <w:t xml:space="preserve"> "Эфиры олеиновой кислоты сложные" - не менее 400 баллов;</w:t>
      </w:r>
    </w:p>
    <w:p>
      <w:pPr>
        <w:pStyle w:val="0"/>
        <w:spacing w:before="240"/>
        <w:ind w:firstLine="540"/>
        <w:jc w:val="both"/>
      </w:pPr>
      <w:r>
        <w:rPr>
          <w:sz w:val="24"/>
        </w:rPr>
        <w:t xml:space="preserve">20.14.33.143</w:t>
      </w:r>
      <w:r>
        <w:rPr>
          <w:sz w:val="24"/>
        </w:rPr>
        <w:t xml:space="preserve"> "Эфиры линолевой кислоты сложные" - не менее 400 баллов;</w:t>
      </w:r>
    </w:p>
    <w:p>
      <w:pPr>
        <w:pStyle w:val="0"/>
        <w:spacing w:before="240"/>
        <w:ind w:firstLine="540"/>
        <w:jc w:val="both"/>
      </w:pPr>
      <w:r>
        <w:rPr>
          <w:sz w:val="24"/>
        </w:rPr>
        <w:t xml:space="preserve">20.14.33.153</w:t>
      </w:r>
      <w:r>
        <w:rPr>
          <w:sz w:val="24"/>
        </w:rPr>
        <w:t xml:space="preserve"> "Эфиры линоленовой кислоты сложные" - не менее 400 баллов;</w:t>
      </w:r>
    </w:p>
    <w:p>
      <w:pPr>
        <w:pStyle w:val="0"/>
        <w:spacing w:before="240"/>
        <w:ind w:firstLine="540"/>
        <w:jc w:val="both"/>
      </w:pPr>
      <w:r>
        <w:rPr>
          <w:sz w:val="24"/>
        </w:rPr>
        <w:t xml:space="preserve">20.14.33.393</w:t>
      </w:r>
      <w:r>
        <w:rPr>
          <w:sz w:val="24"/>
        </w:rPr>
        <w:t xml:space="preserve"> "Эфиры прочих ароматических монокарбоновых кислот сложные" - не менее 400 баллов;</w:t>
      </w:r>
    </w:p>
    <w:p>
      <w:pPr>
        <w:pStyle w:val="0"/>
        <w:spacing w:before="240"/>
        <w:ind w:firstLine="540"/>
        <w:jc w:val="both"/>
      </w:pPr>
      <w:r>
        <w:rPr>
          <w:sz w:val="24"/>
        </w:rPr>
        <w:t xml:space="preserve">20.14.63.130</w:t>
      </w:r>
      <w:r>
        <w:rPr>
          <w:sz w:val="24"/>
        </w:rPr>
        <w:t xml:space="preserve"> "Эпоксиды" - не менее 400 баллов;</w:t>
      </w:r>
    </w:p>
    <w:p>
      <w:pPr>
        <w:pStyle w:val="0"/>
        <w:spacing w:before="240"/>
        <w:ind w:firstLine="540"/>
        <w:jc w:val="both"/>
      </w:pPr>
      <w:r>
        <w:rPr>
          <w:sz w:val="24"/>
        </w:rPr>
        <w:t xml:space="preserve">20.15.3</w:t>
      </w:r>
      <w:r>
        <w:rPr>
          <w:sz w:val="24"/>
        </w:rPr>
        <w:t xml:space="preserve"> "Удобрения азотные минеральные или химические" - не менее 30 баллов;</w:t>
      </w:r>
    </w:p>
    <w:p>
      <w:pPr>
        <w:pStyle w:val="0"/>
        <w:spacing w:before="240"/>
        <w:ind w:firstLine="540"/>
        <w:jc w:val="both"/>
      </w:pPr>
      <w:r>
        <w:rPr>
          <w:sz w:val="24"/>
        </w:rPr>
        <w:t xml:space="preserve">20.15.4</w:t>
      </w:r>
      <w:r>
        <w:rPr>
          <w:sz w:val="24"/>
        </w:rPr>
        <w:t xml:space="preserve"> "Удобрения фосфорные минеральные или химические" - не менее 30 баллов;</w:t>
      </w:r>
    </w:p>
    <w:p>
      <w:pPr>
        <w:pStyle w:val="0"/>
        <w:spacing w:before="240"/>
        <w:ind w:firstLine="540"/>
        <w:jc w:val="both"/>
      </w:pPr>
      <w:r>
        <w:rPr>
          <w:sz w:val="24"/>
        </w:rPr>
        <w:t xml:space="preserve">20.15.5</w:t>
      </w:r>
      <w:r>
        <w:rPr>
          <w:sz w:val="24"/>
        </w:rPr>
        <w:t xml:space="preserve"> "Удобрения калийные минеральные или химические" - не менее 30 баллов;</w:t>
      </w:r>
    </w:p>
    <w:p>
      <w:pPr>
        <w:pStyle w:val="0"/>
        <w:spacing w:before="240"/>
        <w:ind w:firstLine="540"/>
        <w:jc w:val="both"/>
      </w:pPr>
      <w:r>
        <w:rPr>
          <w:sz w:val="24"/>
        </w:rPr>
        <w:t xml:space="preserve">20.15.6</w:t>
      </w:r>
      <w:r>
        <w:rPr>
          <w:sz w:val="24"/>
        </w:rPr>
        <w:t xml:space="preserve"> "Нитрат натрия" - не менее 30 баллов;</w:t>
      </w:r>
    </w:p>
    <w:p>
      <w:pPr>
        <w:pStyle w:val="0"/>
        <w:spacing w:before="240"/>
        <w:ind w:firstLine="540"/>
        <w:jc w:val="both"/>
      </w:pPr>
      <w:r>
        <w:rPr>
          <w:sz w:val="24"/>
        </w:rPr>
        <w:t xml:space="preserve">20.15.7</w:t>
      </w:r>
      <w:r>
        <w:rPr>
          <w:sz w:val="24"/>
        </w:rPr>
        <w:t xml:space="preserve"> "Удобрения, не включенные в другие группировки" - не менее 30 баллов;</w:t>
      </w:r>
    </w:p>
    <w:p>
      <w:pPr>
        <w:pStyle w:val="0"/>
        <w:spacing w:before="240"/>
        <w:ind w:firstLine="540"/>
        <w:jc w:val="both"/>
      </w:pPr>
      <w:r>
        <w:rPr>
          <w:sz w:val="24"/>
        </w:rPr>
        <w:t xml:space="preserve">из </w:t>
      </w:r>
      <w:r>
        <w:rPr>
          <w:sz w:val="24"/>
        </w:rPr>
        <w:t xml:space="preserve">20.16.20.129</w:t>
      </w:r>
      <w:r>
        <w:rPr>
          <w:sz w:val="24"/>
        </w:rPr>
        <w:t xml:space="preserve"> "Сополимеры стирола в первичных формах прочие (в части сополимер-акриловых дисперсий)" - не менее 30 баллов;</w:t>
      </w:r>
    </w:p>
    <w:p>
      <w:pPr>
        <w:pStyle w:val="0"/>
        <w:spacing w:before="240"/>
        <w:ind w:firstLine="540"/>
        <w:jc w:val="both"/>
      </w:pPr>
      <w:r>
        <w:rPr>
          <w:sz w:val="24"/>
        </w:rPr>
        <w:t xml:space="preserve">из </w:t>
      </w:r>
      <w:r>
        <w:rPr>
          <w:sz w:val="24"/>
        </w:rPr>
        <w:t xml:space="preserve">20.16.40.130</w:t>
      </w:r>
      <w:r>
        <w:rPr>
          <w:sz w:val="24"/>
        </w:rPr>
        <w:t xml:space="preserve"> "Смолы эпоксидные в первичных формах" - не менее 30 баллов;</w:t>
      </w:r>
    </w:p>
    <w:p>
      <w:pPr>
        <w:pStyle w:val="0"/>
        <w:spacing w:before="240"/>
        <w:ind w:firstLine="540"/>
        <w:jc w:val="both"/>
      </w:pPr>
      <w:r>
        <w:rPr>
          <w:sz w:val="24"/>
        </w:rPr>
        <w:t xml:space="preserve">20.30.22.170</w:t>
      </w:r>
      <w:r>
        <w:rPr>
          <w:sz w:val="24"/>
        </w:rPr>
        <w:t xml:space="preserve"> "Герметики" - не менее 30 баллов;</w:t>
      </w:r>
    </w:p>
    <w:p>
      <w:pPr>
        <w:pStyle w:val="0"/>
        <w:spacing w:before="240"/>
        <w:ind w:firstLine="540"/>
        <w:jc w:val="both"/>
      </w:pPr>
      <w:r>
        <w:rPr>
          <w:sz w:val="24"/>
        </w:rPr>
        <w:t xml:space="preserve">20.52.1</w:t>
      </w:r>
      <w:r>
        <w:rPr>
          <w:sz w:val="24"/>
        </w:rPr>
        <w:t xml:space="preserve"> "Клеи" - не менее 30 баллов;</w:t>
      </w:r>
    </w:p>
    <w:p>
      <w:pPr>
        <w:pStyle w:val="0"/>
        <w:spacing w:before="240"/>
        <w:ind w:firstLine="540"/>
        <w:jc w:val="both"/>
      </w:pPr>
      <w:r>
        <w:rPr>
          <w:sz w:val="24"/>
        </w:rPr>
        <w:t xml:space="preserve">20.41.10.110</w:t>
      </w:r>
      <w:r>
        <w:rPr>
          <w:sz w:val="24"/>
        </w:rPr>
        <w:t xml:space="preserve"> "Глицерин натуральный сырой" - не менее 285 баллов;</w:t>
      </w:r>
    </w:p>
    <w:p>
      <w:pPr>
        <w:pStyle w:val="0"/>
        <w:spacing w:before="240"/>
        <w:ind w:firstLine="540"/>
        <w:jc w:val="both"/>
      </w:pPr>
      <w:r>
        <w:rPr>
          <w:sz w:val="24"/>
        </w:rPr>
        <w:t xml:space="preserve">20.41.10.120</w:t>
      </w:r>
      <w:r>
        <w:rPr>
          <w:sz w:val="24"/>
        </w:rPr>
        <w:t xml:space="preserve"> "Глицерин дистиллированный" - не менее 285 баллов;</w:t>
      </w:r>
    </w:p>
    <w:p>
      <w:pPr>
        <w:pStyle w:val="0"/>
        <w:spacing w:before="240"/>
        <w:ind w:firstLine="540"/>
        <w:jc w:val="both"/>
      </w:pPr>
      <w:r>
        <w:rPr>
          <w:sz w:val="24"/>
        </w:rPr>
        <w:t xml:space="preserve">20.20.1</w:t>
      </w:r>
      <w:r>
        <w:rPr>
          <w:sz w:val="24"/>
        </w:rPr>
        <w:t xml:space="preserve"> "Пестициды и агрохимические продукты прочие" - не менее 120 баллов;</w:t>
      </w:r>
    </w:p>
    <w:p>
      <w:pPr>
        <w:pStyle w:val="0"/>
        <w:spacing w:before="240"/>
        <w:ind w:firstLine="540"/>
        <w:jc w:val="both"/>
      </w:pPr>
      <w:r>
        <w:rPr>
          <w:sz w:val="24"/>
        </w:rPr>
        <w:t xml:space="preserve">20.20.11</w:t>
      </w:r>
      <w:r>
        <w:rPr>
          <w:sz w:val="24"/>
        </w:rPr>
        <w:t xml:space="preserve"> "Инсектициды" - не менее 120 баллов;</w:t>
      </w:r>
    </w:p>
    <w:p>
      <w:pPr>
        <w:pStyle w:val="0"/>
        <w:spacing w:before="240"/>
        <w:ind w:firstLine="540"/>
        <w:jc w:val="both"/>
      </w:pPr>
      <w:r>
        <w:rPr>
          <w:sz w:val="24"/>
        </w:rPr>
        <w:t xml:space="preserve">20.20.12</w:t>
      </w:r>
      <w:r>
        <w:rPr>
          <w:sz w:val="24"/>
        </w:rPr>
        <w:t xml:space="preserve"> "Гербициды" - не менее 120 баллов;</w:t>
      </w:r>
    </w:p>
    <w:p>
      <w:pPr>
        <w:pStyle w:val="0"/>
        <w:spacing w:before="240"/>
        <w:ind w:firstLine="540"/>
        <w:jc w:val="both"/>
      </w:pPr>
      <w:r>
        <w:rPr>
          <w:sz w:val="24"/>
        </w:rPr>
        <w:t xml:space="preserve">20.20.13</w:t>
      </w:r>
      <w:r>
        <w:rPr>
          <w:sz w:val="24"/>
        </w:rPr>
        <w:t xml:space="preserve"> "Средства против прорастания и регуляторы роста растений" - не менее 120 баллов;</w:t>
      </w:r>
    </w:p>
    <w:p>
      <w:pPr>
        <w:pStyle w:val="0"/>
        <w:spacing w:before="240"/>
        <w:ind w:firstLine="540"/>
        <w:jc w:val="both"/>
      </w:pPr>
      <w:r>
        <w:rPr>
          <w:sz w:val="24"/>
        </w:rPr>
        <w:t xml:space="preserve">из </w:t>
      </w:r>
      <w:r>
        <w:rPr>
          <w:sz w:val="24"/>
        </w:rPr>
        <w:t xml:space="preserve">20.20.15</w:t>
      </w:r>
      <w:r>
        <w:rPr>
          <w:sz w:val="24"/>
        </w:rPr>
        <w:t xml:space="preserve"> "Фунгициды, родентициды, протравители и аналогичные продукты" - не менее 120 баллов;</w:t>
      </w:r>
    </w:p>
    <w:p>
      <w:pPr>
        <w:pStyle w:val="0"/>
        <w:spacing w:before="240"/>
        <w:ind w:firstLine="540"/>
        <w:jc w:val="both"/>
      </w:pPr>
      <w:r>
        <w:rPr>
          <w:sz w:val="24"/>
        </w:rPr>
        <w:t xml:space="preserve">из </w:t>
      </w:r>
      <w:r>
        <w:rPr>
          <w:sz w:val="24"/>
        </w:rPr>
        <w:t xml:space="preserve">20.59.1</w:t>
      </w:r>
      <w:r>
        <w:rPr>
          <w:sz w:val="24"/>
        </w:rPr>
        <w:t xml:space="preserve"> "Пленки радиографические технические", "Аэрофотопленки" - не менее 265 баллов;</w:t>
      </w:r>
    </w:p>
    <w:p>
      <w:pPr>
        <w:pStyle w:val="0"/>
        <w:spacing w:before="240"/>
        <w:ind w:firstLine="540"/>
        <w:jc w:val="both"/>
      </w:pPr>
      <w:r>
        <w:rPr>
          <w:sz w:val="24"/>
        </w:rPr>
        <w:t xml:space="preserve">из "</w:t>
      </w:r>
      <w:r>
        <w:rPr>
          <w:sz w:val="24"/>
        </w:rPr>
        <w:t xml:space="preserve">20.60.1</w:t>
      </w:r>
      <w:r>
        <w:rPr>
          <w:sz w:val="24"/>
        </w:rPr>
        <w:t xml:space="preserve"> Волокна синтетические (за исключением углеродных на основе полиакрилонитрильного прекурсора, арамидных)" - не менее 155 баллов;</w:t>
      </w:r>
    </w:p>
    <w:p>
      <w:pPr>
        <w:pStyle w:val="0"/>
        <w:spacing w:before="240"/>
        <w:ind w:firstLine="540"/>
        <w:jc w:val="both"/>
      </w:pPr>
      <w:r>
        <w:rPr>
          <w:sz w:val="24"/>
        </w:rPr>
        <w:t xml:space="preserve">из </w:t>
      </w:r>
      <w:r>
        <w:rPr>
          <w:sz w:val="24"/>
        </w:rPr>
        <w:t xml:space="preserve">20.60.1</w:t>
      </w:r>
      <w:r>
        <w:rPr>
          <w:sz w:val="24"/>
        </w:rPr>
        <w:t xml:space="preserve"> "Волокна синтетические углеродные на основе полиакрилонитрильного прекурсора" - не менее 280 баллов;</w:t>
      </w:r>
    </w:p>
    <w:p>
      <w:pPr>
        <w:pStyle w:val="0"/>
        <w:spacing w:before="240"/>
        <w:ind w:firstLine="540"/>
        <w:jc w:val="both"/>
      </w:pPr>
      <w:r>
        <w:rPr>
          <w:sz w:val="24"/>
        </w:rPr>
        <w:t xml:space="preserve">из </w:t>
      </w:r>
      <w:r>
        <w:rPr>
          <w:sz w:val="24"/>
        </w:rPr>
        <w:t xml:space="preserve">20.60.1</w:t>
      </w:r>
      <w:r>
        <w:rPr>
          <w:sz w:val="24"/>
        </w:rPr>
        <w:t xml:space="preserve"> "Полиакрилонитрильный прекурсор" - не менее 235 баллов;</w:t>
      </w:r>
    </w:p>
    <w:p>
      <w:pPr>
        <w:pStyle w:val="0"/>
        <w:spacing w:before="240"/>
        <w:ind w:firstLine="540"/>
        <w:jc w:val="both"/>
      </w:pPr>
      <w:r>
        <w:rPr>
          <w:sz w:val="24"/>
        </w:rPr>
        <w:t xml:space="preserve">из </w:t>
      </w:r>
      <w:r>
        <w:rPr>
          <w:sz w:val="24"/>
        </w:rPr>
        <w:t xml:space="preserve">20.60.1</w:t>
      </w:r>
      <w:r>
        <w:rPr>
          <w:sz w:val="24"/>
        </w:rPr>
        <w:t xml:space="preserve"> "Волокна и нити синтетические арамидные" - не менее 175 баллов;</w:t>
      </w:r>
    </w:p>
    <w:p>
      <w:pPr>
        <w:pStyle w:val="0"/>
        <w:spacing w:before="240"/>
        <w:ind w:firstLine="540"/>
        <w:jc w:val="both"/>
      </w:pPr>
      <w:r>
        <w:rPr>
          <w:sz w:val="24"/>
        </w:rPr>
        <w:t xml:space="preserve">из </w:t>
      </w:r>
      <w:r>
        <w:rPr>
          <w:sz w:val="24"/>
        </w:rPr>
        <w:t xml:space="preserve">20.60.1</w:t>
      </w:r>
      <w:r>
        <w:rPr>
          <w:sz w:val="24"/>
        </w:rPr>
        <w:t xml:space="preserve"> "Жгуты синтетические арамидные" - не менее 170 баллов;</w:t>
      </w:r>
    </w:p>
    <w:p>
      <w:pPr>
        <w:pStyle w:val="0"/>
        <w:spacing w:before="240"/>
        <w:ind w:firstLine="540"/>
        <w:jc w:val="both"/>
      </w:pPr>
      <w:r>
        <w:rPr>
          <w:sz w:val="24"/>
        </w:rPr>
        <w:t xml:space="preserve">из </w:t>
      </w:r>
      <w:r>
        <w:rPr>
          <w:sz w:val="24"/>
        </w:rPr>
        <w:t xml:space="preserve">20.60.2</w:t>
      </w:r>
      <w:r>
        <w:rPr>
          <w:sz w:val="24"/>
        </w:rPr>
        <w:t xml:space="preserve"> "Волокна искусственные углеродные на основе гидратцеллюлозного прекурсора" - не менее 350 баллов;</w:t>
      </w:r>
    </w:p>
    <w:p>
      <w:pPr>
        <w:pStyle w:val="0"/>
        <w:spacing w:before="240"/>
        <w:ind w:firstLine="540"/>
        <w:jc w:val="both"/>
      </w:pPr>
      <w:r>
        <w:rPr>
          <w:sz w:val="24"/>
        </w:rPr>
        <w:t xml:space="preserve">из </w:t>
      </w:r>
      <w:r>
        <w:rPr>
          <w:sz w:val="24"/>
        </w:rPr>
        <w:t xml:space="preserve">20.60.2</w:t>
      </w:r>
      <w:r>
        <w:rPr>
          <w:sz w:val="24"/>
        </w:rPr>
        <w:t xml:space="preserve"> "Жгуты и нити искусственные гидратцеллюлозные" - не менее 350 баллов;</w:t>
      </w:r>
    </w:p>
    <w:p>
      <w:pPr>
        <w:pStyle w:val="0"/>
        <w:spacing w:before="240"/>
        <w:ind w:firstLine="540"/>
        <w:jc w:val="both"/>
      </w:pPr>
      <w:r>
        <w:rPr>
          <w:sz w:val="24"/>
        </w:rPr>
        <w:t xml:space="preserve">из </w:t>
      </w:r>
      <w:r>
        <w:rPr>
          <w:sz w:val="24"/>
        </w:rPr>
        <w:t xml:space="preserve">20.60.2</w:t>
      </w:r>
      <w:r>
        <w:rPr>
          <w:sz w:val="24"/>
        </w:rPr>
        <w:t xml:space="preserve"> "Жгуты искусственные, не обработанные для прядения" - не менее 500 баллов;</w:t>
      </w:r>
    </w:p>
    <w:p>
      <w:pPr>
        <w:pStyle w:val="0"/>
        <w:spacing w:before="240"/>
        <w:ind w:firstLine="540"/>
        <w:jc w:val="both"/>
      </w:pPr>
      <w:r>
        <w:rPr>
          <w:sz w:val="24"/>
        </w:rPr>
        <w:t xml:space="preserve">22.11.11</w:t>
      </w:r>
      <w:r>
        <w:rPr>
          <w:sz w:val="24"/>
        </w:rPr>
        <w:t xml:space="preserve"> "Шины и покрышки пневматические для легковых автомобилей новые" - не менее 200 баллов;</w:t>
      </w:r>
    </w:p>
    <w:p>
      <w:pPr>
        <w:pStyle w:val="0"/>
        <w:spacing w:before="240"/>
        <w:ind w:firstLine="540"/>
        <w:jc w:val="both"/>
      </w:pPr>
      <w:r>
        <w:rPr>
          <w:sz w:val="24"/>
        </w:rPr>
        <w:t xml:space="preserve">22.11.13</w:t>
      </w:r>
      <w:r>
        <w:rPr>
          <w:sz w:val="24"/>
        </w:rPr>
        <w:t xml:space="preserve"> "Шины и покрышки пневматические для автобусов, грузовых автомобилей или для использования в авиации новые" - не менее 200 баллов;</w:t>
      </w:r>
    </w:p>
    <w:p>
      <w:pPr>
        <w:pStyle w:val="0"/>
        <w:spacing w:before="240"/>
        <w:ind w:firstLine="540"/>
        <w:jc w:val="both"/>
      </w:pPr>
      <w:r>
        <w:rPr>
          <w:sz w:val="24"/>
        </w:rPr>
        <w:t xml:space="preserve">22.11.14</w:t>
      </w:r>
      <w:r>
        <w:rPr>
          <w:sz w:val="24"/>
        </w:rPr>
        <w:t xml:space="preserve"> "Шины и покрышки пневматические для сельскохозяйственных машин; шины и покрышки пневматические прочие новые" - не менее 200 баллов;</w:t>
      </w:r>
    </w:p>
    <w:p>
      <w:pPr>
        <w:pStyle w:val="0"/>
        <w:spacing w:before="240"/>
        <w:ind w:firstLine="540"/>
        <w:jc w:val="both"/>
      </w:pPr>
      <w:r>
        <w:rPr>
          <w:sz w:val="24"/>
        </w:rPr>
        <w:t xml:space="preserve">22.11.12</w:t>
      </w:r>
      <w:r>
        <w:rPr>
          <w:sz w:val="24"/>
        </w:rPr>
        <w:t xml:space="preserve"> "Шины и покрышки пневматические для мотоциклов или велосипедов новые" - не менее 200 баллов;</w:t>
      </w:r>
    </w:p>
    <w:p>
      <w:pPr>
        <w:pStyle w:val="0"/>
        <w:spacing w:before="240"/>
        <w:ind w:firstLine="540"/>
        <w:jc w:val="both"/>
      </w:pPr>
      <w:r>
        <w:rPr>
          <w:sz w:val="24"/>
        </w:rPr>
        <w:t xml:space="preserve">22.11.15.120</w:t>
      </w:r>
      <w:r>
        <w:rPr>
          <w:sz w:val="24"/>
        </w:rPr>
        <w:t xml:space="preserve"> "Шины резиновые сплошные или полупневматические" - не менее 200 баллов;</w:t>
      </w:r>
    </w:p>
    <w:p>
      <w:pPr>
        <w:pStyle w:val="0"/>
        <w:spacing w:before="240"/>
        <w:ind w:firstLine="540"/>
        <w:jc w:val="both"/>
      </w:pPr>
      <w:r>
        <w:rPr>
          <w:sz w:val="24"/>
        </w:rPr>
        <w:t xml:space="preserve">22.19</w:t>
      </w:r>
      <w:r>
        <w:rPr>
          <w:sz w:val="24"/>
        </w:rPr>
        <w:t xml:space="preserve"> "Изделия из резины прочие (за исключением услуг)" - не менее 120 баллов;</w:t>
      </w:r>
    </w:p>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p>
      <w:pPr>
        <w:pStyle w:val="0"/>
        <w:spacing w:before="240"/>
        <w:ind w:firstLine="540"/>
        <w:jc w:val="both"/>
      </w:pPr>
      <w:r>
        <w:rPr>
          <w:sz w:val="24"/>
        </w:rPr>
        <w:t xml:space="preserve">абзацы сорок третий - сорок восьмой исключены. - </w:t>
      </w:r>
      <w:r>
        <w:rPr>
          <w:sz w:val="24"/>
        </w:rPr>
        <w:t xml:space="preserve">Постановление</w:t>
      </w:r>
      <w:r>
        <w:rPr>
          <w:sz w:val="24"/>
        </w:rPr>
        <w:t xml:space="preserve"> Правительства РФ от 29.12.2022 N 2519;</w:t>
      </w:r>
    </w:p>
    <w:p>
      <w:pPr>
        <w:pStyle w:val="0"/>
        <w:spacing w:before="240"/>
        <w:ind w:firstLine="540"/>
        <w:jc w:val="both"/>
      </w:pPr>
      <w:r>
        <w:rPr>
          <w:sz w:val="24"/>
        </w:rPr>
        <w:t xml:space="preserve">22.21</w:t>
      </w:r>
      <w:r>
        <w:rPr>
          <w:sz w:val="24"/>
        </w:rPr>
        <w:t xml:space="preserve"> "Плиты, листы, трубы и профили пластмассовые, за исключением продукции, предусмотренной </w:t>
      </w:r>
      <w:hyperlink w:tooltip="X. Продукция промышленности строительных материалов" w:anchor="P19326" w:history="0">
        <w:r>
          <w:rPr>
            <w:color w:val="0000ff"/>
            <w:sz w:val="24"/>
          </w:rPr>
          <w:t xml:space="preserve">разделом "X</w:t>
        </w:r>
      </w:hyperlink>
      <w:r>
        <w:rPr>
          <w:sz w:val="24"/>
        </w:rPr>
        <w:t xml:space="preserve">. Продукция промышленности строительных материалов", введенным </w:t>
      </w:r>
      <w:r>
        <w:rPr>
          <w:sz w:val="24"/>
        </w:rPr>
        <w:t xml:space="preserve">постановлением</w:t>
      </w:r>
      <w:r>
        <w:rPr>
          <w:sz w:val="24"/>
        </w:rPr>
        <w:t xml:space="preserve"> Правительства Российской Федерации от 23 ноября 2016 г. N 1230 "О внесении изменений в приложение к постановлению Правительства Российской Федерации от 17 июля 2015 г. N 719", - не менее 75 баллов;</w:t>
      </w:r>
    </w:p>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p>
      <w:pPr>
        <w:pStyle w:val="0"/>
        <w:spacing w:before="240"/>
        <w:ind w:firstLine="540"/>
        <w:jc w:val="both"/>
      </w:pPr>
      <w:r>
        <w:rPr>
          <w:sz w:val="24"/>
        </w:rPr>
        <w:t xml:space="preserve">22.22</w:t>
      </w:r>
      <w:r>
        <w:rPr>
          <w:sz w:val="24"/>
        </w:rPr>
        <w:t xml:space="preserve"> "Изделия пластмассовые упаковочные, за исключением продукции, предусмотренной </w:t>
      </w:r>
      <w:hyperlink w:tooltip="VII. Медицинские изделия" w:anchor="P12460" w:history="0">
        <w:r>
          <w:rPr>
            <w:color w:val="0000ff"/>
            <w:sz w:val="24"/>
          </w:rPr>
          <w:t xml:space="preserve">разделом "VII</w:t>
        </w:r>
      </w:hyperlink>
      <w:r>
        <w:rPr>
          <w:sz w:val="24"/>
        </w:rPr>
        <w:t xml:space="preserve">. Медицинские изделия", введенным </w:t>
      </w:r>
      <w:r>
        <w:rPr>
          <w:sz w:val="24"/>
        </w:rPr>
        <w:t xml:space="preserve">постановлением</w:t>
      </w:r>
      <w:r>
        <w:rPr>
          <w:sz w:val="24"/>
        </w:rPr>
        <w:t xml:space="preserve"> Правительства Российской Федерации от 2 августа 2016 г. N 744", - не менее 90 баллов;</w:t>
      </w:r>
    </w:p>
    <w:p>
      <w:pPr>
        <w:pStyle w:val="0"/>
        <w:spacing w:before="240"/>
        <w:ind w:firstLine="540"/>
        <w:jc w:val="both"/>
      </w:pPr>
      <w:r>
        <w:rPr>
          <w:sz w:val="24"/>
        </w:rPr>
        <w:t xml:space="preserve">22.23</w:t>
      </w:r>
      <w:r>
        <w:rPr>
          <w:sz w:val="24"/>
        </w:rPr>
        <w:t xml:space="preserve"> "Изделия пластмассовые строительные" - не менее 90 баллов;</w:t>
      </w:r>
    </w:p>
    <w:p>
      <w:pPr>
        <w:pStyle w:val="0"/>
        <w:spacing w:before="240"/>
        <w:ind w:firstLine="540"/>
        <w:jc w:val="both"/>
      </w:pPr>
      <w:r>
        <w:rPr>
          <w:sz w:val="24"/>
        </w:rPr>
        <w:t xml:space="preserve">22.29</w:t>
      </w:r>
      <w:r>
        <w:rPr>
          <w:sz w:val="24"/>
        </w:rPr>
        <w:t xml:space="preserve"> "Изделия пластмассовые прочие, за исключением продукции, предусмотренной </w:t>
      </w:r>
      <w:hyperlink w:tooltip="VII. Медицинские изделия" w:anchor="P12460" w:history="0">
        <w:r>
          <w:rPr>
            <w:color w:val="0000ff"/>
            <w:sz w:val="24"/>
          </w:rPr>
          <w:t xml:space="preserve">разделом "VII</w:t>
        </w:r>
      </w:hyperlink>
      <w:r>
        <w:rPr>
          <w:sz w:val="24"/>
        </w:rPr>
        <w:t xml:space="preserve">. Медицинские изделия", введенным </w:t>
      </w:r>
      <w:r>
        <w:rPr>
          <w:sz w:val="24"/>
        </w:rPr>
        <w:t xml:space="preserve">постановлением</w:t>
      </w:r>
      <w:r>
        <w:rPr>
          <w:sz w:val="24"/>
        </w:rPr>
        <w:t xml:space="preserve"> Правительства Российской Федерации от 2 августа 2016 г. N 744", - не менее 90 баллов;</w:t>
      </w:r>
    </w:p>
    <w:p>
      <w:pPr>
        <w:pStyle w:val="0"/>
        <w:spacing w:before="240"/>
        <w:ind w:firstLine="540"/>
        <w:jc w:val="both"/>
      </w:pPr>
      <w:r>
        <w:rPr>
          <w:sz w:val="24"/>
        </w:rPr>
        <w:t xml:space="preserve">20.30.11</w:t>
      </w:r>
      <w:r>
        <w:rPr>
          <w:sz w:val="24"/>
        </w:rPr>
        <w:t xml:space="preserve"> "Материалы лакокрасочные на основе акриловых или виниловых полимеров в водной среде" - не менее 175 баллов для пигментированных лакокрасочных материалов, не менее 75 баллов для непигментированных лакокрасочных материалов, в том числе морилок для древесины, средств для защиты древесины (см. определение по </w:t>
      </w:r>
      <w:r>
        <w:rPr>
          <w:sz w:val="24"/>
        </w:rPr>
        <w:t xml:space="preserve">ГОСТ 28246</w:t>
      </w:r>
      <w:r>
        <w:rPr>
          <w:sz w:val="24"/>
        </w:rPr>
        <w:t xml:space="preserve"> "Материалы лакокрасочные. Термины и определения");</w:t>
      </w:r>
    </w:p>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p>
      <w:pPr>
        <w:pStyle w:val="0"/>
        <w:spacing w:before="240"/>
        <w:ind w:firstLine="540"/>
        <w:jc w:val="both"/>
      </w:pPr>
      <w:r>
        <w:rPr>
          <w:sz w:val="24"/>
        </w:rPr>
        <w:t xml:space="preserve">20.30.12</w:t>
      </w:r>
      <w:r>
        <w:rPr>
          <w:sz w:val="24"/>
        </w:rPr>
        <w:t xml:space="preserve"> "Материалы лакокрасочные на основе сложных полиэфиров, акриловых или виниловых, эпоксидных полимеров в неводной среде; растворы" - не менее 175 баллов для пигментированных лакокрасочных материалов, не менее 75 баллов для непигментированных лакокрасочных материалов, в том числе морилок для древесины, средств для защиты древесины (см. определение по </w:t>
      </w:r>
      <w:r>
        <w:rPr>
          <w:sz w:val="24"/>
        </w:rPr>
        <w:t xml:space="preserve">ГОСТ 28246</w:t>
      </w:r>
      <w:r>
        <w:rPr>
          <w:sz w:val="24"/>
        </w:rPr>
        <w:t xml:space="preserve"> "Материалы лакокрасочные. Термины и определения");</w:t>
      </w:r>
    </w:p>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p>
      <w:pPr>
        <w:pStyle w:val="0"/>
        <w:spacing w:before="240"/>
        <w:ind w:firstLine="540"/>
        <w:jc w:val="both"/>
      </w:pPr>
      <w:r>
        <w:rPr>
          <w:sz w:val="24"/>
        </w:rPr>
        <w:t xml:space="preserve">20.30.2</w:t>
      </w:r>
      <w:r>
        <w:rPr>
          <w:sz w:val="24"/>
        </w:rPr>
        <w:t xml:space="preserve"> "Материалы лакокрасочные и аналогичные для нанесения покрытий прочие; краски художественные и полиграфические" - не менее 175 баллов для пигментированных лакокрасочных материалов, не менее 75 баллов для непигментированных лакокрасочных материалов (колерование базовых составов лакокрасочных материалов, получаемых по импорту, не считается технологической операцией "смешение полуфабрикатов", выполненной на территории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29.12.2022 N 2519)</w:t>
      </w:r>
    </w:p>
    <w:p>
      <w:pPr>
        <w:pStyle w:val="0"/>
        <w:spacing w:before="240"/>
        <w:ind w:firstLine="540"/>
        <w:jc w:val="both"/>
      </w:pPr>
      <w:r>
        <w:rPr>
          <w:sz w:val="24"/>
        </w:rPr>
        <w:t xml:space="preserve">из </w:t>
      </w:r>
      <w:r>
        <w:rPr>
          <w:sz w:val="24"/>
        </w:rPr>
        <w:t xml:space="preserve">20.13.31.000</w:t>
      </w:r>
      <w:r>
        <w:rPr>
          <w:sz w:val="24"/>
        </w:rPr>
        <w:t xml:space="preserve"> "Кальций фтористый синтетический" - не менее 250 баллов;</w:t>
      </w:r>
    </w:p>
    <w:p>
      <w:pPr>
        <w:pStyle w:val="0"/>
        <w:spacing w:before="240"/>
        <w:ind w:firstLine="540"/>
        <w:jc w:val="both"/>
      </w:pPr>
      <w:r>
        <w:rPr>
          <w:sz w:val="24"/>
        </w:rPr>
        <w:t xml:space="preserve">из </w:t>
      </w:r>
      <w:r>
        <w:rPr>
          <w:sz w:val="24"/>
        </w:rPr>
        <w:t xml:space="preserve">20.13.22.000</w:t>
      </w:r>
      <w:r>
        <w:rPr>
          <w:sz w:val="24"/>
        </w:rPr>
        <w:t xml:space="preserve"> "Элегаз (сера шестифтористая, гексафторид серы)" - не менее 350 баллов;</w:t>
      </w:r>
    </w:p>
    <w:p>
      <w:pPr>
        <w:pStyle w:val="0"/>
        <w:spacing w:before="240"/>
        <w:ind w:firstLine="540"/>
        <w:jc w:val="both"/>
      </w:pPr>
      <w:r>
        <w:rPr>
          <w:sz w:val="24"/>
        </w:rPr>
        <w:t xml:space="preserve">из </w:t>
      </w:r>
      <w:r>
        <w:rPr>
          <w:sz w:val="24"/>
        </w:rPr>
        <w:t xml:space="preserve">20.13.24.112</w:t>
      </w:r>
      <w:r>
        <w:rPr>
          <w:sz w:val="24"/>
        </w:rPr>
        <w:t xml:space="preserve"> "Кислота соляная ингибированная" - не менее 280 баллов;</w:t>
      </w:r>
    </w:p>
    <w:p>
      <w:pPr>
        <w:pStyle w:val="0"/>
        <w:spacing w:before="240"/>
        <w:ind w:firstLine="540"/>
        <w:jc w:val="both"/>
      </w:pPr>
      <w:r>
        <w:rPr>
          <w:sz w:val="24"/>
        </w:rPr>
        <w:t xml:space="preserve">из </w:t>
      </w:r>
      <w:r>
        <w:rPr>
          <w:sz w:val="24"/>
        </w:rPr>
        <w:t xml:space="preserve">20.13.24.141</w:t>
      </w:r>
      <w:r>
        <w:rPr>
          <w:sz w:val="24"/>
        </w:rPr>
        <w:t xml:space="preserve"> "Водород фтористый безводный", "Кислоты фтористоводородные реактивной квалификации, ОСЧ 20-6, ОСЧ 27-5, для травления металлов и стекла" - не менее 200 баллов;</w:t>
      </w:r>
    </w:p>
    <w:p>
      <w:pPr>
        <w:pStyle w:val="0"/>
        <w:spacing w:before="240"/>
        <w:ind w:firstLine="540"/>
        <w:jc w:val="both"/>
      </w:pPr>
      <w:r>
        <w:rPr>
          <w:sz w:val="24"/>
        </w:rPr>
        <w:t xml:space="preserve">из </w:t>
      </w:r>
      <w:r>
        <w:rPr>
          <w:sz w:val="24"/>
        </w:rPr>
        <w:t xml:space="preserve">20.13.62.190</w:t>
      </w:r>
      <w:r>
        <w:rPr>
          <w:sz w:val="24"/>
        </w:rPr>
        <w:t xml:space="preserve"> "Кальций хлористый технический" - не менее 150 баллов;</w:t>
      </w:r>
    </w:p>
    <w:p>
      <w:pPr>
        <w:pStyle w:val="0"/>
        <w:spacing w:before="240"/>
        <w:ind w:firstLine="540"/>
        <w:jc w:val="both"/>
      </w:pPr>
      <w:r>
        <w:rPr>
          <w:sz w:val="24"/>
        </w:rPr>
        <w:t xml:space="preserve">из </w:t>
      </w:r>
      <w:r>
        <w:rPr>
          <w:sz w:val="24"/>
        </w:rPr>
        <w:t xml:space="preserve">20.14.19.120</w:t>
      </w:r>
      <w:r>
        <w:rPr>
          <w:sz w:val="24"/>
        </w:rPr>
        <w:t xml:space="preserve"> "Мономер-2 (фтористый винилиден)", "Мономер-4 (тетрафторэтилен)", "Мономер-6 (гексафторпропилен)", "Мономер-6 технический (гексафторпропилен технический)", "Хладон-218" (октафторпропан)", "Хладон-23", "Хладон-125 ХП", "Хладон 14" - не менее 100 баллов;</w:t>
      </w:r>
    </w:p>
    <w:p>
      <w:pPr>
        <w:pStyle w:val="0"/>
        <w:spacing w:before="240"/>
        <w:ind w:firstLine="540"/>
        <w:jc w:val="both"/>
      </w:pPr>
      <w:r>
        <w:rPr>
          <w:sz w:val="24"/>
        </w:rPr>
        <w:t xml:space="preserve">из </w:t>
      </w:r>
      <w:r>
        <w:rPr>
          <w:sz w:val="24"/>
        </w:rPr>
        <w:t xml:space="preserve">20.14.19.130</w:t>
      </w:r>
      <w:r>
        <w:rPr>
          <w:sz w:val="24"/>
        </w:rPr>
        <w:t xml:space="preserve"> "Хладон-113 (1,1,2-трифтортрихлорэтан)", "Хладон-142в (1,1-дифтор-1-хлорэтан)", "Мономер-3 (трифторхлорэтилен)", "Хладон-22 (дифторхлорметан)" - не менее 450 баллов;</w:t>
      </w:r>
    </w:p>
    <w:p>
      <w:pPr>
        <w:pStyle w:val="0"/>
        <w:spacing w:before="240"/>
        <w:ind w:firstLine="540"/>
        <w:jc w:val="both"/>
      </w:pPr>
      <w:r>
        <w:rPr>
          <w:sz w:val="24"/>
        </w:rPr>
        <w:t xml:space="preserve">из </w:t>
      </w:r>
      <w:r>
        <w:rPr>
          <w:sz w:val="24"/>
        </w:rPr>
        <w:t xml:space="preserve">20.14.19.140</w:t>
      </w:r>
      <w:r>
        <w:rPr>
          <w:sz w:val="24"/>
        </w:rPr>
        <w:t xml:space="preserve"> "Перфторуглеродная смазка ФУП-НК", "Перфторуглеродная смазка ФУП-С" - не менее 100 баллов;</w:t>
      </w:r>
    </w:p>
    <w:p>
      <w:pPr>
        <w:pStyle w:val="0"/>
        <w:spacing w:before="240"/>
        <w:ind w:firstLine="540"/>
        <w:jc w:val="both"/>
      </w:pPr>
      <w:r>
        <w:rPr>
          <w:sz w:val="24"/>
        </w:rPr>
        <w:t xml:space="preserve">из </w:t>
      </w:r>
      <w:r>
        <w:rPr>
          <w:sz w:val="24"/>
        </w:rPr>
        <w:t xml:space="preserve">20.14.19.140</w:t>
      </w:r>
      <w:r>
        <w:rPr>
          <w:sz w:val="24"/>
        </w:rPr>
        <w:t xml:space="preserve"> "Хладон-318 (октафторциклобутан)", "Жидкость ПФМЦГ (перфторметилциклогексан)", "Карбогал (перфтордиметилциклогексан)", "Жидкость ПФД (перфтордекалин 93-процентный)", "Жидкость Б-1", "Жидкость М-1", "Перфторуглеродная смазка УПИ", "Порошок ППУ-90; ППУ-110; ППУ-180", "Перфторуглеродная смазка КСТ", "Перфторуглеродная смазка КСК", "Жидкость ГЖН (перфторметилдекалин)" - не менее 200 баллов;</w:t>
      </w:r>
    </w:p>
    <w:p>
      <w:pPr>
        <w:pStyle w:val="0"/>
        <w:spacing w:before="240"/>
        <w:ind w:firstLine="540"/>
        <w:jc w:val="both"/>
      </w:pPr>
      <w:r>
        <w:rPr>
          <w:sz w:val="24"/>
        </w:rPr>
        <w:t xml:space="preserve">из </w:t>
      </w:r>
      <w:r>
        <w:rPr>
          <w:sz w:val="24"/>
        </w:rPr>
        <w:t xml:space="preserve">20.14.22</w:t>
      </w:r>
      <w:r>
        <w:rPr>
          <w:sz w:val="24"/>
        </w:rPr>
        <w:t xml:space="preserve"> "Спирты-теломеры полифторированные" - не менее 400 баллов;</w:t>
      </w:r>
    </w:p>
    <w:p>
      <w:pPr>
        <w:pStyle w:val="0"/>
        <w:spacing w:before="240"/>
        <w:ind w:firstLine="540"/>
        <w:jc w:val="both"/>
      </w:pPr>
      <w:r>
        <w:rPr>
          <w:sz w:val="24"/>
        </w:rPr>
        <w:t xml:space="preserve">из </w:t>
      </w:r>
      <w:r>
        <w:rPr>
          <w:sz w:val="24"/>
        </w:rPr>
        <w:t xml:space="preserve">20.14.33.390</w:t>
      </w:r>
      <w:r>
        <w:rPr>
          <w:sz w:val="24"/>
        </w:rPr>
        <w:t xml:space="preserve"> "Фторпродукты", "Димер М-06 и тример М-06 (олигомеры окиси гексафторпропилена)", "Кислоты олигомеров М-06 (кислота димера М-06, кислота тримера М-06)" - не менее 100 баллов;</w:t>
      </w:r>
    </w:p>
    <w:p>
      <w:pPr>
        <w:pStyle w:val="0"/>
        <w:spacing w:before="240"/>
        <w:ind w:firstLine="540"/>
        <w:jc w:val="both"/>
      </w:pPr>
      <w:r>
        <w:rPr>
          <w:sz w:val="24"/>
        </w:rPr>
        <w:t xml:space="preserve">из </w:t>
      </w:r>
      <w:r>
        <w:rPr>
          <w:sz w:val="24"/>
        </w:rPr>
        <w:t xml:space="preserve">20.14.63.110</w:t>
      </w:r>
      <w:r>
        <w:rPr>
          <w:sz w:val="24"/>
        </w:rPr>
        <w:t xml:space="preserve"> "Мономер-100" - не менее 300 баллов;</w:t>
      </w:r>
    </w:p>
    <w:p>
      <w:pPr>
        <w:pStyle w:val="0"/>
        <w:spacing w:before="240"/>
        <w:ind w:firstLine="540"/>
        <w:jc w:val="both"/>
      </w:pPr>
      <w:r>
        <w:rPr>
          <w:sz w:val="24"/>
        </w:rPr>
        <w:t xml:space="preserve">из </w:t>
      </w:r>
      <w:r>
        <w:rPr>
          <w:sz w:val="24"/>
        </w:rPr>
        <w:t xml:space="preserve">20.14.63.130</w:t>
      </w:r>
      <w:r>
        <w:rPr>
          <w:sz w:val="24"/>
        </w:rPr>
        <w:t xml:space="preserve"> "Окись гексафторпропилена (мономер М-06)" - не менее 500 баллов;</w:t>
      </w:r>
    </w:p>
    <w:p>
      <w:pPr>
        <w:pStyle w:val="0"/>
        <w:spacing w:before="240"/>
        <w:ind w:firstLine="540"/>
        <w:jc w:val="both"/>
      </w:pPr>
      <w:r>
        <w:rPr>
          <w:sz w:val="24"/>
        </w:rPr>
        <w:t xml:space="preserve">из </w:t>
      </w:r>
      <w:r>
        <w:rPr>
          <w:sz w:val="24"/>
        </w:rPr>
        <w:t xml:space="preserve">20.16.30.190</w:t>
      </w:r>
      <w:r>
        <w:rPr>
          <w:sz w:val="24"/>
        </w:rPr>
        <w:t xml:space="preserve"> "Фторопласт-2М", "Фторопласт-2М гранулированный", "Фторопласт-4 (политетрафторэтилен)", "Фторопласт тонкомолотый Ф-4ТМ", "Фторопласт-4Д", "Суспензии фторопластовые (Ф-4Д)", "Фторопласт-4МБ", "Фторопласт-4МБ гранулированный", "Фторопласт-4 ДМ", "Фторопласт-40", "Фторопласт-40 гранулированный", "Фторопласт-40 (полимер этена с тетрафторэтеном HALEIN ТМ)", "Фторопласт-42" - не менее 150 баллов;</w:t>
      </w:r>
    </w:p>
    <w:p>
      <w:pPr>
        <w:pStyle w:val="0"/>
        <w:spacing w:before="240"/>
        <w:ind w:firstLine="540"/>
        <w:jc w:val="both"/>
      </w:pPr>
      <w:r>
        <w:rPr>
          <w:sz w:val="24"/>
        </w:rPr>
        <w:t xml:space="preserve">из </w:t>
      </w:r>
      <w:r>
        <w:rPr>
          <w:sz w:val="24"/>
        </w:rPr>
        <w:t xml:space="preserve">20.16.59</w:t>
      </w:r>
      <w:r>
        <w:rPr>
          <w:sz w:val="24"/>
        </w:rPr>
        <w:t xml:space="preserve"> "Компаунды фторопластовые", "Композиция фторопластовая Ф4УВ15 (флубон-15)", "Композиция фторопластовая марки Ф4К15УВ5", "Композиция фторопластовая малонаполненная марки Ф4М5" - не менее 100 баллов;</w:t>
      </w:r>
    </w:p>
    <w:p>
      <w:pPr>
        <w:pStyle w:val="0"/>
        <w:spacing w:before="240"/>
        <w:ind w:firstLine="540"/>
        <w:jc w:val="both"/>
      </w:pPr>
      <w:r>
        <w:rPr>
          <w:sz w:val="24"/>
        </w:rPr>
        <w:t xml:space="preserve">из </w:t>
      </w:r>
      <w:r>
        <w:rPr>
          <w:sz w:val="24"/>
        </w:rPr>
        <w:t xml:space="preserve">20.17.10.160</w:t>
      </w:r>
      <w:r>
        <w:rPr>
          <w:sz w:val="24"/>
        </w:rPr>
        <w:t xml:space="preserve"> "Фторкаучук СКФ-26", "Фторкаучук СКФ-32", "Фторкаучуки Элафтор 2000" - не менее 300 баллов;</w:t>
      </w:r>
    </w:p>
    <w:p>
      <w:pPr>
        <w:pStyle w:val="0"/>
        <w:spacing w:before="240"/>
        <w:ind w:firstLine="540"/>
        <w:jc w:val="both"/>
      </w:pPr>
      <w:r>
        <w:rPr>
          <w:sz w:val="24"/>
        </w:rPr>
        <w:t xml:space="preserve">из </w:t>
      </w:r>
      <w:r>
        <w:rPr>
          <w:sz w:val="24"/>
        </w:rPr>
        <w:t xml:space="preserve">20.17.10.210</w:t>
      </w:r>
      <w:r>
        <w:rPr>
          <w:sz w:val="24"/>
        </w:rPr>
        <w:t xml:space="preserve"> "Фторкаучуки Элафтор 3000", "Фторкаучуки Элафтор 7000" - не менее 350 баллов;</w:t>
      </w:r>
    </w:p>
    <w:p>
      <w:pPr>
        <w:pStyle w:val="0"/>
        <w:spacing w:before="240"/>
        <w:ind w:firstLine="540"/>
        <w:jc w:val="both"/>
      </w:pPr>
      <w:r>
        <w:rPr>
          <w:sz w:val="24"/>
        </w:rPr>
        <w:t xml:space="preserve">из </w:t>
      </w:r>
      <w:r>
        <w:rPr>
          <w:sz w:val="24"/>
        </w:rPr>
        <w:t xml:space="preserve">23.52.20</w:t>
      </w:r>
      <w:r>
        <w:rPr>
          <w:sz w:val="24"/>
        </w:rPr>
        <w:t xml:space="preserve"> "Фторангидрит" - не менее 200 баллов;</w:t>
      </w:r>
    </w:p>
    <w:p>
      <w:pPr>
        <w:pStyle w:val="0"/>
        <w:spacing w:before="240"/>
        <w:ind w:firstLine="540"/>
        <w:jc w:val="both"/>
      </w:pPr>
      <w:r>
        <w:rPr>
          <w:sz w:val="24"/>
        </w:rPr>
        <w:t xml:space="preserve">20.41.2</w:t>
      </w:r>
      <w:r>
        <w:rPr>
          <w:sz w:val="24"/>
        </w:rPr>
        <w:t xml:space="preserve"> "Производство органических поверхностно-активных веществ, кроме мыла" - не менее 200 баллов;</w:t>
      </w:r>
    </w:p>
    <w:p>
      <w:pPr>
        <w:pStyle w:val="0"/>
        <w:spacing w:before="240"/>
        <w:ind w:firstLine="540"/>
        <w:jc w:val="both"/>
      </w:pPr>
      <w:r>
        <w:rPr>
          <w:sz w:val="24"/>
        </w:rPr>
        <w:t xml:space="preserve">19.20.31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"Пропан и бутан сжиженные" - не менее 300 баллов;</w:t>
      </w:r>
    </w:p>
    <w:p>
      <w:pPr>
        <w:pStyle w:val="0"/>
        <w:spacing w:before="240"/>
        <w:ind w:firstLine="540"/>
        <w:jc w:val="both"/>
      </w:pPr>
      <w:r>
        <w:rPr>
          <w:sz w:val="24"/>
        </w:rPr>
        <w:t xml:space="preserve">19.20.32.111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"Этилен. Эта группировка включает этилен чистотой менее 95 процентов" - не менее 300 баллов;</w:t>
      </w:r>
    </w:p>
    <w:p>
      <w:pPr>
        <w:pStyle w:val="0"/>
        <w:spacing w:before="240"/>
        <w:ind w:firstLine="540"/>
        <w:jc w:val="both"/>
      </w:pPr>
      <w:r>
        <w:rPr>
          <w:sz w:val="24"/>
        </w:rPr>
        <w:t xml:space="preserve">19.20.32.112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"Пропилен. Эта группировка включает пропилен чистотой менее 90 процентов" - не менее 300 баллов;</w:t>
      </w:r>
    </w:p>
    <w:p>
      <w:pPr>
        <w:pStyle w:val="0"/>
        <w:spacing w:before="240"/>
        <w:ind w:firstLine="540"/>
        <w:jc w:val="both"/>
      </w:pPr>
      <w:r>
        <w:rPr>
          <w:sz w:val="24"/>
        </w:rPr>
        <w:t xml:space="preserve">19.20.32.113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"Бутилен. Эта группировка включает бутилен чистотой менее 90 процентов" - не менее 300 баллов;</w:t>
      </w:r>
    </w:p>
    <w:p>
      <w:pPr>
        <w:pStyle w:val="0"/>
        <w:spacing w:before="240"/>
        <w:ind w:firstLine="540"/>
        <w:jc w:val="both"/>
      </w:pPr>
      <w:r>
        <w:rPr>
          <w:sz w:val="24"/>
        </w:rPr>
        <w:t xml:space="preserve">19.20.32.114</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"Бутадиен. Эта группировка включает бутадиен чистотой менее 90 процентов" - не менее 300 баллов;</w:t>
      </w:r>
    </w:p>
    <w:p>
      <w:pPr>
        <w:pStyle w:val="0"/>
        <w:spacing w:before="240"/>
        <w:ind w:firstLine="540"/>
        <w:jc w:val="both"/>
      </w:pPr>
      <w:r>
        <w:rPr>
          <w:sz w:val="24"/>
        </w:rPr>
        <w:t xml:space="preserve">19.20.32.115</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"Конденсат газовый стабильный" - не менее 300 баллов;</w:t>
      </w:r>
    </w:p>
    <w:p>
      <w:pPr>
        <w:pStyle w:val="0"/>
        <w:spacing w:before="240"/>
        <w:ind w:firstLine="540"/>
        <w:jc w:val="both"/>
      </w:pPr>
      <w:r>
        <w:rPr>
          <w:sz w:val="24"/>
        </w:rPr>
        <w:t xml:space="preserve">19.20.32.119</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"Газы нефтяные прочие, не включенные в другие группировки" - не менее 300 баллов;</w:t>
      </w:r>
    </w:p>
    <w:p>
      <w:pPr>
        <w:pStyle w:val="0"/>
        <w:spacing w:before="240"/>
        <w:ind w:firstLine="540"/>
        <w:jc w:val="both"/>
      </w:pPr>
      <w:r>
        <w:rPr>
          <w:sz w:val="24"/>
        </w:rPr>
        <w:t xml:space="preserve">19.20.32.190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"Углеводороды газообразные, кроме природного газа" - не менее 300 баллов;</w:t>
      </w:r>
    </w:p>
    <w:p>
      <w:pPr>
        <w:pStyle w:val="0"/>
        <w:spacing w:before="240"/>
        <w:ind w:firstLine="540"/>
        <w:jc w:val="both"/>
      </w:pPr>
      <w:r>
        <w:rPr>
          <w:sz w:val="24"/>
        </w:rPr>
        <w:t xml:space="preserve">20.14.11.110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"Углеводороды ациклические насыщенные" - не менее 300 баллов;</w:t>
      </w:r>
    </w:p>
    <w:p>
      <w:pPr>
        <w:pStyle w:val="0"/>
        <w:spacing w:before="240"/>
        <w:ind w:firstLine="540"/>
        <w:jc w:val="both"/>
      </w:pPr>
      <w:r>
        <w:rPr>
          <w:sz w:val="24"/>
        </w:rPr>
        <w:t xml:space="preserve">20.14.11.120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"Углеводороды ациклические ненасыщенные" - не менее 300 баллов;</w:t>
      </w:r>
    </w:p>
    <w:p>
      <w:pPr>
        <w:pStyle w:val="0"/>
        <w:spacing w:before="240"/>
        <w:ind w:firstLine="540"/>
        <w:jc w:val="both"/>
      </w:pPr>
      <w:r>
        <w:rPr>
          <w:sz w:val="24"/>
        </w:rPr>
        <w:t xml:space="preserve">20.14.12.110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"Циклогексаны" - не менее 300 баллов;</w:t>
      </w:r>
    </w:p>
    <w:p>
      <w:pPr>
        <w:pStyle w:val="0"/>
        <w:spacing w:before="240"/>
        <w:ind w:firstLine="540"/>
        <w:jc w:val="both"/>
      </w:pPr>
      <w:r>
        <w:rPr>
          <w:sz w:val="24"/>
        </w:rPr>
        <w:t xml:space="preserve">20.14.12.120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"Цикланы (циклоалканы), циклены (циклоалкены) и циклотерпены" - не менее 300 баллов;</w:t>
      </w:r>
    </w:p>
    <w:p>
      <w:pPr>
        <w:pStyle w:val="0"/>
        <w:spacing w:before="240"/>
        <w:ind w:firstLine="540"/>
        <w:jc w:val="both"/>
      </w:pPr>
      <w:r>
        <w:rPr>
          <w:sz w:val="24"/>
        </w:rPr>
        <w:t xml:space="preserve">20.14.12.130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"Бензолы" - не менее 300 баллов,</w:t>
      </w:r>
    </w:p>
    <w:p>
      <w:pPr>
        <w:pStyle w:val="0"/>
        <w:spacing w:before="240"/>
        <w:ind w:firstLine="540"/>
        <w:jc w:val="both"/>
      </w:pPr>
      <w:r>
        <w:rPr>
          <w:sz w:val="24"/>
        </w:rPr>
        <w:t xml:space="preserve">20.14.12.140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"Толуолы" - не менее 300 баллов;</w:t>
      </w:r>
    </w:p>
    <w:p>
      <w:pPr>
        <w:pStyle w:val="0"/>
        <w:spacing w:before="240"/>
        <w:ind w:firstLine="540"/>
        <w:jc w:val="both"/>
      </w:pPr>
      <w:r>
        <w:rPr>
          <w:sz w:val="24"/>
        </w:rPr>
        <w:t xml:space="preserve">20.14.12.150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"Ксилолы" - не менее 300 баллов;</w:t>
      </w:r>
    </w:p>
    <w:p>
      <w:pPr>
        <w:pStyle w:val="0"/>
        <w:spacing w:before="240"/>
        <w:ind w:firstLine="540"/>
        <w:jc w:val="both"/>
      </w:pPr>
      <w:r>
        <w:rPr>
          <w:sz w:val="24"/>
        </w:rPr>
        <w:t xml:space="preserve">20.14.12.160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"Стирол" - не менее 300 баллов;</w:t>
      </w:r>
    </w:p>
    <w:p>
      <w:pPr>
        <w:pStyle w:val="0"/>
        <w:spacing w:before="240"/>
        <w:ind w:firstLine="540"/>
        <w:jc w:val="both"/>
      </w:pPr>
      <w:r>
        <w:rPr>
          <w:sz w:val="24"/>
        </w:rPr>
        <w:t xml:space="preserve">20.14.12.170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"Этилбензолы" - не менее 300 баллов;</w:t>
      </w:r>
    </w:p>
    <w:p>
      <w:pPr>
        <w:pStyle w:val="0"/>
        <w:spacing w:before="240"/>
        <w:ind w:firstLine="540"/>
        <w:jc w:val="both"/>
      </w:pPr>
      <w:r>
        <w:rPr>
          <w:sz w:val="24"/>
        </w:rPr>
        <w:t xml:space="preserve">20.14.12.180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"Кумол" - не менее 300 баллов;</w:t>
      </w:r>
    </w:p>
    <w:p>
      <w:pPr>
        <w:pStyle w:val="0"/>
        <w:spacing w:before="240"/>
        <w:ind w:firstLine="540"/>
        <w:jc w:val="both"/>
      </w:pPr>
      <w:r>
        <w:rPr>
          <w:sz w:val="24"/>
        </w:rPr>
        <w:t xml:space="preserve">20.14.22.110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"Спирты одноатомные насыщенные" - не менее 300 баллов;</w:t>
      </w:r>
    </w:p>
    <w:p>
      <w:pPr>
        <w:pStyle w:val="0"/>
        <w:spacing w:before="240"/>
        <w:ind w:firstLine="540"/>
        <w:jc w:val="both"/>
      </w:pPr>
      <w:r>
        <w:rPr>
          <w:sz w:val="24"/>
        </w:rPr>
        <w:t xml:space="preserve">20.14.22.114</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"Спирт н-бутиловый (бутан-1-ол)" - не менее 300 баллов;</w:t>
      </w:r>
    </w:p>
    <w:p>
      <w:pPr>
        <w:pStyle w:val="0"/>
        <w:spacing w:before="240"/>
        <w:ind w:firstLine="540"/>
        <w:jc w:val="both"/>
      </w:pPr>
      <w:r>
        <w:rPr>
          <w:sz w:val="24"/>
        </w:rPr>
        <w:t xml:space="preserve">20.14.22.116</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"Бутанолы прочие" - не менее 300 баллов;</w:t>
      </w:r>
    </w:p>
    <w:p>
      <w:pPr>
        <w:pStyle w:val="0"/>
        <w:spacing w:before="240"/>
        <w:ind w:firstLine="540"/>
        <w:jc w:val="both"/>
      </w:pPr>
      <w:r>
        <w:rPr>
          <w:sz w:val="24"/>
        </w:rPr>
        <w:t xml:space="preserve">20.14.23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"Диолы, спирты многоатомные, спирты циклические и их производные" - не менее 300 баллов;</w:t>
      </w:r>
    </w:p>
    <w:p>
      <w:pPr>
        <w:pStyle w:val="0"/>
        <w:spacing w:before="240"/>
        <w:ind w:firstLine="540"/>
        <w:jc w:val="both"/>
      </w:pPr>
      <w:r>
        <w:rPr>
          <w:sz w:val="24"/>
        </w:rPr>
        <w:t xml:space="preserve">20.14.24.112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"Фенол синтетический технический" - не менее 300 баллов;</w:t>
      </w:r>
    </w:p>
    <w:p>
      <w:pPr>
        <w:pStyle w:val="0"/>
        <w:spacing w:before="240"/>
        <w:ind w:firstLine="540"/>
        <w:jc w:val="both"/>
      </w:pPr>
      <w:r>
        <w:rPr>
          <w:sz w:val="24"/>
        </w:rPr>
        <w:t xml:space="preserve">20.14.32.290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"Кислоты ациклические монокарбоновые насыщенные, их соли и производные, прочие" - не менее 300 баллов;</w:t>
      </w:r>
    </w:p>
    <w:p>
      <w:pPr>
        <w:pStyle w:val="0"/>
        <w:spacing w:before="240"/>
        <w:ind w:firstLine="540"/>
        <w:jc w:val="both"/>
      </w:pPr>
      <w:r>
        <w:rPr>
          <w:sz w:val="24"/>
        </w:rPr>
        <w:t xml:space="preserve">20.14.33.111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"Соли акриловой кислоты" - не менее 300 баллов;</w:t>
      </w:r>
    </w:p>
    <w:p>
      <w:pPr>
        <w:pStyle w:val="0"/>
        <w:spacing w:before="240"/>
        <w:ind w:firstLine="540"/>
        <w:jc w:val="both"/>
      </w:pPr>
      <w:r>
        <w:rPr>
          <w:sz w:val="24"/>
        </w:rPr>
        <w:t xml:space="preserve">20.14.34.121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"Кислота терефталевая" - не менее 300 баллов;</w:t>
      </w:r>
    </w:p>
    <w:p>
      <w:pPr>
        <w:pStyle w:val="0"/>
        <w:spacing w:before="240"/>
        <w:ind w:firstLine="540"/>
        <w:jc w:val="both"/>
      </w:pPr>
      <w:r>
        <w:rPr>
          <w:sz w:val="24"/>
        </w:rPr>
        <w:t xml:space="preserve">20.14.41.130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"Моно- и полиамины циклоалкановые, циклоалкеновые и циклотерпеновые и их производные, соли этих соединений" - не менее 300 баллов;</w:t>
      </w:r>
    </w:p>
    <w:p>
      <w:pPr>
        <w:pStyle w:val="0"/>
        <w:spacing w:before="240"/>
        <w:ind w:firstLine="540"/>
        <w:jc w:val="both"/>
      </w:pPr>
      <w:r>
        <w:rPr>
          <w:sz w:val="24"/>
        </w:rPr>
        <w:t xml:space="preserve">20.14.61.000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"Соединения с альдегидной функциональной группой" - не менее 300 баллов;</w:t>
      </w:r>
    </w:p>
    <w:p>
      <w:pPr>
        <w:pStyle w:val="0"/>
        <w:spacing w:before="240"/>
        <w:ind w:firstLine="540"/>
        <w:jc w:val="both"/>
      </w:pPr>
      <w:r>
        <w:rPr>
          <w:sz w:val="24"/>
        </w:rPr>
        <w:t xml:space="preserve">20.16.10.110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"Полиэтилен" - не менее 300 баллов;</w:t>
      </w:r>
    </w:p>
    <w:p>
      <w:pPr>
        <w:pStyle w:val="0"/>
        <w:spacing w:before="240"/>
        <w:ind w:firstLine="540"/>
        <w:jc w:val="both"/>
      </w:pPr>
      <w:r>
        <w:rPr>
          <w:sz w:val="24"/>
        </w:rPr>
        <w:t xml:space="preserve">20.16.10.111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"Полиэтилен среднего давления" - не менее 300 баллов;</w:t>
      </w:r>
    </w:p>
    <w:p>
      <w:pPr>
        <w:pStyle w:val="0"/>
        <w:spacing w:before="240"/>
        <w:ind w:firstLine="540"/>
        <w:jc w:val="both"/>
      </w:pPr>
      <w:r>
        <w:rPr>
          <w:sz w:val="24"/>
        </w:rPr>
        <w:t xml:space="preserve">20.16.10.112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"Полиэтилен среднего давления" - не менее 300 баллов;</w:t>
      </w:r>
    </w:p>
    <w:p>
      <w:pPr>
        <w:pStyle w:val="0"/>
        <w:spacing w:before="240"/>
        <w:ind w:firstLine="540"/>
        <w:jc w:val="both"/>
      </w:pPr>
      <w:r>
        <w:rPr>
          <w:sz w:val="24"/>
        </w:rPr>
        <w:t xml:space="preserve">20.16.10.113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"Полиэтилен низкого давления" - не менее 300 баллов;</w:t>
      </w:r>
    </w:p>
    <w:p>
      <w:pPr>
        <w:pStyle w:val="0"/>
        <w:spacing w:before="240"/>
        <w:ind w:firstLine="540"/>
        <w:jc w:val="both"/>
      </w:pPr>
      <w:r>
        <w:rPr>
          <w:sz w:val="24"/>
        </w:rPr>
        <w:t xml:space="preserve">20.16.10.114</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"Полиэтилен линейный низкой плотности" - не менее 300 баллов;</w:t>
      </w:r>
    </w:p>
    <w:p>
      <w:pPr>
        <w:pStyle w:val="0"/>
        <w:spacing w:before="240"/>
        <w:ind w:firstLine="540"/>
        <w:jc w:val="both"/>
      </w:pPr>
      <w:r>
        <w:rPr>
          <w:sz w:val="24"/>
        </w:rPr>
        <w:t xml:space="preserve">20.16.10.119</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"Полимеры этилена в первичных формах прочие" - не менее 300 баллов;</w:t>
      </w:r>
    </w:p>
    <w:p>
      <w:pPr>
        <w:pStyle w:val="0"/>
        <w:spacing w:before="240"/>
        <w:ind w:firstLine="540"/>
        <w:jc w:val="both"/>
      </w:pPr>
      <w:r>
        <w:rPr>
          <w:sz w:val="24"/>
        </w:rPr>
        <w:t xml:space="preserve">20.16.10.120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"Сополимеры этилена с винилацетатом в первичных формах" - не менее 300 баллов;</w:t>
      </w:r>
    </w:p>
    <w:p>
      <w:pPr>
        <w:pStyle w:val="0"/>
        <w:spacing w:before="240"/>
        <w:ind w:firstLine="540"/>
        <w:jc w:val="both"/>
      </w:pPr>
      <w:r>
        <w:rPr>
          <w:sz w:val="24"/>
        </w:rPr>
        <w:t xml:space="preserve">20.16.20.120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"Сополимеры стирола в первичных формах" - не менее 300 баллов;</w:t>
      </w:r>
    </w:p>
    <w:p>
      <w:pPr>
        <w:pStyle w:val="0"/>
        <w:spacing w:before="240"/>
        <w:ind w:firstLine="540"/>
        <w:jc w:val="both"/>
      </w:pPr>
      <w:r>
        <w:rPr>
          <w:sz w:val="24"/>
        </w:rPr>
        <w:t xml:space="preserve">20.16.20.110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"Полистирол в первичных формах" - не менее 300 баллов;</w:t>
      </w:r>
    </w:p>
    <w:p>
      <w:pPr>
        <w:pStyle w:val="0"/>
        <w:spacing w:before="240"/>
        <w:ind w:firstLine="540"/>
        <w:jc w:val="both"/>
      </w:pPr>
      <w:r>
        <w:rPr>
          <w:sz w:val="24"/>
        </w:rPr>
        <w:t xml:space="preserve">20.16.20.111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"Полистирол блочный" - не менее 300 баллов;</w:t>
      </w:r>
    </w:p>
    <w:p>
      <w:pPr>
        <w:pStyle w:val="0"/>
        <w:spacing w:before="240"/>
        <w:ind w:firstLine="540"/>
        <w:jc w:val="both"/>
      </w:pPr>
      <w:r>
        <w:rPr>
          <w:sz w:val="24"/>
        </w:rPr>
        <w:t xml:space="preserve">20.16.20.112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"Полистирол эмульсионный" - не менее 300 баллов;</w:t>
      </w:r>
    </w:p>
    <w:p>
      <w:pPr>
        <w:pStyle w:val="0"/>
        <w:spacing w:before="240"/>
        <w:ind w:firstLine="540"/>
        <w:jc w:val="both"/>
      </w:pPr>
      <w:r>
        <w:rPr>
          <w:sz w:val="24"/>
        </w:rPr>
        <w:t xml:space="preserve">20.16.20.113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"Полистирол суспензионный" - не менее 300 баллов;</w:t>
      </w:r>
    </w:p>
    <w:p>
      <w:pPr>
        <w:pStyle w:val="0"/>
        <w:spacing w:before="240"/>
        <w:ind w:firstLine="540"/>
        <w:jc w:val="both"/>
      </w:pPr>
      <w:r>
        <w:rPr>
          <w:sz w:val="24"/>
        </w:rPr>
        <w:t xml:space="preserve">20.16.20.114</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"Полистирол изотактический (кристаллический)" - не менее 300 баллов;</w:t>
      </w:r>
    </w:p>
    <w:p>
      <w:pPr>
        <w:pStyle w:val="0"/>
        <w:spacing w:before="240"/>
        <w:ind w:firstLine="540"/>
        <w:jc w:val="both"/>
      </w:pPr>
      <w:r>
        <w:rPr>
          <w:sz w:val="24"/>
        </w:rPr>
        <w:t xml:space="preserve">20.16.20.115</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"Полистирол модифицированный (ударопрочный)" - не менее 300 баллов;</w:t>
      </w:r>
    </w:p>
    <w:p>
      <w:pPr>
        <w:pStyle w:val="0"/>
        <w:spacing w:before="240"/>
        <w:ind w:firstLine="540"/>
        <w:jc w:val="both"/>
      </w:pPr>
      <w:r>
        <w:rPr>
          <w:sz w:val="24"/>
        </w:rPr>
        <w:t xml:space="preserve">20.16.20.116</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"Полистирол вспенивающийся" - не менее 300 баллов;</w:t>
      </w:r>
    </w:p>
    <w:p>
      <w:pPr>
        <w:pStyle w:val="0"/>
        <w:spacing w:before="240"/>
        <w:ind w:firstLine="540"/>
        <w:jc w:val="both"/>
      </w:pPr>
      <w:r>
        <w:rPr>
          <w:sz w:val="24"/>
        </w:rPr>
        <w:t xml:space="preserve">20.16.20.120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"Сополимеры стирола в первичных формах" - не менее 300 баллов;</w:t>
      </w:r>
    </w:p>
    <w:p>
      <w:pPr>
        <w:pStyle w:val="0"/>
        <w:spacing w:before="240"/>
        <w:ind w:firstLine="540"/>
        <w:jc w:val="both"/>
      </w:pPr>
      <w:r>
        <w:rPr>
          <w:sz w:val="24"/>
        </w:rPr>
        <w:t xml:space="preserve">20.16.20.121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"Сополимеры стирола с акрилонитрилом (САН) в первичных формах" - не менее 400 баллов;</w:t>
      </w:r>
    </w:p>
    <w:p>
      <w:pPr>
        <w:pStyle w:val="0"/>
        <w:spacing w:before="240"/>
        <w:ind w:firstLine="540"/>
        <w:jc w:val="both"/>
      </w:pPr>
      <w:r>
        <w:rPr>
          <w:sz w:val="24"/>
        </w:rPr>
        <w:t xml:space="preserve">20.16.20.122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"Сополимеры акрилонитрилбутадиенстирольные (АБС-пластик) в первичных формах" - не менее 300 баллов;</w:t>
      </w:r>
    </w:p>
    <w:p>
      <w:pPr>
        <w:pStyle w:val="0"/>
        <w:spacing w:before="240"/>
        <w:ind w:firstLine="540"/>
        <w:jc w:val="both"/>
      </w:pPr>
      <w:r>
        <w:rPr>
          <w:sz w:val="24"/>
        </w:rPr>
        <w:t xml:space="preserve">20.16.20.129</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"Сополимеры стирола в первичных формах прочие" - не менее 300 баллов;</w:t>
      </w:r>
    </w:p>
    <w:p>
      <w:pPr>
        <w:pStyle w:val="0"/>
        <w:spacing w:before="240"/>
        <w:ind w:firstLine="540"/>
        <w:jc w:val="both"/>
      </w:pPr>
      <w:r>
        <w:rPr>
          <w:sz w:val="24"/>
        </w:rPr>
        <w:t xml:space="preserve">20.16.30.110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"Полимеры винилхлорида в первичных формах" - не менее 300 баллов;</w:t>
      </w:r>
    </w:p>
    <w:p>
      <w:pPr>
        <w:pStyle w:val="0"/>
        <w:spacing w:before="240"/>
        <w:ind w:firstLine="540"/>
        <w:jc w:val="both"/>
      </w:pPr>
      <w:r>
        <w:rPr>
          <w:sz w:val="24"/>
        </w:rPr>
        <w:t xml:space="preserve">20.16.30.111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"Поливинилхлорид эмульсионный" - не менее 300 баллов;</w:t>
      </w:r>
    </w:p>
    <w:p>
      <w:pPr>
        <w:pStyle w:val="0"/>
        <w:spacing w:before="240"/>
        <w:ind w:firstLine="540"/>
        <w:jc w:val="both"/>
      </w:pPr>
      <w:r>
        <w:rPr>
          <w:sz w:val="24"/>
        </w:rPr>
        <w:t xml:space="preserve">20.16.30.112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"Поливинилхлорид суспензионный" - не менее 300 баллов;</w:t>
      </w:r>
    </w:p>
    <w:p>
      <w:pPr>
        <w:pStyle w:val="0"/>
        <w:spacing w:before="240"/>
        <w:ind w:firstLine="540"/>
        <w:jc w:val="both"/>
      </w:pPr>
      <w:r>
        <w:rPr>
          <w:sz w:val="24"/>
        </w:rPr>
        <w:t xml:space="preserve">20.16.30.113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"Сополимеры винилхлорида в первичных формах" - не менее 300 баллов;</w:t>
      </w:r>
    </w:p>
    <w:p>
      <w:pPr>
        <w:pStyle w:val="0"/>
        <w:spacing w:before="240"/>
        <w:ind w:firstLine="540"/>
        <w:jc w:val="both"/>
      </w:pPr>
      <w:r>
        <w:rPr>
          <w:sz w:val="24"/>
        </w:rPr>
        <w:t xml:space="preserve">20.16.30.119</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"Полимеры винилхлорида в первичных формах прочие" - не менее 300 баллов;</w:t>
      </w:r>
    </w:p>
    <w:p>
      <w:pPr>
        <w:pStyle w:val="0"/>
        <w:spacing w:before="240"/>
        <w:ind w:firstLine="540"/>
        <w:jc w:val="both"/>
      </w:pPr>
      <w:r>
        <w:rPr>
          <w:sz w:val="24"/>
        </w:rPr>
        <w:t xml:space="preserve">20.16.51.110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"Полимеры пропилена в первичных формах" - не менее 300 баллов;</w:t>
      </w:r>
    </w:p>
    <w:p>
      <w:pPr>
        <w:pStyle w:val="0"/>
        <w:spacing w:before="240"/>
        <w:ind w:firstLine="540"/>
        <w:jc w:val="both"/>
      </w:pPr>
      <w:r>
        <w:rPr>
          <w:sz w:val="24"/>
        </w:rPr>
        <w:t xml:space="preserve">20.17.10.110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бутадиеновые" - не менее 300 баллов;</w:t>
      </w:r>
    </w:p>
    <w:p>
      <w:pPr>
        <w:pStyle w:val="0"/>
        <w:spacing w:before="240"/>
        <w:ind w:firstLine="540"/>
        <w:jc w:val="both"/>
      </w:pPr>
      <w:r>
        <w:rPr>
          <w:sz w:val="24"/>
        </w:rPr>
        <w:t xml:space="preserve">20.17.10.120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изопреновые и сополимеры изопрена" - не менее 300 баллов;</w:t>
      </w:r>
    </w:p>
    <w:p>
      <w:pPr>
        <w:pStyle w:val="0"/>
        <w:spacing w:before="240"/>
        <w:ind w:firstLine="540"/>
        <w:jc w:val="both"/>
      </w:pPr>
      <w:r>
        <w:rPr>
          <w:sz w:val="24"/>
        </w:rPr>
        <w:t xml:space="preserve">20.17.10.130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бутадиенстирольные и бутадиенметилстирольные (СКС - СКМС)" - не менее 300 баллов;</w:t>
      </w:r>
    </w:p>
    <w:p>
      <w:pPr>
        <w:pStyle w:val="0"/>
        <w:spacing w:before="240"/>
        <w:ind w:firstLine="540"/>
        <w:jc w:val="both"/>
      </w:pPr>
      <w:r>
        <w:rPr>
          <w:sz w:val="24"/>
        </w:rPr>
        <w:t xml:space="preserve">20.17.10.140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на основе сополимеров бутадиена с другими мономерами, кроме стирола и метилстирола" - не менее 300 баллов;</w:t>
      </w:r>
    </w:p>
    <w:p>
      <w:pPr>
        <w:pStyle w:val="0"/>
        <w:spacing w:before="240"/>
        <w:ind w:firstLine="540"/>
        <w:jc w:val="both"/>
      </w:pPr>
      <w:r>
        <w:rPr>
          <w:sz w:val="24"/>
        </w:rPr>
        <w:t xml:space="preserve">20.17.10.150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хлоропреновые" - не менее 300 баллов;</w:t>
      </w:r>
    </w:p>
    <w:p>
      <w:pPr>
        <w:pStyle w:val="0"/>
        <w:spacing w:before="240"/>
        <w:ind w:firstLine="540"/>
        <w:jc w:val="both"/>
      </w:pPr>
      <w:r>
        <w:rPr>
          <w:sz w:val="24"/>
        </w:rPr>
        <w:t xml:space="preserve">20.17.10.170</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на основе олефинов и изоолефинов" - не менее 300 баллов;</w:t>
      </w:r>
    </w:p>
    <w:p>
      <w:pPr>
        <w:pStyle w:val="0"/>
        <w:spacing w:before="240"/>
        <w:ind w:firstLine="540"/>
        <w:jc w:val="both"/>
      </w:pPr>
      <w:r>
        <w:rPr>
          <w:sz w:val="24"/>
        </w:rPr>
        <w:t xml:space="preserve">20.17.10.171</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изобутиленизопреновые (бутилкаучуки)" - не менее 300 баллов;</w:t>
      </w:r>
    </w:p>
    <w:p>
      <w:pPr>
        <w:pStyle w:val="0"/>
        <w:spacing w:before="240"/>
        <w:ind w:firstLine="540"/>
        <w:jc w:val="both"/>
      </w:pPr>
      <w:r>
        <w:rPr>
          <w:sz w:val="24"/>
        </w:rPr>
        <w:t xml:space="preserve">20.17.10.172</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изобутиленизопреновые галогенированные" - не менее 300 баллов;</w:t>
      </w:r>
    </w:p>
    <w:p>
      <w:pPr>
        <w:pStyle w:val="0"/>
        <w:spacing w:before="240"/>
        <w:ind w:firstLine="540"/>
        <w:jc w:val="both"/>
      </w:pPr>
      <w:r>
        <w:rPr>
          <w:sz w:val="24"/>
        </w:rPr>
        <w:t xml:space="preserve">20.17.10.173</w:t>
      </w:r>
      <w:r>
        <w:rPr>
          <w:sz w:val="24"/>
        </w:rPr>
        <w:t xml:space="preserve"> </w:t>
      </w:r>
      <w:hyperlink w:tooltip="&lt;11&gt; - коды относятся к сфере ведения Министерства энергетики Российской Федерации." w:anchor="P26142" w:history="0">
        <w:r>
          <w:rPr>
            <w:color w:val="0000ff"/>
            <w:sz w:val="24"/>
          </w:rPr>
          <w:t xml:space="preserve">&lt;11&gt;</w:t>
        </w:r>
      </w:hyperlink>
      <w:r>
        <w:rPr>
          <w:sz w:val="24"/>
        </w:rPr>
        <w:t xml:space="preserve"> "Каучуки этиленпропилендиеновые" - не менее 300 баллов;</w:t>
      </w:r>
    </w:p>
    <w:p>
      <w:pPr>
        <w:pStyle w:val="0"/>
        <w:spacing w:before="240"/>
        <w:ind w:firstLine="540"/>
        <w:jc w:val="both"/>
      </w:pPr>
      <w:r>
        <w:rPr>
          <w:sz w:val="24"/>
        </w:rPr>
        <w:t xml:space="preserve">20.13.24.149</w:t>
      </w:r>
      <w:r>
        <w:rPr>
          <w:sz w:val="24"/>
        </w:rPr>
        <w:t xml:space="preserve"> "Кислота кремнефтористоводородная техническая" - не менее 400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20.13.24.149</w:t>
      </w:r>
      <w:r>
        <w:rPr>
          <w:sz w:val="24"/>
        </w:rPr>
        <w:t xml:space="preserve"> "Смесь соляной и фтористоводородной кислот" - не менее 400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20.13.24.149</w:t>
      </w:r>
      <w:r>
        <w:rPr>
          <w:sz w:val="24"/>
        </w:rPr>
        <w:t xml:space="preserve"> "Ингибированная смесь кислот соляной и фтористоводородной для обработки скважин (отходы производства)" - не менее 400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20.13.24.149</w:t>
      </w:r>
      <w:r>
        <w:rPr>
          <w:sz w:val="24"/>
        </w:rPr>
        <w:t xml:space="preserve"> "Кислота перфторэнантовая" - не менее 400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20.13.24.149</w:t>
      </w:r>
      <w:r>
        <w:rPr>
          <w:sz w:val="24"/>
        </w:rPr>
        <w:t xml:space="preserve"> "Кислота перфторпеларгоновая" - не менее 400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20.16.40</w:t>
      </w:r>
      <w:r>
        <w:rPr>
          <w:sz w:val="24"/>
        </w:rPr>
        <w:t xml:space="preserve"> "Полиэфиры в первичных формах" - не менее 175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20.16.40.150</w:t>
      </w:r>
      <w:r>
        <w:rPr>
          <w:sz w:val="24"/>
        </w:rPr>
        <w:t xml:space="preserve"> "Смолы алкидные в первичных формах" - не менее 175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20.16.56.190</w:t>
      </w:r>
      <w:r>
        <w:rPr>
          <w:sz w:val="24"/>
        </w:rPr>
        <w:t xml:space="preserve"> "Смолы полиуретановые прочие в первичных формах" - не менее 175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20.59.52.140</w:t>
      </w:r>
      <w:r>
        <w:rPr>
          <w:sz w:val="24"/>
        </w:rPr>
        <w:t xml:space="preserve"> "Среды готовые питательные для выращивания микроорганизмов" - не менее 60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06.05.2024 N 590)</w:t>
      </w:r>
    </w:p>
    <w:p>
      <w:pPr>
        <w:pStyle w:val="0"/>
        <w:spacing w:before="240"/>
        <w:ind w:firstLine="540"/>
        <w:jc w:val="both"/>
      </w:pPr>
      <w:r>
        <w:rPr>
          <w:sz w:val="24"/>
        </w:rPr>
        <w:t xml:space="preserve">20.20.14.000</w:t>
      </w:r>
      <w:r>
        <w:rPr>
          <w:sz w:val="24"/>
        </w:rPr>
        <w:t xml:space="preserve"> "Средства дезинфекционные (за исключением продукции, предусмотренной </w:t>
      </w:r>
      <w:hyperlink w:tooltip="VII. Медицинские изделия" w:anchor="P12460" w:history="0">
        <w:r>
          <w:rPr>
            <w:color w:val="0000ff"/>
            <w:sz w:val="24"/>
          </w:rPr>
          <w:t xml:space="preserve">разделом</w:t>
        </w:r>
      </w:hyperlink>
      <w:r>
        <w:rPr>
          <w:sz w:val="24"/>
        </w:rPr>
        <w:t xml:space="preserve"> "VII. Медицинские изделия", введенным </w:t>
      </w:r>
      <w:r>
        <w:rPr>
          <w:sz w:val="24"/>
        </w:rPr>
        <w:t xml:space="preserve">постановлением</w:t>
      </w:r>
      <w:r>
        <w:rPr>
          <w:sz w:val="24"/>
        </w:rPr>
        <w:t xml:space="preserve"> Правительства Российской Федерации от 2 августа 2016 г. N 744)" - не менее 200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20.42.15</w:t>
      </w:r>
      <w:r>
        <w:rPr>
          <w:sz w:val="24"/>
        </w:rPr>
        <w:t xml:space="preserve"> "Парфюмерно-косметическая продукция, предназначенная для гигиены рук с заявленным в маркировке потребительской тары антимикробным действием" - не менее 200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из </w:t>
      </w:r>
      <w:r>
        <w:rPr>
          <w:sz w:val="24"/>
        </w:rPr>
        <w:t xml:space="preserve">32.99.11.130</w:t>
      </w:r>
      <w:r>
        <w:rPr>
          <w:sz w:val="24"/>
        </w:rPr>
        <w:t xml:space="preserve"> "Самоспасатели для подземных работ, в том числе шахтные" - не менее 450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Выполнение следующих операций (условий) является обязательным для отнесения продукции химической и нефтегазохимической промышленности к продукции, произведенной на территории Российской Федерации:</w:t>
      </w:r>
    </w:p>
    <w:p>
      <w:pPr>
        <w:pStyle w:val="0"/>
        <w:spacing w:before="240"/>
        <w:ind w:firstLine="540"/>
        <w:jc w:val="both"/>
      </w:pPr>
      <w:r>
        <w:rPr>
          <w:sz w:val="24"/>
        </w:rPr>
        <w:t xml:space="preserve">наличие у юридического лица - налогового резидента стран - членов Евразийского экономического союза лицензионных прав или исключительных прав на конструкторскую и техническую документацию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w:t>
      </w:r>
    </w:p>
    <w:p>
      <w:pPr>
        <w:pStyle w:val="0"/>
        <w:spacing w:before="240"/>
        <w:ind w:firstLine="540"/>
        <w:jc w:val="both"/>
      </w:pPr>
      <w:r>
        <w:rPr>
          <w:sz w:val="24"/>
        </w:rPr>
        <w:t xml:space="preserve">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pStyle w:val="0"/>
        <w:spacing w:before="240"/>
        <w:ind w:firstLine="540"/>
        <w:jc w:val="both"/>
      </w:pPr>
      <w:r>
        <w:rPr>
          <w:sz w:val="24"/>
        </w:rPr>
        <w:t xml:space="preserve">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pStyle w:val="0"/>
        <w:jc w:val="both"/>
      </w:pPr>
      <w:r>
        <w:rPr>
          <w:sz w:val="24"/>
        </w:rPr>
        <w:t xml:space="preserve">(п. 7 введен </w:t>
      </w:r>
      <w:r>
        <w:rPr>
          <w:sz w:val="24"/>
        </w:rPr>
        <w:t xml:space="preserve">Постановлением</w:t>
      </w:r>
      <w:r>
        <w:rPr>
          <w:sz w:val="24"/>
        </w:rPr>
        <w:t xml:space="preserve"> Правительства РФ от 12.03.2020 N 267)</w:t>
      </w:r>
    </w:p>
    <w:bookmarkStart w:id="26573" w:name="P26573"/>
    <w:bookmarkEnd w:id="26573"/>
    <w:p>
      <w:pPr>
        <w:pStyle w:val="0"/>
        <w:spacing w:before="240"/>
        <w:ind w:firstLine="540"/>
        <w:jc w:val="both"/>
      </w:pPr>
      <w:r>
        <w:rPr>
          <w:sz w:val="24"/>
        </w:rPr>
        <w:t xml:space="preserve">8. Для целей осуществления закупок продукции нефтегазового машиностроения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установленных иными нормативными правовыми актами Правительства Российской Федерации, предусматривающими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в течение календарного года юридическим лицом продукции нефтегазового машиностроения должны выполняться требования и технологические операции, предусмотренные соответствующими разделами настоящего приложения в отношении этой продукции, которые в совокупности оцениваются следующим количеством баллов:</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из </w:t>
      </w:r>
      <w:r>
        <w:rPr>
          <w:sz w:val="24"/>
        </w:rPr>
        <w:t xml:space="preserve">25.29.12.190</w:t>
      </w:r>
      <w:r>
        <w:rPr>
          <w:sz w:val="24"/>
        </w:rPr>
        <w:t xml:space="preserve"> "Блок аккумуляторов газа": до 31 декабря 2022 г. - не менее 30 баллов, с 1 января 2023 г. - не менее 40 баллов, с 1 января 2024 г. - не менее 50 баллов;</w:t>
      </w:r>
    </w:p>
    <w:p>
      <w:pPr>
        <w:pStyle w:val="0"/>
        <w:jc w:val="both"/>
      </w:pPr>
      <w:r>
        <w:rPr>
          <w:sz w:val="24"/>
        </w:rPr>
        <w:t xml:space="preserve">(в ред. </w:t>
      </w:r>
      <w:r>
        <w:rPr>
          <w:sz w:val="24"/>
        </w:rPr>
        <w:t xml:space="preserve">Постановления</w:t>
      </w:r>
      <w:r>
        <w:rPr>
          <w:sz w:val="24"/>
        </w:rPr>
        <w:t xml:space="preserve"> Правительства РФ от 12.04.2021 N 581)</w:t>
      </w:r>
    </w:p>
    <w:p>
      <w:pPr>
        <w:pStyle w:val="0"/>
        <w:spacing w:before="240"/>
        <w:ind w:firstLine="540"/>
        <w:jc w:val="both"/>
      </w:pPr>
      <w:r>
        <w:rPr>
          <w:sz w:val="24"/>
        </w:rPr>
        <w:t xml:space="preserve">из </w:t>
      </w:r>
      <w:r>
        <w:rPr>
          <w:sz w:val="24"/>
        </w:rPr>
        <w:t xml:space="preserve">28.13.26</w:t>
      </w:r>
      <w:r>
        <w:rPr>
          <w:sz w:val="24"/>
        </w:rPr>
        <w:t xml:space="preserve"> "Компрессорные установки на базе поршневых объемных компрессоров для автомобильных газонаполнительных компрессорных станций": до 31 декабря 2022 г. - не менее 115 баллов, с 1 января 2023 г. - не менее 135 баллов, с 1 января 2024 г. - не менее 150 баллов, с 1 января 2025 г. - не менее 160 баллов;</w:t>
      </w:r>
    </w:p>
    <w:p>
      <w:pPr>
        <w:pStyle w:val="0"/>
        <w:jc w:val="both"/>
      </w:pPr>
      <w:r>
        <w:rPr>
          <w:sz w:val="24"/>
        </w:rPr>
        <w:t xml:space="preserve">(в ред. </w:t>
      </w:r>
      <w:r>
        <w:rPr>
          <w:sz w:val="24"/>
        </w:rPr>
        <w:t xml:space="preserve">Постановления</w:t>
      </w:r>
      <w:r>
        <w:rPr>
          <w:sz w:val="24"/>
        </w:rPr>
        <w:t xml:space="preserve"> Правительства РФ от 12.04.2021 N 581)</w:t>
      </w:r>
    </w:p>
    <w:p>
      <w:pPr>
        <w:pStyle w:val="0"/>
        <w:spacing w:before="240"/>
        <w:ind w:firstLine="540"/>
        <w:jc w:val="both"/>
      </w:pPr>
      <w:r>
        <w:rPr>
          <w:sz w:val="24"/>
        </w:rPr>
        <w:t xml:space="preserve">из </w:t>
      </w:r>
      <w:r>
        <w:rPr>
          <w:sz w:val="24"/>
        </w:rPr>
        <w:t xml:space="preserve">28.13.26</w:t>
      </w:r>
      <w:r>
        <w:rPr>
          <w:sz w:val="24"/>
        </w:rPr>
        <w:t xml:space="preserve"> "Компрессорные установки дыхательного воздуха": до 31 декабря 2023 г. - не менее 80 баллов, с 1 января 2024 г. - не менее 90 баллов, с 1 января 2026 г. - не менее 100 баллов;</w:t>
      </w:r>
    </w:p>
    <w:p>
      <w:pPr>
        <w:pStyle w:val="0"/>
        <w:jc w:val="both"/>
      </w:pPr>
      <w:r>
        <w:rPr>
          <w:sz w:val="24"/>
        </w:rPr>
        <w:t xml:space="preserve">(в ред. </w:t>
      </w:r>
      <w:r>
        <w:rPr>
          <w:sz w:val="24"/>
        </w:rPr>
        <w:t xml:space="preserve">Постановления</w:t>
      </w:r>
      <w:r>
        <w:rPr>
          <w:sz w:val="24"/>
        </w:rPr>
        <w:t xml:space="preserve"> Правительства РФ от 12.04.2021 N 581)</w:t>
      </w:r>
    </w:p>
    <w:p>
      <w:pPr>
        <w:pStyle w:val="0"/>
        <w:spacing w:before="240"/>
        <w:ind w:firstLine="540"/>
        <w:jc w:val="both"/>
      </w:pPr>
      <w:r>
        <w:rPr>
          <w:sz w:val="24"/>
        </w:rPr>
        <w:t xml:space="preserve">из </w:t>
      </w:r>
      <w:r>
        <w:rPr>
          <w:sz w:val="24"/>
        </w:rPr>
        <w:t xml:space="preserve">28.99.39.190</w:t>
      </w:r>
      <w:r>
        <w:rPr>
          <w:sz w:val="24"/>
        </w:rPr>
        <w:t xml:space="preserve"> "Заправочная колонка компримированным природным газом (КПГ)": до 31 декабря 2022 г. - не менее 40 баллов, с 1 января 2023 г. - не менее 50 баллов, с 1 января 2024 г. - не менее 60 баллов.</w:t>
      </w:r>
    </w:p>
    <w:p>
      <w:pPr>
        <w:pStyle w:val="0"/>
        <w:jc w:val="both"/>
      </w:pPr>
      <w:r>
        <w:rPr>
          <w:sz w:val="24"/>
        </w:rPr>
        <w:t xml:space="preserve">(в ред. </w:t>
      </w:r>
      <w:r>
        <w:rPr>
          <w:sz w:val="24"/>
        </w:rPr>
        <w:t xml:space="preserve">Постановления</w:t>
      </w:r>
      <w:r>
        <w:rPr>
          <w:sz w:val="24"/>
        </w:rPr>
        <w:t xml:space="preserve"> Правительства РФ от 12.04.2021 N 581)</w:t>
      </w:r>
    </w:p>
    <w:p>
      <w:pPr>
        <w:pStyle w:val="0"/>
        <w:spacing w:before="240"/>
        <w:ind w:firstLine="540"/>
        <w:jc w:val="both"/>
      </w:pPr>
      <w:r>
        <w:rPr>
          <w:sz w:val="24"/>
        </w:rPr>
        <w:t xml:space="preserve">из </w:t>
      </w:r>
      <w:r>
        <w:rPr>
          <w:sz w:val="24"/>
        </w:rPr>
        <w:t xml:space="preserve">28.99.39.190</w:t>
      </w:r>
      <w:r>
        <w:rPr>
          <w:sz w:val="24"/>
        </w:rPr>
        <w:t xml:space="preserve"> "Блок осушки и подготовки газа": до 31 декабря 2022 г. - не менее 40 баллов, с 1 января 2023 г. - не менее 50 баллов, с 1 января 2024 г. - не менее 60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23.12.2020 N 2244)</w:t>
      </w:r>
    </w:p>
    <w:p>
      <w:pPr>
        <w:pStyle w:val="0"/>
        <w:jc w:val="both"/>
      </w:pPr>
      <w:r>
        <w:rPr>
          <w:sz w:val="24"/>
        </w:rPr>
        <w:t xml:space="preserve">(п. 8 введен </w:t>
      </w:r>
      <w:r>
        <w:rPr>
          <w:sz w:val="24"/>
        </w:rPr>
        <w:t xml:space="preserve">Постановлением</w:t>
      </w:r>
      <w:r>
        <w:rPr>
          <w:sz w:val="24"/>
        </w:rPr>
        <w:t xml:space="preserve"> Правительства РФ от 15.10.2020 N 1690)</w:t>
      </w:r>
    </w:p>
    <w:p>
      <w:pPr>
        <w:pStyle w:val="0"/>
        <w:spacing w:before="240"/>
        <w:ind w:firstLine="540"/>
        <w:jc w:val="both"/>
      </w:pPr>
      <w:r>
        <w:rPr>
          <w:sz w:val="24"/>
        </w:rPr>
        <w:t xml:space="preserve">8(1). Для целей определения вклада отдельных элементов оборудования в степень локализации по генерирующему объекту, функционирующему на основе использования возобновляемых источников энергии в рамках </w:t>
      </w:r>
      <w:r>
        <w:rPr>
          <w:sz w:val="24"/>
        </w:rPr>
        <w:t xml:space="preserve">Правил</w:t>
      </w:r>
      <w:r>
        <w:rPr>
          <w:sz w:val="24"/>
        </w:rPr>
        <w:t xml:space="preserve">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утвержденных постановлением Правительства Российской Федерации от 28 декабря 2023 г. N 2359 "Об утверждении Правил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Правил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Правил ведения реестра атрибутов генерации, предоставления, обращения и погашения сертификатов происхождения электрической энергии" при производстве отдельных элементов оборудования (оборудования в сборе), должны выполняться операции, которые в соответствии с требованиями, указанными в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разделах V</w:t>
        </w:r>
      </w:hyperlink>
      <w:r>
        <w:rPr>
          <w:sz w:val="24"/>
        </w:rPr>
        <w:t xml:space="preserve"> и </w:t>
      </w:r>
      <w:hyperlink w:tooltip="XXIII. Продукция отрасли металлургии и материалов" w:anchor="P24124" w:history="0">
        <w:r>
          <w:rPr>
            <w:color w:val="0000ff"/>
            <w:sz w:val="24"/>
          </w:rPr>
          <w:t xml:space="preserve">XXIII</w:t>
        </w:r>
      </w:hyperlink>
      <w:r>
        <w:rPr>
          <w:sz w:val="24"/>
        </w:rPr>
        <w:t xml:space="preserve"> настоящего приложения, оцениваются совокупным количеством баллов:</w:t>
      </w:r>
    </w:p>
    <w:p>
      <w:pPr>
        <w:pStyle w:val="0"/>
        <w:jc w:val="both"/>
      </w:pPr>
      <w:r>
        <w:rPr>
          <w:sz w:val="24"/>
        </w:rPr>
        <w:t xml:space="preserve">(в ред. </w:t>
      </w:r>
      <w:r>
        <w:rPr>
          <w:sz w:val="24"/>
        </w:rPr>
        <w:t xml:space="preserve">Постановления</w:t>
      </w:r>
      <w:r>
        <w:rPr>
          <w:sz w:val="24"/>
        </w:rPr>
        <w:t xml:space="preserve"> Правительства РФ от 28.12.2023 N 2359)</w:t>
      </w:r>
    </w:p>
    <w:p>
      <w:pPr>
        <w:pStyle w:val="0"/>
        <w:spacing w:before="240"/>
        <w:ind w:firstLine="540"/>
        <w:jc w:val="both"/>
      </w:pPr>
      <w:r>
        <w:rPr>
          <w:sz w:val="24"/>
        </w:rPr>
        <w:t xml:space="preserve">с 1 января 2025 г. не менее 15 баллов для генератора безредукторной ветроэнергетической установки;</w:t>
      </w:r>
    </w:p>
    <w:p>
      <w:pPr>
        <w:pStyle w:val="0"/>
        <w:spacing w:before="240"/>
        <w:ind w:firstLine="540"/>
        <w:jc w:val="both"/>
      </w:pPr>
      <w:r>
        <w:rPr>
          <w:sz w:val="24"/>
        </w:rPr>
        <w:t xml:space="preserve">с 1 января 2025 г. не менее 18 баллов для комплектующих (запасных частей) ветряных турбин, которые не имеют самостоятельных группировок (лопастей ветроэнергетических установок);</w:t>
      </w:r>
    </w:p>
    <w:p>
      <w:pPr>
        <w:pStyle w:val="0"/>
        <w:spacing w:before="240"/>
        <w:ind w:firstLine="540"/>
        <w:jc w:val="both"/>
      </w:pPr>
      <w:r>
        <w:rPr>
          <w:sz w:val="24"/>
        </w:rPr>
        <w:t xml:space="preserve">с 1 января 2025 г. не менее 8 баллов для части турбин (гондолы ветроэнергетической установки в сборе);</w:t>
      </w:r>
    </w:p>
    <w:p>
      <w:pPr>
        <w:pStyle w:val="0"/>
        <w:spacing w:before="240"/>
        <w:ind w:firstLine="540"/>
        <w:jc w:val="both"/>
      </w:pPr>
      <w:r>
        <w:rPr>
          <w:sz w:val="24"/>
        </w:rPr>
        <w:t xml:space="preserve">с 1 января 2025 г. не менее 13 баллов для башни ветроэнергетической установки;</w:t>
      </w:r>
    </w:p>
    <w:p>
      <w:pPr>
        <w:pStyle w:val="0"/>
        <w:spacing w:before="240"/>
        <w:ind w:firstLine="540"/>
        <w:jc w:val="both"/>
      </w:pPr>
      <w:r>
        <w:rPr>
          <w:sz w:val="24"/>
        </w:rPr>
        <w:t xml:space="preserve">с 1 января 2025 г. не менее 8 баллов для силового преобразователя тока (конвертора или инвертора) </w:t>
      </w:r>
      <w:hyperlink w:tooltip="&lt;52&gt; Силовые преобразователи тока (конверторы или инверторы), предназначенные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 w:anchor="P26361" w:history="0">
        <w:r>
          <w:rPr>
            <w:color w:val="0000ff"/>
            <w:sz w:val="24"/>
          </w:rPr>
          <w:t xml:space="preserve">&lt;52&gt;</w:t>
        </w:r>
      </w:hyperlink>
      <w:r>
        <w:rPr>
          <w:sz w:val="24"/>
        </w:rPr>
        <w:t xml:space="preserve">;</w:t>
      </w:r>
    </w:p>
    <w:p>
      <w:pPr>
        <w:pStyle w:val="0"/>
        <w:jc w:val="both"/>
      </w:pPr>
      <w:r>
        <w:rPr>
          <w:sz w:val="24"/>
        </w:rPr>
        <w:t xml:space="preserve">(в ред. </w:t>
      </w:r>
      <w:r>
        <w:rPr>
          <w:sz w:val="24"/>
        </w:rPr>
        <w:t xml:space="preserve">Постановления</w:t>
      </w:r>
      <w:r>
        <w:rPr>
          <w:sz w:val="24"/>
        </w:rPr>
        <w:t xml:space="preserve"> Правительства РФ от 13.11.2025 N 1788)</w:t>
      </w:r>
    </w:p>
    <w:p>
      <w:pPr>
        <w:pStyle w:val="0"/>
        <w:spacing w:before="240"/>
        <w:ind w:firstLine="540"/>
        <w:jc w:val="both"/>
      </w:pPr>
      <w:r>
        <w:rPr>
          <w:sz w:val="24"/>
        </w:rPr>
        <w:t xml:space="preserve">с 1 января 2025 г. не менее 5 баллов для части турбин (ступицы ветроэнергетической установки в сборе);</w:t>
      </w:r>
    </w:p>
    <w:p>
      <w:pPr>
        <w:pStyle w:val="0"/>
        <w:spacing w:before="240"/>
        <w:ind w:firstLine="540"/>
        <w:jc w:val="both"/>
      </w:pPr>
      <w:r>
        <w:rPr>
          <w:sz w:val="24"/>
        </w:rPr>
        <w:t xml:space="preserve">с 1 января 2023 г. не менее 30 баллов и с 1 января 2025 г. не менее 65 баллов для фотоэлектрических модулей.</w:t>
      </w:r>
    </w:p>
    <w:p>
      <w:pPr>
        <w:pStyle w:val="0"/>
        <w:spacing w:before="240"/>
        <w:ind w:firstLine="540"/>
        <w:jc w:val="both"/>
      </w:pPr>
      <w:r>
        <w:rPr>
          <w:sz w:val="24"/>
        </w:rPr>
        <w:t xml:space="preserve">В случае если при производстве отдельного элемента оборудования (оборудования в сборе) используются не все операции, относящиеся к соответствующему отдельному элементу оборудования (оборудованию в сборе), совокупное количество баллов за выполнение на территории Российской Федерации операций для отдельного элемента оборудования (оборудования в сборе) начисляется в виде суммы баллов за фактическое выполнение операций, относящихся к соответствующему отдельному элементу оборудования (оборудованию в сборе).</w:t>
      </w:r>
    </w:p>
    <w:p>
      <w:pPr>
        <w:pStyle w:val="0"/>
        <w:jc w:val="both"/>
      </w:pPr>
      <w:r>
        <w:rPr>
          <w:sz w:val="24"/>
        </w:rPr>
        <w:t xml:space="preserve">(п. 8(1) введен </w:t>
      </w:r>
      <w:r>
        <w:rPr>
          <w:sz w:val="24"/>
        </w:rPr>
        <w:t xml:space="preserve">Постановлением</w:t>
      </w:r>
      <w:r>
        <w:rPr>
          <w:sz w:val="24"/>
        </w:rPr>
        <w:t xml:space="preserve"> Правительства РФ от 02.04.2021 N 535)</w:t>
      </w:r>
    </w:p>
    <w:bookmarkStart w:id="26598" w:name="P26598"/>
    <w:bookmarkEnd w:id="26598"/>
    <w:p>
      <w:pPr>
        <w:pStyle w:val="0"/>
        <w:spacing w:before="240"/>
        <w:ind w:firstLine="540"/>
        <w:jc w:val="both"/>
      </w:pPr>
      <w:r>
        <w:rPr>
          <w:sz w:val="24"/>
        </w:rPr>
        <w:t xml:space="preserve">9. Для целей осуществления закупок продукции нефтегазового машиностроения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установленных нормативными правовыми актами Правительства Российской Федерации, предусматривающими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в течение календарного года юридическим лицом продукции нефтегазового машиностроения должны выполняться требования и технологические операции, предусмотренные соответствующими разделами настоящего приложения в отношении этой продукции, которые в совокупности оцениваются следующим количеством баллов:</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из </w:t>
      </w:r>
      <w:r>
        <w:rPr>
          <w:sz w:val="24"/>
        </w:rPr>
        <w:t xml:space="preserve">28.13.24</w:t>
      </w:r>
      <w:r>
        <w:rPr>
          <w:sz w:val="24"/>
        </w:rPr>
        <w:t xml:space="preserve"> "Компрессорные станции на колесных шасси на базе поршневых объемных компрессоров":</w:t>
      </w:r>
    </w:p>
    <w:p>
      <w:pPr>
        <w:pStyle w:val="0"/>
        <w:spacing w:before="240"/>
        <w:ind w:firstLine="540"/>
        <w:jc w:val="both"/>
      </w:pPr>
      <w:r>
        <w:rPr>
          <w:sz w:val="24"/>
        </w:rPr>
        <w:t xml:space="preserve">с 1 января 2023 г. - не менее 170 баллов;</w:t>
      </w:r>
    </w:p>
    <w:p>
      <w:pPr>
        <w:pStyle w:val="0"/>
        <w:spacing w:before="240"/>
        <w:ind w:firstLine="540"/>
        <w:jc w:val="both"/>
      </w:pPr>
      <w:r>
        <w:rPr>
          <w:sz w:val="24"/>
        </w:rPr>
        <w:t xml:space="preserve">с 1 января 2024 г. - не менее 180 баллов;</w:t>
      </w:r>
    </w:p>
    <w:p>
      <w:pPr>
        <w:pStyle w:val="0"/>
        <w:spacing w:before="240"/>
        <w:ind w:firstLine="540"/>
        <w:jc w:val="both"/>
      </w:pPr>
      <w:r>
        <w:rPr>
          <w:sz w:val="24"/>
        </w:rPr>
        <w:t xml:space="preserve">из </w:t>
      </w:r>
      <w:r>
        <w:rPr>
          <w:sz w:val="24"/>
        </w:rPr>
        <w:t xml:space="preserve">28.13.24</w:t>
      </w:r>
      <w:r>
        <w:rPr>
          <w:sz w:val="24"/>
        </w:rPr>
        <w:t xml:space="preserve"> "Компрессорные станции на колесных шасси на базе винтовых компрессоров":</w:t>
      </w:r>
    </w:p>
    <w:p>
      <w:pPr>
        <w:pStyle w:val="0"/>
        <w:spacing w:before="240"/>
        <w:ind w:firstLine="540"/>
        <w:jc w:val="both"/>
      </w:pPr>
      <w:r>
        <w:rPr>
          <w:sz w:val="24"/>
        </w:rPr>
        <w:t xml:space="preserve">с 1 января 2023 г. - не менее 150 баллов;</w:t>
      </w:r>
    </w:p>
    <w:p>
      <w:pPr>
        <w:pStyle w:val="0"/>
        <w:spacing w:before="240"/>
        <w:ind w:firstLine="540"/>
        <w:jc w:val="both"/>
      </w:pPr>
      <w:r>
        <w:rPr>
          <w:sz w:val="24"/>
        </w:rPr>
        <w:t xml:space="preserve">с 1 января 2024 г. - не менее 165 баллов;</w:t>
      </w:r>
    </w:p>
    <w:p>
      <w:pPr>
        <w:pStyle w:val="0"/>
        <w:spacing w:before="240"/>
        <w:ind w:firstLine="540"/>
        <w:jc w:val="both"/>
      </w:pPr>
      <w:r>
        <w:rPr>
          <w:sz w:val="24"/>
        </w:rPr>
        <w:t xml:space="preserve">из </w:t>
      </w:r>
      <w:r>
        <w:rPr>
          <w:sz w:val="24"/>
        </w:rPr>
        <w:t xml:space="preserve">28.13.25</w:t>
      </w:r>
      <w:r>
        <w:rPr>
          <w:sz w:val="24"/>
        </w:rPr>
        <w:t xml:space="preserve"> "Компрессорные установки и станции на базе турбокомпрессоров (в том числе турбовоздуходувки)":</w:t>
      </w:r>
    </w:p>
    <w:p>
      <w:pPr>
        <w:pStyle w:val="0"/>
        <w:spacing w:before="240"/>
        <w:ind w:firstLine="540"/>
        <w:jc w:val="both"/>
      </w:pPr>
      <w:r>
        <w:rPr>
          <w:sz w:val="24"/>
        </w:rPr>
        <w:t xml:space="preserve">с 1 января 2023 г. - не менее 150 баллов;</w:t>
      </w:r>
    </w:p>
    <w:p>
      <w:pPr>
        <w:pStyle w:val="0"/>
        <w:spacing w:before="240"/>
        <w:ind w:firstLine="540"/>
        <w:jc w:val="both"/>
      </w:pPr>
      <w:r>
        <w:rPr>
          <w:sz w:val="24"/>
        </w:rPr>
        <w:t xml:space="preserve">с 1 января 2024 г. - не менее 160 баллов;</w:t>
      </w:r>
    </w:p>
    <w:p>
      <w:pPr>
        <w:pStyle w:val="0"/>
        <w:spacing w:before="240"/>
        <w:ind w:firstLine="540"/>
        <w:jc w:val="both"/>
      </w:pPr>
      <w:r>
        <w:rPr>
          <w:sz w:val="24"/>
        </w:rPr>
        <w:t xml:space="preserve">из </w:t>
      </w:r>
      <w:r>
        <w:rPr>
          <w:sz w:val="24"/>
        </w:rPr>
        <w:t xml:space="preserve">28.13.26</w:t>
      </w:r>
      <w:r>
        <w:rPr>
          <w:sz w:val="24"/>
        </w:rPr>
        <w:t xml:space="preserve"> "Компрессорные установки и станции на базе поршневых объемных компрессоров":</w:t>
      </w:r>
    </w:p>
    <w:p>
      <w:pPr>
        <w:pStyle w:val="0"/>
        <w:spacing w:before="240"/>
        <w:ind w:firstLine="540"/>
        <w:jc w:val="both"/>
      </w:pPr>
      <w:r>
        <w:rPr>
          <w:sz w:val="24"/>
        </w:rPr>
        <w:t xml:space="preserve">с 1 января 2023 г. - не менее 160 баллов;</w:t>
      </w:r>
    </w:p>
    <w:p>
      <w:pPr>
        <w:pStyle w:val="0"/>
        <w:spacing w:before="240"/>
        <w:ind w:firstLine="540"/>
        <w:jc w:val="both"/>
      </w:pPr>
      <w:r>
        <w:rPr>
          <w:sz w:val="24"/>
        </w:rPr>
        <w:t xml:space="preserve">с 1 января 2024 г. - не менее 170 баллов;</w:t>
      </w:r>
    </w:p>
    <w:p>
      <w:pPr>
        <w:pStyle w:val="0"/>
        <w:spacing w:before="240"/>
        <w:ind w:firstLine="540"/>
        <w:jc w:val="both"/>
      </w:pPr>
      <w:r>
        <w:rPr>
          <w:sz w:val="24"/>
        </w:rPr>
        <w:t xml:space="preserve">из </w:t>
      </w:r>
      <w:r>
        <w:rPr>
          <w:sz w:val="24"/>
        </w:rPr>
        <w:t xml:space="preserve">28.13.26</w:t>
      </w:r>
      <w:r>
        <w:rPr>
          <w:sz w:val="24"/>
        </w:rPr>
        <w:t xml:space="preserve"> "Автомобильные газонаполнительные компрессорные станции":</w:t>
      </w:r>
    </w:p>
    <w:p>
      <w:pPr>
        <w:pStyle w:val="0"/>
        <w:spacing w:before="240"/>
        <w:ind w:firstLine="540"/>
        <w:jc w:val="both"/>
      </w:pPr>
      <w:r>
        <w:rPr>
          <w:sz w:val="24"/>
        </w:rPr>
        <w:t xml:space="preserve">до 31 декабря 2024 г. - не менее 430 баллов;</w:t>
      </w:r>
    </w:p>
    <w:p>
      <w:pPr>
        <w:pStyle w:val="0"/>
        <w:spacing w:before="240"/>
        <w:ind w:firstLine="540"/>
        <w:jc w:val="both"/>
      </w:pPr>
      <w:r>
        <w:rPr>
          <w:sz w:val="24"/>
        </w:rPr>
        <w:t xml:space="preserve">с 1 января 2025 г. - не менее 480 баллов;</w:t>
      </w:r>
    </w:p>
    <w:p>
      <w:pPr>
        <w:pStyle w:val="0"/>
        <w:spacing w:before="240"/>
        <w:ind w:firstLine="540"/>
        <w:jc w:val="both"/>
      </w:pPr>
      <w:r>
        <w:rPr>
          <w:sz w:val="24"/>
        </w:rPr>
        <w:t xml:space="preserve">28.13.26</w:t>
      </w:r>
      <w:r>
        <w:rPr>
          <w:sz w:val="24"/>
        </w:rPr>
        <w:t xml:space="preserve"> "Компрессоры поршневые объемные для автомобильных газонаполнительных компрессорных станций":</w:t>
      </w:r>
    </w:p>
    <w:p>
      <w:pPr>
        <w:pStyle w:val="0"/>
        <w:spacing w:before="240"/>
        <w:ind w:firstLine="540"/>
        <w:jc w:val="both"/>
      </w:pPr>
      <w:r>
        <w:rPr>
          <w:sz w:val="24"/>
        </w:rPr>
        <w:t xml:space="preserve">до 31 декабря 2024 г. - не менее 180 баллов;</w:t>
      </w:r>
    </w:p>
    <w:p>
      <w:pPr>
        <w:pStyle w:val="0"/>
        <w:spacing w:before="240"/>
        <w:ind w:firstLine="540"/>
        <w:jc w:val="both"/>
      </w:pPr>
      <w:r>
        <w:rPr>
          <w:sz w:val="24"/>
        </w:rPr>
        <w:t xml:space="preserve">с 1 января 2025 г. - не менее 210 баллов;</w:t>
      </w:r>
    </w:p>
    <w:p>
      <w:pPr>
        <w:pStyle w:val="0"/>
        <w:spacing w:before="240"/>
        <w:ind w:firstLine="540"/>
        <w:jc w:val="both"/>
      </w:pPr>
      <w:r>
        <w:rPr>
          <w:sz w:val="24"/>
        </w:rPr>
        <w:t xml:space="preserve">из </w:t>
      </w:r>
      <w:r>
        <w:rPr>
          <w:sz w:val="24"/>
        </w:rPr>
        <w:t xml:space="preserve">28.13.3</w:t>
      </w:r>
      <w:r>
        <w:rPr>
          <w:sz w:val="24"/>
        </w:rPr>
        <w:t xml:space="preserve"> "Части компрессоров":</w:t>
      </w:r>
    </w:p>
    <w:p>
      <w:pPr>
        <w:pStyle w:val="0"/>
        <w:spacing w:before="240"/>
        <w:ind w:firstLine="540"/>
        <w:jc w:val="both"/>
      </w:pPr>
      <w:r>
        <w:rPr>
          <w:sz w:val="24"/>
        </w:rPr>
        <w:t xml:space="preserve">до 31 декабря 2023 г. - не менее 130 баллов;</w:t>
      </w:r>
    </w:p>
    <w:p>
      <w:pPr>
        <w:pStyle w:val="0"/>
        <w:spacing w:before="240"/>
        <w:ind w:firstLine="540"/>
        <w:jc w:val="both"/>
      </w:pPr>
      <w:r>
        <w:rPr>
          <w:sz w:val="24"/>
        </w:rPr>
        <w:t xml:space="preserve">с 1 января 2024 г. - не менее 180 баллов;</w:t>
      </w:r>
    </w:p>
    <w:p>
      <w:pPr>
        <w:pStyle w:val="0"/>
        <w:spacing w:before="240"/>
        <w:ind w:firstLine="540"/>
        <w:jc w:val="both"/>
      </w:pPr>
      <w:r>
        <w:rPr>
          <w:sz w:val="24"/>
        </w:rPr>
        <w:t xml:space="preserve">из </w:t>
      </w:r>
      <w:r>
        <w:rPr>
          <w:sz w:val="24"/>
        </w:rPr>
        <w:t xml:space="preserve">28.13.32</w:t>
      </w:r>
      <w:r>
        <w:rPr>
          <w:sz w:val="24"/>
        </w:rPr>
        <w:t xml:space="preserve"> "Части воздушных или газовых компрессоров, вентиляторов, вытяжных шкафов":</w:t>
      </w:r>
    </w:p>
    <w:p>
      <w:pPr>
        <w:pStyle w:val="0"/>
        <w:spacing w:before="240"/>
        <w:ind w:firstLine="540"/>
        <w:jc w:val="both"/>
      </w:pPr>
      <w:r>
        <w:rPr>
          <w:sz w:val="24"/>
        </w:rPr>
        <w:t xml:space="preserve">до 31 декабря 2023 г. - не менее 130 баллов;</w:t>
      </w:r>
    </w:p>
    <w:p>
      <w:pPr>
        <w:pStyle w:val="0"/>
        <w:spacing w:before="240"/>
        <w:ind w:firstLine="540"/>
        <w:jc w:val="both"/>
      </w:pPr>
      <w:r>
        <w:rPr>
          <w:sz w:val="24"/>
        </w:rPr>
        <w:t xml:space="preserve">с 1 января 2024 г. - не менее 180 баллов;</w:t>
      </w:r>
    </w:p>
    <w:p>
      <w:pPr>
        <w:pStyle w:val="0"/>
        <w:spacing w:before="240"/>
        <w:ind w:firstLine="540"/>
        <w:jc w:val="both"/>
      </w:pPr>
      <w:r>
        <w:rPr>
          <w:sz w:val="24"/>
        </w:rPr>
        <w:t xml:space="preserve">28.13.32.120</w:t>
      </w:r>
      <w:r>
        <w:rPr>
          <w:sz w:val="24"/>
        </w:rPr>
        <w:t xml:space="preserve"> "Комплектующие (запасные части) воздушных или газовых компрессоров, не имеющие самостоятельных группировок":</w:t>
      </w:r>
    </w:p>
    <w:p>
      <w:pPr>
        <w:pStyle w:val="0"/>
        <w:spacing w:before="240"/>
        <w:ind w:firstLine="540"/>
        <w:jc w:val="both"/>
      </w:pPr>
      <w:r>
        <w:rPr>
          <w:sz w:val="24"/>
        </w:rPr>
        <w:t xml:space="preserve">до 31 декабря 2023 г. - не менее 130 баллов;</w:t>
      </w:r>
    </w:p>
    <w:p>
      <w:pPr>
        <w:pStyle w:val="0"/>
        <w:spacing w:before="240"/>
        <w:ind w:firstLine="540"/>
        <w:jc w:val="both"/>
      </w:pPr>
      <w:r>
        <w:rPr>
          <w:sz w:val="24"/>
        </w:rPr>
        <w:t xml:space="preserve">с 1 января 2024 г. - не менее 180 баллов;</w:t>
      </w:r>
    </w:p>
    <w:p>
      <w:pPr>
        <w:pStyle w:val="0"/>
        <w:spacing w:before="240"/>
        <w:ind w:firstLine="540"/>
        <w:jc w:val="both"/>
      </w:pPr>
      <w:r>
        <w:rPr>
          <w:sz w:val="24"/>
        </w:rPr>
        <w:t xml:space="preserve">из </w:t>
      </w:r>
      <w:r>
        <w:rPr>
          <w:sz w:val="24"/>
        </w:rPr>
        <w:t xml:space="preserve">28.13.27</w:t>
      </w:r>
      <w:r>
        <w:rPr>
          <w:sz w:val="24"/>
        </w:rPr>
        <w:t xml:space="preserve"> "Компрессорные установки и станции на базе центробежных компрессоров одновальных или многовальных":</w:t>
      </w:r>
    </w:p>
    <w:p>
      <w:pPr>
        <w:pStyle w:val="0"/>
        <w:spacing w:before="240"/>
        <w:ind w:firstLine="540"/>
        <w:jc w:val="both"/>
      </w:pPr>
      <w:r>
        <w:rPr>
          <w:sz w:val="24"/>
        </w:rPr>
        <w:t xml:space="preserve">с 1 января 2023 г. - не менее 160 баллов;</w:t>
      </w:r>
    </w:p>
    <w:p>
      <w:pPr>
        <w:pStyle w:val="0"/>
        <w:spacing w:before="240"/>
        <w:ind w:firstLine="540"/>
        <w:jc w:val="both"/>
      </w:pPr>
      <w:r>
        <w:rPr>
          <w:sz w:val="24"/>
        </w:rPr>
        <w:t xml:space="preserve">с 1 января 2024 г. - не менее 170 баллов;</w:t>
      </w:r>
    </w:p>
    <w:p>
      <w:pPr>
        <w:pStyle w:val="0"/>
        <w:spacing w:before="240"/>
        <w:ind w:firstLine="540"/>
        <w:jc w:val="both"/>
      </w:pPr>
      <w:r>
        <w:rPr>
          <w:sz w:val="24"/>
        </w:rPr>
        <w:t xml:space="preserve">из </w:t>
      </w:r>
      <w:r>
        <w:rPr>
          <w:sz w:val="24"/>
        </w:rPr>
        <w:t xml:space="preserve">28.13.27</w:t>
      </w:r>
      <w:r>
        <w:rPr>
          <w:sz w:val="24"/>
        </w:rPr>
        <w:t xml:space="preserve"> "Компрессорные станции на базе центробежных компрессоров с приводом от газовой турбины":</w:t>
      </w:r>
    </w:p>
    <w:p>
      <w:pPr>
        <w:pStyle w:val="0"/>
        <w:spacing w:before="240"/>
        <w:ind w:firstLine="540"/>
        <w:jc w:val="both"/>
      </w:pPr>
      <w:r>
        <w:rPr>
          <w:sz w:val="24"/>
        </w:rPr>
        <w:t xml:space="preserve">с 1 января 2023 г. - не менее 220 баллов;</w:t>
      </w:r>
    </w:p>
    <w:p>
      <w:pPr>
        <w:pStyle w:val="0"/>
        <w:spacing w:before="240"/>
        <w:ind w:firstLine="540"/>
        <w:jc w:val="both"/>
      </w:pPr>
      <w:r>
        <w:rPr>
          <w:sz w:val="24"/>
        </w:rPr>
        <w:t xml:space="preserve">с 1 января 2024 г. - не менее 250 баллов;</w:t>
      </w:r>
    </w:p>
    <w:p>
      <w:pPr>
        <w:pStyle w:val="0"/>
        <w:spacing w:before="240"/>
        <w:ind w:firstLine="540"/>
        <w:jc w:val="both"/>
      </w:pPr>
      <w:r>
        <w:rPr>
          <w:sz w:val="24"/>
        </w:rPr>
        <w:t xml:space="preserve">из </w:t>
      </w:r>
      <w:r>
        <w:rPr>
          <w:sz w:val="24"/>
        </w:rPr>
        <w:t xml:space="preserve">28.13.28</w:t>
      </w:r>
      <w:r>
        <w:rPr>
          <w:sz w:val="24"/>
        </w:rPr>
        <w:t xml:space="preserve"> "Компрессорные установки и станции на базе винтовых компрессоров однороторных и двухроторных":</w:t>
      </w:r>
    </w:p>
    <w:p>
      <w:pPr>
        <w:pStyle w:val="0"/>
        <w:spacing w:before="240"/>
        <w:ind w:firstLine="540"/>
        <w:jc w:val="both"/>
      </w:pPr>
      <w:r>
        <w:rPr>
          <w:sz w:val="24"/>
        </w:rPr>
        <w:t xml:space="preserve">с 1 января 2023 г. - не менее 150 баллов;</w:t>
      </w:r>
    </w:p>
    <w:p>
      <w:pPr>
        <w:pStyle w:val="0"/>
        <w:spacing w:before="240"/>
        <w:ind w:firstLine="540"/>
        <w:jc w:val="both"/>
      </w:pPr>
      <w:r>
        <w:rPr>
          <w:sz w:val="24"/>
        </w:rPr>
        <w:t xml:space="preserve">с 1 января 2024 г. - не менее 160 баллов;</w:t>
      </w:r>
    </w:p>
    <w:p>
      <w:pPr>
        <w:pStyle w:val="0"/>
        <w:spacing w:before="240"/>
        <w:ind w:firstLine="540"/>
        <w:jc w:val="both"/>
      </w:pPr>
      <w:r>
        <w:rPr>
          <w:sz w:val="24"/>
        </w:rPr>
        <w:t xml:space="preserve">из </w:t>
      </w:r>
      <w:r>
        <w:rPr>
          <w:sz w:val="24"/>
        </w:rPr>
        <w:t xml:space="preserve">28.13.28</w:t>
      </w:r>
      <w:r>
        <w:rPr>
          <w:sz w:val="24"/>
        </w:rPr>
        <w:t xml:space="preserve"> "Компрессорные установки и станции на базе роторных воздуходувок (газодувок)":</w:t>
      </w:r>
    </w:p>
    <w:p>
      <w:pPr>
        <w:pStyle w:val="0"/>
        <w:spacing w:before="240"/>
        <w:ind w:firstLine="540"/>
        <w:jc w:val="both"/>
      </w:pPr>
      <w:r>
        <w:rPr>
          <w:sz w:val="24"/>
        </w:rPr>
        <w:t xml:space="preserve">с 1 января 2023 г. - не менее 150 баллов;</w:t>
      </w:r>
    </w:p>
    <w:p>
      <w:pPr>
        <w:pStyle w:val="0"/>
        <w:spacing w:before="240"/>
        <w:ind w:firstLine="540"/>
        <w:jc w:val="both"/>
      </w:pPr>
      <w:r>
        <w:rPr>
          <w:sz w:val="24"/>
        </w:rPr>
        <w:t xml:space="preserve">с 1 января 2024 г. - не менее 160 баллов;</w:t>
      </w:r>
    </w:p>
    <w:p>
      <w:pPr>
        <w:pStyle w:val="0"/>
        <w:spacing w:before="240"/>
        <w:ind w:firstLine="540"/>
        <w:jc w:val="both"/>
      </w:pPr>
      <w:r>
        <w:rPr>
          <w:sz w:val="24"/>
        </w:rPr>
        <w:t xml:space="preserve">из </w:t>
      </w:r>
      <w:r>
        <w:rPr>
          <w:sz w:val="24"/>
        </w:rPr>
        <w:t xml:space="preserve">28.13.28</w:t>
      </w:r>
      <w:r>
        <w:rPr>
          <w:sz w:val="24"/>
        </w:rPr>
        <w:t xml:space="preserve"> "Компрессорные установки и станции на базе прочих компрессоров":</w:t>
      </w:r>
    </w:p>
    <w:p>
      <w:pPr>
        <w:pStyle w:val="0"/>
        <w:spacing w:before="240"/>
        <w:ind w:firstLine="540"/>
        <w:jc w:val="both"/>
      </w:pPr>
      <w:r>
        <w:rPr>
          <w:sz w:val="24"/>
        </w:rPr>
        <w:t xml:space="preserve">с 1 января 2023 г. - не менее 150 баллов;</w:t>
      </w:r>
    </w:p>
    <w:p>
      <w:pPr>
        <w:pStyle w:val="0"/>
        <w:spacing w:before="240"/>
        <w:ind w:firstLine="540"/>
        <w:jc w:val="both"/>
      </w:pPr>
      <w:r>
        <w:rPr>
          <w:sz w:val="24"/>
        </w:rPr>
        <w:t xml:space="preserve">с 1 января 2024 г. - не менее 170 баллов.</w:t>
      </w:r>
    </w:p>
    <w:p>
      <w:pPr>
        <w:pStyle w:val="0"/>
        <w:jc w:val="both"/>
      </w:pPr>
      <w:r>
        <w:rPr>
          <w:sz w:val="24"/>
        </w:rPr>
        <w:t xml:space="preserve">(п. 9 в ред. </w:t>
      </w:r>
      <w:r>
        <w:rPr>
          <w:sz w:val="24"/>
        </w:rPr>
        <w:t xml:space="preserve">Постановления</w:t>
      </w:r>
      <w:r>
        <w:rPr>
          <w:sz w:val="24"/>
        </w:rPr>
        <w:t xml:space="preserve"> Правительства РФ от 13.12.2023 N 2139)</w:t>
      </w:r>
    </w:p>
    <w:p>
      <w:pPr>
        <w:pStyle w:val="0"/>
        <w:spacing w:before="240"/>
        <w:ind w:firstLine="540"/>
        <w:jc w:val="both"/>
      </w:pPr>
      <w:r>
        <w:rPr>
          <w:sz w:val="24"/>
        </w:rPr>
        <w:t xml:space="preserve">10. Продукция отрасли металлургии и материалов, классифицируемая кодом по ОК 034-2014 (КПЕС 2008) из </w:t>
      </w:r>
      <w:r>
        <w:rPr>
          <w:sz w:val="24"/>
        </w:rPr>
        <w:t xml:space="preserve">25.99.29.110</w:t>
      </w:r>
      <w:r>
        <w:rPr>
          <w:sz w:val="24"/>
        </w:rPr>
        <w:t xml:space="preserve"> "Магниты редкоземельные постоянные",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(условий) для каждой единицы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до 1 января 2022 г. - 70 баллов;</w:t>
      </w:r>
    </w:p>
    <w:p>
      <w:pPr>
        <w:pStyle w:val="0"/>
        <w:spacing w:before="240"/>
        <w:ind w:firstLine="540"/>
        <w:jc w:val="both"/>
      </w:pPr>
      <w:r>
        <w:rPr>
          <w:sz w:val="24"/>
        </w:rPr>
        <w:t xml:space="preserve">с 1 января 2022 г. - 270 баллов;</w:t>
      </w:r>
    </w:p>
    <w:p>
      <w:pPr>
        <w:pStyle w:val="0"/>
        <w:spacing w:before="240"/>
        <w:ind w:firstLine="540"/>
        <w:jc w:val="both"/>
      </w:pPr>
      <w:r>
        <w:rPr>
          <w:sz w:val="24"/>
        </w:rPr>
        <w:t xml:space="preserve">с 1 июля 2023 г. - 900 баллов.</w:t>
      </w:r>
    </w:p>
    <w:p>
      <w:pPr>
        <w:pStyle w:val="0"/>
        <w:jc w:val="both"/>
      </w:pPr>
      <w:r>
        <w:rPr>
          <w:sz w:val="24"/>
        </w:rPr>
        <w:t xml:space="preserve">(п. 10 в ред. </w:t>
      </w:r>
      <w:r>
        <w:rPr>
          <w:sz w:val="24"/>
        </w:rPr>
        <w:t xml:space="preserve">Постановления</w:t>
      </w:r>
      <w:r>
        <w:rPr>
          <w:sz w:val="24"/>
        </w:rPr>
        <w:t xml:space="preserve"> Правительства РФ от 11.12.2021 N 2264)</w:t>
      </w:r>
    </w:p>
    <w:p>
      <w:pPr>
        <w:pStyle w:val="0"/>
        <w:spacing w:before="240"/>
        <w:ind w:firstLine="540"/>
        <w:jc w:val="both"/>
      </w:pPr>
      <w:r>
        <w:rPr>
          <w:sz w:val="24"/>
        </w:rPr>
        <w:t xml:space="preserve">11. Продукция станкоинструментальной промышленности, указанная в </w:t>
      </w:r>
      <w:hyperlink w:tooltip="I. Продукция станкоинструментальной промышленности" w:anchor="P150" w:history="0">
        <w:r>
          <w:rPr>
            <w:color w:val="0000ff"/>
            <w:sz w:val="24"/>
          </w:rPr>
          <w:t xml:space="preserve">разделе I</w:t>
        </w:r>
      </w:hyperlink>
      <w:r>
        <w:rPr>
          <w:sz w:val="24"/>
        </w:rPr>
        <w:t xml:space="preserve"> настоящего приложения, относится к российской промышленной продукции при условии достижения следующего суммарного количества баллов за выполнение на территории Российской Федерации указанных операций (условий) для каждой единицы продукции:</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5613"/>
        <w:gridCol w:w="1713"/>
        <w:gridCol w:w="1713"/>
      </w:tblGrid>
      <w:tr>
        <w:tblPrEx>
          <w:tblBorders>
            <w:insideH w:val="single" w:sz="4"/>
            <w:insideV w:val="single" w:sz="4"/>
          </w:tblBorders>
        </w:tblPrEx>
        <w:tc>
          <w:tcPr>
            <w:tcW w:w="5613" w:type="dxa"/>
            <w:tcBorders>
              <w:top w:val="single" w:sz="4"/>
              <w:left w:val="none"/>
              <w:bottom w:val="single" w:sz="4"/>
            </w:tcBorders>
          </w:tcPr>
          <w:p>
            <w:pPr>
              <w:pStyle w:val="0"/>
              <w:jc w:val="center"/>
            </w:pPr>
            <w:r>
              <w:rPr>
                <w:sz w:val="24"/>
              </w:rPr>
              <w:t xml:space="preserve">Тип продукции</w:t>
            </w:r>
          </w:p>
        </w:tc>
        <w:tc>
          <w:tcPr>
            <w:tcW w:w="1713" w:type="dxa"/>
            <w:tcBorders>
              <w:top w:val="single" w:sz="4"/>
              <w:bottom w:val="single" w:sz="4"/>
            </w:tcBorders>
          </w:tcPr>
          <w:p>
            <w:pPr>
              <w:pStyle w:val="0"/>
              <w:jc w:val="center"/>
            </w:pPr>
            <w:r>
              <w:rPr>
                <w:sz w:val="24"/>
              </w:rPr>
              <w:t xml:space="preserve">2022 - 2023 годы</w:t>
            </w:r>
          </w:p>
        </w:tc>
        <w:tc>
          <w:tcPr>
            <w:tcW w:w="1713" w:type="dxa"/>
            <w:tcBorders>
              <w:top w:val="single" w:sz="4"/>
              <w:bottom w:val="single" w:sz="4"/>
              <w:right w:val="none"/>
            </w:tcBorders>
          </w:tcPr>
          <w:p>
            <w:pPr>
              <w:pStyle w:val="0"/>
              <w:jc w:val="center"/>
            </w:pPr>
            <w:r>
              <w:rPr>
                <w:sz w:val="24"/>
              </w:rPr>
              <w:t xml:space="preserve">2024 - 2026 годы</w:t>
            </w:r>
          </w:p>
        </w:tc>
      </w:tr>
      <w:tr>
        <w:tc>
          <w:tcPr>
            <w:tcW w:w="9039" w:type="dxa"/>
            <w:gridSpan w:val="3"/>
            <w:tcBorders>
              <w:top w:val="single" w:sz="4"/>
              <w:left w:val="none"/>
              <w:bottom w:val="none"/>
              <w:right w:val="none"/>
            </w:tcBorders>
          </w:tcPr>
          <w:p>
            <w:pPr>
              <w:pStyle w:val="0"/>
              <w:jc w:val="center"/>
            </w:pPr>
            <w:r>
              <w:rPr>
                <w:sz w:val="24"/>
              </w:rPr>
              <w:t xml:space="preserve">Инструмент и оснастка</w:t>
            </w:r>
          </w:p>
        </w:tc>
      </w:tr>
      <w:tr>
        <w:tc>
          <w:tcPr>
            <w:tcW w:w="5613" w:type="dxa"/>
            <w:tcBorders>
              <w:top w:val="none"/>
              <w:left w:val="none"/>
              <w:bottom w:val="none"/>
              <w:right w:val="none"/>
            </w:tcBorders>
          </w:tcPr>
          <w:p>
            <w:pPr>
              <w:pStyle w:val="0"/>
            </w:pPr>
            <w:r>
              <w:rPr>
                <w:sz w:val="24"/>
              </w:rPr>
              <w:t xml:space="preserve">Круги шлифовальные</w:t>
            </w:r>
          </w:p>
        </w:tc>
        <w:tc>
          <w:tcPr>
            <w:tcW w:w="1713" w:type="dxa"/>
            <w:tcBorders>
              <w:top w:val="none"/>
              <w:left w:val="none"/>
              <w:bottom w:val="none"/>
              <w:right w:val="none"/>
            </w:tcBorders>
          </w:tcPr>
          <w:p>
            <w:pPr>
              <w:pStyle w:val="0"/>
              <w:jc w:val="center"/>
            </w:pPr>
            <w:r>
              <w:rPr>
                <w:sz w:val="24"/>
              </w:rPr>
              <w:t xml:space="preserve">35</w:t>
            </w:r>
          </w:p>
        </w:tc>
        <w:tc>
          <w:tcPr>
            <w:tcW w:w="1713" w:type="dxa"/>
            <w:tcBorders>
              <w:top w:val="none"/>
              <w:left w:val="none"/>
              <w:bottom w:val="none"/>
              <w:right w:val="none"/>
            </w:tcBorders>
          </w:tcPr>
          <w:p>
            <w:pPr>
              <w:pStyle w:val="0"/>
              <w:jc w:val="center"/>
            </w:pPr>
            <w:r>
              <w:rPr>
                <w:sz w:val="24"/>
              </w:rPr>
              <w:t xml:space="preserve">35</w:t>
            </w:r>
          </w:p>
        </w:tc>
      </w:tr>
      <w:tr>
        <w:tc>
          <w:tcPr>
            <w:tcW w:w="5613" w:type="dxa"/>
            <w:tcBorders>
              <w:top w:val="none"/>
              <w:left w:val="none"/>
              <w:bottom w:val="none"/>
              <w:right w:val="none"/>
            </w:tcBorders>
          </w:tcPr>
          <w:p>
            <w:pPr>
              <w:pStyle w:val="0"/>
            </w:pPr>
            <w:r>
              <w:rPr>
                <w:sz w:val="24"/>
              </w:rPr>
              <w:t xml:space="preserve">Круги отрезные</w:t>
            </w:r>
          </w:p>
        </w:tc>
        <w:tc>
          <w:tcPr>
            <w:tcW w:w="1713" w:type="dxa"/>
            <w:tcBorders>
              <w:top w:val="none"/>
              <w:left w:val="none"/>
              <w:bottom w:val="none"/>
              <w:right w:val="none"/>
            </w:tcBorders>
          </w:tcPr>
          <w:p>
            <w:pPr>
              <w:pStyle w:val="0"/>
              <w:jc w:val="center"/>
            </w:pPr>
            <w:r>
              <w:rPr>
                <w:sz w:val="24"/>
              </w:rPr>
              <w:t xml:space="preserve">35</w:t>
            </w:r>
          </w:p>
        </w:tc>
        <w:tc>
          <w:tcPr>
            <w:tcW w:w="1713" w:type="dxa"/>
            <w:tcBorders>
              <w:top w:val="none"/>
              <w:left w:val="none"/>
              <w:bottom w:val="none"/>
              <w:right w:val="none"/>
            </w:tcBorders>
          </w:tcPr>
          <w:p>
            <w:pPr>
              <w:pStyle w:val="0"/>
              <w:jc w:val="center"/>
            </w:pPr>
            <w:r>
              <w:rPr>
                <w:sz w:val="24"/>
              </w:rPr>
              <w:t xml:space="preserve">35</w:t>
            </w:r>
          </w:p>
        </w:tc>
      </w:tr>
      <w:tr>
        <w:tc>
          <w:tcPr>
            <w:tcW w:w="5613" w:type="dxa"/>
            <w:tcBorders>
              <w:top w:val="none"/>
              <w:left w:val="none"/>
              <w:bottom w:val="none"/>
              <w:right w:val="none"/>
            </w:tcBorders>
          </w:tcPr>
          <w:p>
            <w:pPr>
              <w:pStyle w:val="0"/>
            </w:pPr>
            <w:r>
              <w:rPr>
                <w:sz w:val="24"/>
              </w:rPr>
              <w:t xml:space="preserve">Круги полировальные</w:t>
            </w:r>
          </w:p>
        </w:tc>
        <w:tc>
          <w:tcPr>
            <w:tcW w:w="1713" w:type="dxa"/>
            <w:tcBorders>
              <w:top w:val="none"/>
              <w:left w:val="none"/>
              <w:bottom w:val="none"/>
              <w:right w:val="none"/>
            </w:tcBorders>
          </w:tcPr>
          <w:p>
            <w:pPr>
              <w:pStyle w:val="0"/>
              <w:jc w:val="center"/>
            </w:pPr>
            <w:r>
              <w:rPr>
                <w:sz w:val="24"/>
              </w:rPr>
              <w:t xml:space="preserve">35</w:t>
            </w:r>
          </w:p>
        </w:tc>
        <w:tc>
          <w:tcPr>
            <w:tcW w:w="1713" w:type="dxa"/>
            <w:tcBorders>
              <w:top w:val="none"/>
              <w:left w:val="none"/>
              <w:bottom w:val="none"/>
              <w:right w:val="none"/>
            </w:tcBorders>
          </w:tcPr>
          <w:p>
            <w:pPr>
              <w:pStyle w:val="0"/>
              <w:jc w:val="center"/>
            </w:pPr>
            <w:r>
              <w:rPr>
                <w:sz w:val="24"/>
              </w:rPr>
              <w:t xml:space="preserve">35</w:t>
            </w:r>
          </w:p>
        </w:tc>
      </w:tr>
      <w:tr>
        <w:tc>
          <w:tcPr>
            <w:tcW w:w="5613" w:type="dxa"/>
            <w:tcBorders>
              <w:top w:val="none"/>
              <w:left w:val="none"/>
              <w:bottom w:val="none"/>
              <w:right w:val="none"/>
            </w:tcBorders>
          </w:tcPr>
          <w:p>
            <w:pPr>
              <w:pStyle w:val="0"/>
            </w:pPr>
            <w:r>
              <w:rPr>
                <w:sz w:val="24"/>
              </w:rPr>
              <w:t xml:space="preserve">Инструмент ручной прочий</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Инструменты рабочие сменные для станков или для ручного инструмента (с механическим приводом или без него)</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Приборы для измерения линейных размеров ручные (включая микрометры и штангенциркули), не включенные в другие группировки</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Оправки для крепления инструмента и самораскрывающиеся резьбонарезные головки для станков</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Оправки для крепления деталей на станках</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Головки делительные и прочие специальные приспособления для станков</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Инструменты режущие сборные</w:t>
            </w:r>
          </w:p>
        </w:tc>
        <w:tc>
          <w:tcPr>
            <w:tcW w:w="1713" w:type="dxa"/>
            <w:tcBorders>
              <w:top w:val="none"/>
              <w:left w:val="none"/>
              <w:bottom w:val="none"/>
              <w:right w:val="none"/>
            </w:tcBorders>
          </w:tcPr>
          <w:p>
            <w:pPr>
              <w:pStyle w:val="0"/>
              <w:jc w:val="center"/>
            </w:pPr>
            <w:r>
              <w:rPr>
                <w:sz w:val="24"/>
              </w:rPr>
              <w:t xml:space="preserve">60</w:t>
            </w:r>
          </w:p>
        </w:tc>
        <w:tc>
          <w:tcPr>
            <w:tcW w:w="1713" w:type="dxa"/>
            <w:tcBorders>
              <w:top w:val="none"/>
              <w:left w:val="none"/>
              <w:bottom w:val="none"/>
              <w:right w:val="none"/>
            </w:tcBorders>
          </w:tcPr>
          <w:p>
            <w:pPr>
              <w:pStyle w:val="0"/>
              <w:jc w:val="center"/>
            </w:pPr>
            <w:r>
              <w:rPr>
                <w:sz w:val="24"/>
              </w:rPr>
              <w:t xml:space="preserve">60</w:t>
            </w:r>
          </w:p>
        </w:tc>
      </w:tr>
      <w:tr>
        <w:tc>
          <w:tcPr>
            <w:tcW w:w="5613" w:type="dxa"/>
            <w:tcBorders>
              <w:top w:val="none"/>
              <w:left w:val="none"/>
              <w:bottom w:val="none"/>
              <w:right w:val="none"/>
            </w:tcBorders>
          </w:tcPr>
          <w:p>
            <w:pPr>
              <w:pStyle w:val="0"/>
            </w:pPr>
            <w:r>
              <w:rPr>
                <w:sz w:val="24"/>
              </w:rPr>
              <w:t xml:space="preserve">Инструменты режущие с каналами для внутренней подачи смазочно-охлаждающей жидкости</w:t>
            </w:r>
          </w:p>
        </w:tc>
        <w:tc>
          <w:tcPr>
            <w:tcW w:w="1713" w:type="dxa"/>
            <w:tcBorders>
              <w:top w:val="none"/>
              <w:left w:val="none"/>
              <w:bottom w:val="none"/>
              <w:right w:val="none"/>
            </w:tcBorders>
          </w:tcPr>
          <w:p>
            <w:pPr>
              <w:pStyle w:val="0"/>
              <w:jc w:val="center"/>
            </w:pPr>
            <w:r>
              <w:rPr>
                <w:sz w:val="24"/>
              </w:rPr>
              <w:t xml:space="preserve">35</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Ленточные пилы, дисковые пилы</w:t>
            </w:r>
          </w:p>
        </w:tc>
        <w:tc>
          <w:tcPr>
            <w:tcW w:w="1713" w:type="dxa"/>
            <w:tcBorders>
              <w:top w:val="none"/>
              <w:left w:val="none"/>
              <w:bottom w:val="none"/>
              <w:right w:val="none"/>
            </w:tcBorders>
          </w:tcPr>
          <w:p>
            <w:pPr>
              <w:pStyle w:val="0"/>
              <w:jc w:val="center"/>
            </w:pPr>
            <w:r>
              <w:rPr>
                <w:sz w:val="24"/>
              </w:rPr>
              <w:t xml:space="preserve">45</w:t>
            </w:r>
          </w:p>
        </w:tc>
        <w:tc>
          <w:tcPr>
            <w:tcW w:w="1713" w:type="dxa"/>
            <w:tcBorders>
              <w:top w:val="none"/>
              <w:left w:val="none"/>
              <w:bottom w:val="none"/>
              <w:right w:val="none"/>
            </w:tcBorders>
          </w:tcPr>
          <w:p>
            <w:pPr>
              <w:pStyle w:val="0"/>
              <w:jc w:val="center"/>
            </w:pPr>
            <w:r>
              <w:rPr>
                <w:sz w:val="24"/>
              </w:rPr>
              <w:t xml:space="preserve">45</w:t>
            </w:r>
          </w:p>
        </w:tc>
      </w:tr>
      <w:tr>
        <w:tc>
          <w:tcPr>
            <w:tcW w:w="9039" w:type="dxa"/>
            <w:gridSpan w:val="3"/>
            <w:tcBorders>
              <w:top w:val="none"/>
              <w:left w:val="none"/>
              <w:bottom w:val="none"/>
              <w:right w:val="none"/>
            </w:tcBorders>
          </w:tcPr>
          <w:p>
            <w:pPr>
              <w:pStyle w:val="0"/>
              <w:jc w:val="center"/>
            </w:pPr>
            <w:r>
              <w:rPr>
                <w:sz w:val="24"/>
              </w:rPr>
              <w:t xml:space="preserve">Токарные станки</w:t>
            </w:r>
          </w:p>
        </w:tc>
      </w:tr>
      <w:tr>
        <w:tc>
          <w:tcPr>
            <w:tcW w:w="5613" w:type="dxa"/>
            <w:tcBorders>
              <w:top w:val="none"/>
              <w:left w:val="none"/>
              <w:bottom w:val="none"/>
              <w:right w:val="none"/>
            </w:tcBorders>
          </w:tcPr>
          <w:p>
            <w:pPr>
              <w:pStyle w:val="0"/>
            </w:pPr>
            <w:r>
              <w:rPr>
                <w:sz w:val="24"/>
              </w:rPr>
              <w:t xml:space="preserve">Токарно-винторезные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77</w:t>
            </w:r>
          </w:p>
        </w:tc>
        <w:tc>
          <w:tcPr>
            <w:tcW w:w="1713" w:type="dxa"/>
            <w:tcBorders>
              <w:top w:val="none"/>
              <w:left w:val="none"/>
              <w:bottom w:val="none"/>
              <w:right w:val="none"/>
            </w:tcBorders>
          </w:tcPr>
          <w:p>
            <w:pPr>
              <w:pStyle w:val="0"/>
              <w:jc w:val="center"/>
            </w:pPr>
            <w:r>
              <w:rPr>
                <w:sz w:val="24"/>
              </w:rPr>
              <w:t xml:space="preserve">85</w:t>
            </w:r>
          </w:p>
        </w:tc>
      </w:tr>
      <w:tr>
        <w:tc>
          <w:tcPr>
            <w:tcW w:w="5613" w:type="dxa"/>
            <w:tcBorders>
              <w:top w:val="none"/>
              <w:left w:val="none"/>
              <w:bottom w:val="none"/>
              <w:right w:val="none"/>
            </w:tcBorders>
          </w:tcPr>
          <w:p>
            <w:pPr>
              <w:pStyle w:val="0"/>
            </w:pPr>
            <w:r>
              <w:rPr>
                <w:sz w:val="24"/>
              </w:rPr>
              <w:t xml:space="preserve">Токарные обрабатывающие центры (одношпиндельные и многошпиндельные)</w:t>
            </w:r>
          </w:p>
        </w:tc>
        <w:tc>
          <w:tcPr>
            <w:tcW w:w="1713" w:type="dxa"/>
            <w:tcBorders>
              <w:top w:val="none"/>
              <w:left w:val="none"/>
              <w:bottom w:val="none"/>
              <w:right w:val="none"/>
            </w:tcBorders>
          </w:tcPr>
          <w:p>
            <w:pPr>
              <w:pStyle w:val="0"/>
              <w:jc w:val="center"/>
            </w:pPr>
            <w:r>
              <w:rPr>
                <w:sz w:val="24"/>
              </w:rPr>
              <w:t xml:space="preserve">83</w:t>
            </w:r>
          </w:p>
        </w:tc>
        <w:tc>
          <w:tcPr>
            <w:tcW w:w="1713" w:type="dxa"/>
            <w:tcBorders>
              <w:top w:val="none"/>
              <w:left w:val="none"/>
              <w:bottom w:val="none"/>
              <w:right w:val="none"/>
            </w:tcBorders>
          </w:tcPr>
          <w:p>
            <w:pPr>
              <w:pStyle w:val="0"/>
              <w:jc w:val="center"/>
            </w:pPr>
            <w:r>
              <w:rPr>
                <w:sz w:val="24"/>
              </w:rPr>
              <w:t xml:space="preserve">91</w:t>
            </w:r>
          </w:p>
        </w:tc>
      </w:tr>
      <w:tr>
        <w:tc>
          <w:tcPr>
            <w:tcW w:w="5613" w:type="dxa"/>
            <w:tcBorders>
              <w:top w:val="none"/>
              <w:left w:val="none"/>
              <w:bottom w:val="none"/>
              <w:right w:val="none"/>
            </w:tcBorders>
          </w:tcPr>
          <w:p>
            <w:pPr>
              <w:pStyle w:val="0"/>
            </w:pPr>
            <w:r>
              <w:rPr>
                <w:sz w:val="24"/>
              </w:rPr>
              <w:t xml:space="preserve">Токарно-фрезерные обрабатывающие центры (с фрезерным шпинделем)</w:t>
            </w:r>
          </w:p>
        </w:tc>
        <w:tc>
          <w:tcPr>
            <w:tcW w:w="1713" w:type="dxa"/>
            <w:tcBorders>
              <w:top w:val="none"/>
              <w:left w:val="none"/>
              <w:bottom w:val="none"/>
              <w:right w:val="none"/>
            </w:tcBorders>
          </w:tcPr>
          <w:p>
            <w:pPr>
              <w:pStyle w:val="0"/>
              <w:jc w:val="center"/>
            </w:pPr>
            <w:r>
              <w:rPr>
                <w:sz w:val="24"/>
              </w:rPr>
              <w:t xml:space="preserve">105</w:t>
            </w:r>
          </w:p>
        </w:tc>
        <w:tc>
          <w:tcPr>
            <w:tcW w:w="1713" w:type="dxa"/>
            <w:tcBorders>
              <w:top w:val="none"/>
              <w:left w:val="none"/>
              <w:bottom w:val="none"/>
              <w:right w:val="none"/>
            </w:tcBorders>
          </w:tcPr>
          <w:p>
            <w:pPr>
              <w:pStyle w:val="0"/>
              <w:jc w:val="center"/>
            </w:pPr>
            <w:r>
              <w:rPr>
                <w:sz w:val="24"/>
              </w:rPr>
              <w:t xml:space="preserve">115</w:t>
            </w:r>
          </w:p>
        </w:tc>
      </w:tr>
      <w:tr>
        <w:tc>
          <w:tcPr>
            <w:tcW w:w="5613" w:type="dxa"/>
            <w:tcBorders>
              <w:top w:val="none"/>
              <w:left w:val="none"/>
              <w:bottom w:val="none"/>
              <w:right w:val="none"/>
            </w:tcBorders>
          </w:tcPr>
          <w:p>
            <w:pPr>
              <w:pStyle w:val="0"/>
            </w:pPr>
            <w:r>
              <w:rPr>
                <w:sz w:val="24"/>
              </w:rPr>
              <w:t xml:space="preserve">Токарные автоматы продольного точения</w:t>
            </w:r>
          </w:p>
        </w:tc>
        <w:tc>
          <w:tcPr>
            <w:tcW w:w="1713" w:type="dxa"/>
            <w:tcBorders>
              <w:top w:val="none"/>
              <w:left w:val="none"/>
              <w:bottom w:val="none"/>
              <w:right w:val="none"/>
            </w:tcBorders>
          </w:tcPr>
          <w:p>
            <w:pPr>
              <w:pStyle w:val="0"/>
              <w:jc w:val="center"/>
            </w:pPr>
            <w:r>
              <w:rPr>
                <w:sz w:val="24"/>
              </w:rPr>
              <w:t xml:space="preserve">45</w:t>
            </w:r>
          </w:p>
        </w:tc>
        <w:tc>
          <w:tcPr>
            <w:tcW w:w="1713" w:type="dxa"/>
            <w:tcBorders>
              <w:top w:val="none"/>
              <w:left w:val="none"/>
              <w:bottom w:val="none"/>
              <w:right w:val="none"/>
            </w:tcBorders>
          </w:tcPr>
          <w:p>
            <w:pPr>
              <w:pStyle w:val="0"/>
              <w:jc w:val="center"/>
            </w:pPr>
            <w:r>
              <w:rPr>
                <w:sz w:val="24"/>
              </w:rPr>
              <w:t xml:space="preserve">51</w:t>
            </w:r>
          </w:p>
        </w:tc>
      </w:tr>
      <w:tr>
        <w:tc>
          <w:tcPr>
            <w:tcW w:w="5613" w:type="dxa"/>
            <w:tcBorders>
              <w:top w:val="none"/>
              <w:left w:val="none"/>
              <w:bottom w:val="none"/>
              <w:right w:val="none"/>
            </w:tcBorders>
          </w:tcPr>
          <w:p>
            <w:pPr>
              <w:pStyle w:val="0"/>
            </w:pPr>
            <w:r>
              <w:rPr>
                <w:sz w:val="24"/>
              </w:rPr>
              <w:t xml:space="preserve">Токарно-карусельные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105</w:t>
            </w:r>
          </w:p>
        </w:tc>
        <w:tc>
          <w:tcPr>
            <w:tcW w:w="1713" w:type="dxa"/>
            <w:tcBorders>
              <w:top w:val="none"/>
              <w:left w:val="none"/>
              <w:bottom w:val="none"/>
              <w:right w:val="none"/>
            </w:tcBorders>
          </w:tcPr>
          <w:p>
            <w:pPr>
              <w:pStyle w:val="0"/>
              <w:jc w:val="center"/>
            </w:pPr>
            <w:r>
              <w:rPr>
                <w:sz w:val="24"/>
              </w:rPr>
              <w:t xml:space="preserve">115</w:t>
            </w:r>
          </w:p>
        </w:tc>
      </w:tr>
      <w:tr>
        <w:tc>
          <w:tcPr>
            <w:tcW w:w="9039" w:type="dxa"/>
            <w:gridSpan w:val="3"/>
            <w:tcBorders>
              <w:top w:val="none"/>
              <w:left w:val="none"/>
              <w:bottom w:val="none"/>
              <w:right w:val="none"/>
            </w:tcBorders>
          </w:tcPr>
          <w:p>
            <w:pPr>
              <w:pStyle w:val="0"/>
              <w:jc w:val="center"/>
            </w:pPr>
            <w:r>
              <w:rPr>
                <w:sz w:val="24"/>
              </w:rPr>
              <w:t xml:space="preserve">Сверлильные и расточные станки</w:t>
            </w:r>
          </w:p>
        </w:tc>
      </w:tr>
      <w:tr>
        <w:tc>
          <w:tcPr>
            <w:tcW w:w="5613" w:type="dxa"/>
            <w:tcBorders>
              <w:top w:val="none"/>
              <w:left w:val="none"/>
              <w:bottom w:val="none"/>
              <w:right w:val="none"/>
            </w:tcBorders>
          </w:tcPr>
          <w:p>
            <w:pPr>
              <w:pStyle w:val="0"/>
            </w:pPr>
            <w:r>
              <w:rPr>
                <w:sz w:val="24"/>
              </w:rPr>
              <w:t xml:space="preserve">Вертикально-сверлильные</w:t>
            </w:r>
          </w:p>
        </w:tc>
        <w:tc>
          <w:tcPr>
            <w:tcW w:w="1713" w:type="dxa"/>
            <w:tcBorders>
              <w:top w:val="none"/>
              <w:left w:val="none"/>
              <w:bottom w:val="none"/>
              <w:right w:val="none"/>
            </w:tcBorders>
          </w:tcPr>
          <w:p>
            <w:pPr>
              <w:pStyle w:val="0"/>
              <w:jc w:val="center"/>
            </w:pPr>
            <w:r>
              <w:rPr>
                <w:sz w:val="24"/>
              </w:rPr>
              <w:t xml:space="preserve">45</w:t>
            </w:r>
          </w:p>
        </w:tc>
        <w:tc>
          <w:tcPr>
            <w:tcW w:w="1713" w:type="dxa"/>
            <w:tcBorders>
              <w:top w:val="none"/>
              <w:left w:val="none"/>
              <w:bottom w:val="none"/>
              <w:right w:val="none"/>
            </w:tcBorders>
          </w:tcPr>
          <w:p>
            <w:pPr>
              <w:pStyle w:val="0"/>
              <w:jc w:val="center"/>
            </w:pPr>
            <w:r>
              <w:rPr>
                <w:sz w:val="24"/>
              </w:rPr>
              <w:t xml:space="preserve">50</w:t>
            </w:r>
          </w:p>
        </w:tc>
      </w:tr>
      <w:tr>
        <w:tc>
          <w:tcPr>
            <w:tcW w:w="5613" w:type="dxa"/>
            <w:tcBorders>
              <w:top w:val="none"/>
              <w:left w:val="none"/>
              <w:bottom w:val="none"/>
              <w:right w:val="none"/>
            </w:tcBorders>
          </w:tcPr>
          <w:p>
            <w:pPr>
              <w:pStyle w:val="0"/>
            </w:pPr>
            <w:r>
              <w:rPr>
                <w:sz w:val="24"/>
              </w:rPr>
              <w:t xml:space="preserve">Радиально-сверлильные</w:t>
            </w:r>
          </w:p>
        </w:tc>
        <w:tc>
          <w:tcPr>
            <w:tcW w:w="1713" w:type="dxa"/>
            <w:tcBorders>
              <w:top w:val="none"/>
              <w:left w:val="none"/>
              <w:bottom w:val="none"/>
              <w:right w:val="none"/>
            </w:tcBorders>
          </w:tcPr>
          <w:p>
            <w:pPr>
              <w:pStyle w:val="0"/>
              <w:jc w:val="center"/>
            </w:pPr>
            <w:r>
              <w:rPr>
                <w:sz w:val="24"/>
              </w:rPr>
              <w:t xml:space="preserve">40</w:t>
            </w:r>
          </w:p>
        </w:tc>
        <w:tc>
          <w:tcPr>
            <w:tcW w:w="1713" w:type="dxa"/>
            <w:tcBorders>
              <w:top w:val="none"/>
              <w:left w:val="none"/>
              <w:bottom w:val="none"/>
              <w:right w:val="none"/>
            </w:tcBorders>
          </w:tcPr>
          <w:p>
            <w:pPr>
              <w:pStyle w:val="0"/>
              <w:jc w:val="center"/>
            </w:pPr>
            <w:r>
              <w:rPr>
                <w:sz w:val="24"/>
              </w:rPr>
              <w:t xml:space="preserve">44</w:t>
            </w:r>
          </w:p>
        </w:tc>
      </w:tr>
      <w:tr>
        <w:tc>
          <w:tcPr>
            <w:tcW w:w="5613" w:type="dxa"/>
            <w:tcBorders>
              <w:top w:val="none"/>
              <w:left w:val="none"/>
              <w:bottom w:val="none"/>
              <w:right w:val="none"/>
            </w:tcBorders>
          </w:tcPr>
          <w:p>
            <w:pPr>
              <w:pStyle w:val="0"/>
            </w:pPr>
            <w:r>
              <w:rPr>
                <w:sz w:val="24"/>
              </w:rPr>
              <w:t xml:space="preserve">Координатно-расточные</w:t>
            </w:r>
          </w:p>
        </w:tc>
        <w:tc>
          <w:tcPr>
            <w:tcW w:w="1713" w:type="dxa"/>
            <w:tcBorders>
              <w:top w:val="none"/>
              <w:left w:val="none"/>
              <w:bottom w:val="none"/>
              <w:right w:val="none"/>
            </w:tcBorders>
          </w:tcPr>
          <w:p>
            <w:pPr>
              <w:pStyle w:val="0"/>
              <w:jc w:val="center"/>
            </w:pPr>
            <w:r>
              <w:rPr>
                <w:sz w:val="24"/>
              </w:rPr>
              <w:t xml:space="preserve">94</w:t>
            </w:r>
          </w:p>
        </w:tc>
        <w:tc>
          <w:tcPr>
            <w:tcW w:w="1713" w:type="dxa"/>
            <w:tcBorders>
              <w:top w:val="none"/>
              <w:left w:val="none"/>
              <w:bottom w:val="none"/>
              <w:right w:val="none"/>
            </w:tcBorders>
          </w:tcPr>
          <w:p>
            <w:pPr>
              <w:pStyle w:val="0"/>
              <w:jc w:val="center"/>
            </w:pPr>
            <w:r>
              <w:rPr>
                <w:sz w:val="24"/>
              </w:rPr>
              <w:t xml:space="preserve">103</w:t>
            </w:r>
          </w:p>
        </w:tc>
      </w:tr>
      <w:tr>
        <w:tc>
          <w:tcPr>
            <w:tcW w:w="5613" w:type="dxa"/>
            <w:tcBorders>
              <w:top w:val="none"/>
              <w:left w:val="none"/>
              <w:bottom w:val="none"/>
              <w:right w:val="none"/>
            </w:tcBorders>
          </w:tcPr>
          <w:p>
            <w:pPr>
              <w:pStyle w:val="0"/>
            </w:pPr>
            <w:r>
              <w:rPr>
                <w:sz w:val="24"/>
              </w:rPr>
              <w:t xml:space="preserve">Горизонтально-расточные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83</w:t>
            </w:r>
          </w:p>
        </w:tc>
        <w:tc>
          <w:tcPr>
            <w:tcW w:w="1713" w:type="dxa"/>
            <w:tcBorders>
              <w:top w:val="none"/>
              <w:left w:val="none"/>
              <w:bottom w:val="none"/>
              <w:right w:val="none"/>
            </w:tcBorders>
          </w:tcPr>
          <w:p>
            <w:pPr>
              <w:pStyle w:val="0"/>
              <w:jc w:val="center"/>
            </w:pPr>
            <w:r>
              <w:rPr>
                <w:sz w:val="24"/>
              </w:rPr>
              <w:t xml:space="preserve">91</w:t>
            </w:r>
          </w:p>
        </w:tc>
      </w:tr>
      <w:tr>
        <w:tc>
          <w:tcPr>
            <w:tcW w:w="5613" w:type="dxa"/>
            <w:tcBorders>
              <w:top w:val="none"/>
              <w:left w:val="none"/>
              <w:bottom w:val="none"/>
              <w:right w:val="none"/>
            </w:tcBorders>
          </w:tcPr>
          <w:p>
            <w:pPr>
              <w:pStyle w:val="0"/>
            </w:pPr>
            <w:r>
              <w:rPr>
                <w:sz w:val="24"/>
              </w:rPr>
              <w:t xml:space="preserve">Горизонтально-сверлильные</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Станки для глубокого сверления и расточки</w:t>
            </w:r>
          </w:p>
        </w:tc>
        <w:tc>
          <w:tcPr>
            <w:tcW w:w="1713" w:type="dxa"/>
            <w:tcBorders>
              <w:top w:val="none"/>
              <w:left w:val="none"/>
              <w:bottom w:val="none"/>
              <w:right w:val="none"/>
            </w:tcBorders>
          </w:tcPr>
          <w:p>
            <w:pPr>
              <w:pStyle w:val="0"/>
              <w:jc w:val="center"/>
            </w:pPr>
            <w:r>
              <w:rPr>
                <w:sz w:val="24"/>
              </w:rPr>
              <w:t xml:space="preserve">40</w:t>
            </w:r>
          </w:p>
        </w:tc>
        <w:tc>
          <w:tcPr>
            <w:tcW w:w="1713" w:type="dxa"/>
            <w:tcBorders>
              <w:top w:val="none"/>
              <w:left w:val="none"/>
              <w:bottom w:val="none"/>
              <w:right w:val="none"/>
            </w:tcBorders>
          </w:tcPr>
          <w:p>
            <w:pPr>
              <w:pStyle w:val="0"/>
              <w:jc w:val="center"/>
            </w:pPr>
            <w:r>
              <w:rPr>
                <w:sz w:val="24"/>
              </w:rPr>
              <w:t xml:space="preserve">45</w:t>
            </w:r>
          </w:p>
        </w:tc>
      </w:tr>
      <w:tr>
        <w:tc>
          <w:tcPr>
            <w:tcW w:w="9039" w:type="dxa"/>
            <w:gridSpan w:val="3"/>
            <w:tcBorders>
              <w:top w:val="none"/>
              <w:left w:val="none"/>
              <w:bottom w:val="none"/>
              <w:right w:val="none"/>
            </w:tcBorders>
          </w:tcPr>
          <w:p>
            <w:pPr>
              <w:pStyle w:val="0"/>
              <w:jc w:val="center"/>
            </w:pPr>
            <w:r>
              <w:rPr>
                <w:sz w:val="24"/>
              </w:rPr>
              <w:t xml:space="preserve">Шлифовальные, полировальные, доводочные станки</w:t>
            </w:r>
          </w:p>
        </w:tc>
      </w:tr>
      <w:tr>
        <w:tc>
          <w:tcPr>
            <w:tcW w:w="5613" w:type="dxa"/>
            <w:tcBorders>
              <w:top w:val="none"/>
              <w:left w:val="none"/>
              <w:bottom w:val="none"/>
              <w:right w:val="none"/>
            </w:tcBorders>
          </w:tcPr>
          <w:p>
            <w:pPr>
              <w:pStyle w:val="0"/>
            </w:pPr>
            <w:r>
              <w:rPr>
                <w:sz w:val="24"/>
              </w:rPr>
              <w:t xml:space="preserve">Круглошлифовальные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80</w:t>
            </w:r>
          </w:p>
        </w:tc>
        <w:tc>
          <w:tcPr>
            <w:tcW w:w="1713" w:type="dxa"/>
            <w:tcBorders>
              <w:top w:val="none"/>
              <w:left w:val="none"/>
              <w:bottom w:val="none"/>
              <w:right w:val="none"/>
            </w:tcBorders>
          </w:tcPr>
          <w:p>
            <w:pPr>
              <w:pStyle w:val="0"/>
              <w:jc w:val="center"/>
            </w:pPr>
            <w:r>
              <w:rPr>
                <w:sz w:val="24"/>
              </w:rPr>
              <w:t xml:space="preserve">90</w:t>
            </w:r>
          </w:p>
        </w:tc>
      </w:tr>
      <w:tr>
        <w:tc>
          <w:tcPr>
            <w:tcW w:w="5613" w:type="dxa"/>
            <w:tcBorders>
              <w:top w:val="none"/>
              <w:left w:val="none"/>
              <w:bottom w:val="none"/>
              <w:right w:val="none"/>
            </w:tcBorders>
          </w:tcPr>
          <w:p>
            <w:pPr>
              <w:pStyle w:val="0"/>
            </w:pPr>
            <w:r>
              <w:rPr>
                <w:sz w:val="24"/>
              </w:rPr>
              <w:t xml:space="preserve">Внутришлифовальные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80</w:t>
            </w:r>
          </w:p>
        </w:tc>
        <w:tc>
          <w:tcPr>
            <w:tcW w:w="1713" w:type="dxa"/>
            <w:tcBorders>
              <w:top w:val="none"/>
              <w:left w:val="none"/>
              <w:bottom w:val="none"/>
              <w:right w:val="none"/>
            </w:tcBorders>
          </w:tcPr>
          <w:p>
            <w:pPr>
              <w:pStyle w:val="0"/>
              <w:jc w:val="center"/>
            </w:pPr>
            <w:r>
              <w:rPr>
                <w:sz w:val="24"/>
              </w:rPr>
              <w:t xml:space="preserve">90</w:t>
            </w:r>
          </w:p>
        </w:tc>
      </w:tr>
      <w:tr>
        <w:tc>
          <w:tcPr>
            <w:tcW w:w="5613" w:type="dxa"/>
            <w:tcBorders>
              <w:top w:val="none"/>
              <w:left w:val="none"/>
              <w:bottom w:val="none"/>
              <w:right w:val="none"/>
            </w:tcBorders>
          </w:tcPr>
          <w:p>
            <w:pPr>
              <w:pStyle w:val="0"/>
            </w:pPr>
            <w:r>
              <w:rPr>
                <w:sz w:val="24"/>
              </w:rPr>
              <w:t xml:space="preserve">Обдирочно-шлифовальные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80</w:t>
            </w:r>
          </w:p>
        </w:tc>
        <w:tc>
          <w:tcPr>
            <w:tcW w:w="1713" w:type="dxa"/>
            <w:tcBorders>
              <w:top w:val="none"/>
              <w:left w:val="none"/>
              <w:bottom w:val="none"/>
              <w:right w:val="none"/>
            </w:tcBorders>
          </w:tcPr>
          <w:p>
            <w:pPr>
              <w:pStyle w:val="0"/>
              <w:jc w:val="center"/>
            </w:pPr>
            <w:r>
              <w:rPr>
                <w:sz w:val="24"/>
              </w:rPr>
              <w:t xml:space="preserve">90</w:t>
            </w:r>
          </w:p>
        </w:tc>
      </w:tr>
      <w:tr>
        <w:tc>
          <w:tcPr>
            <w:tcW w:w="5613" w:type="dxa"/>
            <w:tcBorders>
              <w:top w:val="none"/>
              <w:left w:val="none"/>
              <w:bottom w:val="none"/>
              <w:right w:val="none"/>
            </w:tcBorders>
          </w:tcPr>
          <w:p>
            <w:pPr>
              <w:pStyle w:val="0"/>
            </w:pPr>
            <w:r>
              <w:rPr>
                <w:sz w:val="24"/>
              </w:rPr>
              <w:t xml:space="preserve">Шлифовальные обрабатывающие центры</w:t>
            </w:r>
          </w:p>
        </w:tc>
        <w:tc>
          <w:tcPr>
            <w:tcW w:w="1713" w:type="dxa"/>
            <w:tcBorders>
              <w:top w:val="none"/>
              <w:left w:val="none"/>
              <w:bottom w:val="none"/>
              <w:right w:val="none"/>
            </w:tcBorders>
          </w:tcPr>
          <w:p>
            <w:pPr>
              <w:pStyle w:val="0"/>
              <w:jc w:val="center"/>
            </w:pPr>
            <w:r>
              <w:rPr>
                <w:sz w:val="24"/>
              </w:rPr>
              <w:t xml:space="preserve">85</w:t>
            </w:r>
          </w:p>
        </w:tc>
        <w:tc>
          <w:tcPr>
            <w:tcW w:w="1713" w:type="dxa"/>
            <w:tcBorders>
              <w:top w:val="none"/>
              <w:left w:val="none"/>
              <w:bottom w:val="none"/>
              <w:right w:val="none"/>
            </w:tcBorders>
          </w:tcPr>
          <w:p>
            <w:pPr>
              <w:pStyle w:val="0"/>
              <w:jc w:val="center"/>
            </w:pPr>
            <w:r>
              <w:rPr>
                <w:sz w:val="24"/>
              </w:rPr>
              <w:t xml:space="preserve">97</w:t>
            </w:r>
          </w:p>
        </w:tc>
      </w:tr>
      <w:tr>
        <w:tc>
          <w:tcPr>
            <w:tcW w:w="5613" w:type="dxa"/>
            <w:tcBorders>
              <w:top w:val="none"/>
              <w:left w:val="none"/>
              <w:bottom w:val="none"/>
              <w:right w:val="none"/>
            </w:tcBorders>
          </w:tcPr>
          <w:p>
            <w:pPr>
              <w:pStyle w:val="0"/>
            </w:pPr>
            <w:r>
              <w:rPr>
                <w:sz w:val="24"/>
              </w:rPr>
              <w:t xml:space="preserve">Специализированные шлифовальные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87</w:t>
            </w:r>
          </w:p>
        </w:tc>
        <w:tc>
          <w:tcPr>
            <w:tcW w:w="1713" w:type="dxa"/>
            <w:tcBorders>
              <w:top w:val="none"/>
              <w:left w:val="none"/>
              <w:bottom w:val="none"/>
              <w:right w:val="none"/>
            </w:tcBorders>
          </w:tcPr>
          <w:p>
            <w:pPr>
              <w:pStyle w:val="0"/>
              <w:jc w:val="center"/>
            </w:pPr>
            <w:r>
              <w:rPr>
                <w:sz w:val="24"/>
              </w:rPr>
              <w:t xml:space="preserve">96</w:t>
            </w:r>
          </w:p>
        </w:tc>
      </w:tr>
      <w:tr>
        <w:tc>
          <w:tcPr>
            <w:tcW w:w="5613" w:type="dxa"/>
            <w:tcBorders>
              <w:top w:val="none"/>
              <w:left w:val="none"/>
              <w:bottom w:val="none"/>
              <w:right w:val="none"/>
            </w:tcBorders>
          </w:tcPr>
          <w:p>
            <w:pPr>
              <w:pStyle w:val="0"/>
            </w:pPr>
            <w:r>
              <w:rPr>
                <w:sz w:val="24"/>
              </w:rPr>
              <w:t xml:space="preserve">Заточные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Плоскошлифовальные с прямоугольным или круглым столом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100</w:t>
            </w:r>
          </w:p>
        </w:tc>
        <w:tc>
          <w:tcPr>
            <w:tcW w:w="1713" w:type="dxa"/>
            <w:tcBorders>
              <w:top w:val="none"/>
              <w:left w:val="none"/>
              <w:bottom w:val="none"/>
              <w:right w:val="none"/>
            </w:tcBorders>
          </w:tcPr>
          <w:p>
            <w:pPr>
              <w:pStyle w:val="0"/>
              <w:jc w:val="center"/>
            </w:pPr>
            <w:r>
              <w:rPr>
                <w:sz w:val="24"/>
              </w:rPr>
              <w:t xml:space="preserve">111</w:t>
            </w:r>
          </w:p>
        </w:tc>
      </w:tr>
      <w:tr>
        <w:tc>
          <w:tcPr>
            <w:tcW w:w="5613" w:type="dxa"/>
            <w:tcBorders>
              <w:top w:val="none"/>
              <w:left w:val="none"/>
              <w:bottom w:val="none"/>
              <w:right w:val="none"/>
            </w:tcBorders>
          </w:tcPr>
          <w:p>
            <w:pPr>
              <w:pStyle w:val="0"/>
            </w:pPr>
            <w:r>
              <w:rPr>
                <w:sz w:val="24"/>
              </w:rPr>
              <w:t xml:space="preserve">Притирочные и полировальные</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Хонинговальные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61</w:t>
            </w:r>
          </w:p>
        </w:tc>
      </w:tr>
      <w:tr>
        <w:tc>
          <w:tcPr>
            <w:tcW w:w="9039" w:type="dxa"/>
            <w:gridSpan w:val="3"/>
            <w:tcBorders>
              <w:top w:val="none"/>
              <w:left w:val="none"/>
              <w:bottom w:val="none"/>
              <w:right w:val="none"/>
            </w:tcBorders>
          </w:tcPr>
          <w:p>
            <w:pPr>
              <w:pStyle w:val="0"/>
              <w:jc w:val="center"/>
            </w:pPr>
            <w:r>
              <w:rPr>
                <w:sz w:val="24"/>
              </w:rPr>
              <w:t xml:space="preserve">Электрофизические, электрохимические и ультразвуковые станки</w:t>
            </w:r>
          </w:p>
        </w:tc>
      </w:tr>
      <w:tr>
        <w:tc>
          <w:tcPr>
            <w:tcW w:w="5613" w:type="dxa"/>
            <w:tcBorders>
              <w:top w:val="none"/>
              <w:left w:val="none"/>
              <w:bottom w:val="none"/>
              <w:right w:val="none"/>
            </w:tcBorders>
          </w:tcPr>
          <w:p>
            <w:pPr>
              <w:pStyle w:val="0"/>
            </w:pPr>
            <w:r>
              <w:rPr>
                <w:sz w:val="24"/>
              </w:rPr>
              <w:t xml:space="preserve">Электрохимические</w:t>
            </w:r>
          </w:p>
        </w:tc>
        <w:tc>
          <w:tcPr>
            <w:tcW w:w="1713" w:type="dxa"/>
            <w:tcBorders>
              <w:top w:val="none"/>
              <w:left w:val="none"/>
              <w:bottom w:val="none"/>
              <w:right w:val="none"/>
            </w:tcBorders>
          </w:tcPr>
          <w:p>
            <w:pPr>
              <w:pStyle w:val="0"/>
              <w:jc w:val="center"/>
            </w:pPr>
            <w:r>
              <w:rPr>
                <w:sz w:val="24"/>
              </w:rPr>
              <w:t xml:space="preserve">66</w:t>
            </w:r>
          </w:p>
        </w:tc>
        <w:tc>
          <w:tcPr>
            <w:tcW w:w="1713" w:type="dxa"/>
            <w:tcBorders>
              <w:top w:val="none"/>
              <w:left w:val="none"/>
              <w:bottom w:val="none"/>
              <w:right w:val="none"/>
            </w:tcBorders>
          </w:tcPr>
          <w:p>
            <w:pPr>
              <w:pStyle w:val="0"/>
              <w:jc w:val="center"/>
            </w:pPr>
            <w:r>
              <w:rPr>
                <w:sz w:val="24"/>
              </w:rPr>
              <w:t xml:space="preserve">73</w:t>
            </w:r>
          </w:p>
        </w:tc>
      </w:tr>
      <w:tr>
        <w:tc>
          <w:tcPr>
            <w:tcW w:w="5613" w:type="dxa"/>
            <w:tcBorders>
              <w:top w:val="none"/>
              <w:left w:val="none"/>
              <w:bottom w:val="none"/>
              <w:right w:val="none"/>
            </w:tcBorders>
          </w:tcPr>
          <w:p>
            <w:pPr>
              <w:pStyle w:val="0"/>
            </w:pPr>
            <w:r>
              <w:rPr>
                <w:sz w:val="24"/>
              </w:rPr>
              <w:t xml:space="preserve">Электроэрозионные проволочно-вырезные</w:t>
            </w:r>
          </w:p>
        </w:tc>
        <w:tc>
          <w:tcPr>
            <w:tcW w:w="1713" w:type="dxa"/>
            <w:tcBorders>
              <w:top w:val="none"/>
              <w:left w:val="none"/>
              <w:bottom w:val="none"/>
              <w:right w:val="none"/>
            </w:tcBorders>
          </w:tcPr>
          <w:p>
            <w:pPr>
              <w:pStyle w:val="0"/>
              <w:jc w:val="center"/>
            </w:pPr>
            <w:r>
              <w:rPr>
                <w:sz w:val="24"/>
              </w:rPr>
              <w:t xml:space="preserve">65</w:t>
            </w:r>
          </w:p>
        </w:tc>
        <w:tc>
          <w:tcPr>
            <w:tcW w:w="1713" w:type="dxa"/>
            <w:tcBorders>
              <w:top w:val="none"/>
              <w:left w:val="none"/>
              <w:bottom w:val="none"/>
              <w:right w:val="none"/>
            </w:tcBorders>
          </w:tcPr>
          <w:p>
            <w:pPr>
              <w:pStyle w:val="0"/>
              <w:jc w:val="center"/>
            </w:pPr>
            <w:r>
              <w:rPr>
                <w:sz w:val="24"/>
              </w:rPr>
              <w:t xml:space="preserve">70</w:t>
            </w:r>
          </w:p>
        </w:tc>
      </w:tr>
      <w:tr>
        <w:tc>
          <w:tcPr>
            <w:tcW w:w="5613" w:type="dxa"/>
            <w:tcBorders>
              <w:top w:val="none"/>
              <w:left w:val="none"/>
              <w:bottom w:val="none"/>
              <w:right w:val="none"/>
            </w:tcBorders>
          </w:tcPr>
          <w:p>
            <w:pPr>
              <w:pStyle w:val="0"/>
            </w:pPr>
            <w:r>
              <w:rPr>
                <w:sz w:val="24"/>
              </w:rPr>
              <w:t xml:space="preserve">Электроэрозионные координатно-прошивные</w:t>
            </w:r>
          </w:p>
        </w:tc>
        <w:tc>
          <w:tcPr>
            <w:tcW w:w="1713" w:type="dxa"/>
            <w:tcBorders>
              <w:top w:val="none"/>
              <w:left w:val="none"/>
              <w:bottom w:val="none"/>
              <w:right w:val="none"/>
            </w:tcBorders>
          </w:tcPr>
          <w:p>
            <w:pPr>
              <w:pStyle w:val="0"/>
              <w:jc w:val="center"/>
            </w:pPr>
            <w:r>
              <w:rPr>
                <w:sz w:val="24"/>
              </w:rPr>
              <w:t xml:space="preserve">44</w:t>
            </w:r>
          </w:p>
        </w:tc>
        <w:tc>
          <w:tcPr>
            <w:tcW w:w="1713" w:type="dxa"/>
            <w:tcBorders>
              <w:top w:val="none"/>
              <w:left w:val="none"/>
              <w:bottom w:val="none"/>
              <w:right w:val="none"/>
            </w:tcBorders>
          </w:tcPr>
          <w:p>
            <w:pPr>
              <w:pStyle w:val="0"/>
              <w:jc w:val="center"/>
            </w:pPr>
            <w:r>
              <w:rPr>
                <w:sz w:val="24"/>
              </w:rPr>
              <w:t xml:space="preserve">49</w:t>
            </w:r>
          </w:p>
        </w:tc>
      </w:tr>
      <w:tr>
        <w:tc>
          <w:tcPr>
            <w:tcW w:w="5613" w:type="dxa"/>
            <w:tcBorders>
              <w:top w:val="none"/>
              <w:left w:val="none"/>
              <w:bottom w:val="none"/>
              <w:right w:val="none"/>
            </w:tcBorders>
          </w:tcPr>
          <w:p>
            <w:pPr>
              <w:pStyle w:val="0"/>
            </w:pPr>
            <w:r>
              <w:rPr>
                <w:sz w:val="24"/>
              </w:rPr>
              <w:t xml:space="preserve">Электроэрозионные супердрели</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Станки лазерной резки</w:t>
            </w:r>
          </w:p>
        </w:tc>
        <w:tc>
          <w:tcPr>
            <w:tcW w:w="1713" w:type="dxa"/>
            <w:tcBorders>
              <w:top w:val="none"/>
              <w:left w:val="none"/>
              <w:bottom w:val="none"/>
              <w:right w:val="none"/>
            </w:tcBorders>
          </w:tcPr>
          <w:p>
            <w:pPr>
              <w:pStyle w:val="0"/>
              <w:jc w:val="center"/>
            </w:pPr>
            <w:r>
              <w:rPr>
                <w:sz w:val="24"/>
              </w:rPr>
              <w:t xml:space="preserve">66</w:t>
            </w:r>
          </w:p>
        </w:tc>
        <w:tc>
          <w:tcPr>
            <w:tcW w:w="1713" w:type="dxa"/>
            <w:tcBorders>
              <w:top w:val="none"/>
              <w:left w:val="none"/>
              <w:bottom w:val="none"/>
              <w:right w:val="none"/>
            </w:tcBorders>
          </w:tcPr>
          <w:p>
            <w:pPr>
              <w:pStyle w:val="0"/>
              <w:jc w:val="center"/>
            </w:pPr>
            <w:r>
              <w:rPr>
                <w:sz w:val="24"/>
              </w:rPr>
              <w:t xml:space="preserve">73</w:t>
            </w:r>
          </w:p>
        </w:tc>
      </w:tr>
      <w:tr>
        <w:tc>
          <w:tcPr>
            <w:tcW w:w="5613" w:type="dxa"/>
            <w:tcBorders>
              <w:top w:val="none"/>
              <w:left w:val="none"/>
              <w:bottom w:val="none"/>
              <w:right w:val="none"/>
            </w:tcBorders>
          </w:tcPr>
          <w:p>
            <w:pPr>
              <w:pStyle w:val="0"/>
            </w:pPr>
            <w:r>
              <w:rPr>
                <w:sz w:val="24"/>
              </w:rPr>
              <w:t xml:space="preserve">Станки плазменной резки</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Установки ультразвукового упрочнения</w:t>
            </w:r>
          </w:p>
        </w:tc>
        <w:tc>
          <w:tcPr>
            <w:tcW w:w="1713" w:type="dxa"/>
            <w:tcBorders>
              <w:top w:val="none"/>
              <w:left w:val="none"/>
              <w:bottom w:val="none"/>
              <w:right w:val="none"/>
            </w:tcBorders>
          </w:tcPr>
          <w:p>
            <w:pPr>
              <w:pStyle w:val="0"/>
              <w:jc w:val="center"/>
            </w:pPr>
            <w:r>
              <w:rPr>
                <w:sz w:val="24"/>
              </w:rPr>
              <w:t xml:space="preserve">30</w:t>
            </w:r>
          </w:p>
        </w:tc>
        <w:tc>
          <w:tcPr>
            <w:tcW w:w="1713" w:type="dxa"/>
            <w:tcBorders>
              <w:top w:val="none"/>
              <w:left w:val="none"/>
              <w:bottom w:val="none"/>
              <w:right w:val="none"/>
            </w:tcBorders>
          </w:tcPr>
          <w:p>
            <w:pPr>
              <w:pStyle w:val="0"/>
              <w:jc w:val="center"/>
            </w:pPr>
            <w:r>
              <w:rPr>
                <w:sz w:val="24"/>
              </w:rPr>
              <w:t xml:space="preserve">30</w:t>
            </w:r>
          </w:p>
        </w:tc>
      </w:tr>
      <w:tr>
        <w:tc>
          <w:tcPr>
            <w:tcW w:w="5613" w:type="dxa"/>
            <w:tcBorders>
              <w:top w:val="none"/>
              <w:left w:val="none"/>
              <w:bottom w:val="none"/>
              <w:right w:val="none"/>
            </w:tcBorders>
          </w:tcPr>
          <w:p>
            <w:pPr>
              <w:pStyle w:val="0"/>
            </w:pPr>
            <w:r>
              <w:rPr>
                <w:sz w:val="24"/>
              </w:rPr>
              <w:t xml:space="preserve">Лазерные установки для обработки металлов без удаления материала</w:t>
            </w:r>
          </w:p>
        </w:tc>
        <w:tc>
          <w:tcPr>
            <w:tcW w:w="1713" w:type="dxa"/>
            <w:tcBorders>
              <w:top w:val="none"/>
              <w:left w:val="none"/>
              <w:bottom w:val="none"/>
              <w:right w:val="none"/>
            </w:tcBorders>
          </w:tcPr>
          <w:p>
            <w:pPr>
              <w:pStyle w:val="0"/>
              <w:jc w:val="center"/>
            </w:pPr>
            <w:r>
              <w:rPr>
                <w:sz w:val="24"/>
              </w:rPr>
              <w:t xml:space="preserve">30</w:t>
            </w:r>
          </w:p>
        </w:tc>
        <w:tc>
          <w:tcPr>
            <w:tcW w:w="1713" w:type="dxa"/>
            <w:tcBorders>
              <w:top w:val="none"/>
              <w:left w:val="none"/>
              <w:bottom w:val="none"/>
              <w:right w:val="none"/>
            </w:tcBorders>
          </w:tcPr>
          <w:p>
            <w:pPr>
              <w:pStyle w:val="0"/>
              <w:jc w:val="center"/>
            </w:pPr>
            <w:r>
              <w:rPr>
                <w:sz w:val="24"/>
              </w:rPr>
              <w:t xml:space="preserve">35</w:t>
            </w:r>
          </w:p>
        </w:tc>
      </w:tr>
      <w:tr>
        <w:tc>
          <w:tcPr>
            <w:tcW w:w="9039" w:type="dxa"/>
            <w:gridSpan w:val="3"/>
            <w:tcBorders>
              <w:top w:val="none"/>
              <w:left w:val="none"/>
              <w:bottom w:val="none"/>
              <w:right w:val="none"/>
            </w:tcBorders>
          </w:tcPr>
          <w:p>
            <w:pPr>
              <w:pStyle w:val="0"/>
              <w:jc w:val="center"/>
            </w:pPr>
            <w:r>
              <w:rPr>
                <w:sz w:val="24"/>
              </w:rPr>
              <w:t xml:space="preserve">Зубообрабатывающие и резьбонарезные</w:t>
            </w:r>
          </w:p>
        </w:tc>
      </w:tr>
      <w:tr>
        <w:tc>
          <w:tcPr>
            <w:tcW w:w="5613" w:type="dxa"/>
            <w:tcBorders>
              <w:top w:val="none"/>
              <w:left w:val="none"/>
              <w:bottom w:val="none"/>
              <w:right w:val="none"/>
            </w:tcBorders>
          </w:tcPr>
          <w:p>
            <w:pPr>
              <w:pStyle w:val="0"/>
            </w:pPr>
            <w:r>
              <w:rPr>
                <w:sz w:val="24"/>
              </w:rPr>
              <w:t xml:space="preserve">Зубофрезерные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Зубострогальные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Зубошевинговальные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Зубозакругляющие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Зубошлифовальные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Зубохонинговальные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Резьбофрезерные</w:t>
            </w:r>
          </w:p>
        </w:tc>
        <w:tc>
          <w:tcPr>
            <w:tcW w:w="1713" w:type="dxa"/>
            <w:tcBorders>
              <w:top w:val="none"/>
              <w:left w:val="none"/>
              <w:bottom w:val="none"/>
              <w:right w:val="none"/>
            </w:tcBorders>
          </w:tcPr>
          <w:p>
            <w:pPr>
              <w:pStyle w:val="0"/>
              <w:jc w:val="center"/>
            </w:pPr>
            <w:r>
              <w:rPr>
                <w:sz w:val="24"/>
              </w:rPr>
              <w:t xml:space="preserve">44</w:t>
            </w:r>
          </w:p>
        </w:tc>
        <w:tc>
          <w:tcPr>
            <w:tcW w:w="1713" w:type="dxa"/>
            <w:tcBorders>
              <w:top w:val="none"/>
              <w:left w:val="none"/>
              <w:bottom w:val="none"/>
              <w:right w:val="none"/>
            </w:tcBorders>
          </w:tcPr>
          <w:p>
            <w:pPr>
              <w:pStyle w:val="0"/>
              <w:jc w:val="center"/>
            </w:pPr>
            <w:r>
              <w:rPr>
                <w:sz w:val="24"/>
              </w:rPr>
              <w:t xml:space="preserve">49</w:t>
            </w:r>
          </w:p>
        </w:tc>
      </w:tr>
      <w:tr>
        <w:tc>
          <w:tcPr>
            <w:tcW w:w="5613" w:type="dxa"/>
            <w:tcBorders>
              <w:top w:val="none"/>
              <w:left w:val="none"/>
              <w:bottom w:val="none"/>
              <w:right w:val="none"/>
            </w:tcBorders>
          </w:tcPr>
          <w:p>
            <w:pPr>
              <w:pStyle w:val="0"/>
            </w:pPr>
            <w:r>
              <w:rPr>
                <w:sz w:val="24"/>
              </w:rPr>
              <w:t xml:space="preserve">Резьбошлифовальные</w:t>
            </w:r>
          </w:p>
        </w:tc>
        <w:tc>
          <w:tcPr>
            <w:tcW w:w="1713" w:type="dxa"/>
            <w:tcBorders>
              <w:top w:val="none"/>
              <w:left w:val="none"/>
              <w:bottom w:val="none"/>
              <w:right w:val="none"/>
            </w:tcBorders>
          </w:tcPr>
          <w:p>
            <w:pPr>
              <w:pStyle w:val="0"/>
              <w:jc w:val="center"/>
            </w:pPr>
            <w:r>
              <w:rPr>
                <w:sz w:val="24"/>
              </w:rPr>
              <w:t xml:space="preserve">44</w:t>
            </w:r>
          </w:p>
        </w:tc>
        <w:tc>
          <w:tcPr>
            <w:tcW w:w="1713" w:type="dxa"/>
            <w:tcBorders>
              <w:top w:val="none"/>
              <w:left w:val="none"/>
              <w:bottom w:val="none"/>
              <w:right w:val="none"/>
            </w:tcBorders>
          </w:tcPr>
          <w:p>
            <w:pPr>
              <w:pStyle w:val="0"/>
              <w:jc w:val="center"/>
            </w:pPr>
            <w:r>
              <w:rPr>
                <w:sz w:val="24"/>
              </w:rPr>
              <w:t xml:space="preserve">49</w:t>
            </w:r>
          </w:p>
        </w:tc>
      </w:tr>
      <w:tr>
        <w:tc>
          <w:tcPr>
            <w:tcW w:w="5613" w:type="dxa"/>
            <w:tcBorders>
              <w:top w:val="none"/>
              <w:left w:val="none"/>
              <w:bottom w:val="none"/>
              <w:right w:val="none"/>
            </w:tcBorders>
          </w:tcPr>
          <w:p>
            <w:pPr>
              <w:pStyle w:val="0"/>
            </w:pPr>
            <w:r>
              <w:rPr>
                <w:sz w:val="24"/>
              </w:rPr>
              <w:t xml:space="preserve">Резьбонакатные</w:t>
            </w:r>
          </w:p>
        </w:tc>
        <w:tc>
          <w:tcPr>
            <w:tcW w:w="1713" w:type="dxa"/>
            <w:tcBorders>
              <w:top w:val="none"/>
              <w:left w:val="none"/>
              <w:bottom w:val="none"/>
              <w:right w:val="none"/>
            </w:tcBorders>
          </w:tcPr>
          <w:p>
            <w:pPr>
              <w:pStyle w:val="0"/>
              <w:jc w:val="center"/>
            </w:pPr>
            <w:r>
              <w:rPr>
                <w:sz w:val="24"/>
              </w:rPr>
              <w:t xml:space="preserve">44</w:t>
            </w:r>
          </w:p>
        </w:tc>
        <w:tc>
          <w:tcPr>
            <w:tcW w:w="1713" w:type="dxa"/>
            <w:tcBorders>
              <w:top w:val="none"/>
              <w:left w:val="none"/>
              <w:bottom w:val="none"/>
              <w:right w:val="none"/>
            </w:tcBorders>
          </w:tcPr>
          <w:p>
            <w:pPr>
              <w:pStyle w:val="0"/>
              <w:jc w:val="center"/>
            </w:pPr>
            <w:r>
              <w:rPr>
                <w:sz w:val="24"/>
              </w:rPr>
              <w:t xml:space="preserve">49</w:t>
            </w:r>
          </w:p>
        </w:tc>
      </w:tr>
      <w:tr>
        <w:tc>
          <w:tcPr>
            <w:tcW w:w="5613" w:type="dxa"/>
            <w:tcBorders>
              <w:top w:val="none"/>
              <w:left w:val="none"/>
              <w:bottom w:val="none"/>
              <w:right w:val="none"/>
            </w:tcBorders>
          </w:tcPr>
          <w:p>
            <w:pPr>
              <w:pStyle w:val="0"/>
            </w:pPr>
            <w:r>
              <w:rPr>
                <w:sz w:val="24"/>
              </w:rPr>
              <w:t xml:space="preserve">Резьбонарезные</w:t>
            </w:r>
          </w:p>
        </w:tc>
        <w:tc>
          <w:tcPr>
            <w:tcW w:w="1713" w:type="dxa"/>
            <w:tcBorders>
              <w:top w:val="none"/>
              <w:left w:val="none"/>
              <w:bottom w:val="none"/>
              <w:right w:val="none"/>
            </w:tcBorders>
          </w:tcPr>
          <w:p>
            <w:pPr>
              <w:pStyle w:val="0"/>
              <w:jc w:val="center"/>
            </w:pPr>
            <w:r>
              <w:rPr>
                <w:sz w:val="24"/>
              </w:rPr>
              <w:t xml:space="preserve">44</w:t>
            </w:r>
          </w:p>
        </w:tc>
        <w:tc>
          <w:tcPr>
            <w:tcW w:w="1713" w:type="dxa"/>
            <w:tcBorders>
              <w:top w:val="none"/>
              <w:left w:val="none"/>
              <w:bottom w:val="none"/>
              <w:right w:val="none"/>
            </w:tcBorders>
          </w:tcPr>
          <w:p>
            <w:pPr>
              <w:pStyle w:val="0"/>
              <w:jc w:val="center"/>
            </w:pPr>
            <w:r>
              <w:rPr>
                <w:sz w:val="24"/>
              </w:rPr>
              <w:t xml:space="preserve">49</w:t>
            </w:r>
          </w:p>
        </w:tc>
      </w:tr>
      <w:tr>
        <w:tc>
          <w:tcPr>
            <w:tcW w:w="5613" w:type="dxa"/>
            <w:tcBorders>
              <w:top w:val="none"/>
              <w:left w:val="none"/>
              <w:bottom w:val="none"/>
              <w:right w:val="none"/>
            </w:tcBorders>
          </w:tcPr>
          <w:p>
            <w:pPr>
              <w:pStyle w:val="0"/>
            </w:pPr>
            <w:r>
              <w:rPr>
                <w:sz w:val="24"/>
              </w:rPr>
              <w:t xml:space="preserve">Разные зубообрабатывающие и резьбонарезные станки</w:t>
            </w:r>
          </w:p>
        </w:tc>
        <w:tc>
          <w:tcPr>
            <w:tcW w:w="1713" w:type="dxa"/>
            <w:tcBorders>
              <w:top w:val="none"/>
              <w:left w:val="none"/>
              <w:bottom w:val="none"/>
              <w:right w:val="none"/>
            </w:tcBorders>
          </w:tcPr>
          <w:p>
            <w:pPr>
              <w:pStyle w:val="0"/>
              <w:jc w:val="center"/>
            </w:pPr>
            <w:r>
              <w:rPr>
                <w:sz w:val="24"/>
              </w:rPr>
              <w:t xml:space="preserve">44</w:t>
            </w:r>
          </w:p>
        </w:tc>
        <w:tc>
          <w:tcPr>
            <w:tcW w:w="1713" w:type="dxa"/>
            <w:tcBorders>
              <w:top w:val="none"/>
              <w:left w:val="none"/>
              <w:bottom w:val="none"/>
              <w:right w:val="none"/>
            </w:tcBorders>
          </w:tcPr>
          <w:p>
            <w:pPr>
              <w:pStyle w:val="0"/>
              <w:jc w:val="center"/>
            </w:pPr>
            <w:r>
              <w:rPr>
                <w:sz w:val="24"/>
              </w:rPr>
              <w:t xml:space="preserve">49</w:t>
            </w:r>
          </w:p>
        </w:tc>
      </w:tr>
      <w:tr>
        <w:tc>
          <w:tcPr>
            <w:tcW w:w="9039" w:type="dxa"/>
            <w:gridSpan w:val="3"/>
            <w:tcBorders>
              <w:top w:val="none"/>
              <w:left w:val="none"/>
              <w:bottom w:val="none"/>
              <w:right w:val="none"/>
            </w:tcBorders>
          </w:tcPr>
          <w:p>
            <w:pPr>
              <w:pStyle w:val="0"/>
              <w:jc w:val="center"/>
            </w:pPr>
            <w:r>
              <w:rPr>
                <w:sz w:val="24"/>
              </w:rPr>
              <w:t xml:space="preserve">Фрезерные станки</w:t>
            </w:r>
          </w:p>
        </w:tc>
      </w:tr>
      <w:tr>
        <w:tc>
          <w:tcPr>
            <w:tcW w:w="5613" w:type="dxa"/>
            <w:tcBorders>
              <w:top w:val="none"/>
              <w:left w:val="none"/>
              <w:bottom w:val="none"/>
              <w:right w:val="none"/>
            </w:tcBorders>
          </w:tcPr>
          <w:p>
            <w:pPr>
              <w:pStyle w:val="0"/>
            </w:pPr>
            <w:r>
              <w:rPr>
                <w:sz w:val="24"/>
              </w:rPr>
              <w:t xml:space="preserve">Вертикально-фрезерные</w:t>
            </w:r>
          </w:p>
        </w:tc>
        <w:tc>
          <w:tcPr>
            <w:tcW w:w="1713" w:type="dxa"/>
            <w:tcBorders>
              <w:top w:val="none"/>
              <w:left w:val="none"/>
              <w:bottom w:val="none"/>
              <w:right w:val="none"/>
            </w:tcBorders>
          </w:tcPr>
          <w:p>
            <w:pPr>
              <w:pStyle w:val="0"/>
              <w:jc w:val="center"/>
            </w:pPr>
            <w:r>
              <w:rPr>
                <w:sz w:val="24"/>
              </w:rPr>
              <w:t xml:space="preserve">96</w:t>
            </w:r>
          </w:p>
        </w:tc>
        <w:tc>
          <w:tcPr>
            <w:tcW w:w="1713" w:type="dxa"/>
            <w:tcBorders>
              <w:top w:val="none"/>
              <w:left w:val="none"/>
              <w:bottom w:val="none"/>
              <w:right w:val="none"/>
            </w:tcBorders>
          </w:tcPr>
          <w:p>
            <w:pPr>
              <w:pStyle w:val="0"/>
              <w:jc w:val="center"/>
            </w:pPr>
            <w:r>
              <w:rPr>
                <w:sz w:val="24"/>
              </w:rPr>
              <w:t xml:space="preserve">106</w:t>
            </w:r>
          </w:p>
        </w:tc>
      </w:tr>
      <w:tr>
        <w:tc>
          <w:tcPr>
            <w:tcW w:w="5613" w:type="dxa"/>
            <w:tcBorders>
              <w:top w:val="none"/>
              <w:left w:val="none"/>
              <w:bottom w:val="none"/>
              <w:right w:val="none"/>
            </w:tcBorders>
          </w:tcPr>
          <w:p>
            <w:pPr>
              <w:pStyle w:val="0"/>
            </w:pPr>
            <w:r>
              <w:rPr>
                <w:sz w:val="24"/>
              </w:rPr>
              <w:t xml:space="preserve">Горизонтально-фрезерные</w:t>
            </w:r>
          </w:p>
        </w:tc>
        <w:tc>
          <w:tcPr>
            <w:tcW w:w="1713" w:type="dxa"/>
            <w:tcBorders>
              <w:top w:val="none"/>
              <w:left w:val="none"/>
              <w:bottom w:val="none"/>
              <w:right w:val="none"/>
            </w:tcBorders>
          </w:tcPr>
          <w:p>
            <w:pPr>
              <w:pStyle w:val="0"/>
              <w:jc w:val="center"/>
            </w:pPr>
            <w:r>
              <w:rPr>
                <w:sz w:val="24"/>
              </w:rPr>
              <w:t xml:space="preserve">99</w:t>
            </w:r>
          </w:p>
        </w:tc>
        <w:tc>
          <w:tcPr>
            <w:tcW w:w="1713" w:type="dxa"/>
            <w:tcBorders>
              <w:top w:val="none"/>
              <w:left w:val="none"/>
              <w:bottom w:val="none"/>
              <w:right w:val="none"/>
            </w:tcBorders>
          </w:tcPr>
          <w:p>
            <w:pPr>
              <w:pStyle w:val="0"/>
              <w:jc w:val="center"/>
            </w:pPr>
            <w:r>
              <w:rPr>
                <w:sz w:val="24"/>
              </w:rPr>
              <w:t xml:space="preserve">109</w:t>
            </w:r>
          </w:p>
        </w:tc>
      </w:tr>
      <w:tr>
        <w:tc>
          <w:tcPr>
            <w:tcW w:w="5613" w:type="dxa"/>
            <w:tcBorders>
              <w:top w:val="none"/>
              <w:left w:val="none"/>
              <w:bottom w:val="none"/>
              <w:right w:val="none"/>
            </w:tcBorders>
          </w:tcPr>
          <w:p>
            <w:pPr>
              <w:pStyle w:val="0"/>
            </w:pPr>
            <w:r>
              <w:rPr>
                <w:sz w:val="24"/>
              </w:rPr>
              <w:t xml:space="preserve">Широкоуниверсальные</w:t>
            </w:r>
          </w:p>
        </w:tc>
        <w:tc>
          <w:tcPr>
            <w:tcW w:w="1713" w:type="dxa"/>
            <w:tcBorders>
              <w:top w:val="none"/>
              <w:left w:val="none"/>
              <w:bottom w:val="none"/>
              <w:right w:val="none"/>
            </w:tcBorders>
          </w:tcPr>
          <w:p>
            <w:pPr>
              <w:pStyle w:val="0"/>
              <w:jc w:val="center"/>
            </w:pPr>
            <w:r>
              <w:rPr>
                <w:sz w:val="24"/>
              </w:rPr>
              <w:t xml:space="preserve">88</w:t>
            </w:r>
          </w:p>
        </w:tc>
        <w:tc>
          <w:tcPr>
            <w:tcW w:w="1713" w:type="dxa"/>
            <w:tcBorders>
              <w:top w:val="none"/>
              <w:left w:val="none"/>
              <w:bottom w:val="none"/>
              <w:right w:val="none"/>
            </w:tcBorders>
          </w:tcPr>
          <w:p>
            <w:pPr>
              <w:pStyle w:val="0"/>
              <w:jc w:val="center"/>
            </w:pPr>
            <w:r>
              <w:rPr>
                <w:sz w:val="24"/>
              </w:rPr>
              <w:t xml:space="preserve">97</w:t>
            </w:r>
          </w:p>
        </w:tc>
      </w:tr>
      <w:tr>
        <w:tc>
          <w:tcPr>
            <w:tcW w:w="5613" w:type="dxa"/>
            <w:tcBorders>
              <w:top w:val="none"/>
              <w:left w:val="none"/>
              <w:bottom w:val="none"/>
              <w:right w:val="none"/>
            </w:tcBorders>
          </w:tcPr>
          <w:p>
            <w:pPr>
              <w:pStyle w:val="0"/>
            </w:pPr>
            <w:r>
              <w:rPr>
                <w:sz w:val="24"/>
              </w:rPr>
              <w:t xml:space="preserve">Вертикальные обрабатывающие центры 3-осевые (4-осевые)</w:t>
            </w:r>
          </w:p>
        </w:tc>
        <w:tc>
          <w:tcPr>
            <w:tcW w:w="1713" w:type="dxa"/>
            <w:tcBorders>
              <w:top w:val="none"/>
              <w:left w:val="none"/>
              <w:bottom w:val="none"/>
              <w:right w:val="none"/>
            </w:tcBorders>
          </w:tcPr>
          <w:p>
            <w:pPr>
              <w:pStyle w:val="0"/>
              <w:jc w:val="center"/>
            </w:pPr>
            <w:r>
              <w:rPr>
                <w:sz w:val="24"/>
              </w:rPr>
              <w:t xml:space="preserve">99</w:t>
            </w:r>
          </w:p>
        </w:tc>
        <w:tc>
          <w:tcPr>
            <w:tcW w:w="1713" w:type="dxa"/>
            <w:tcBorders>
              <w:top w:val="none"/>
              <w:left w:val="none"/>
              <w:bottom w:val="none"/>
              <w:right w:val="none"/>
            </w:tcBorders>
          </w:tcPr>
          <w:p>
            <w:pPr>
              <w:pStyle w:val="0"/>
              <w:jc w:val="center"/>
            </w:pPr>
            <w:r>
              <w:rPr>
                <w:sz w:val="24"/>
              </w:rPr>
              <w:t xml:space="preserve">109</w:t>
            </w:r>
          </w:p>
        </w:tc>
      </w:tr>
      <w:tr>
        <w:tc>
          <w:tcPr>
            <w:tcW w:w="5613" w:type="dxa"/>
            <w:tcBorders>
              <w:top w:val="none"/>
              <w:left w:val="none"/>
              <w:bottom w:val="none"/>
              <w:right w:val="none"/>
            </w:tcBorders>
          </w:tcPr>
          <w:p>
            <w:pPr>
              <w:pStyle w:val="0"/>
            </w:pPr>
            <w:r>
              <w:rPr>
                <w:sz w:val="24"/>
              </w:rPr>
              <w:t xml:space="preserve">Вертикальные обрабатывающие центры 5-осевые</w:t>
            </w:r>
          </w:p>
        </w:tc>
        <w:tc>
          <w:tcPr>
            <w:tcW w:w="1713" w:type="dxa"/>
            <w:tcBorders>
              <w:top w:val="none"/>
              <w:left w:val="none"/>
              <w:bottom w:val="none"/>
              <w:right w:val="none"/>
            </w:tcBorders>
          </w:tcPr>
          <w:p>
            <w:pPr>
              <w:pStyle w:val="0"/>
              <w:jc w:val="center"/>
            </w:pPr>
            <w:r>
              <w:rPr>
                <w:sz w:val="24"/>
              </w:rPr>
              <w:t xml:space="preserve">99</w:t>
            </w:r>
          </w:p>
        </w:tc>
        <w:tc>
          <w:tcPr>
            <w:tcW w:w="1713" w:type="dxa"/>
            <w:tcBorders>
              <w:top w:val="none"/>
              <w:left w:val="none"/>
              <w:bottom w:val="none"/>
              <w:right w:val="none"/>
            </w:tcBorders>
          </w:tcPr>
          <w:p>
            <w:pPr>
              <w:pStyle w:val="0"/>
              <w:jc w:val="center"/>
            </w:pPr>
            <w:r>
              <w:rPr>
                <w:sz w:val="24"/>
              </w:rPr>
              <w:t xml:space="preserve">109</w:t>
            </w:r>
          </w:p>
        </w:tc>
      </w:tr>
      <w:tr>
        <w:tc>
          <w:tcPr>
            <w:tcW w:w="5613" w:type="dxa"/>
            <w:tcBorders>
              <w:top w:val="none"/>
              <w:left w:val="none"/>
              <w:bottom w:val="none"/>
              <w:right w:val="none"/>
            </w:tcBorders>
          </w:tcPr>
          <w:p>
            <w:pPr>
              <w:pStyle w:val="0"/>
            </w:pPr>
            <w:r>
              <w:rPr>
                <w:sz w:val="24"/>
              </w:rPr>
              <w:t xml:space="preserve">Горизонтальные обрабатывающие центры 4-осевые (3-осевые)</w:t>
            </w:r>
          </w:p>
        </w:tc>
        <w:tc>
          <w:tcPr>
            <w:tcW w:w="1713" w:type="dxa"/>
            <w:tcBorders>
              <w:top w:val="none"/>
              <w:left w:val="none"/>
              <w:bottom w:val="none"/>
              <w:right w:val="none"/>
            </w:tcBorders>
          </w:tcPr>
          <w:p>
            <w:pPr>
              <w:pStyle w:val="0"/>
              <w:jc w:val="center"/>
            </w:pPr>
            <w:r>
              <w:rPr>
                <w:sz w:val="24"/>
              </w:rPr>
              <w:t xml:space="preserve">105</w:t>
            </w:r>
          </w:p>
        </w:tc>
        <w:tc>
          <w:tcPr>
            <w:tcW w:w="1713" w:type="dxa"/>
            <w:tcBorders>
              <w:top w:val="none"/>
              <w:left w:val="none"/>
              <w:bottom w:val="none"/>
              <w:right w:val="none"/>
            </w:tcBorders>
          </w:tcPr>
          <w:p>
            <w:pPr>
              <w:pStyle w:val="0"/>
              <w:jc w:val="center"/>
            </w:pPr>
            <w:r>
              <w:rPr>
                <w:sz w:val="24"/>
              </w:rPr>
              <w:t xml:space="preserve">115</w:t>
            </w:r>
          </w:p>
        </w:tc>
      </w:tr>
      <w:tr>
        <w:tc>
          <w:tcPr>
            <w:tcW w:w="5613" w:type="dxa"/>
            <w:tcBorders>
              <w:top w:val="none"/>
              <w:left w:val="none"/>
              <w:bottom w:val="none"/>
              <w:right w:val="none"/>
            </w:tcBorders>
          </w:tcPr>
          <w:p>
            <w:pPr>
              <w:pStyle w:val="0"/>
            </w:pPr>
            <w:r>
              <w:rPr>
                <w:sz w:val="24"/>
              </w:rPr>
              <w:t xml:space="preserve">Горизонтальные обрабатывающие центры 5-осевые</w:t>
            </w:r>
          </w:p>
        </w:tc>
        <w:tc>
          <w:tcPr>
            <w:tcW w:w="1713" w:type="dxa"/>
            <w:tcBorders>
              <w:top w:val="none"/>
              <w:left w:val="none"/>
              <w:bottom w:val="none"/>
              <w:right w:val="none"/>
            </w:tcBorders>
          </w:tcPr>
          <w:p>
            <w:pPr>
              <w:pStyle w:val="0"/>
              <w:jc w:val="center"/>
            </w:pPr>
            <w:r>
              <w:rPr>
                <w:sz w:val="24"/>
              </w:rPr>
              <w:t xml:space="preserve">110</w:t>
            </w:r>
          </w:p>
        </w:tc>
        <w:tc>
          <w:tcPr>
            <w:tcW w:w="1713" w:type="dxa"/>
            <w:tcBorders>
              <w:top w:val="none"/>
              <w:left w:val="none"/>
              <w:bottom w:val="none"/>
              <w:right w:val="none"/>
            </w:tcBorders>
          </w:tcPr>
          <w:p>
            <w:pPr>
              <w:pStyle w:val="0"/>
              <w:jc w:val="center"/>
            </w:pPr>
            <w:r>
              <w:rPr>
                <w:sz w:val="24"/>
              </w:rPr>
              <w:t xml:space="preserve">121</w:t>
            </w:r>
          </w:p>
        </w:tc>
      </w:tr>
      <w:tr>
        <w:tc>
          <w:tcPr>
            <w:tcW w:w="5613" w:type="dxa"/>
            <w:tcBorders>
              <w:top w:val="none"/>
              <w:left w:val="none"/>
              <w:bottom w:val="none"/>
              <w:right w:val="none"/>
            </w:tcBorders>
          </w:tcPr>
          <w:p>
            <w:pPr>
              <w:pStyle w:val="0"/>
            </w:pPr>
            <w:r>
              <w:rPr>
                <w:sz w:val="24"/>
              </w:rPr>
              <w:t xml:space="preserve">Продольно-фрезерные станки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105</w:t>
            </w:r>
          </w:p>
        </w:tc>
        <w:tc>
          <w:tcPr>
            <w:tcW w:w="1713" w:type="dxa"/>
            <w:tcBorders>
              <w:top w:val="none"/>
              <w:left w:val="none"/>
              <w:bottom w:val="none"/>
              <w:right w:val="none"/>
            </w:tcBorders>
          </w:tcPr>
          <w:p>
            <w:pPr>
              <w:pStyle w:val="0"/>
              <w:jc w:val="center"/>
            </w:pPr>
            <w:r>
              <w:rPr>
                <w:sz w:val="24"/>
              </w:rPr>
              <w:t xml:space="preserve">115</w:t>
            </w:r>
          </w:p>
        </w:tc>
      </w:tr>
      <w:tr>
        <w:tc>
          <w:tcPr>
            <w:tcW w:w="5613" w:type="dxa"/>
            <w:tcBorders>
              <w:top w:val="none"/>
              <w:left w:val="none"/>
              <w:bottom w:val="none"/>
              <w:right w:val="none"/>
            </w:tcBorders>
          </w:tcPr>
          <w:p>
            <w:pPr>
              <w:pStyle w:val="0"/>
            </w:pPr>
            <w:r>
              <w:rPr>
                <w:sz w:val="24"/>
              </w:rPr>
              <w:t xml:space="preserve">Портальные обрабатывающие центры 3-осевые</w:t>
            </w:r>
          </w:p>
        </w:tc>
        <w:tc>
          <w:tcPr>
            <w:tcW w:w="1713" w:type="dxa"/>
            <w:tcBorders>
              <w:top w:val="none"/>
              <w:left w:val="none"/>
              <w:bottom w:val="none"/>
              <w:right w:val="none"/>
            </w:tcBorders>
          </w:tcPr>
          <w:p>
            <w:pPr>
              <w:pStyle w:val="0"/>
              <w:jc w:val="center"/>
            </w:pPr>
            <w:r>
              <w:rPr>
                <w:sz w:val="24"/>
              </w:rPr>
              <w:t xml:space="preserve">105</w:t>
            </w:r>
          </w:p>
        </w:tc>
        <w:tc>
          <w:tcPr>
            <w:tcW w:w="1713" w:type="dxa"/>
            <w:tcBorders>
              <w:top w:val="none"/>
              <w:left w:val="none"/>
              <w:bottom w:val="none"/>
              <w:right w:val="none"/>
            </w:tcBorders>
          </w:tcPr>
          <w:p>
            <w:pPr>
              <w:pStyle w:val="0"/>
              <w:jc w:val="center"/>
            </w:pPr>
            <w:r>
              <w:rPr>
                <w:sz w:val="24"/>
              </w:rPr>
              <w:t xml:space="preserve">115</w:t>
            </w:r>
          </w:p>
        </w:tc>
      </w:tr>
      <w:tr>
        <w:tc>
          <w:tcPr>
            <w:tcW w:w="5613" w:type="dxa"/>
            <w:tcBorders>
              <w:top w:val="none"/>
              <w:left w:val="none"/>
              <w:bottom w:val="none"/>
              <w:right w:val="none"/>
            </w:tcBorders>
          </w:tcPr>
          <w:p>
            <w:pPr>
              <w:pStyle w:val="0"/>
            </w:pPr>
            <w:r>
              <w:rPr>
                <w:sz w:val="24"/>
              </w:rPr>
              <w:t xml:space="preserve">Портальные обрабатывающие центры 5-осевые</w:t>
            </w:r>
          </w:p>
        </w:tc>
        <w:tc>
          <w:tcPr>
            <w:tcW w:w="1713" w:type="dxa"/>
            <w:tcBorders>
              <w:top w:val="none"/>
              <w:left w:val="none"/>
              <w:bottom w:val="none"/>
              <w:right w:val="none"/>
            </w:tcBorders>
          </w:tcPr>
          <w:p>
            <w:pPr>
              <w:pStyle w:val="0"/>
              <w:jc w:val="center"/>
            </w:pPr>
            <w:r>
              <w:rPr>
                <w:sz w:val="24"/>
              </w:rPr>
              <w:t xml:space="preserve">105</w:t>
            </w:r>
          </w:p>
        </w:tc>
        <w:tc>
          <w:tcPr>
            <w:tcW w:w="1713" w:type="dxa"/>
            <w:tcBorders>
              <w:top w:val="none"/>
              <w:left w:val="none"/>
              <w:bottom w:val="none"/>
              <w:right w:val="none"/>
            </w:tcBorders>
          </w:tcPr>
          <w:p>
            <w:pPr>
              <w:pStyle w:val="0"/>
              <w:jc w:val="center"/>
            </w:pPr>
            <w:r>
              <w:rPr>
                <w:sz w:val="24"/>
              </w:rPr>
              <w:t xml:space="preserve">115</w:t>
            </w:r>
          </w:p>
        </w:tc>
      </w:tr>
      <w:tr>
        <w:tc>
          <w:tcPr>
            <w:tcW w:w="5613" w:type="dxa"/>
            <w:tcBorders>
              <w:top w:val="none"/>
              <w:left w:val="none"/>
              <w:bottom w:val="none"/>
              <w:right w:val="none"/>
            </w:tcBorders>
          </w:tcPr>
          <w:p>
            <w:pPr>
              <w:pStyle w:val="0"/>
            </w:pPr>
            <w:r>
              <w:rPr>
                <w:sz w:val="24"/>
              </w:rPr>
              <w:t xml:space="preserve">Разные фрезерные (универсальные,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66</w:t>
            </w:r>
          </w:p>
        </w:tc>
        <w:tc>
          <w:tcPr>
            <w:tcW w:w="1713" w:type="dxa"/>
            <w:tcBorders>
              <w:top w:val="none"/>
              <w:left w:val="none"/>
              <w:bottom w:val="none"/>
              <w:right w:val="none"/>
            </w:tcBorders>
          </w:tcPr>
          <w:p>
            <w:pPr>
              <w:pStyle w:val="0"/>
              <w:jc w:val="center"/>
            </w:pPr>
            <w:r>
              <w:rPr>
                <w:sz w:val="24"/>
              </w:rPr>
              <w:t xml:space="preserve">73</w:t>
            </w:r>
          </w:p>
        </w:tc>
      </w:tr>
      <w:tr>
        <w:tc>
          <w:tcPr>
            <w:tcW w:w="9039" w:type="dxa"/>
            <w:gridSpan w:val="3"/>
            <w:tcBorders>
              <w:top w:val="none"/>
              <w:left w:val="none"/>
              <w:bottom w:val="none"/>
              <w:right w:val="none"/>
            </w:tcBorders>
          </w:tcPr>
          <w:p>
            <w:pPr>
              <w:pStyle w:val="0"/>
              <w:jc w:val="center"/>
            </w:pPr>
            <w:r>
              <w:rPr>
                <w:sz w:val="24"/>
              </w:rPr>
              <w:t xml:space="preserve">Кузнечно-прессовое оборудование</w:t>
            </w:r>
          </w:p>
        </w:tc>
      </w:tr>
      <w:tr>
        <w:tc>
          <w:tcPr>
            <w:tcW w:w="5613" w:type="dxa"/>
            <w:tcBorders>
              <w:top w:val="none"/>
              <w:left w:val="none"/>
              <w:bottom w:val="none"/>
              <w:right w:val="none"/>
            </w:tcBorders>
          </w:tcPr>
          <w:p>
            <w:pPr>
              <w:pStyle w:val="0"/>
            </w:pPr>
            <w:r>
              <w:rPr>
                <w:sz w:val="24"/>
              </w:rPr>
              <w:t xml:space="preserve">Молоты ковочно-штамповочного типа</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Прессы механические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Прессы гидравлические</w:t>
            </w:r>
          </w:p>
        </w:tc>
        <w:tc>
          <w:tcPr>
            <w:tcW w:w="1713" w:type="dxa"/>
            <w:tcBorders>
              <w:top w:val="none"/>
              <w:left w:val="none"/>
              <w:bottom w:val="none"/>
              <w:right w:val="none"/>
            </w:tcBorders>
          </w:tcPr>
          <w:p>
            <w:pPr>
              <w:pStyle w:val="0"/>
              <w:jc w:val="center"/>
            </w:pPr>
            <w:r>
              <w:rPr>
                <w:sz w:val="24"/>
              </w:rPr>
              <w:t xml:space="preserve">64</w:t>
            </w:r>
          </w:p>
        </w:tc>
        <w:tc>
          <w:tcPr>
            <w:tcW w:w="1713" w:type="dxa"/>
            <w:tcBorders>
              <w:top w:val="none"/>
              <w:left w:val="none"/>
              <w:bottom w:val="none"/>
              <w:right w:val="none"/>
            </w:tcBorders>
          </w:tcPr>
          <w:p>
            <w:pPr>
              <w:pStyle w:val="0"/>
              <w:jc w:val="center"/>
            </w:pPr>
            <w:r>
              <w:rPr>
                <w:sz w:val="24"/>
              </w:rPr>
              <w:t xml:space="preserve">80</w:t>
            </w:r>
          </w:p>
        </w:tc>
      </w:tr>
      <w:tr>
        <w:tc>
          <w:tcPr>
            <w:tcW w:w="5613" w:type="dxa"/>
            <w:tcBorders>
              <w:top w:val="none"/>
              <w:left w:val="none"/>
              <w:bottom w:val="none"/>
              <w:right w:val="none"/>
            </w:tcBorders>
          </w:tcPr>
          <w:p>
            <w:pPr>
              <w:pStyle w:val="0"/>
            </w:pPr>
            <w:r>
              <w:rPr>
                <w:sz w:val="24"/>
              </w:rPr>
              <w:t xml:space="preserve">Автоматы кузнечно-прессовые, горизонтально-ковочные машины</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Вальцы ковочные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Машины гибочные и правильные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Ножницы</w:t>
            </w:r>
          </w:p>
        </w:tc>
        <w:tc>
          <w:tcPr>
            <w:tcW w:w="1713" w:type="dxa"/>
            <w:tcBorders>
              <w:top w:val="none"/>
              <w:left w:val="none"/>
              <w:bottom w:val="none"/>
              <w:right w:val="none"/>
            </w:tcBorders>
          </w:tcPr>
          <w:p>
            <w:pPr>
              <w:pStyle w:val="0"/>
              <w:jc w:val="center"/>
            </w:pPr>
            <w:r>
              <w:rPr>
                <w:sz w:val="24"/>
              </w:rPr>
              <w:t xml:space="preserve">81</w:t>
            </w:r>
          </w:p>
        </w:tc>
        <w:tc>
          <w:tcPr>
            <w:tcW w:w="1713" w:type="dxa"/>
            <w:tcBorders>
              <w:top w:val="none"/>
              <w:left w:val="none"/>
              <w:bottom w:val="none"/>
              <w:right w:val="none"/>
            </w:tcBorders>
          </w:tcPr>
          <w:p>
            <w:pPr>
              <w:pStyle w:val="0"/>
              <w:jc w:val="center"/>
            </w:pPr>
            <w:r>
              <w:rPr>
                <w:sz w:val="24"/>
              </w:rPr>
              <w:t xml:space="preserve">92</w:t>
            </w:r>
          </w:p>
        </w:tc>
      </w:tr>
      <w:tr>
        <w:tc>
          <w:tcPr>
            <w:tcW w:w="5613" w:type="dxa"/>
            <w:tcBorders>
              <w:top w:val="none"/>
              <w:left w:val="none"/>
              <w:bottom w:val="none"/>
              <w:right w:val="none"/>
            </w:tcBorders>
          </w:tcPr>
          <w:p>
            <w:pPr>
              <w:pStyle w:val="0"/>
            </w:pPr>
            <w:r>
              <w:rPr>
                <w:sz w:val="24"/>
              </w:rPr>
              <w:t xml:space="preserve">Станки для раскатки и накатки в холодном состоянии</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61</w:t>
            </w:r>
          </w:p>
        </w:tc>
      </w:tr>
      <w:tr>
        <w:tc>
          <w:tcPr>
            <w:tcW w:w="9039" w:type="dxa"/>
            <w:gridSpan w:val="3"/>
            <w:tcBorders>
              <w:top w:val="none"/>
              <w:left w:val="none"/>
              <w:bottom w:val="none"/>
              <w:right w:val="none"/>
            </w:tcBorders>
          </w:tcPr>
          <w:p>
            <w:pPr>
              <w:pStyle w:val="0"/>
              <w:jc w:val="center"/>
            </w:pPr>
            <w:r>
              <w:rPr>
                <w:sz w:val="24"/>
              </w:rPr>
              <w:t xml:space="preserve">Строгальные, долбежные и протяжные станки</w:t>
            </w:r>
          </w:p>
        </w:tc>
      </w:tr>
      <w:tr>
        <w:tc>
          <w:tcPr>
            <w:tcW w:w="5613" w:type="dxa"/>
            <w:tcBorders>
              <w:top w:val="none"/>
              <w:left w:val="none"/>
              <w:bottom w:val="none"/>
              <w:right w:val="none"/>
            </w:tcBorders>
          </w:tcPr>
          <w:p>
            <w:pPr>
              <w:pStyle w:val="0"/>
            </w:pPr>
            <w:r>
              <w:rPr>
                <w:sz w:val="24"/>
              </w:rPr>
              <w:t xml:space="preserve">Строгальные</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Долбежные</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61</w:t>
            </w:r>
          </w:p>
        </w:tc>
      </w:tr>
      <w:tr>
        <w:tc>
          <w:tcPr>
            <w:tcW w:w="5613" w:type="dxa"/>
            <w:tcBorders>
              <w:top w:val="none"/>
              <w:left w:val="none"/>
              <w:bottom w:val="none"/>
              <w:right w:val="none"/>
            </w:tcBorders>
          </w:tcPr>
          <w:p>
            <w:pPr>
              <w:pStyle w:val="0"/>
            </w:pPr>
            <w:r>
              <w:rPr>
                <w:sz w:val="24"/>
              </w:rPr>
              <w:t xml:space="preserve">Протяжные (с устройством цифровой индикации, с числовым программным управлением)</w:t>
            </w:r>
          </w:p>
        </w:tc>
        <w:tc>
          <w:tcPr>
            <w:tcW w:w="1713" w:type="dxa"/>
            <w:tcBorders>
              <w:top w:val="none"/>
              <w:left w:val="none"/>
              <w:bottom w:val="none"/>
              <w:right w:val="none"/>
            </w:tcBorders>
          </w:tcPr>
          <w:p>
            <w:pPr>
              <w:pStyle w:val="0"/>
              <w:jc w:val="center"/>
            </w:pPr>
            <w:r>
              <w:rPr>
                <w:sz w:val="24"/>
              </w:rPr>
              <w:t xml:space="preserve">55</w:t>
            </w:r>
          </w:p>
        </w:tc>
        <w:tc>
          <w:tcPr>
            <w:tcW w:w="1713" w:type="dxa"/>
            <w:tcBorders>
              <w:top w:val="none"/>
              <w:left w:val="none"/>
              <w:bottom w:val="none"/>
              <w:right w:val="none"/>
            </w:tcBorders>
          </w:tcPr>
          <w:p>
            <w:pPr>
              <w:pStyle w:val="0"/>
              <w:jc w:val="center"/>
            </w:pPr>
            <w:r>
              <w:rPr>
                <w:sz w:val="24"/>
              </w:rPr>
              <w:t xml:space="preserve">61</w:t>
            </w:r>
          </w:p>
        </w:tc>
      </w:tr>
      <w:tr>
        <w:tc>
          <w:tcPr>
            <w:tcW w:w="9039" w:type="dxa"/>
            <w:gridSpan w:val="3"/>
            <w:tcBorders>
              <w:top w:val="none"/>
              <w:left w:val="none"/>
              <w:bottom w:val="none"/>
              <w:right w:val="none"/>
            </w:tcBorders>
          </w:tcPr>
          <w:p>
            <w:pPr>
              <w:pStyle w:val="0"/>
              <w:jc w:val="center"/>
            </w:pPr>
            <w:r>
              <w:rPr>
                <w:sz w:val="24"/>
              </w:rPr>
              <w:t xml:space="preserve">Разрезные станки</w:t>
            </w:r>
          </w:p>
        </w:tc>
      </w:tr>
      <w:tr>
        <w:tc>
          <w:tcPr>
            <w:tcW w:w="5613" w:type="dxa"/>
            <w:tcBorders>
              <w:top w:val="none"/>
              <w:left w:val="none"/>
              <w:bottom w:val="none"/>
              <w:right w:val="none"/>
            </w:tcBorders>
          </w:tcPr>
          <w:p>
            <w:pPr>
              <w:pStyle w:val="0"/>
            </w:pPr>
            <w:r>
              <w:rPr>
                <w:sz w:val="24"/>
              </w:rPr>
              <w:t xml:space="preserve">Ленточнопильные</w:t>
            </w:r>
          </w:p>
        </w:tc>
        <w:tc>
          <w:tcPr>
            <w:tcW w:w="1713" w:type="dxa"/>
            <w:tcBorders>
              <w:top w:val="none"/>
              <w:left w:val="none"/>
              <w:bottom w:val="none"/>
              <w:right w:val="none"/>
            </w:tcBorders>
          </w:tcPr>
          <w:p>
            <w:pPr>
              <w:pStyle w:val="0"/>
              <w:jc w:val="center"/>
            </w:pPr>
            <w:r>
              <w:rPr>
                <w:sz w:val="24"/>
              </w:rPr>
              <w:t xml:space="preserve">58</w:t>
            </w:r>
          </w:p>
        </w:tc>
        <w:tc>
          <w:tcPr>
            <w:tcW w:w="1713" w:type="dxa"/>
            <w:tcBorders>
              <w:top w:val="none"/>
              <w:left w:val="none"/>
              <w:bottom w:val="none"/>
              <w:right w:val="none"/>
            </w:tcBorders>
          </w:tcPr>
          <w:p>
            <w:pPr>
              <w:pStyle w:val="0"/>
              <w:jc w:val="center"/>
            </w:pPr>
            <w:r>
              <w:rPr>
                <w:sz w:val="24"/>
              </w:rPr>
              <w:t xml:space="preserve">67</w:t>
            </w:r>
          </w:p>
        </w:tc>
      </w:tr>
      <w:tr>
        <w:tc>
          <w:tcPr>
            <w:tcW w:w="5613" w:type="dxa"/>
            <w:tcBorders>
              <w:top w:val="none"/>
              <w:left w:val="none"/>
              <w:bottom w:val="none"/>
              <w:right w:val="none"/>
            </w:tcBorders>
          </w:tcPr>
          <w:p>
            <w:pPr>
              <w:pStyle w:val="0"/>
            </w:pPr>
            <w:r>
              <w:rPr>
                <w:sz w:val="24"/>
              </w:rPr>
              <w:t xml:space="preserve">Дисковые пилы</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Абразивно-отрезные</w:t>
            </w:r>
          </w:p>
        </w:tc>
        <w:tc>
          <w:tcPr>
            <w:tcW w:w="1713" w:type="dxa"/>
            <w:tcBorders>
              <w:top w:val="none"/>
              <w:left w:val="none"/>
              <w:bottom w:val="none"/>
              <w:right w:val="none"/>
            </w:tcBorders>
          </w:tcPr>
          <w:p>
            <w:pPr>
              <w:pStyle w:val="0"/>
              <w:jc w:val="center"/>
            </w:pPr>
            <w:r>
              <w:rPr>
                <w:sz w:val="24"/>
              </w:rPr>
              <w:t xml:space="preserve">50</w:t>
            </w:r>
          </w:p>
        </w:tc>
        <w:tc>
          <w:tcPr>
            <w:tcW w:w="1713" w:type="dxa"/>
            <w:tcBorders>
              <w:top w:val="none"/>
              <w:left w:val="none"/>
              <w:bottom w:val="none"/>
              <w:right w:val="none"/>
            </w:tcBorders>
          </w:tcPr>
          <w:p>
            <w:pPr>
              <w:pStyle w:val="0"/>
              <w:jc w:val="center"/>
            </w:pPr>
            <w:r>
              <w:rPr>
                <w:sz w:val="24"/>
              </w:rPr>
              <w:t xml:space="preserve">55</w:t>
            </w:r>
          </w:p>
        </w:tc>
      </w:tr>
      <w:tr>
        <w:tc>
          <w:tcPr>
            <w:tcW w:w="5613" w:type="dxa"/>
            <w:tcBorders>
              <w:top w:val="none"/>
              <w:left w:val="none"/>
              <w:bottom w:val="none"/>
              <w:right w:val="none"/>
            </w:tcBorders>
          </w:tcPr>
          <w:p>
            <w:pPr>
              <w:pStyle w:val="0"/>
            </w:pPr>
            <w:r>
              <w:rPr>
                <w:sz w:val="24"/>
              </w:rPr>
              <w:t xml:space="preserve">Станки гидроабразивной резки</w:t>
            </w:r>
          </w:p>
        </w:tc>
        <w:tc>
          <w:tcPr>
            <w:tcW w:w="1713" w:type="dxa"/>
            <w:tcBorders>
              <w:top w:val="none"/>
              <w:left w:val="none"/>
              <w:bottom w:val="none"/>
              <w:right w:val="none"/>
            </w:tcBorders>
          </w:tcPr>
          <w:p>
            <w:pPr>
              <w:pStyle w:val="0"/>
              <w:jc w:val="center"/>
            </w:pPr>
            <w:r>
              <w:rPr>
                <w:sz w:val="24"/>
              </w:rPr>
              <w:t xml:space="preserve">45</w:t>
            </w:r>
          </w:p>
        </w:tc>
        <w:tc>
          <w:tcPr>
            <w:tcW w:w="1713" w:type="dxa"/>
            <w:tcBorders>
              <w:top w:val="none"/>
              <w:left w:val="none"/>
              <w:bottom w:val="none"/>
              <w:right w:val="none"/>
            </w:tcBorders>
          </w:tcPr>
          <w:p>
            <w:pPr>
              <w:pStyle w:val="0"/>
              <w:jc w:val="center"/>
            </w:pPr>
            <w:r>
              <w:rPr>
                <w:sz w:val="24"/>
              </w:rPr>
              <w:t xml:space="preserve">53</w:t>
            </w:r>
          </w:p>
        </w:tc>
      </w:tr>
      <w:tr>
        <w:tc>
          <w:tcPr>
            <w:tcW w:w="9039" w:type="dxa"/>
            <w:gridSpan w:val="3"/>
            <w:tcBorders>
              <w:top w:val="none"/>
              <w:left w:val="none"/>
              <w:bottom w:val="none"/>
              <w:right w:val="none"/>
            </w:tcBorders>
          </w:tcPr>
          <w:p>
            <w:pPr>
              <w:pStyle w:val="0"/>
              <w:jc w:val="center"/>
            </w:pPr>
            <w:r>
              <w:rPr>
                <w:sz w:val="24"/>
              </w:rPr>
              <w:t xml:space="preserve">Оборудование для нанесения покрытий (оборудование для химической и электрохимической обработки поверхностей)</w:t>
            </w:r>
          </w:p>
        </w:tc>
      </w:tr>
      <w:tr>
        <w:tc>
          <w:tcPr>
            <w:tcW w:w="5613" w:type="dxa"/>
            <w:tcBorders>
              <w:top w:val="none"/>
              <w:left w:val="none"/>
              <w:bottom w:val="none"/>
              <w:right w:val="none"/>
            </w:tcBorders>
          </w:tcPr>
          <w:p>
            <w:pPr>
              <w:pStyle w:val="0"/>
            </w:pPr>
            <w:r>
              <w:rPr>
                <w:sz w:val="24"/>
              </w:rPr>
              <w:t xml:space="preserve">Оборудование для подготовки поверхности и нанесения гальванических, химических и анодизационных покрытий</w:t>
            </w:r>
          </w:p>
        </w:tc>
        <w:tc>
          <w:tcPr>
            <w:tcW w:w="1713" w:type="dxa"/>
            <w:tcBorders>
              <w:top w:val="none"/>
              <w:left w:val="none"/>
              <w:bottom w:val="none"/>
              <w:right w:val="none"/>
            </w:tcBorders>
          </w:tcPr>
          <w:p>
            <w:pPr>
              <w:pStyle w:val="0"/>
              <w:jc w:val="center"/>
            </w:pPr>
            <w:r>
              <w:rPr>
                <w:sz w:val="24"/>
              </w:rPr>
              <w:t xml:space="preserve">45</w:t>
            </w:r>
          </w:p>
        </w:tc>
        <w:tc>
          <w:tcPr>
            <w:tcW w:w="1713" w:type="dxa"/>
            <w:tcBorders>
              <w:top w:val="none"/>
              <w:left w:val="none"/>
              <w:bottom w:val="none"/>
              <w:right w:val="none"/>
            </w:tcBorders>
          </w:tcPr>
          <w:p>
            <w:pPr>
              <w:pStyle w:val="0"/>
              <w:jc w:val="center"/>
            </w:pPr>
            <w:r>
              <w:rPr>
                <w:sz w:val="24"/>
              </w:rPr>
              <w:t xml:space="preserve">50</w:t>
            </w:r>
          </w:p>
        </w:tc>
      </w:tr>
      <w:tr>
        <w:tc>
          <w:tcPr>
            <w:tcW w:w="9039" w:type="dxa"/>
            <w:gridSpan w:val="3"/>
            <w:tcBorders>
              <w:top w:val="none"/>
              <w:left w:val="none"/>
              <w:bottom w:val="none"/>
              <w:right w:val="none"/>
            </w:tcBorders>
          </w:tcPr>
          <w:p>
            <w:pPr>
              <w:pStyle w:val="0"/>
              <w:jc w:val="center"/>
            </w:pPr>
            <w:r>
              <w:rPr>
                <w:sz w:val="24"/>
              </w:rPr>
              <w:t xml:space="preserve">Части и принадлежности станков для обработки металлов</w:t>
            </w:r>
          </w:p>
        </w:tc>
      </w:tr>
      <w:tr>
        <w:tc>
          <w:tcPr>
            <w:tcW w:w="5613" w:type="dxa"/>
            <w:tcBorders>
              <w:top w:val="none"/>
              <w:left w:val="none"/>
              <w:bottom w:val="none"/>
              <w:right w:val="none"/>
            </w:tcBorders>
          </w:tcPr>
          <w:p>
            <w:pPr>
              <w:pStyle w:val="0"/>
            </w:pPr>
            <w:r>
              <w:rPr>
                <w:sz w:val="24"/>
              </w:rPr>
              <w:t xml:space="preserve">Шариковые винтовые передачи, передачи винт-гайка качения</w:t>
            </w:r>
          </w:p>
        </w:tc>
        <w:tc>
          <w:tcPr>
            <w:tcW w:w="1713" w:type="dxa"/>
            <w:tcBorders>
              <w:top w:val="none"/>
              <w:left w:val="none"/>
              <w:bottom w:val="none"/>
              <w:right w:val="none"/>
            </w:tcBorders>
          </w:tcPr>
          <w:p>
            <w:pPr>
              <w:pStyle w:val="0"/>
              <w:jc w:val="center"/>
            </w:pPr>
            <w:r>
              <w:rPr>
                <w:sz w:val="24"/>
              </w:rPr>
              <w:t xml:space="preserve">15</w:t>
            </w:r>
          </w:p>
        </w:tc>
        <w:tc>
          <w:tcPr>
            <w:tcW w:w="1713" w:type="dxa"/>
            <w:tcBorders>
              <w:top w:val="none"/>
              <w:left w:val="none"/>
              <w:bottom w:val="none"/>
              <w:right w:val="none"/>
            </w:tcBorders>
          </w:tcPr>
          <w:p>
            <w:pPr>
              <w:pStyle w:val="0"/>
              <w:jc w:val="center"/>
            </w:pPr>
            <w:r>
              <w:rPr>
                <w:sz w:val="24"/>
              </w:rPr>
              <w:t xml:space="preserve">17</w:t>
            </w:r>
          </w:p>
        </w:tc>
      </w:tr>
      <w:tr>
        <w:tc>
          <w:tcPr>
            <w:tcW w:w="5613" w:type="dxa"/>
            <w:tcBorders>
              <w:top w:val="none"/>
              <w:left w:val="none"/>
              <w:bottom w:val="none"/>
              <w:right w:val="none"/>
            </w:tcBorders>
          </w:tcPr>
          <w:p>
            <w:pPr>
              <w:pStyle w:val="0"/>
            </w:pPr>
            <w:r>
              <w:rPr>
                <w:sz w:val="24"/>
              </w:rPr>
              <w:t xml:space="preserve">Станина</w:t>
            </w:r>
          </w:p>
        </w:tc>
        <w:tc>
          <w:tcPr>
            <w:tcW w:w="1713" w:type="dxa"/>
            <w:tcBorders>
              <w:top w:val="none"/>
              <w:left w:val="none"/>
              <w:bottom w:val="none"/>
              <w:right w:val="none"/>
            </w:tcBorders>
          </w:tcPr>
          <w:p>
            <w:pPr>
              <w:pStyle w:val="0"/>
              <w:jc w:val="center"/>
            </w:pPr>
            <w:r>
              <w:rPr>
                <w:sz w:val="24"/>
              </w:rPr>
              <w:t xml:space="preserve">10</w:t>
            </w:r>
          </w:p>
        </w:tc>
        <w:tc>
          <w:tcPr>
            <w:tcW w:w="1713" w:type="dxa"/>
            <w:tcBorders>
              <w:top w:val="none"/>
              <w:left w:val="none"/>
              <w:bottom w:val="none"/>
              <w:right w:val="none"/>
            </w:tcBorders>
          </w:tcPr>
          <w:p>
            <w:pPr>
              <w:pStyle w:val="0"/>
              <w:jc w:val="center"/>
            </w:pPr>
            <w:r>
              <w:rPr>
                <w:sz w:val="24"/>
              </w:rPr>
              <w:t xml:space="preserve">12</w:t>
            </w:r>
          </w:p>
        </w:tc>
      </w:tr>
      <w:tr>
        <w:tc>
          <w:tcPr>
            <w:tcW w:w="5613" w:type="dxa"/>
            <w:tcBorders>
              <w:top w:val="none"/>
              <w:left w:val="none"/>
              <w:bottom w:val="none"/>
              <w:right w:val="none"/>
            </w:tcBorders>
          </w:tcPr>
          <w:p>
            <w:pPr>
              <w:pStyle w:val="0"/>
            </w:pPr>
            <w:r>
              <w:rPr>
                <w:sz w:val="24"/>
              </w:rPr>
              <w:t xml:space="preserve">Мотор-шпиндель</w:t>
            </w:r>
          </w:p>
        </w:tc>
        <w:tc>
          <w:tcPr>
            <w:tcW w:w="1713" w:type="dxa"/>
            <w:tcBorders>
              <w:top w:val="none"/>
              <w:left w:val="none"/>
              <w:bottom w:val="none"/>
              <w:right w:val="none"/>
            </w:tcBorders>
          </w:tcPr>
          <w:p>
            <w:pPr>
              <w:pStyle w:val="0"/>
              <w:jc w:val="center"/>
            </w:pPr>
            <w:r>
              <w:rPr>
                <w:sz w:val="24"/>
              </w:rPr>
              <w:t xml:space="preserve">7</w:t>
            </w:r>
          </w:p>
        </w:tc>
        <w:tc>
          <w:tcPr>
            <w:tcW w:w="1713" w:type="dxa"/>
            <w:tcBorders>
              <w:top w:val="none"/>
              <w:left w:val="none"/>
              <w:bottom w:val="none"/>
              <w:right w:val="none"/>
            </w:tcBorders>
          </w:tcPr>
          <w:p>
            <w:pPr>
              <w:pStyle w:val="0"/>
              <w:jc w:val="center"/>
            </w:pPr>
            <w:r>
              <w:rPr>
                <w:sz w:val="24"/>
              </w:rPr>
              <w:t xml:space="preserve">10</w:t>
            </w:r>
          </w:p>
        </w:tc>
      </w:tr>
      <w:tr>
        <w:tc>
          <w:tcPr>
            <w:tcW w:w="5613" w:type="dxa"/>
            <w:tcBorders>
              <w:top w:val="none"/>
              <w:left w:val="none"/>
              <w:bottom w:val="none"/>
              <w:right w:val="none"/>
            </w:tcBorders>
          </w:tcPr>
          <w:p>
            <w:pPr>
              <w:pStyle w:val="0"/>
            </w:pPr>
            <w:r>
              <w:rPr>
                <w:sz w:val="24"/>
              </w:rPr>
              <w:t xml:space="preserve">Направляющие качения, направляющие скольжения или комбинированного типа</w:t>
            </w:r>
          </w:p>
        </w:tc>
        <w:tc>
          <w:tcPr>
            <w:tcW w:w="1713" w:type="dxa"/>
            <w:tcBorders>
              <w:top w:val="none"/>
              <w:left w:val="none"/>
              <w:bottom w:val="none"/>
              <w:right w:val="none"/>
            </w:tcBorders>
          </w:tcPr>
          <w:p>
            <w:pPr>
              <w:pStyle w:val="0"/>
              <w:jc w:val="center"/>
            </w:pPr>
            <w:r>
              <w:rPr>
                <w:sz w:val="24"/>
              </w:rPr>
              <w:t xml:space="preserve">13</w:t>
            </w:r>
          </w:p>
        </w:tc>
        <w:tc>
          <w:tcPr>
            <w:tcW w:w="1713" w:type="dxa"/>
            <w:tcBorders>
              <w:top w:val="none"/>
              <w:left w:val="none"/>
              <w:bottom w:val="none"/>
              <w:right w:val="none"/>
            </w:tcBorders>
          </w:tcPr>
          <w:p>
            <w:pPr>
              <w:pStyle w:val="0"/>
              <w:jc w:val="center"/>
            </w:pPr>
            <w:r>
              <w:rPr>
                <w:sz w:val="24"/>
              </w:rPr>
              <w:t xml:space="preserve">18</w:t>
            </w:r>
          </w:p>
        </w:tc>
      </w:tr>
      <w:tr>
        <w:tc>
          <w:tcPr>
            <w:tcW w:w="5613" w:type="dxa"/>
            <w:tcBorders>
              <w:top w:val="none"/>
              <w:left w:val="none"/>
              <w:bottom w:val="none"/>
              <w:right w:val="none"/>
            </w:tcBorders>
          </w:tcPr>
          <w:p>
            <w:pPr>
              <w:pStyle w:val="0"/>
            </w:pPr>
            <w:r>
              <w:rPr>
                <w:sz w:val="24"/>
              </w:rPr>
              <w:t xml:space="preserve">Головки - револьверные, поворотные, шлифовальные</w:t>
            </w:r>
          </w:p>
        </w:tc>
        <w:tc>
          <w:tcPr>
            <w:tcW w:w="1713" w:type="dxa"/>
            <w:tcBorders>
              <w:top w:val="none"/>
              <w:left w:val="none"/>
              <w:bottom w:val="none"/>
              <w:right w:val="none"/>
            </w:tcBorders>
          </w:tcPr>
          <w:p>
            <w:pPr>
              <w:pStyle w:val="0"/>
              <w:jc w:val="center"/>
            </w:pPr>
            <w:r>
              <w:rPr>
                <w:sz w:val="24"/>
              </w:rPr>
              <w:t xml:space="preserve">13</w:t>
            </w:r>
          </w:p>
        </w:tc>
        <w:tc>
          <w:tcPr>
            <w:tcW w:w="1713" w:type="dxa"/>
            <w:tcBorders>
              <w:top w:val="none"/>
              <w:left w:val="none"/>
              <w:bottom w:val="none"/>
              <w:right w:val="none"/>
            </w:tcBorders>
          </w:tcPr>
          <w:p>
            <w:pPr>
              <w:pStyle w:val="0"/>
              <w:jc w:val="center"/>
            </w:pPr>
            <w:r>
              <w:rPr>
                <w:sz w:val="24"/>
              </w:rPr>
              <w:t xml:space="preserve">18</w:t>
            </w:r>
          </w:p>
        </w:tc>
      </w:tr>
      <w:tr>
        <w:tc>
          <w:tcPr>
            <w:tcW w:w="5613" w:type="dxa"/>
            <w:tcBorders>
              <w:top w:val="none"/>
              <w:left w:val="none"/>
              <w:bottom w:val="none"/>
              <w:right w:val="none"/>
            </w:tcBorders>
          </w:tcPr>
          <w:p>
            <w:pPr>
              <w:pStyle w:val="0"/>
            </w:pPr>
            <w:r>
              <w:rPr>
                <w:sz w:val="24"/>
              </w:rPr>
              <w:t xml:space="preserve">Инструментальный магазин</w:t>
            </w:r>
          </w:p>
        </w:tc>
        <w:tc>
          <w:tcPr>
            <w:tcW w:w="1713" w:type="dxa"/>
            <w:tcBorders>
              <w:top w:val="none"/>
              <w:left w:val="none"/>
              <w:bottom w:val="none"/>
              <w:right w:val="none"/>
            </w:tcBorders>
          </w:tcPr>
          <w:p>
            <w:pPr>
              <w:pStyle w:val="0"/>
              <w:jc w:val="center"/>
            </w:pPr>
            <w:r>
              <w:rPr>
                <w:sz w:val="24"/>
              </w:rPr>
              <w:t xml:space="preserve">10</w:t>
            </w:r>
          </w:p>
        </w:tc>
        <w:tc>
          <w:tcPr>
            <w:tcW w:w="1713" w:type="dxa"/>
            <w:tcBorders>
              <w:top w:val="none"/>
              <w:left w:val="none"/>
              <w:bottom w:val="none"/>
              <w:right w:val="none"/>
            </w:tcBorders>
          </w:tcPr>
          <w:p>
            <w:pPr>
              <w:pStyle w:val="0"/>
              <w:jc w:val="center"/>
            </w:pPr>
            <w:r>
              <w:rPr>
                <w:sz w:val="24"/>
              </w:rPr>
              <w:t xml:space="preserve">14</w:t>
            </w:r>
          </w:p>
        </w:tc>
      </w:tr>
      <w:tr>
        <w:tc>
          <w:tcPr>
            <w:tcW w:w="5613" w:type="dxa"/>
            <w:tcBorders>
              <w:top w:val="none"/>
              <w:left w:val="none"/>
              <w:bottom w:val="none"/>
              <w:right w:val="none"/>
            </w:tcBorders>
          </w:tcPr>
          <w:p>
            <w:pPr>
              <w:pStyle w:val="0"/>
            </w:pPr>
            <w:r>
              <w:rPr>
                <w:sz w:val="24"/>
              </w:rPr>
              <w:t xml:space="preserve">Кабинетная защита, ограждение зоны резания, телескопическая защита направляющих</w:t>
            </w:r>
          </w:p>
        </w:tc>
        <w:tc>
          <w:tcPr>
            <w:tcW w:w="1713" w:type="dxa"/>
            <w:tcBorders>
              <w:top w:val="none"/>
              <w:left w:val="none"/>
              <w:bottom w:val="none"/>
              <w:right w:val="none"/>
            </w:tcBorders>
          </w:tcPr>
          <w:p>
            <w:pPr>
              <w:pStyle w:val="0"/>
              <w:jc w:val="center"/>
            </w:pPr>
            <w:r>
              <w:rPr>
                <w:sz w:val="24"/>
              </w:rPr>
              <w:t xml:space="preserve">7</w:t>
            </w:r>
          </w:p>
        </w:tc>
        <w:tc>
          <w:tcPr>
            <w:tcW w:w="1713" w:type="dxa"/>
            <w:tcBorders>
              <w:top w:val="none"/>
              <w:left w:val="none"/>
              <w:bottom w:val="none"/>
              <w:right w:val="none"/>
            </w:tcBorders>
          </w:tcPr>
          <w:p>
            <w:pPr>
              <w:pStyle w:val="0"/>
              <w:jc w:val="center"/>
            </w:pPr>
            <w:r>
              <w:rPr>
                <w:sz w:val="24"/>
              </w:rPr>
              <w:t xml:space="preserve">9</w:t>
            </w:r>
          </w:p>
        </w:tc>
      </w:tr>
      <w:tr>
        <w:tc>
          <w:tcPr>
            <w:tcW w:w="5613" w:type="dxa"/>
            <w:tcBorders>
              <w:top w:val="none"/>
              <w:left w:val="none"/>
              <w:bottom w:val="none"/>
              <w:right w:val="none"/>
            </w:tcBorders>
          </w:tcPr>
          <w:p>
            <w:pPr>
              <w:pStyle w:val="0"/>
            </w:pPr>
            <w:r>
              <w:rPr>
                <w:sz w:val="24"/>
              </w:rPr>
              <w:t xml:space="preserve">Система подачи и очистки смазочно-охлаждающих жидкостей</w:t>
            </w:r>
          </w:p>
        </w:tc>
        <w:tc>
          <w:tcPr>
            <w:tcW w:w="1713" w:type="dxa"/>
            <w:tcBorders>
              <w:top w:val="none"/>
              <w:left w:val="none"/>
              <w:bottom w:val="none"/>
              <w:right w:val="none"/>
            </w:tcBorders>
          </w:tcPr>
          <w:p>
            <w:pPr>
              <w:pStyle w:val="0"/>
              <w:jc w:val="center"/>
            </w:pPr>
            <w:r>
              <w:rPr>
                <w:sz w:val="24"/>
              </w:rPr>
              <w:t xml:space="preserve">5</w:t>
            </w:r>
          </w:p>
        </w:tc>
        <w:tc>
          <w:tcPr>
            <w:tcW w:w="1713" w:type="dxa"/>
            <w:tcBorders>
              <w:top w:val="none"/>
              <w:left w:val="none"/>
              <w:bottom w:val="none"/>
              <w:right w:val="none"/>
            </w:tcBorders>
          </w:tcPr>
          <w:p>
            <w:pPr>
              <w:pStyle w:val="0"/>
              <w:jc w:val="center"/>
            </w:pPr>
            <w:r>
              <w:rPr>
                <w:sz w:val="24"/>
              </w:rPr>
              <w:t xml:space="preserve">6</w:t>
            </w:r>
          </w:p>
        </w:tc>
      </w:tr>
      <w:tr>
        <w:tc>
          <w:tcPr>
            <w:tcW w:w="5613" w:type="dxa"/>
            <w:tcBorders>
              <w:top w:val="none"/>
              <w:left w:val="none"/>
              <w:bottom w:val="none"/>
              <w:right w:val="none"/>
            </w:tcBorders>
          </w:tcPr>
          <w:p>
            <w:pPr>
              <w:pStyle w:val="0"/>
            </w:pPr>
            <w:r>
              <w:rPr>
                <w:sz w:val="24"/>
              </w:rPr>
              <w:t xml:space="preserve">Устройство удаления стружки (транспортер стружки)</w:t>
            </w:r>
          </w:p>
        </w:tc>
        <w:tc>
          <w:tcPr>
            <w:tcW w:w="1713" w:type="dxa"/>
            <w:tcBorders>
              <w:top w:val="none"/>
              <w:left w:val="none"/>
              <w:bottom w:val="none"/>
              <w:right w:val="none"/>
            </w:tcBorders>
          </w:tcPr>
          <w:p>
            <w:pPr>
              <w:pStyle w:val="0"/>
              <w:jc w:val="center"/>
            </w:pPr>
            <w:r>
              <w:rPr>
                <w:sz w:val="24"/>
              </w:rPr>
              <w:t xml:space="preserve">7</w:t>
            </w:r>
          </w:p>
        </w:tc>
        <w:tc>
          <w:tcPr>
            <w:tcW w:w="1713" w:type="dxa"/>
            <w:tcBorders>
              <w:top w:val="none"/>
              <w:left w:val="none"/>
              <w:bottom w:val="none"/>
              <w:right w:val="none"/>
            </w:tcBorders>
          </w:tcPr>
          <w:p>
            <w:pPr>
              <w:pStyle w:val="0"/>
              <w:jc w:val="center"/>
            </w:pPr>
            <w:r>
              <w:rPr>
                <w:sz w:val="24"/>
              </w:rPr>
              <w:t xml:space="preserve">10</w:t>
            </w:r>
          </w:p>
        </w:tc>
      </w:tr>
      <w:tr>
        <w:tc>
          <w:tcPr>
            <w:tcW w:w="5613" w:type="dxa"/>
            <w:tcBorders>
              <w:top w:val="none"/>
              <w:left w:val="none"/>
              <w:bottom w:val="none"/>
              <w:right w:val="none"/>
            </w:tcBorders>
          </w:tcPr>
          <w:p>
            <w:pPr>
              <w:pStyle w:val="0"/>
            </w:pPr>
            <w:r>
              <w:rPr>
                <w:sz w:val="24"/>
              </w:rPr>
              <w:t xml:space="preserve">Гидро- и пневмосистемы</w:t>
            </w:r>
          </w:p>
        </w:tc>
        <w:tc>
          <w:tcPr>
            <w:tcW w:w="1713" w:type="dxa"/>
            <w:tcBorders>
              <w:top w:val="none"/>
              <w:left w:val="none"/>
              <w:bottom w:val="none"/>
              <w:right w:val="none"/>
            </w:tcBorders>
          </w:tcPr>
          <w:p>
            <w:pPr>
              <w:pStyle w:val="0"/>
              <w:jc w:val="center"/>
            </w:pPr>
            <w:r>
              <w:rPr>
                <w:sz w:val="24"/>
              </w:rPr>
              <w:t xml:space="preserve">4</w:t>
            </w:r>
          </w:p>
        </w:tc>
        <w:tc>
          <w:tcPr>
            <w:tcW w:w="1713" w:type="dxa"/>
            <w:tcBorders>
              <w:top w:val="none"/>
              <w:left w:val="none"/>
              <w:bottom w:val="none"/>
              <w:right w:val="none"/>
            </w:tcBorders>
          </w:tcPr>
          <w:p>
            <w:pPr>
              <w:pStyle w:val="0"/>
              <w:jc w:val="center"/>
            </w:pPr>
            <w:r>
              <w:rPr>
                <w:sz w:val="24"/>
              </w:rPr>
              <w:t xml:space="preserve">6</w:t>
            </w:r>
          </w:p>
        </w:tc>
      </w:tr>
      <w:tr>
        <w:tc>
          <w:tcPr>
            <w:tcW w:w="5613" w:type="dxa"/>
            <w:tcBorders>
              <w:top w:val="none"/>
              <w:left w:val="none"/>
              <w:bottom w:val="none"/>
              <w:right w:val="none"/>
            </w:tcBorders>
          </w:tcPr>
          <w:p>
            <w:pPr>
              <w:pStyle w:val="0"/>
            </w:pPr>
            <w:r>
              <w:rPr>
                <w:sz w:val="24"/>
              </w:rPr>
              <w:t xml:space="preserve">Стол поворотный с одной управляемой осью вращения</w:t>
            </w:r>
          </w:p>
        </w:tc>
        <w:tc>
          <w:tcPr>
            <w:tcW w:w="1713" w:type="dxa"/>
            <w:tcBorders>
              <w:top w:val="none"/>
              <w:left w:val="none"/>
              <w:bottom w:val="none"/>
              <w:right w:val="none"/>
            </w:tcBorders>
          </w:tcPr>
          <w:p>
            <w:pPr>
              <w:pStyle w:val="0"/>
              <w:jc w:val="center"/>
            </w:pPr>
            <w:r>
              <w:rPr>
                <w:sz w:val="24"/>
              </w:rPr>
              <w:t xml:space="preserve">4</w:t>
            </w:r>
          </w:p>
        </w:tc>
        <w:tc>
          <w:tcPr>
            <w:tcW w:w="1713" w:type="dxa"/>
            <w:tcBorders>
              <w:top w:val="none"/>
              <w:left w:val="none"/>
              <w:bottom w:val="none"/>
              <w:right w:val="none"/>
            </w:tcBorders>
          </w:tcPr>
          <w:p>
            <w:pPr>
              <w:pStyle w:val="0"/>
              <w:jc w:val="center"/>
            </w:pPr>
            <w:r>
              <w:rPr>
                <w:sz w:val="24"/>
              </w:rPr>
              <w:t xml:space="preserve">6</w:t>
            </w:r>
          </w:p>
        </w:tc>
      </w:tr>
      <w:tr>
        <w:tc>
          <w:tcPr>
            <w:tcW w:w="5613" w:type="dxa"/>
            <w:tcBorders>
              <w:top w:val="none"/>
              <w:left w:val="none"/>
              <w:bottom w:val="none"/>
              <w:right w:val="none"/>
            </w:tcBorders>
          </w:tcPr>
          <w:p>
            <w:pPr>
              <w:pStyle w:val="0"/>
            </w:pPr>
            <w:r>
              <w:rPr>
                <w:sz w:val="24"/>
              </w:rPr>
              <w:t xml:space="preserve">Стол поворотный с 2 поворотными осями (глобусный стол)</w:t>
            </w:r>
          </w:p>
        </w:tc>
        <w:tc>
          <w:tcPr>
            <w:tcW w:w="1713" w:type="dxa"/>
            <w:tcBorders>
              <w:top w:val="none"/>
              <w:left w:val="none"/>
              <w:bottom w:val="none"/>
              <w:right w:val="none"/>
            </w:tcBorders>
          </w:tcPr>
          <w:p>
            <w:pPr>
              <w:pStyle w:val="0"/>
              <w:jc w:val="center"/>
            </w:pPr>
            <w:r>
              <w:rPr>
                <w:sz w:val="24"/>
              </w:rPr>
              <w:t xml:space="preserve">6</w:t>
            </w:r>
          </w:p>
        </w:tc>
        <w:tc>
          <w:tcPr>
            <w:tcW w:w="1713" w:type="dxa"/>
            <w:tcBorders>
              <w:top w:val="none"/>
              <w:left w:val="none"/>
              <w:bottom w:val="none"/>
              <w:right w:val="none"/>
            </w:tcBorders>
          </w:tcPr>
          <w:p>
            <w:pPr>
              <w:pStyle w:val="0"/>
              <w:jc w:val="center"/>
            </w:pPr>
            <w:r>
              <w:rPr>
                <w:sz w:val="24"/>
              </w:rPr>
              <w:t xml:space="preserve">10</w:t>
            </w:r>
          </w:p>
        </w:tc>
      </w:tr>
      <w:tr>
        <w:tc>
          <w:tcPr>
            <w:tcW w:w="5613" w:type="dxa"/>
            <w:tcBorders>
              <w:top w:val="none"/>
              <w:left w:val="none"/>
              <w:bottom w:val="none"/>
              <w:right w:val="none"/>
            </w:tcBorders>
          </w:tcPr>
          <w:p>
            <w:pPr>
              <w:pStyle w:val="0"/>
            </w:pPr>
            <w:r>
              <w:rPr>
                <w:sz w:val="24"/>
              </w:rPr>
              <w:t xml:space="preserve">Стол подвижный</w:t>
            </w:r>
          </w:p>
        </w:tc>
        <w:tc>
          <w:tcPr>
            <w:tcW w:w="1713" w:type="dxa"/>
            <w:tcBorders>
              <w:top w:val="none"/>
              <w:left w:val="none"/>
              <w:bottom w:val="none"/>
              <w:right w:val="none"/>
            </w:tcBorders>
          </w:tcPr>
          <w:p>
            <w:pPr>
              <w:pStyle w:val="0"/>
              <w:jc w:val="center"/>
            </w:pPr>
            <w:r>
              <w:rPr>
                <w:sz w:val="24"/>
              </w:rPr>
              <w:t xml:space="preserve">6</w:t>
            </w:r>
          </w:p>
        </w:tc>
        <w:tc>
          <w:tcPr>
            <w:tcW w:w="1713" w:type="dxa"/>
            <w:tcBorders>
              <w:top w:val="none"/>
              <w:left w:val="none"/>
              <w:bottom w:val="none"/>
              <w:right w:val="none"/>
            </w:tcBorders>
          </w:tcPr>
          <w:p>
            <w:pPr>
              <w:pStyle w:val="0"/>
              <w:jc w:val="center"/>
            </w:pPr>
            <w:r>
              <w:rPr>
                <w:sz w:val="24"/>
              </w:rPr>
              <w:t xml:space="preserve">8</w:t>
            </w:r>
          </w:p>
        </w:tc>
      </w:tr>
      <w:tr>
        <w:tc>
          <w:tcPr>
            <w:tcW w:w="5613" w:type="dxa"/>
            <w:tcBorders>
              <w:top w:val="none"/>
              <w:left w:val="none"/>
              <w:bottom w:val="none"/>
              <w:right w:val="none"/>
            </w:tcBorders>
          </w:tcPr>
          <w:p>
            <w:pPr>
              <w:pStyle w:val="0"/>
            </w:pPr>
            <w:r>
              <w:rPr>
                <w:sz w:val="24"/>
              </w:rPr>
              <w:t xml:space="preserve">Гидроабразивная головка</w:t>
            </w:r>
          </w:p>
        </w:tc>
        <w:tc>
          <w:tcPr>
            <w:tcW w:w="1713" w:type="dxa"/>
            <w:tcBorders>
              <w:top w:val="none"/>
              <w:left w:val="none"/>
              <w:bottom w:val="none"/>
              <w:right w:val="none"/>
            </w:tcBorders>
          </w:tcPr>
          <w:p>
            <w:pPr>
              <w:pStyle w:val="0"/>
              <w:jc w:val="center"/>
            </w:pPr>
            <w:r>
              <w:rPr>
                <w:sz w:val="24"/>
              </w:rPr>
              <w:t xml:space="preserve">6</w:t>
            </w:r>
          </w:p>
        </w:tc>
        <w:tc>
          <w:tcPr>
            <w:tcW w:w="1713" w:type="dxa"/>
            <w:tcBorders>
              <w:top w:val="none"/>
              <w:left w:val="none"/>
              <w:bottom w:val="none"/>
              <w:right w:val="none"/>
            </w:tcBorders>
          </w:tcPr>
          <w:p>
            <w:pPr>
              <w:pStyle w:val="0"/>
              <w:jc w:val="center"/>
            </w:pPr>
            <w:r>
              <w:rPr>
                <w:sz w:val="24"/>
              </w:rPr>
              <w:t xml:space="preserve">9</w:t>
            </w:r>
          </w:p>
        </w:tc>
      </w:tr>
      <w:tr>
        <w:tc>
          <w:tcPr>
            <w:tcW w:w="5613" w:type="dxa"/>
            <w:tcBorders>
              <w:top w:val="none"/>
              <w:left w:val="none"/>
              <w:bottom w:val="none"/>
              <w:right w:val="none"/>
            </w:tcBorders>
          </w:tcPr>
          <w:p>
            <w:pPr>
              <w:pStyle w:val="0"/>
            </w:pPr>
            <w:r>
              <w:rPr>
                <w:sz w:val="24"/>
              </w:rPr>
              <w:t xml:space="preserve">Приводные блоки</w:t>
            </w:r>
          </w:p>
        </w:tc>
        <w:tc>
          <w:tcPr>
            <w:tcW w:w="1713" w:type="dxa"/>
            <w:tcBorders>
              <w:top w:val="none"/>
              <w:left w:val="none"/>
              <w:bottom w:val="none"/>
              <w:right w:val="none"/>
            </w:tcBorders>
          </w:tcPr>
          <w:p>
            <w:pPr>
              <w:pStyle w:val="0"/>
              <w:jc w:val="center"/>
            </w:pPr>
            <w:r>
              <w:rPr>
                <w:sz w:val="24"/>
              </w:rPr>
              <w:t xml:space="preserve">5</w:t>
            </w:r>
          </w:p>
        </w:tc>
        <w:tc>
          <w:tcPr>
            <w:tcW w:w="1713" w:type="dxa"/>
            <w:tcBorders>
              <w:top w:val="none"/>
              <w:left w:val="none"/>
              <w:bottom w:val="none"/>
              <w:right w:val="none"/>
            </w:tcBorders>
          </w:tcPr>
          <w:p>
            <w:pPr>
              <w:pStyle w:val="0"/>
              <w:jc w:val="center"/>
            </w:pPr>
            <w:r>
              <w:rPr>
                <w:sz w:val="24"/>
              </w:rPr>
              <w:t xml:space="preserve">6</w:t>
            </w:r>
          </w:p>
        </w:tc>
      </w:tr>
      <w:tr>
        <w:tc>
          <w:tcPr>
            <w:tcW w:w="5613" w:type="dxa"/>
            <w:tcBorders>
              <w:top w:val="none"/>
              <w:left w:val="none"/>
              <w:bottom w:val="single" w:sz="4"/>
              <w:right w:val="none"/>
            </w:tcBorders>
          </w:tcPr>
          <w:p>
            <w:pPr>
              <w:pStyle w:val="0"/>
            </w:pPr>
            <w:r>
              <w:rPr>
                <w:sz w:val="24"/>
              </w:rPr>
              <w:t xml:space="preserve">Фрезерные головки</w:t>
            </w:r>
          </w:p>
        </w:tc>
        <w:tc>
          <w:tcPr>
            <w:tcW w:w="1713" w:type="dxa"/>
            <w:tcBorders>
              <w:top w:val="none"/>
              <w:left w:val="none"/>
              <w:bottom w:val="single" w:sz="4"/>
              <w:right w:val="none"/>
            </w:tcBorders>
          </w:tcPr>
          <w:p>
            <w:pPr>
              <w:pStyle w:val="0"/>
              <w:jc w:val="center"/>
            </w:pPr>
            <w:r>
              <w:rPr>
                <w:sz w:val="24"/>
              </w:rPr>
              <w:t xml:space="preserve">7</w:t>
            </w:r>
          </w:p>
        </w:tc>
        <w:tc>
          <w:tcPr>
            <w:tcW w:w="1713" w:type="dxa"/>
            <w:tcBorders>
              <w:top w:val="none"/>
              <w:left w:val="none"/>
              <w:bottom w:val="single" w:sz="4"/>
              <w:right w:val="none"/>
            </w:tcBorders>
          </w:tcPr>
          <w:p>
            <w:pPr>
              <w:pStyle w:val="0"/>
              <w:jc w:val="center"/>
            </w:pPr>
            <w:r>
              <w:rPr>
                <w:sz w:val="24"/>
              </w:rPr>
              <w:t xml:space="preserve">8</w:t>
            </w:r>
          </w:p>
        </w:tc>
      </w:tr>
    </w:tbl>
    <w:p>
      <w:pPr>
        <w:pStyle w:val="0"/>
        <w:jc w:val="both"/>
      </w:pPr>
      <w:r>
        <w:rPr>
          <w:sz w:val="24"/>
        </w:rPr>
      </w:r>
    </w:p>
    <w:p>
      <w:pPr>
        <w:pStyle w:val="0"/>
        <w:ind w:firstLine="540"/>
        <w:jc w:val="both"/>
      </w:pPr>
      <w:r>
        <w:rPr>
          <w:sz w:val="24"/>
        </w:rPr>
        <w:t xml:space="preserve">В случае отсутствия станкоинструментальной продукции в перечне типов продукции, предусмотренной </w:t>
      </w:r>
      <w:hyperlink w:tooltip="I. Продукция станкоинструментальной промышленности" w:anchor="P150" w:history="0">
        <w:r>
          <w:rPr>
            <w:color w:val="0000ff"/>
            <w:sz w:val="24"/>
          </w:rPr>
          <w:t xml:space="preserve">разделом I</w:t>
        </w:r>
      </w:hyperlink>
      <w:r>
        <w:rPr>
          <w:sz w:val="24"/>
        </w:rPr>
        <w:t xml:space="preserve"> настоящего приложения и классифицируемой кодом по ОК 034-2014 (КПЕС 2008) </w:t>
      </w:r>
      <w:r>
        <w:rPr>
          <w:sz w:val="24"/>
        </w:rPr>
        <w:t xml:space="preserve">28.4</w:t>
      </w:r>
      <w:r>
        <w:rPr>
          <w:sz w:val="24"/>
        </w:rPr>
        <w:t xml:space="preserve">, возможно формирование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наличии сертификата о происхождении товара (продукции), по которому Российская Федерация является страной происхождения товара (продукции), выдаваемого уполномоченным органом (организацией) государства - участника </w:t>
      </w:r>
      <w:r>
        <w:rPr>
          <w:sz w:val="24"/>
        </w:rPr>
        <w:t xml:space="preserve">Соглашения</w:t>
      </w:r>
      <w:r>
        <w:rPr>
          <w:sz w:val="24"/>
        </w:rPr>
        <w:t xml:space="preserve"> о Правилах определения страны происхождения товаров в Содружестве Независимых Государств.</w:t>
      </w:r>
    </w:p>
    <w:p>
      <w:pPr>
        <w:pStyle w:val="0"/>
        <w:jc w:val="both"/>
      </w:pPr>
      <w:r>
        <w:rPr>
          <w:sz w:val="24"/>
        </w:rPr>
        <w:t xml:space="preserve">(п. 11 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12. Для целей осуществления закупок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и Федерального </w:t>
      </w:r>
      <w:r>
        <w:rPr>
          <w:sz w:val="24"/>
        </w:rPr>
        <w:t xml:space="preserve">закона</w:t>
      </w:r>
      <w:r>
        <w:rPr>
          <w:sz w:val="24"/>
        </w:rPr>
        <w:t xml:space="preserve"> "О закупках товаров, работ, услуг отдельными видами юридических лиц" необходимое суммарное количество баллов для продукции станкостроительной промышленности, классифицируемой кодами по ОК 034-2014 (КПЕС 2008) </w:t>
      </w:r>
      <w:r>
        <w:rPr>
          <w:sz w:val="24"/>
        </w:rPr>
        <w:t xml:space="preserve">23.91</w:t>
      </w:r>
      <w:r>
        <w:rPr>
          <w:sz w:val="24"/>
        </w:rPr>
        <w:t xml:space="preserve">, </w:t>
      </w:r>
      <w:r>
        <w:rPr>
          <w:sz w:val="24"/>
        </w:rPr>
        <w:t xml:space="preserve">25.73</w:t>
      </w:r>
      <w:r>
        <w:rPr>
          <w:sz w:val="24"/>
        </w:rPr>
        <w:t xml:space="preserve"> и </w:t>
      </w:r>
      <w:r>
        <w:rPr>
          <w:sz w:val="24"/>
        </w:rPr>
        <w:t xml:space="preserve">28.4</w:t>
      </w:r>
      <w:r>
        <w:rPr>
          <w:sz w:val="24"/>
        </w:rPr>
        <w:t xml:space="preserve">, должно быть не менее 100 процентов количества баллов, указанного в </w:t>
      </w:r>
      <w:hyperlink w:tooltip="8. Для целей осуществления закупок продукции нефтегазового машиностроения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жки, установленных иными нормативными правовыми актами Правительс..." w:anchor="P26573" w:history="0">
        <w:r>
          <w:rPr>
            <w:color w:val="0000ff"/>
            <w:sz w:val="24"/>
          </w:rPr>
          <w:t xml:space="preserve">примечании 8</w:t>
        </w:r>
      </w:hyperlink>
      <w:r>
        <w:rPr>
          <w:sz w:val="24"/>
        </w:rPr>
        <w:t xml:space="preserve"> к настоящему приложению.</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Для целей получения мер государственной поддержки, предусмотренных иными нормативными правовыми актами Правительства Российской Федерации, необходимое суммарное количество баллов для продукции станкостроительной промышленности, классифицируемой кодом по ОК 034-2014 (КПЕС 2008) </w:t>
      </w:r>
      <w:r>
        <w:rPr>
          <w:sz w:val="24"/>
        </w:rPr>
        <w:t xml:space="preserve">28.4</w:t>
      </w:r>
      <w:r>
        <w:rPr>
          <w:sz w:val="24"/>
        </w:rPr>
        <w:t xml:space="preserve">, должно быть не менее 80 процентов количества баллов, указанного в </w:t>
      </w:r>
      <w:hyperlink w:tooltip="8. Для целей осуществления закупок продукции нефтегазового машиностроения для обеспечения государственных и муниципальных нужд в рамках Федерального закона &quot;О контрактной системе в сфере закупок товаров, работ, услуг для обеспечения государственных и муниципальных нужд&quot;, обеспечения нужд заказчиков в соответствии с Федеральным законом &quot;О закупках товаров, работ, услуг отдельными видами юридических лиц&quot; и получения мер государственной поддержки, установленных иными нормативными правовыми актами Правительс..." w:anchor="P26573" w:history="0">
        <w:r>
          <w:rPr>
            <w:color w:val="0000ff"/>
            <w:sz w:val="24"/>
          </w:rPr>
          <w:t xml:space="preserve">примечании 8</w:t>
        </w:r>
      </w:hyperlink>
      <w:r>
        <w:rPr>
          <w:sz w:val="24"/>
        </w:rPr>
        <w:t xml:space="preserve"> к настоящему приложению.</w:t>
      </w:r>
    </w:p>
    <w:p>
      <w:pPr>
        <w:pStyle w:val="0"/>
        <w:jc w:val="both"/>
      </w:pPr>
      <w:r>
        <w:rPr>
          <w:sz w:val="24"/>
        </w:rPr>
        <w:t xml:space="preserve">(п. 12 введен </w:t>
      </w:r>
      <w:r>
        <w:rPr>
          <w:sz w:val="24"/>
        </w:rPr>
        <w:t xml:space="preserve">Постановлением</w:t>
      </w:r>
      <w:r>
        <w:rPr>
          <w:sz w:val="24"/>
        </w:rPr>
        <w:t xml:space="preserve"> Правительства РФ от 11.02.2021 N 165)</w:t>
      </w:r>
    </w:p>
    <w:p>
      <w:pPr>
        <w:pStyle w:val="0"/>
        <w:spacing w:before="240"/>
        <w:ind w:firstLine="540"/>
        <w:jc w:val="both"/>
      </w:pPr>
      <w:r>
        <w:rPr>
          <w:sz w:val="24"/>
        </w:rPr>
        <w:t xml:space="preserve">13. Для целей осуществления закупок продукции (прицепы и полуприцепы самозагружающиеся или саморазгружающиеся для сельского хозяйства; прицепы и полуприцепы прочие; осевые агрегаты прицепов, полуприцепов и прицепной сельскохозяйственной техники)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 с которыми дополнительно суммируются полученные баллы за осуществление научно-исследовательских и опытно-конструкторских работ на территории Российской Федерации:</w:t>
      </w:r>
    </w:p>
    <w:p>
      <w:pPr>
        <w:pStyle w:val="0"/>
        <w:jc w:val="both"/>
      </w:pPr>
      <w:r>
        <w:rPr>
          <w:sz w:val="24"/>
        </w:rPr>
        <w:t xml:space="preserve">(в ред. Постановлений Правительства РФ от 20.03.2023 </w:t>
      </w:r>
      <w:r>
        <w:rPr>
          <w:sz w:val="24"/>
        </w:rPr>
        <w:t xml:space="preserve">N 434</w:t>
      </w:r>
      <w:r>
        <w:rPr>
          <w:sz w:val="24"/>
        </w:rPr>
        <w:t xml:space="preserve">, от 27.09.2023 </w:t>
      </w:r>
      <w:r>
        <w:rPr>
          <w:sz w:val="24"/>
        </w:rPr>
        <w:t xml:space="preserve">N 1576</w:t>
      </w:r>
      <w:r>
        <w:rPr>
          <w:sz w:val="24"/>
        </w:rPr>
        <w:t xml:space="preserve">,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2021 г. - 30 процентов;</w:t>
      </w:r>
    </w:p>
    <w:p>
      <w:pPr>
        <w:pStyle w:val="0"/>
        <w:spacing w:before="240"/>
        <w:ind w:firstLine="540"/>
        <w:jc w:val="both"/>
      </w:pPr>
      <w:r>
        <w:rPr>
          <w:sz w:val="24"/>
        </w:rPr>
        <w:t xml:space="preserve">с 1 января 2022 г. - 50 процентов;</w:t>
      </w:r>
    </w:p>
    <w:p>
      <w:pPr>
        <w:pStyle w:val="0"/>
        <w:spacing w:before="240"/>
        <w:ind w:firstLine="540"/>
        <w:jc w:val="both"/>
      </w:pPr>
      <w:r>
        <w:rPr>
          <w:sz w:val="24"/>
        </w:rPr>
        <w:t xml:space="preserve">с 1 января 2024 г. - 70 процентов;</w:t>
      </w:r>
    </w:p>
    <w:p>
      <w:pPr>
        <w:pStyle w:val="0"/>
        <w:spacing w:before="240"/>
        <w:ind w:firstLine="540"/>
        <w:jc w:val="both"/>
      </w:pPr>
      <w:r>
        <w:rPr>
          <w:sz w:val="24"/>
        </w:rPr>
        <w:t xml:space="preserve">с 1 января 2026 г. - 80 процентов.</w:t>
      </w:r>
    </w:p>
    <w:p>
      <w:pPr>
        <w:pStyle w:val="0"/>
        <w:jc w:val="both"/>
      </w:pPr>
      <w:r>
        <w:rPr>
          <w:sz w:val="24"/>
        </w:rPr>
        <w:t xml:space="preserve">(п. 13 введен </w:t>
      </w:r>
      <w:r>
        <w:rPr>
          <w:sz w:val="24"/>
        </w:rPr>
        <w:t xml:space="preserve">Постановлением</w:t>
      </w:r>
      <w:r>
        <w:rPr>
          <w:sz w:val="24"/>
        </w:rPr>
        <w:t xml:space="preserve"> Правительства РФ от 03.03.2021 N 308)</w:t>
      </w:r>
    </w:p>
    <w:p>
      <w:pPr>
        <w:pStyle w:val="0"/>
        <w:spacing w:before="240"/>
        <w:ind w:firstLine="540"/>
        <w:jc w:val="both"/>
      </w:pPr>
      <w:r>
        <w:rPr>
          <w:sz w:val="24"/>
        </w:rPr>
        <w:t xml:space="preserve">14. Для целей осуществления закупок продукции (автопогрузчики с вилочным захватом; погрузчики прочие; погрузчики сельскохозяйственные прочие, кроме универсальных и навесных; погрузчики универсальные сельскохозяйственного назначения; погрузчики фронтальные одноковшовые самоходные; погрузчики одноковшовые самоходные прочие; экскаватор-погрузчик)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процентных показателей от максимально возможного количества баллов (без учета баллов за осуществление научно-исследовательских и опытно-конструкторских работ, за компоненты системы автономного управления движением) для соответствующей продукции, с которыми дополнительно суммируются полученные баллы за осуществление научно-исследовательских и опытно-конструкторских работ на территории Российской Федерации и баллы за компоненты системы автономного управления движением:</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2021 г. - 30 процентов;</w:t>
      </w:r>
    </w:p>
    <w:p>
      <w:pPr>
        <w:pStyle w:val="0"/>
        <w:spacing w:before="240"/>
        <w:ind w:firstLine="540"/>
        <w:jc w:val="both"/>
      </w:pPr>
      <w:r>
        <w:rPr>
          <w:sz w:val="24"/>
        </w:rPr>
        <w:t xml:space="preserve">с 1 января 2022 г. - 55 процентов;</w:t>
      </w:r>
    </w:p>
    <w:p>
      <w:pPr>
        <w:pStyle w:val="0"/>
        <w:spacing w:before="240"/>
        <w:ind w:firstLine="540"/>
        <w:jc w:val="both"/>
      </w:pPr>
      <w:r>
        <w:rPr>
          <w:sz w:val="24"/>
        </w:rPr>
        <w:t xml:space="preserve">с 1 января 2024 г. - 70 процентов;</w:t>
      </w:r>
    </w:p>
    <w:p>
      <w:pPr>
        <w:pStyle w:val="0"/>
        <w:spacing w:before="240"/>
        <w:ind w:firstLine="540"/>
        <w:jc w:val="both"/>
      </w:pPr>
      <w:r>
        <w:rPr>
          <w:sz w:val="24"/>
        </w:rPr>
        <w:t xml:space="preserve">с 1 января 2026 г. - 80 процентов.</w:t>
      </w:r>
    </w:p>
    <w:p>
      <w:pPr>
        <w:pStyle w:val="0"/>
        <w:jc w:val="both"/>
      </w:pPr>
      <w:r>
        <w:rPr>
          <w:sz w:val="24"/>
        </w:rPr>
        <w:t xml:space="preserve">(п. 14 введен </w:t>
      </w:r>
      <w:r>
        <w:rPr>
          <w:sz w:val="24"/>
        </w:rPr>
        <w:t xml:space="preserve">Постановлением</w:t>
      </w:r>
      <w:r>
        <w:rPr>
          <w:sz w:val="24"/>
        </w:rPr>
        <w:t xml:space="preserve"> Правительства РФ от 03.03.2021 N 308)</w:t>
      </w:r>
    </w:p>
    <w:p>
      <w:pPr>
        <w:pStyle w:val="0"/>
        <w:spacing w:before="240"/>
        <w:ind w:firstLine="540"/>
        <w:jc w:val="both"/>
      </w:pPr>
      <w:r>
        <w:rPr>
          <w:sz w:val="24"/>
        </w:rPr>
        <w:t xml:space="preserve">15. Продукция, предусмотренная </w:t>
      </w:r>
      <w:hyperlink w:tooltip="XX. Бурильные установки" w:anchor="P22438" w:history="0">
        <w:r>
          <w:rPr>
            <w:color w:val="0000ff"/>
            <w:sz w:val="24"/>
          </w:rPr>
          <w:t xml:space="preserve">разделом XX</w:t>
        </w:r>
      </w:hyperlink>
      <w:r>
        <w:rPr>
          <w:sz w:val="24"/>
        </w:rPr>
        <w:t xml:space="preserve"> настоящего приложения и классифицируемая кодом по </w:t>
      </w:r>
      <w:r>
        <w:rPr>
          <w:sz w:val="24"/>
        </w:rPr>
        <w:t xml:space="preserve">ОК 034-2014</w:t>
      </w:r>
      <w:r>
        <w:rPr>
          <w:sz w:val="24"/>
        </w:rPr>
        <w:t xml:space="preserve"> (КПЕС 2008) из </w:t>
      </w:r>
      <w:hyperlink w:tooltip="Из 28.92.1" w:anchor="P22610" w:history="0">
        <w:r>
          <w:rPr>
            <w:color w:val="0000ff"/>
            <w:sz w:val="24"/>
          </w:rPr>
          <w:t xml:space="preserve">28.92.1</w:t>
        </w:r>
      </w:hyperlink>
      <w:r>
        <w:rPr>
          <w:sz w:val="24"/>
        </w:rPr>
        <w:t xml:space="preserve"> "Оборудование для многостадийного гидравлического разрыва пласта (флоты, системы управления оборудованием)", может быть отнесена к российской промышленной продукции как в составе комплекса наземного оборудования для проведения гидравлического пласта (флот ГРП), так и отдельно по каждой единице продукции. При этом под флотом ГРП понимается комплекс оборудования в минимальной комплектации, включающий в себя следующее технологическое оборудование: насосные установки, смесительная установка, станция контроля и управления, гидратационная установка, установка химических добавок, машина манифольдов, установка подачи пропанта (песколента), машина подачи сыпучих материалов (пропантовоз).</w:t>
      </w:r>
    </w:p>
    <w:p>
      <w:pPr>
        <w:pStyle w:val="0"/>
        <w:jc w:val="both"/>
      </w:pPr>
      <w:r>
        <w:rPr>
          <w:sz w:val="24"/>
        </w:rPr>
        <w:t xml:space="preserve">(п. 15 введен </w:t>
      </w:r>
      <w:r>
        <w:rPr>
          <w:sz w:val="24"/>
        </w:rPr>
        <w:t xml:space="preserve">Постановлением</w:t>
      </w:r>
      <w:r>
        <w:rPr>
          <w:sz w:val="24"/>
        </w:rPr>
        <w:t xml:space="preserve"> Правительства РФ от 03.03.2021 N 308; в ред. </w:t>
      </w:r>
      <w:r>
        <w:rPr>
          <w:sz w:val="24"/>
        </w:rPr>
        <w:t xml:space="preserve">Постановления</w:t>
      </w:r>
      <w:r>
        <w:rPr>
          <w:sz w:val="24"/>
        </w:rPr>
        <w:t xml:space="preserve"> Правительства РФ от 29.06.2024 N 894)</w:t>
      </w:r>
    </w:p>
    <w:bookmarkStart w:id="26971" w:name="P26971"/>
    <w:bookmarkEnd w:id="26971"/>
    <w:p>
      <w:pPr>
        <w:pStyle w:val="0"/>
        <w:spacing w:before="240"/>
        <w:ind w:firstLine="540"/>
        <w:jc w:val="both"/>
      </w:pPr>
      <w:r>
        <w:rPr>
          <w:sz w:val="24"/>
        </w:rPr>
        <w:t xml:space="preserve">16. Для целей отнесения подшипников шариковых или роликовых к российской промышленной продукции, осуществления закупок указанной продукции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подшипников шариковых или роликовых,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подшипников шариковых или роликовых должны выполняться технологические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подшипников шариковых или роликовых, обеспечивающие достижение следующих процентных показателей от максимально возможного количества баллов для конкретной модели подшипников шариковых или роликовых:</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13.11.2025 </w:t>
      </w:r>
      <w:r>
        <w:rPr>
          <w:sz w:val="24"/>
        </w:rPr>
        <w:t xml:space="preserve">N 1789</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2022 г. - 50 процентов;</w:t>
      </w:r>
    </w:p>
    <w:p>
      <w:pPr>
        <w:pStyle w:val="0"/>
        <w:spacing w:before="240"/>
        <w:ind w:firstLine="540"/>
        <w:jc w:val="both"/>
      </w:pPr>
      <w:r>
        <w:rPr>
          <w:sz w:val="24"/>
        </w:rPr>
        <w:t xml:space="preserve">с 1 января 2023 г. - 70 процентов;</w:t>
      </w:r>
    </w:p>
    <w:p>
      <w:pPr>
        <w:pStyle w:val="0"/>
        <w:spacing w:before="240"/>
        <w:ind w:firstLine="540"/>
        <w:jc w:val="both"/>
      </w:pPr>
      <w:r>
        <w:rPr>
          <w:sz w:val="24"/>
        </w:rPr>
        <w:t xml:space="preserve">с 1 января 2025 г. - 80 процентов.</w:t>
      </w:r>
    </w:p>
    <w:p>
      <w:pPr>
        <w:pStyle w:val="0"/>
        <w:jc w:val="both"/>
      </w:pPr>
      <w:r>
        <w:rPr>
          <w:sz w:val="24"/>
        </w:rPr>
        <w:t xml:space="preserve">(п. 16 введен </w:t>
      </w:r>
      <w:r>
        <w:rPr>
          <w:sz w:val="24"/>
        </w:rPr>
        <w:t xml:space="preserve">Постановлением</w:t>
      </w:r>
      <w:r>
        <w:rPr>
          <w:sz w:val="24"/>
        </w:rPr>
        <w:t xml:space="preserve"> Правительства РФ от 23.03.2021 N 446)</w:t>
      </w:r>
    </w:p>
    <w:p>
      <w:pPr>
        <w:pStyle w:val="0"/>
        <w:spacing w:before="240"/>
        <w:ind w:firstLine="540"/>
        <w:jc w:val="both"/>
      </w:pPr>
      <w:r>
        <w:rPr>
          <w:sz w:val="24"/>
        </w:rPr>
        <w:t xml:space="preserve">17. При производстве каждой единицы продукции судостроения должны выполняться операции (условия), которые в соответствии с требованиями, указанными в </w:t>
      </w:r>
      <w:hyperlink w:tooltip="XVIII. Продукция судостроения" w:anchor="P20945" w:history="0">
        <w:r>
          <w:rPr>
            <w:color w:val="0000ff"/>
            <w:sz w:val="24"/>
          </w:rPr>
          <w:t xml:space="preserve">разделе XVIII</w:t>
        </w:r>
      </w:hyperlink>
      <w:r>
        <w:rPr>
          <w:sz w:val="24"/>
        </w:rPr>
        <w:t xml:space="preserve"> настоящего приложения, оцениваются совокупным количеством баллов:</w:t>
      </w:r>
    </w:p>
    <w:p>
      <w:pPr>
        <w:pStyle w:val="0"/>
        <w:spacing w:before="240"/>
        <w:ind w:firstLine="540"/>
        <w:jc w:val="both"/>
      </w:pPr>
      <w:r>
        <w:rPr>
          <w:sz w:val="24"/>
        </w:rPr>
        <w:t xml:space="preserve">из </w:t>
      </w:r>
      <w:r>
        <w:rPr>
          <w:sz w:val="24"/>
        </w:rPr>
        <w:t xml:space="preserve">28.11</w:t>
      </w:r>
      <w:r>
        <w:rPr>
          <w:sz w:val="24"/>
        </w:rPr>
        <w:t xml:space="preserve"> "Главная энергетическая установка": до 30 июня 2023 г. - не менее 250 баллов, с 1 июля 2023 г. - не менее 350 баллов, с 1 июля 2025 г. - не менее 420 баллов;</w:t>
      </w:r>
    </w:p>
    <w:p>
      <w:pPr>
        <w:pStyle w:val="0"/>
        <w:spacing w:before="240"/>
        <w:ind w:firstLine="540"/>
        <w:jc w:val="both"/>
      </w:pPr>
      <w:r>
        <w:rPr>
          <w:sz w:val="24"/>
        </w:rPr>
        <w:t xml:space="preserve">из </w:t>
      </w:r>
      <w:r>
        <w:rPr>
          <w:sz w:val="24"/>
        </w:rPr>
        <w:t xml:space="preserve">28.11</w:t>
      </w:r>
      <w:r>
        <w:rPr>
          <w:sz w:val="24"/>
        </w:rPr>
        <w:t xml:space="preserve"> "Вспомогательная энергетическая установка": до 30 июня 2023 г. - не менее 100 баллов, с 1 июля 2023 г. - не менее 140 баллов, с 1 июля 2025 г. - не менее 170 баллов;</w:t>
      </w:r>
    </w:p>
    <w:p>
      <w:pPr>
        <w:pStyle w:val="0"/>
        <w:spacing w:before="240"/>
        <w:ind w:firstLine="540"/>
        <w:jc w:val="both"/>
      </w:pPr>
      <w:r>
        <w:rPr>
          <w:sz w:val="24"/>
        </w:rPr>
        <w:t xml:space="preserve">из </w:t>
      </w:r>
      <w:r>
        <w:rPr>
          <w:sz w:val="24"/>
        </w:rPr>
        <w:t xml:space="preserve">28.11</w:t>
      </w:r>
      <w:r>
        <w:rPr>
          <w:sz w:val="24"/>
        </w:rPr>
        <w:t xml:space="preserve"> "Аварийная энергетическая установка": до 30 июня 2023 г. - не менее 75 баллов, с 1 июля 2023 г. - не менее 100 баллов, с 1 июля 2025 г. - не менее 130 баллов;</w:t>
      </w:r>
    </w:p>
    <w:p>
      <w:pPr>
        <w:pStyle w:val="0"/>
        <w:spacing w:before="240"/>
        <w:ind w:firstLine="540"/>
        <w:jc w:val="both"/>
      </w:pPr>
      <w:r>
        <w:rPr>
          <w:sz w:val="24"/>
        </w:rPr>
        <w:t xml:space="preserve">30.11.24.122</w:t>
      </w:r>
      <w:r>
        <w:rPr>
          <w:sz w:val="24"/>
        </w:rPr>
        <w:t xml:space="preserve"> "Суда сухогрузные речные несамоходные", из </w:t>
      </w:r>
      <w:r>
        <w:rPr>
          <w:sz w:val="24"/>
        </w:rPr>
        <w:t xml:space="preserve">30.11.33.190</w:t>
      </w:r>
      <w:r>
        <w:rPr>
          <w:sz w:val="24"/>
        </w:rPr>
        <w:t xml:space="preserve"> "Доки плавучие": до 30 июня 2023 г. - не менее 1750 баллов, с 1 июля 2023 г. - не менее 2000 баллов, с 1 июля 2025 г. - не менее 2250 баллов;</w:t>
      </w:r>
    </w:p>
    <w:p>
      <w:pPr>
        <w:pStyle w:val="0"/>
        <w:spacing w:before="240"/>
        <w:ind w:firstLine="540"/>
        <w:jc w:val="both"/>
      </w:pPr>
      <w:r>
        <w:rPr>
          <w:sz w:val="24"/>
        </w:rPr>
        <w:t xml:space="preserve">из </w:t>
      </w:r>
      <w:r>
        <w:rPr>
          <w:sz w:val="24"/>
        </w:rPr>
        <w:t xml:space="preserve">30.11.33.190</w:t>
      </w:r>
      <w:r>
        <w:rPr>
          <w:sz w:val="24"/>
        </w:rPr>
        <w:t xml:space="preserve"> "Суда на воздушной подушке": до 30 июня 2023 г. не менее 1950 баллов, с 1 июля 2023 г. не менее 2200 баллов, с 1 июля 2025 г. не менее 2550 баллов;</w:t>
      </w:r>
    </w:p>
    <w:p>
      <w:pPr>
        <w:pStyle w:val="0"/>
        <w:spacing w:before="240"/>
        <w:ind w:firstLine="540"/>
        <w:jc w:val="both"/>
      </w:pPr>
      <w:r>
        <w:rPr>
          <w:sz w:val="24"/>
        </w:rPr>
        <w:t xml:space="preserve">30.11.22.110</w:t>
      </w:r>
      <w:r>
        <w:rPr>
          <w:sz w:val="24"/>
        </w:rPr>
        <w:t xml:space="preserve"> "Суда наливные морские", </w:t>
      </w:r>
      <w:r>
        <w:rPr>
          <w:sz w:val="24"/>
        </w:rPr>
        <w:t xml:space="preserve">30.11.22.112</w:t>
      </w:r>
      <w:r>
        <w:rPr>
          <w:sz w:val="24"/>
        </w:rPr>
        <w:t xml:space="preserve"> "Суда морские для перевозки химических продуктов", </w:t>
      </w:r>
      <w:r>
        <w:rPr>
          <w:sz w:val="24"/>
        </w:rPr>
        <w:t xml:space="preserve">30.11.22.119</w:t>
      </w:r>
      <w:r>
        <w:rPr>
          <w:sz w:val="24"/>
        </w:rPr>
        <w:t xml:space="preserve"> "Суда морские для перевозки прочих жидких грузов", </w:t>
      </w:r>
      <w:r>
        <w:rPr>
          <w:sz w:val="24"/>
        </w:rPr>
        <w:t xml:space="preserve">30.11.32.130</w:t>
      </w:r>
      <w:r>
        <w:rPr>
          <w:sz w:val="24"/>
        </w:rPr>
        <w:t xml:space="preserve"> "Катера судовые буксирные", из </w:t>
      </w:r>
      <w:r>
        <w:rPr>
          <w:sz w:val="24"/>
        </w:rPr>
        <w:t xml:space="preserve">30.11.33.190</w:t>
      </w:r>
      <w:r>
        <w:rPr>
          <w:sz w:val="24"/>
        </w:rPr>
        <w:t xml:space="preserve"> "Суда обстановочные", из </w:t>
      </w:r>
      <w:r>
        <w:rPr>
          <w:sz w:val="24"/>
        </w:rPr>
        <w:t xml:space="preserve">30.11.33.190</w:t>
      </w:r>
      <w:r>
        <w:rPr>
          <w:sz w:val="24"/>
        </w:rPr>
        <w:t xml:space="preserve"> "Суда промерные", из </w:t>
      </w:r>
      <w:r>
        <w:rPr>
          <w:sz w:val="24"/>
        </w:rPr>
        <w:t xml:space="preserve">30.11.33.190</w:t>
      </w:r>
      <w:r>
        <w:rPr>
          <w:sz w:val="24"/>
        </w:rPr>
        <w:t xml:space="preserve"> "Суда лоцмейстерские", из </w:t>
      </w:r>
      <w:r>
        <w:rPr>
          <w:sz w:val="24"/>
        </w:rPr>
        <w:t xml:space="preserve">30.11.33.190</w:t>
      </w:r>
      <w:r>
        <w:rPr>
          <w:sz w:val="24"/>
        </w:rPr>
        <w:t xml:space="preserve"> "Суда навигационно-гидрографического обеспечения": до 30 июня 2023 г. не менее 2100 баллов, с 1 июля 2023 г. не менее 2700 баллов, с 1 июля 2025 г. не менее 3200 баллов;</w:t>
      </w:r>
    </w:p>
    <w:p>
      <w:pPr>
        <w:pStyle w:val="0"/>
        <w:spacing w:before="240"/>
        <w:ind w:firstLine="540"/>
        <w:jc w:val="both"/>
      </w:pPr>
      <w:r>
        <w:rPr>
          <w:sz w:val="24"/>
        </w:rPr>
        <w:t xml:space="preserve">30.11.22.111</w:t>
      </w:r>
      <w:r>
        <w:rPr>
          <w:sz w:val="24"/>
        </w:rPr>
        <w:t xml:space="preserve"> "Танкеры морские для перевозки сырой нефти и нефтепродуктов" и </w:t>
      </w:r>
      <w:r>
        <w:rPr>
          <w:sz w:val="24"/>
        </w:rPr>
        <w:t xml:space="preserve">30.11.22.113</w:t>
      </w:r>
      <w:r>
        <w:rPr>
          <w:sz w:val="24"/>
        </w:rPr>
        <w:t xml:space="preserve"> "Суда морские для перевозки сжиженных газов (газовозы)" для судов дедвейтом более 75 тыс. тонн:</w:t>
      </w:r>
    </w:p>
    <w:p>
      <w:pPr>
        <w:pStyle w:val="0"/>
        <w:spacing w:before="240"/>
        <w:ind w:firstLine="540"/>
        <w:jc w:val="both"/>
      </w:pPr>
      <w:r>
        <w:rPr>
          <w:sz w:val="24"/>
        </w:rPr>
        <w:t xml:space="preserve">до 1 июля 2022 г. операции (условия) не оцениваются. При этом при их выполнении применяются следующие требования - наличие у юридического лица - налогового резидента стран - членов Евразийского экономического союза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3D-модели (соблюдение требования по наличию 3D-модели с 1 января 2020 г.) в объеме, достаточном для производства, модернизации и развития соответствующей продукции, на срок не менее 5 лет </w:t>
      </w:r>
      <w:hyperlink w:tooltip="&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anchor="P26102" w:history="0">
        <w:r>
          <w:rPr>
            <w:color w:val="0000ff"/>
            <w:sz w:val="24"/>
          </w:rPr>
          <w:t xml:space="preserve">&lt;6&gt;</w:t>
        </w:r>
      </w:hyperlink>
      <w:r>
        <w:rPr>
          <w:sz w:val="24"/>
        </w:rPr>
        <w:t xml:space="preserve">, осуществление на территории Российской Федерации таких производственных и технологических операций, как закладка, сборка и окраска корпуса судна, монтаж и производство или использование при строительстве судна комплектующих для маневрирования (винты фиксированного шага, винты регулируемого шага, винто-рулевые колонки (для винто-рулевых колонок мощностью более 15 МВт требование распространяется с 1 января 2020 г.), произведенных на территориях стран - членов Евразийского экономического союза </w:t>
      </w:r>
      <w:hyperlink w:tooltip="&lt;8&gt; При условии соответствия критериям определения страны происхождения товаров, предусмотренных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anchor="P26109" w:history="0">
        <w:r>
          <w:rPr>
            <w:color w:val="0000ff"/>
            <w:sz w:val="24"/>
          </w:rPr>
          <w:t xml:space="preserve">&lt;8&gt;</w:t>
        </w:r>
      </w:hyperlink>
      <w:r>
        <w:rPr>
          <w:sz w:val="24"/>
        </w:rPr>
        <w:t xml:space="preserve">, а также достройка судна, наличие необходимых разрешений для монтажа грузовой системы, монтаж грузовой системы (только для позиции </w:t>
      </w:r>
      <w:r>
        <w:rPr>
          <w:sz w:val="24"/>
        </w:rPr>
        <w:t xml:space="preserve">30.11.22.113</w:t>
      </w:r>
      <w:r>
        <w:rPr>
          <w:sz w:val="24"/>
        </w:rPr>
        <w:t xml:space="preserve"> "Суда морские для перевозки сжиженных газов (газовозы)"), проведение швартовных и ходовых испытаний судна, сдача судна;</w:t>
      </w:r>
    </w:p>
    <w:p>
      <w:pPr>
        <w:pStyle w:val="0"/>
        <w:spacing w:before="240"/>
        <w:ind w:firstLine="540"/>
        <w:jc w:val="both"/>
      </w:pPr>
      <w:r>
        <w:rPr>
          <w:sz w:val="24"/>
        </w:rPr>
        <w:t xml:space="preserve">с 1 июля 2022 г. не менее 2200 баллов, с 1 июля 2023 г. не менее 2800 баллов, с 1 июля 2025 г. не менее 3300 баллов;</w:t>
      </w:r>
    </w:p>
    <w:p>
      <w:pPr>
        <w:pStyle w:val="0"/>
        <w:spacing w:before="240"/>
        <w:ind w:firstLine="540"/>
        <w:jc w:val="both"/>
      </w:pPr>
      <w:r>
        <w:rPr>
          <w:sz w:val="24"/>
        </w:rPr>
        <w:t xml:space="preserve">30.11.22.111</w:t>
      </w:r>
      <w:r>
        <w:rPr>
          <w:sz w:val="24"/>
        </w:rPr>
        <w:t xml:space="preserve"> "Танкеры морские для перевозки сырой нефти и нефтепродуктов" и </w:t>
      </w:r>
      <w:r>
        <w:rPr>
          <w:sz w:val="24"/>
        </w:rPr>
        <w:t xml:space="preserve">30.11.22.113</w:t>
      </w:r>
      <w:r>
        <w:rPr>
          <w:sz w:val="24"/>
        </w:rPr>
        <w:t xml:space="preserve"> "Суда морские для перевозки сжиженных газов (газовозы)" для судов дедвейтом менее 75 тыс. тонн: до 30 июня 2023 г. не менее 2200 баллов, с 1 июля 2023 г. не менее 2800 баллов, с 1 июля 2025 г. не менее 3300 баллов;</w:t>
      </w:r>
    </w:p>
    <w:bookmarkStart w:id="26988" w:name="P26988"/>
    <w:bookmarkEnd w:id="26988"/>
    <w:p>
      <w:pPr>
        <w:pStyle w:val="0"/>
        <w:spacing w:before="240"/>
        <w:ind w:firstLine="540"/>
        <w:jc w:val="both"/>
      </w:pPr>
      <w:r>
        <w:rPr>
          <w:sz w:val="24"/>
        </w:rPr>
        <w:t xml:space="preserve">30.11.31.110</w:t>
      </w:r>
      <w:r>
        <w:rPr>
          <w:sz w:val="24"/>
        </w:rPr>
        <w:t xml:space="preserve">, </w:t>
      </w:r>
      <w:r>
        <w:rPr>
          <w:sz w:val="24"/>
        </w:rPr>
        <w:t xml:space="preserve">30.11.31.111</w:t>
      </w:r>
      <w:r>
        <w:rPr>
          <w:sz w:val="24"/>
        </w:rPr>
        <w:t xml:space="preserve">, </w:t>
      </w:r>
      <w:r>
        <w:rPr>
          <w:sz w:val="24"/>
        </w:rPr>
        <w:t xml:space="preserve">30.11.31.112</w:t>
      </w:r>
      <w:r>
        <w:rPr>
          <w:sz w:val="24"/>
        </w:rPr>
        <w:t xml:space="preserve">, </w:t>
      </w:r>
      <w:r>
        <w:rPr>
          <w:sz w:val="24"/>
        </w:rPr>
        <w:t xml:space="preserve">30.11.31.113</w:t>
      </w:r>
      <w:r>
        <w:rPr>
          <w:sz w:val="24"/>
        </w:rPr>
        <w:t xml:space="preserve">, </w:t>
      </w:r>
      <w:r>
        <w:rPr>
          <w:sz w:val="24"/>
        </w:rPr>
        <w:t xml:space="preserve">30.11.31.114</w:t>
      </w:r>
      <w:r>
        <w:rPr>
          <w:sz w:val="24"/>
        </w:rPr>
        <w:t xml:space="preserve">, </w:t>
      </w:r>
      <w:r>
        <w:rPr>
          <w:sz w:val="24"/>
        </w:rPr>
        <w:t xml:space="preserve">30.11.31.115</w:t>
      </w:r>
      <w:r>
        <w:rPr>
          <w:sz w:val="24"/>
        </w:rPr>
        <w:t xml:space="preserve">, </w:t>
      </w:r>
      <w:r>
        <w:rPr>
          <w:sz w:val="24"/>
        </w:rPr>
        <w:t xml:space="preserve">30.11.31.116</w:t>
      </w:r>
      <w:r>
        <w:rPr>
          <w:sz w:val="24"/>
        </w:rPr>
        <w:t xml:space="preserve">, </w:t>
      </w:r>
      <w:r>
        <w:rPr>
          <w:sz w:val="24"/>
        </w:rPr>
        <w:t xml:space="preserve">30.11.31.119</w:t>
      </w:r>
      <w:r>
        <w:rPr>
          <w:sz w:val="24"/>
        </w:rPr>
        <w:t xml:space="preserve">, </w:t>
      </w:r>
      <w:r>
        <w:rPr>
          <w:sz w:val="24"/>
        </w:rPr>
        <w:t xml:space="preserve">30.11.31.120</w:t>
      </w:r>
      <w:r>
        <w:rPr>
          <w:sz w:val="24"/>
        </w:rPr>
        <w:t xml:space="preserve">, </w:t>
      </w:r>
      <w:r>
        <w:rPr>
          <w:sz w:val="24"/>
        </w:rPr>
        <w:t xml:space="preserve">30.11.31.130</w:t>
      </w:r>
      <w:r>
        <w:rPr>
          <w:sz w:val="24"/>
        </w:rPr>
        <w:t xml:space="preserve">, </w:t>
      </w:r>
      <w:r>
        <w:rPr>
          <w:sz w:val="24"/>
        </w:rPr>
        <w:t xml:space="preserve">30.11.31.190</w:t>
      </w:r>
      <w:r>
        <w:rPr>
          <w:sz w:val="24"/>
        </w:rPr>
        <w:t xml:space="preserve">: до 30 июня 2023 г. не менее 2300 баллов, с 1 июля 2023 г. не менее 2900 баллов, с 1 июля 2025 г. не менее 3400 баллов, с 1 июля 2029 г. не менее 3500 баллов, за исключением судов, инвестиционные проекты по строительству которых реализуются в рамках договоров о закреплении и предоставлении доли квоты добычи (вылова) водных биологических ресурсов на инвестиционные цели в отношении квот, предусмотренных </w:t>
      </w:r>
      <w:r>
        <w:rPr>
          <w:sz w:val="24"/>
        </w:rPr>
        <w:t xml:space="preserve">пунктами 11</w:t>
      </w:r>
      <w:r>
        <w:rPr>
          <w:sz w:val="24"/>
        </w:rPr>
        <w:t xml:space="preserve"> - </w:t>
      </w:r>
      <w:r>
        <w:rPr>
          <w:sz w:val="24"/>
        </w:rPr>
        <w:t xml:space="preserve">14 части 1 статьи 30</w:t>
      </w:r>
      <w:r>
        <w:rPr>
          <w:sz w:val="24"/>
        </w:rPr>
        <w:t xml:space="preserve"> Федерального закона "О рыболовстве и сохранении водных биологических ресурсов", и которые оцениваются до 30 июня 2025 г. не менее 2300 баллов, с 1 июля 2025 г. не менее 2900 баллов, с 1 июля 2027 г. не менее 3400 баллов, с 1 июля 2029 г. не менее 3500 баллов;</w:t>
      </w:r>
    </w:p>
    <w:p>
      <w:pPr>
        <w:pStyle w:val="0"/>
        <w:jc w:val="both"/>
      </w:pPr>
      <w:r>
        <w:rPr>
          <w:sz w:val="24"/>
        </w:rPr>
        <w:t xml:space="preserve">(в ред. </w:t>
      </w:r>
      <w:r>
        <w:rPr>
          <w:sz w:val="24"/>
        </w:rPr>
        <w:t xml:space="preserve">Постановления</w:t>
      </w:r>
      <w:r>
        <w:rPr>
          <w:sz w:val="24"/>
        </w:rPr>
        <w:t xml:space="preserve"> Правительства РФ от 31.03.2026 N 351)</w:t>
      </w:r>
    </w:p>
    <w:p>
      <w:pPr>
        <w:pStyle w:val="0"/>
        <w:spacing w:before="240"/>
        <w:ind w:firstLine="540"/>
        <w:jc w:val="both"/>
      </w:pPr>
      <w:r>
        <w:rPr>
          <w:sz w:val="24"/>
        </w:rPr>
        <w:t xml:space="preserve">30.11.21.110</w:t>
      </w:r>
      <w:r>
        <w:rPr>
          <w:sz w:val="24"/>
        </w:rPr>
        <w:t xml:space="preserve"> "Суда морские пассажирские", </w:t>
      </w:r>
      <w:r>
        <w:rPr>
          <w:sz w:val="24"/>
        </w:rPr>
        <w:t xml:space="preserve">30.11.21.111</w:t>
      </w:r>
      <w:r>
        <w:rPr>
          <w:sz w:val="24"/>
        </w:rPr>
        <w:t xml:space="preserve"> "Суда круизные морские", </w:t>
      </w:r>
      <w:r>
        <w:rPr>
          <w:sz w:val="24"/>
        </w:rPr>
        <w:t xml:space="preserve">30.11.21.112</w:t>
      </w:r>
      <w:r>
        <w:rPr>
          <w:sz w:val="24"/>
        </w:rPr>
        <w:t xml:space="preserve"> "Суда экскурсионные морские", </w:t>
      </w:r>
      <w:r>
        <w:rPr>
          <w:sz w:val="24"/>
        </w:rPr>
        <w:t xml:space="preserve">30.11.21.113</w:t>
      </w:r>
      <w:r>
        <w:rPr>
          <w:sz w:val="24"/>
        </w:rPr>
        <w:t xml:space="preserve"> "Суда для обслуживания регулярных пассажирских линий морские", </w:t>
      </w:r>
      <w:r>
        <w:rPr>
          <w:sz w:val="24"/>
        </w:rPr>
        <w:t xml:space="preserve">30.11.21.119</w:t>
      </w:r>
      <w:r>
        <w:rPr>
          <w:sz w:val="24"/>
        </w:rPr>
        <w:t xml:space="preserve"> "Суда морские пассажирские прочие", </w:t>
      </w:r>
      <w:r>
        <w:rPr>
          <w:sz w:val="24"/>
        </w:rPr>
        <w:t xml:space="preserve">30.11.21.120</w:t>
      </w:r>
      <w:r>
        <w:rPr>
          <w:sz w:val="24"/>
        </w:rPr>
        <w:t xml:space="preserve"> "Суда речные пассажирские", </w:t>
      </w:r>
      <w:r>
        <w:rPr>
          <w:sz w:val="24"/>
        </w:rPr>
        <w:t xml:space="preserve">30.11.21.130</w:t>
      </w:r>
      <w:r>
        <w:rPr>
          <w:sz w:val="24"/>
        </w:rPr>
        <w:t xml:space="preserve"> "Суда пассажирские смешанного плавания "река - море", </w:t>
      </w:r>
      <w:r>
        <w:rPr>
          <w:sz w:val="24"/>
        </w:rPr>
        <w:t xml:space="preserve">30.11.24.110</w:t>
      </w:r>
      <w:r>
        <w:rPr>
          <w:sz w:val="24"/>
        </w:rPr>
        <w:t xml:space="preserve"> "Суда сухогрузные морские", </w:t>
      </w:r>
      <w:r>
        <w:rPr>
          <w:sz w:val="24"/>
        </w:rPr>
        <w:t xml:space="preserve">30.11.24.111</w:t>
      </w:r>
      <w:r>
        <w:rPr>
          <w:sz w:val="24"/>
        </w:rPr>
        <w:t xml:space="preserve"> "Суда сухогрузные морские общего назначения", </w:t>
      </w:r>
      <w:r>
        <w:rPr>
          <w:sz w:val="24"/>
        </w:rPr>
        <w:t xml:space="preserve">30.11.24.112</w:t>
      </w:r>
      <w:r>
        <w:rPr>
          <w:sz w:val="24"/>
        </w:rPr>
        <w:t xml:space="preserve"> "Суда контейнерные морские", </w:t>
      </w:r>
      <w:r>
        <w:rPr>
          <w:sz w:val="24"/>
        </w:rPr>
        <w:t xml:space="preserve">30.11.24.113</w:t>
      </w:r>
      <w:r>
        <w:rPr>
          <w:sz w:val="24"/>
        </w:rPr>
        <w:t xml:space="preserve"> "Суда трейлерные морские", </w:t>
      </w:r>
      <w:r>
        <w:rPr>
          <w:sz w:val="24"/>
        </w:rPr>
        <w:t xml:space="preserve">30.11.24.114</w:t>
      </w:r>
      <w:r>
        <w:rPr>
          <w:sz w:val="24"/>
        </w:rPr>
        <w:t xml:space="preserve"> "Суда для перевозки навалочных грузов морские", </w:t>
      </w:r>
      <w:r>
        <w:rPr>
          <w:sz w:val="24"/>
        </w:rPr>
        <w:t xml:space="preserve">30.11.24.115</w:t>
      </w:r>
      <w:r>
        <w:rPr>
          <w:sz w:val="24"/>
        </w:rPr>
        <w:t xml:space="preserve"> "Суда грузопассажирские морские", </w:t>
      </w:r>
      <w:r>
        <w:rPr>
          <w:sz w:val="24"/>
        </w:rPr>
        <w:t xml:space="preserve">30.11.24.116</w:t>
      </w:r>
      <w:r>
        <w:rPr>
          <w:sz w:val="24"/>
        </w:rPr>
        <w:t xml:space="preserve"> "Суда морские грузовые комбинированные", </w:t>
      </w:r>
      <w:r>
        <w:rPr>
          <w:sz w:val="24"/>
        </w:rPr>
        <w:t xml:space="preserve">30.11.24.117</w:t>
      </w:r>
      <w:r>
        <w:rPr>
          <w:sz w:val="24"/>
        </w:rPr>
        <w:t xml:space="preserve"> "Лесовозы морские", </w:t>
      </w:r>
      <w:r>
        <w:rPr>
          <w:sz w:val="24"/>
        </w:rPr>
        <w:t xml:space="preserve">30.11.24.118</w:t>
      </w:r>
      <w:r>
        <w:rPr>
          <w:sz w:val="24"/>
        </w:rPr>
        <w:t xml:space="preserve"> "Паромы морские самоходные железнодорожные, автомобильно-транспортные", </w:t>
      </w:r>
      <w:r>
        <w:rPr>
          <w:sz w:val="24"/>
        </w:rPr>
        <w:t xml:space="preserve">30.11.24.119</w:t>
      </w:r>
      <w:r>
        <w:rPr>
          <w:sz w:val="24"/>
        </w:rPr>
        <w:t xml:space="preserve"> "Суда сухогрузные морские прочие", </w:t>
      </w:r>
      <w:r>
        <w:rPr>
          <w:sz w:val="24"/>
        </w:rPr>
        <w:t xml:space="preserve">30.11.24.120</w:t>
      </w:r>
      <w:r>
        <w:rPr>
          <w:sz w:val="24"/>
        </w:rPr>
        <w:t xml:space="preserve"> "Суда сухогрузные речные", </w:t>
      </w:r>
      <w:r>
        <w:rPr>
          <w:sz w:val="24"/>
        </w:rPr>
        <w:t xml:space="preserve">30.11.24.121</w:t>
      </w:r>
      <w:r>
        <w:rPr>
          <w:sz w:val="24"/>
        </w:rPr>
        <w:t xml:space="preserve"> "Суда сухогрузные речные самоходные", </w:t>
      </w:r>
      <w:r>
        <w:rPr>
          <w:sz w:val="24"/>
        </w:rPr>
        <w:t xml:space="preserve">30.11.24.130</w:t>
      </w:r>
      <w:r>
        <w:rPr>
          <w:sz w:val="24"/>
        </w:rPr>
        <w:t xml:space="preserve"> "Суда сухогрузные смешанного плавания "река - море", </w:t>
      </w:r>
      <w:r>
        <w:rPr>
          <w:sz w:val="24"/>
        </w:rPr>
        <w:t xml:space="preserve">30.11.32.120</w:t>
      </w:r>
      <w:r>
        <w:rPr>
          <w:sz w:val="24"/>
        </w:rPr>
        <w:t xml:space="preserve"> "Суда буксирные речные", </w:t>
      </w:r>
      <w:r>
        <w:rPr>
          <w:sz w:val="24"/>
        </w:rPr>
        <w:t xml:space="preserve">30.11.32.121</w:t>
      </w:r>
      <w:r>
        <w:rPr>
          <w:sz w:val="24"/>
        </w:rPr>
        <w:t xml:space="preserve"> "Буксиры речные", </w:t>
      </w:r>
      <w:r>
        <w:rPr>
          <w:sz w:val="24"/>
        </w:rPr>
        <w:t xml:space="preserve">30.11.32.122</w:t>
      </w:r>
      <w:r>
        <w:rPr>
          <w:sz w:val="24"/>
        </w:rPr>
        <w:t xml:space="preserve"> "Суда-толкачи речные, озерные", </w:t>
      </w:r>
      <w:r>
        <w:rPr>
          <w:sz w:val="24"/>
        </w:rPr>
        <w:t xml:space="preserve">30.11.32.123</w:t>
      </w:r>
      <w:r>
        <w:rPr>
          <w:sz w:val="24"/>
        </w:rPr>
        <w:t xml:space="preserve"> "Буксиры-толкачи речные": до 30 июня 2023 г. не менее 2400 баллов, с 1 июля 2023 г. не менее 3100 баллов, с 1 июля 2025 не менее 3600 баллов;</w:t>
      </w:r>
    </w:p>
    <w:p>
      <w:pPr>
        <w:pStyle w:val="0"/>
        <w:spacing w:before="240"/>
        <w:ind w:firstLine="540"/>
        <w:jc w:val="both"/>
      </w:pPr>
      <w:r>
        <w:rPr>
          <w:sz w:val="24"/>
        </w:rPr>
        <w:t xml:space="preserve">из </w:t>
      </w:r>
      <w:r>
        <w:rPr>
          <w:sz w:val="24"/>
        </w:rPr>
        <w:t xml:space="preserve">30.11.21.120</w:t>
      </w:r>
      <w:r>
        <w:rPr>
          <w:sz w:val="24"/>
        </w:rPr>
        <w:t xml:space="preserve"> "Суда речные пассажирские несамоходные": до 30 июня 2023 г. - не менее 1400 баллов, с 1 июля 2023 г. - не менее 1550 баллов, с 1 июля 2025 г. - не менее 1700 баллов;</w:t>
      </w:r>
    </w:p>
    <w:p>
      <w:pPr>
        <w:pStyle w:val="0"/>
        <w:spacing w:before="240"/>
        <w:ind w:firstLine="540"/>
        <w:jc w:val="both"/>
      </w:pPr>
      <w:r>
        <w:rPr>
          <w:sz w:val="24"/>
        </w:rPr>
        <w:t xml:space="preserve">30.11.22.120</w:t>
      </w:r>
      <w:r>
        <w:rPr>
          <w:sz w:val="24"/>
        </w:rPr>
        <w:t xml:space="preserve"> "Суда наливные речные", </w:t>
      </w:r>
      <w:r>
        <w:rPr>
          <w:sz w:val="24"/>
        </w:rPr>
        <w:t xml:space="preserve">30.11.22.121</w:t>
      </w:r>
      <w:r>
        <w:rPr>
          <w:sz w:val="24"/>
        </w:rPr>
        <w:t xml:space="preserve"> "Танкеры речные для перевозки сырой нефти и нефтепродуктов", </w:t>
      </w:r>
      <w:r>
        <w:rPr>
          <w:sz w:val="24"/>
        </w:rPr>
        <w:t xml:space="preserve">30.11.22.122</w:t>
      </w:r>
      <w:r>
        <w:rPr>
          <w:sz w:val="24"/>
        </w:rPr>
        <w:t xml:space="preserve"> "Суда речные для перевозки химических продуктов", </w:t>
      </w:r>
      <w:r>
        <w:rPr>
          <w:sz w:val="24"/>
        </w:rPr>
        <w:t xml:space="preserve">30.11.22.123</w:t>
      </w:r>
      <w:r>
        <w:rPr>
          <w:sz w:val="24"/>
        </w:rPr>
        <w:t xml:space="preserve"> "Суда речные для перевозки сжиженных газов (газовозы)", </w:t>
      </w:r>
      <w:r>
        <w:rPr>
          <w:sz w:val="24"/>
        </w:rPr>
        <w:t xml:space="preserve">30.11.22.129</w:t>
      </w:r>
      <w:r>
        <w:rPr>
          <w:sz w:val="24"/>
        </w:rPr>
        <w:t xml:space="preserve"> "Суда речные для перевозки прочих жидких грузов", </w:t>
      </w:r>
      <w:r>
        <w:rPr>
          <w:sz w:val="24"/>
        </w:rPr>
        <w:t xml:space="preserve">30.11.22.130</w:t>
      </w:r>
      <w:r>
        <w:rPr>
          <w:sz w:val="24"/>
        </w:rPr>
        <w:t xml:space="preserve"> "Суда наливные смешанного плавания "река - море", </w:t>
      </w:r>
      <w:r>
        <w:rPr>
          <w:sz w:val="24"/>
        </w:rPr>
        <w:t xml:space="preserve">30.11.32.110</w:t>
      </w:r>
      <w:r>
        <w:rPr>
          <w:sz w:val="24"/>
        </w:rPr>
        <w:t xml:space="preserve"> "Суда морские буксирные", </w:t>
      </w:r>
      <w:r>
        <w:rPr>
          <w:sz w:val="24"/>
        </w:rPr>
        <w:t xml:space="preserve">30.11.32.111</w:t>
      </w:r>
      <w:r>
        <w:rPr>
          <w:sz w:val="24"/>
        </w:rPr>
        <w:t xml:space="preserve"> "Буксиры морские", </w:t>
      </w:r>
      <w:r>
        <w:rPr>
          <w:sz w:val="24"/>
        </w:rPr>
        <w:t xml:space="preserve">30.11.32.112</w:t>
      </w:r>
      <w:r>
        <w:rPr>
          <w:sz w:val="24"/>
        </w:rPr>
        <w:t xml:space="preserve"> "Буксиры рейдовые", </w:t>
      </w:r>
      <w:r>
        <w:rPr>
          <w:sz w:val="24"/>
        </w:rPr>
        <w:t xml:space="preserve">30.11.32.113</w:t>
      </w:r>
      <w:r>
        <w:rPr>
          <w:sz w:val="24"/>
        </w:rPr>
        <w:t xml:space="preserve"> "Буксиры портовые", </w:t>
      </w:r>
      <w:r>
        <w:rPr>
          <w:sz w:val="24"/>
        </w:rPr>
        <w:t xml:space="preserve">30.11.32.114</w:t>
      </w:r>
      <w:r>
        <w:rPr>
          <w:sz w:val="24"/>
        </w:rPr>
        <w:t xml:space="preserve"> "Буксиры морские спасательные", </w:t>
      </w:r>
      <w:r>
        <w:rPr>
          <w:sz w:val="24"/>
        </w:rPr>
        <w:t xml:space="preserve">30.11.32.115</w:t>
      </w:r>
      <w:r>
        <w:rPr>
          <w:sz w:val="24"/>
        </w:rPr>
        <w:t xml:space="preserve"> "Суда-толкачи морские", </w:t>
      </w:r>
      <w:r>
        <w:rPr>
          <w:sz w:val="24"/>
        </w:rPr>
        <w:t xml:space="preserve">30.11.32.116</w:t>
      </w:r>
      <w:r>
        <w:rPr>
          <w:sz w:val="24"/>
        </w:rPr>
        <w:t xml:space="preserve"> "Буксиры-толкачи морские", </w:t>
      </w:r>
      <w:r>
        <w:rPr>
          <w:sz w:val="24"/>
        </w:rPr>
        <w:t xml:space="preserve">30.11.33.110</w:t>
      </w:r>
      <w:r>
        <w:rPr>
          <w:sz w:val="24"/>
        </w:rPr>
        <w:t xml:space="preserve"> "Земснаряды", </w:t>
      </w:r>
      <w:r>
        <w:rPr>
          <w:sz w:val="24"/>
        </w:rPr>
        <w:t xml:space="preserve">30.11.33.140</w:t>
      </w:r>
      <w:r>
        <w:rPr>
          <w:sz w:val="24"/>
        </w:rPr>
        <w:t xml:space="preserve"> "Краны плавучие", </w:t>
      </w:r>
      <w:r>
        <w:rPr>
          <w:sz w:val="24"/>
        </w:rPr>
        <w:t xml:space="preserve">30.11.33.190</w:t>
      </w:r>
      <w:r>
        <w:rPr>
          <w:sz w:val="24"/>
        </w:rPr>
        <w:t xml:space="preserve"> "Суда прочие", из </w:t>
      </w:r>
      <w:r>
        <w:rPr>
          <w:sz w:val="24"/>
        </w:rPr>
        <w:t xml:space="preserve">30.11.33.190</w:t>
      </w:r>
      <w:r>
        <w:rPr>
          <w:sz w:val="24"/>
        </w:rPr>
        <w:t xml:space="preserve"> "Буровые суда", из </w:t>
      </w:r>
      <w:r>
        <w:rPr>
          <w:sz w:val="24"/>
        </w:rPr>
        <w:t xml:space="preserve">30.11.33.190</w:t>
      </w:r>
      <w:r>
        <w:rPr>
          <w:sz w:val="24"/>
        </w:rPr>
        <w:t xml:space="preserve"> "Суда обслуживающего флота", из </w:t>
      </w:r>
      <w:r>
        <w:rPr>
          <w:sz w:val="24"/>
        </w:rPr>
        <w:t xml:space="preserve">30.11.33.190</w:t>
      </w:r>
      <w:r>
        <w:rPr>
          <w:sz w:val="24"/>
        </w:rPr>
        <w:t xml:space="preserve"> "Многофункциональные вспомогательные суда", из </w:t>
      </w:r>
      <w:r>
        <w:rPr>
          <w:sz w:val="24"/>
        </w:rPr>
        <w:t xml:space="preserve">30.11.33.190</w:t>
      </w:r>
      <w:r>
        <w:rPr>
          <w:sz w:val="24"/>
        </w:rPr>
        <w:t xml:space="preserve"> "Суда научно-исследовательские", из </w:t>
      </w:r>
      <w:r>
        <w:rPr>
          <w:sz w:val="24"/>
        </w:rPr>
        <w:t xml:space="preserve">30.11.33.190</w:t>
      </w:r>
      <w:r>
        <w:rPr>
          <w:sz w:val="24"/>
        </w:rPr>
        <w:t xml:space="preserve"> "Суда снабжения", </w:t>
      </w:r>
      <w:r>
        <w:rPr>
          <w:sz w:val="24"/>
        </w:rPr>
        <w:t xml:space="preserve">30.11.40.000</w:t>
      </w:r>
      <w:r>
        <w:rPr>
          <w:sz w:val="24"/>
        </w:rPr>
        <w:t xml:space="preserve"> "Платформы плавучие или погружные и инфраструктура": до 30 июня 2023 г. не менее 2450 баллов, с 1 июля 2023 г. не менее 3150 баллов, с 1 июля 2025 г. не менее 3650 баллов;</w:t>
      </w:r>
    </w:p>
    <w:p>
      <w:pPr>
        <w:pStyle w:val="0"/>
        <w:spacing w:before="240"/>
        <w:ind w:firstLine="540"/>
        <w:jc w:val="both"/>
      </w:pPr>
      <w:r>
        <w:rPr>
          <w:sz w:val="24"/>
        </w:rPr>
        <w:t xml:space="preserve">30.11.21.114</w:t>
      </w:r>
      <w:r>
        <w:rPr>
          <w:sz w:val="24"/>
        </w:rPr>
        <w:t xml:space="preserve"> "Паромы пассажирские морские", </w:t>
      </w:r>
      <w:r>
        <w:rPr>
          <w:sz w:val="24"/>
        </w:rPr>
        <w:t xml:space="preserve">30.11.33.130</w:t>
      </w:r>
      <w:r>
        <w:rPr>
          <w:sz w:val="24"/>
        </w:rPr>
        <w:t xml:space="preserve"> "Суда пожарные", из </w:t>
      </w:r>
      <w:r>
        <w:rPr>
          <w:sz w:val="24"/>
        </w:rPr>
        <w:t xml:space="preserve">30.11.33.190</w:t>
      </w:r>
      <w:r>
        <w:rPr>
          <w:sz w:val="24"/>
        </w:rPr>
        <w:t xml:space="preserve"> "Ледоколы": до 30 июня 2023 г. не менее 2500 баллов, с 1 июля 2023 г. не менее 3200 баллов, 1 июля 2025 не менее 3750 баллов;</w:t>
      </w:r>
    </w:p>
    <w:p>
      <w:pPr>
        <w:pStyle w:val="0"/>
        <w:jc w:val="both"/>
      </w:pPr>
      <w:r>
        <w:rPr>
          <w:sz w:val="24"/>
        </w:rPr>
        <w:t xml:space="preserve">(в ред. </w:t>
      </w:r>
      <w:r>
        <w:rPr>
          <w:sz w:val="24"/>
        </w:rPr>
        <w:t xml:space="preserve">Постановления</w:t>
      </w:r>
      <w:r>
        <w:rPr>
          <w:sz w:val="24"/>
        </w:rPr>
        <w:t xml:space="preserve"> Правительства РФ от 25.04.2024 N 531)</w:t>
      </w:r>
    </w:p>
    <w:p>
      <w:pPr>
        <w:pStyle w:val="0"/>
        <w:spacing w:before="240"/>
        <w:ind w:firstLine="540"/>
        <w:jc w:val="both"/>
      </w:pPr>
      <w:r>
        <w:rPr>
          <w:sz w:val="24"/>
        </w:rPr>
        <w:t xml:space="preserve">30.11.23.110</w:t>
      </w:r>
      <w:r>
        <w:rPr>
          <w:sz w:val="24"/>
        </w:rPr>
        <w:t xml:space="preserve">, </w:t>
      </w:r>
      <w:r>
        <w:rPr>
          <w:sz w:val="24"/>
        </w:rPr>
        <w:t xml:space="preserve">30.11.23.120</w:t>
      </w:r>
      <w:r>
        <w:rPr>
          <w:sz w:val="24"/>
        </w:rPr>
        <w:t xml:space="preserve">, </w:t>
      </w:r>
      <w:r>
        <w:rPr>
          <w:sz w:val="24"/>
        </w:rPr>
        <w:t xml:space="preserve">30.11.23.130</w:t>
      </w:r>
      <w:r>
        <w:rPr>
          <w:sz w:val="24"/>
        </w:rPr>
        <w:t xml:space="preserve">: до 30 июня 2023 г. не менее 2500 баллов, с 1 июля 2023 г. не менее 3200 баллов, с 1 июля 2025 г. не менее 3750 баллов, с 1 июля 2029 г. не менее 3850 баллов, за исключением судов, инвестиционные проекты по строительству которых реализуются в рамках договоров о закреплении и предоставлении доли квоты добычи (вылова) водных биологических ресурсов на инвестиционные цели в отношении квот, предусмотренных </w:t>
      </w:r>
      <w:r>
        <w:rPr>
          <w:sz w:val="24"/>
        </w:rPr>
        <w:t xml:space="preserve">пунктами 11</w:t>
      </w:r>
      <w:r>
        <w:rPr>
          <w:sz w:val="24"/>
        </w:rPr>
        <w:t xml:space="preserve"> - </w:t>
      </w:r>
      <w:r>
        <w:rPr>
          <w:sz w:val="24"/>
        </w:rPr>
        <w:t xml:space="preserve">14 части 1 статьи 30</w:t>
      </w:r>
      <w:r>
        <w:rPr>
          <w:sz w:val="24"/>
        </w:rPr>
        <w:t xml:space="preserve"> Федерального закона "О рыболовстве и сохранении водных биологических ресурсов", и которые оцениваются до 30 июня 2025 г. не менее 2500 баллов, с 1 июля 2025 г. не менее 3200 баллов, с 1 июля 2027 г. не менее 3750 баллов, с 1 июля 2029 г. не менее 3850 баллов.</w:t>
      </w:r>
    </w:p>
    <w:p>
      <w:pPr>
        <w:pStyle w:val="0"/>
        <w:jc w:val="both"/>
      </w:pPr>
      <w:r>
        <w:rPr>
          <w:sz w:val="24"/>
        </w:rPr>
        <w:t xml:space="preserve">(в ред. </w:t>
      </w:r>
      <w:r>
        <w:rPr>
          <w:sz w:val="24"/>
        </w:rPr>
        <w:t xml:space="preserve">Постановления</w:t>
      </w:r>
      <w:r>
        <w:rPr>
          <w:sz w:val="24"/>
        </w:rPr>
        <w:t xml:space="preserve"> Правительства РФ от 31.03.2026 N 351)</w:t>
      </w:r>
    </w:p>
    <w:p>
      <w:pPr>
        <w:pStyle w:val="0"/>
        <w:jc w:val="both"/>
      </w:pPr>
      <w:r>
        <w:rPr>
          <w:sz w:val="24"/>
        </w:rPr>
        <w:t xml:space="preserve">(п. 17 введен </w:t>
      </w:r>
      <w:r>
        <w:rPr>
          <w:sz w:val="24"/>
        </w:rPr>
        <w:t xml:space="preserve">Постановлением</w:t>
      </w:r>
      <w:r>
        <w:rPr>
          <w:sz w:val="24"/>
        </w:rPr>
        <w:t xml:space="preserve"> Правительства РФ от 19.05.2021 N 758)</w:t>
      </w:r>
    </w:p>
    <w:p>
      <w:pPr>
        <w:pStyle w:val="0"/>
        <w:spacing w:before="240"/>
        <w:ind w:firstLine="540"/>
        <w:jc w:val="both"/>
      </w:pPr>
      <w:r>
        <w:rPr>
          <w:sz w:val="24"/>
        </w:rPr>
        <w:t xml:space="preserve">17(1). При отнесении продукции судостроения, предусмотренной </w:t>
      </w:r>
      <w:hyperlink w:tooltip="30.11.31.110, 30.11.31.111, 30.11.31.112, 30.11.31.113, 30.11.31.114, 30.11.31.115, 30.11.31.116, 30.11.31.119, 30.11.31.120, 30.11.31.130, 30.11.31.190: до 30 июня 2023 г. не менее 2300 баллов, с 1 июля 2023 г. не менее 2900 баллов, с 1 июля 2025 г. не менее 3400 баллов, с 1 июля 2029 г. не менее 3500 баллов, за исключением судов, инвестиционные проекты по строительству которых реализуются в рамках договоров о закреплении и предоставлении доли квоты добычи (вылова) водных биологических ресурсов на инвес..." w:anchor="P26988" w:history="0">
        <w:r>
          <w:rPr>
            <w:color w:val="0000ff"/>
            <w:sz w:val="24"/>
          </w:rPr>
          <w:t xml:space="preserve">абзацем двенадцатым</w:t>
        </w:r>
      </w:hyperlink>
      <w:r>
        <w:rPr>
          <w:sz w:val="24"/>
        </w:rPr>
        <w:t xml:space="preserve"> примечания 17 к настоящему приложению и классифицируемой кодами по ОК 034-2014 (КПЕС 2008) </w:t>
      </w:r>
      <w:r>
        <w:rPr>
          <w:sz w:val="24"/>
        </w:rPr>
        <w:t xml:space="preserve">30.11.31.110</w:t>
      </w:r>
      <w:r>
        <w:rPr>
          <w:sz w:val="24"/>
        </w:rPr>
        <w:t xml:space="preserve">, </w:t>
      </w:r>
      <w:r>
        <w:rPr>
          <w:sz w:val="24"/>
        </w:rPr>
        <w:t xml:space="preserve">30.11.31.111</w:t>
      </w:r>
      <w:r>
        <w:rPr>
          <w:sz w:val="24"/>
        </w:rPr>
        <w:t xml:space="preserve">, </w:t>
      </w:r>
      <w:r>
        <w:rPr>
          <w:sz w:val="24"/>
        </w:rPr>
        <w:t xml:space="preserve">30.11.31.112</w:t>
      </w:r>
      <w:r>
        <w:rPr>
          <w:sz w:val="24"/>
        </w:rPr>
        <w:t xml:space="preserve">, </w:t>
      </w:r>
      <w:r>
        <w:rPr>
          <w:sz w:val="24"/>
        </w:rPr>
        <w:t xml:space="preserve">30.11.31.113</w:t>
      </w:r>
      <w:r>
        <w:rPr>
          <w:sz w:val="24"/>
        </w:rPr>
        <w:t xml:space="preserve">, </w:t>
      </w:r>
      <w:r>
        <w:rPr>
          <w:sz w:val="24"/>
        </w:rPr>
        <w:t xml:space="preserve">30.11.31.114</w:t>
      </w:r>
      <w:r>
        <w:rPr>
          <w:sz w:val="24"/>
        </w:rPr>
        <w:t xml:space="preserve">, </w:t>
      </w:r>
      <w:r>
        <w:rPr>
          <w:sz w:val="24"/>
        </w:rPr>
        <w:t xml:space="preserve">30.11.31.115</w:t>
      </w:r>
      <w:r>
        <w:rPr>
          <w:sz w:val="24"/>
        </w:rPr>
        <w:t xml:space="preserve">, </w:t>
      </w:r>
      <w:r>
        <w:rPr>
          <w:sz w:val="24"/>
        </w:rPr>
        <w:t xml:space="preserve">30.11.31.116</w:t>
      </w:r>
      <w:r>
        <w:rPr>
          <w:sz w:val="24"/>
        </w:rPr>
        <w:t xml:space="preserve">, </w:t>
      </w:r>
      <w:r>
        <w:rPr>
          <w:sz w:val="24"/>
        </w:rPr>
        <w:t xml:space="preserve">30.11.31.119</w:t>
      </w:r>
      <w:r>
        <w:rPr>
          <w:sz w:val="24"/>
        </w:rPr>
        <w:t xml:space="preserve">, </w:t>
      </w:r>
      <w:r>
        <w:rPr>
          <w:sz w:val="24"/>
        </w:rPr>
        <w:t xml:space="preserve">30.11.31.120</w:t>
      </w:r>
      <w:r>
        <w:rPr>
          <w:sz w:val="24"/>
        </w:rPr>
        <w:t xml:space="preserve">, </w:t>
      </w:r>
      <w:r>
        <w:rPr>
          <w:sz w:val="24"/>
        </w:rPr>
        <w:t xml:space="preserve">30.11.31.130</w:t>
      </w:r>
      <w:r>
        <w:rPr>
          <w:sz w:val="24"/>
        </w:rPr>
        <w:t xml:space="preserve">, </w:t>
      </w:r>
      <w:r>
        <w:rPr>
          <w:sz w:val="24"/>
        </w:rPr>
        <w:t xml:space="preserve">30.11.31.190</w:t>
      </w:r>
      <w:r>
        <w:rPr>
          <w:sz w:val="24"/>
        </w:rPr>
        <w:t xml:space="preserve">, к российской промышленной продукции в отношении судов длиной до 30 метров к баллам, установленным </w:t>
      </w:r>
      <w:hyperlink w:tooltip="XVIII. Продукция судостроения" w:anchor="P20945" w:history="0">
        <w:r>
          <w:rPr>
            <w:color w:val="0000ff"/>
            <w:sz w:val="24"/>
          </w:rPr>
          <w:t xml:space="preserve">разделом XVIII</w:t>
        </w:r>
      </w:hyperlink>
      <w:r>
        <w:rPr>
          <w:sz w:val="24"/>
        </w:rPr>
        <w:t xml:space="preserve"> настоящего приложения, применяется повышающий коэффициент в размере 1,45.</w:t>
      </w:r>
    </w:p>
    <w:p>
      <w:pPr>
        <w:pStyle w:val="0"/>
        <w:jc w:val="both"/>
      </w:pPr>
      <w:r>
        <w:rPr>
          <w:sz w:val="24"/>
        </w:rPr>
        <w:t xml:space="preserve">(п. 17(1) введен </w:t>
      </w:r>
      <w:r>
        <w:rPr>
          <w:sz w:val="24"/>
        </w:rPr>
        <w:t xml:space="preserve">Постановлением</w:t>
      </w:r>
      <w:r>
        <w:rPr>
          <w:sz w:val="24"/>
        </w:rPr>
        <w:t xml:space="preserve"> Правительства РФ от 31.03.2026 N 351)</w:t>
      </w:r>
    </w:p>
    <w:p>
      <w:pPr>
        <w:pStyle w:val="0"/>
        <w:spacing w:before="240"/>
        <w:ind w:firstLine="540"/>
        <w:jc w:val="both"/>
      </w:pPr>
      <w:r>
        <w:rPr>
          <w:sz w:val="24"/>
        </w:rPr>
        <w:t xml:space="preserve">18. Продукция, классифицируемая кодом по ОК 034-2014 (КПЕС 2008) </w:t>
      </w:r>
      <w:r>
        <w:rPr>
          <w:sz w:val="24"/>
        </w:rPr>
        <w:t xml:space="preserve">28.22.16.111</w:t>
      </w:r>
      <w:r>
        <w:rPr>
          <w:sz w:val="24"/>
        </w:rPr>
        <w:t xml:space="preserve">, может быть отнесена к российской промышленной продукции при условии достижения следующего суммарного количества баллов за производство (осуществление) на территории Российской Федерации комплектующих и технологических операций:</w:t>
      </w:r>
    </w:p>
    <w:p>
      <w:pPr>
        <w:pStyle w:val="0"/>
        <w:spacing w:before="240"/>
        <w:ind w:firstLine="540"/>
        <w:jc w:val="both"/>
      </w:pPr>
      <w:r>
        <w:rPr>
          <w:sz w:val="24"/>
        </w:rPr>
        <w:t xml:space="preserve">до 31 декабря 2026 г. - не менее 120 баллов;</w:t>
      </w:r>
    </w:p>
    <w:p>
      <w:pPr>
        <w:pStyle w:val="0"/>
        <w:spacing w:before="240"/>
        <w:ind w:firstLine="540"/>
        <w:jc w:val="both"/>
      </w:pPr>
      <w:r>
        <w:rPr>
          <w:sz w:val="24"/>
        </w:rPr>
        <w:t xml:space="preserve">с 1 января 2027 г. - не менее 135 баллов.</w:t>
      </w:r>
    </w:p>
    <w:p>
      <w:pPr>
        <w:pStyle w:val="0"/>
        <w:jc w:val="both"/>
      </w:pPr>
      <w:r>
        <w:rPr>
          <w:sz w:val="24"/>
        </w:rPr>
        <w:t xml:space="preserve">(п. 18 в ред. </w:t>
      </w:r>
      <w:r>
        <w:rPr>
          <w:sz w:val="24"/>
        </w:rPr>
        <w:t xml:space="preserve">Постановления</w:t>
      </w:r>
      <w:r>
        <w:rPr>
          <w:sz w:val="24"/>
        </w:rPr>
        <w:t xml:space="preserve"> Правительства РФ от 15.06.2026 N 746)</w:t>
      </w:r>
    </w:p>
    <w:p>
      <w:pPr>
        <w:pStyle w:val="0"/>
        <w:spacing w:before="240"/>
        <w:ind w:firstLine="540"/>
        <w:jc w:val="both"/>
      </w:pPr>
      <w:r>
        <w:rPr>
          <w:sz w:val="24"/>
        </w:rPr>
        <w:t xml:space="preserve">19. Продукция, классифицируемая кодом по ОК 034-2014 (КПЕС 2008) </w:t>
      </w:r>
      <w:r>
        <w:rPr>
          <w:sz w:val="24"/>
        </w:rPr>
        <w:t xml:space="preserve">26.51.63.130</w:t>
      </w:r>
      <w:r>
        <w:rPr>
          <w:sz w:val="24"/>
        </w:rPr>
        <w:t xml:space="preserve">, включенная в </w:t>
      </w:r>
      <w:hyperlink w:tooltip="XXII. Приборы для измерения" w:anchor="P23776" w:history="0">
        <w:r>
          <w:rPr>
            <w:color w:val="0000ff"/>
            <w:sz w:val="24"/>
          </w:rPr>
          <w:t xml:space="preserve">раздел XXII</w:t>
        </w:r>
      </w:hyperlink>
      <w:r>
        <w:rPr>
          <w:sz w:val="24"/>
        </w:rPr>
        <w:t xml:space="preserve"> настоящего приложения (для продукции, в отношении которой установлены требования о совокупном количестве баллов за выполнение на территории Российской Федерации соответствующих операций),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для каждой единицы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с 1 января 2022 г. - не менее 60 баллов;</w:t>
      </w:r>
    </w:p>
    <w:p>
      <w:pPr>
        <w:pStyle w:val="0"/>
        <w:spacing w:before="240"/>
        <w:ind w:firstLine="540"/>
        <w:jc w:val="both"/>
      </w:pPr>
      <w:r>
        <w:rPr>
          <w:sz w:val="24"/>
        </w:rPr>
        <w:t xml:space="preserve">с 1 января 2023 г. - не менее 75 баллов;</w:t>
      </w:r>
    </w:p>
    <w:p>
      <w:pPr>
        <w:pStyle w:val="0"/>
        <w:spacing w:before="240"/>
        <w:ind w:firstLine="540"/>
        <w:jc w:val="both"/>
      </w:pPr>
      <w:r>
        <w:rPr>
          <w:sz w:val="24"/>
        </w:rPr>
        <w:t xml:space="preserve">с 1 января 2024 г. - не менее 90 баллов;</w:t>
      </w:r>
    </w:p>
    <w:p>
      <w:pPr>
        <w:pStyle w:val="0"/>
        <w:spacing w:before="240"/>
        <w:ind w:firstLine="540"/>
        <w:jc w:val="both"/>
      </w:pPr>
      <w:r>
        <w:rPr>
          <w:sz w:val="24"/>
        </w:rPr>
        <w:t xml:space="preserve">с 1 января 2025 г. - не менее 113 баллов.</w:t>
      </w:r>
    </w:p>
    <w:p>
      <w:pPr>
        <w:pStyle w:val="0"/>
        <w:jc w:val="both"/>
      </w:pPr>
      <w:r>
        <w:rPr>
          <w:sz w:val="24"/>
        </w:rPr>
        <w:t xml:space="preserve">(п. 19 введен </w:t>
      </w:r>
      <w:r>
        <w:rPr>
          <w:sz w:val="24"/>
        </w:rPr>
        <w:t xml:space="preserve">Постановлением</w:t>
      </w:r>
      <w:r>
        <w:rPr>
          <w:sz w:val="24"/>
        </w:rPr>
        <w:t xml:space="preserve"> Правительства РФ от 26.02.2022 N 250)</w:t>
      </w:r>
    </w:p>
    <w:p>
      <w:pPr>
        <w:pStyle w:val="0"/>
        <w:spacing w:before="240"/>
        <w:ind w:firstLine="540"/>
        <w:jc w:val="both"/>
      </w:pPr>
      <w:r>
        <w:rPr>
          <w:sz w:val="24"/>
        </w:rPr>
        <w:t xml:space="preserve">20. Для целей отнесения продукции тяжелого машиностроения, классифицируемой кодами по ОК 034-2014 (КПЕС 2008) </w:t>
      </w:r>
      <w:r>
        <w:rPr>
          <w:sz w:val="24"/>
        </w:rPr>
        <w:t xml:space="preserve">28.22.14.110</w:t>
      </w:r>
      <w:r>
        <w:rPr>
          <w:sz w:val="24"/>
        </w:rPr>
        <w:t xml:space="preserve">, </w:t>
      </w:r>
      <w:r>
        <w:rPr>
          <w:sz w:val="24"/>
        </w:rPr>
        <w:t xml:space="preserve">28.22.14.121</w:t>
      </w:r>
      <w:r>
        <w:rPr>
          <w:sz w:val="24"/>
        </w:rPr>
        <w:t xml:space="preserve">, </w:t>
      </w:r>
      <w:r>
        <w:rPr>
          <w:sz w:val="24"/>
        </w:rPr>
        <w:t xml:space="preserve">28.22.14.122</w:t>
      </w:r>
      <w:r>
        <w:rPr>
          <w:sz w:val="24"/>
        </w:rPr>
        <w:t xml:space="preserve">, </w:t>
      </w:r>
      <w:r>
        <w:rPr>
          <w:sz w:val="24"/>
        </w:rPr>
        <w:t xml:space="preserve">28.22.14.123</w:t>
      </w:r>
      <w:r>
        <w:rPr>
          <w:sz w:val="24"/>
        </w:rPr>
        <w:t xml:space="preserve">, </w:t>
      </w:r>
      <w:r>
        <w:rPr>
          <w:sz w:val="24"/>
        </w:rPr>
        <w:t xml:space="preserve">28.22.14.125</w:t>
      </w:r>
      <w:r>
        <w:rPr>
          <w:sz w:val="24"/>
        </w:rPr>
        <w:t xml:space="preserve">, </w:t>
      </w:r>
      <w:r>
        <w:rPr>
          <w:sz w:val="24"/>
        </w:rPr>
        <w:t xml:space="preserve">28.22.14.126</w:t>
      </w:r>
      <w:r>
        <w:rPr>
          <w:sz w:val="24"/>
        </w:rPr>
        <w:t xml:space="preserve">, </w:t>
      </w:r>
      <w:r>
        <w:rPr>
          <w:sz w:val="24"/>
        </w:rPr>
        <w:t xml:space="preserve">28.22.14.129</w:t>
      </w:r>
      <w:r>
        <w:rPr>
          <w:sz w:val="24"/>
        </w:rPr>
        <w:t xml:space="preserve">, </w:t>
      </w:r>
      <w:r>
        <w:rPr>
          <w:sz w:val="24"/>
        </w:rPr>
        <w:t xml:space="preserve">28.22.14.140</w:t>
      </w:r>
      <w:r>
        <w:rPr>
          <w:sz w:val="24"/>
        </w:rPr>
        <w:t xml:space="preserve">, </w:t>
      </w:r>
      <w:r>
        <w:rPr>
          <w:sz w:val="24"/>
        </w:rPr>
        <w:t xml:space="preserve">28.22.14.152</w:t>
      </w:r>
      <w:r>
        <w:rPr>
          <w:sz w:val="24"/>
        </w:rPr>
        <w:t xml:space="preserve">, </w:t>
      </w:r>
      <w:r>
        <w:rPr>
          <w:sz w:val="24"/>
        </w:rPr>
        <w:t xml:space="preserve">28.22.14.160</w:t>
      </w:r>
      <w:r>
        <w:rPr>
          <w:sz w:val="24"/>
        </w:rPr>
        <w:t xml:space="preserve">, к российской промышленной продукции, осуществления закупок указанной продукции для обеспечения государственных и муниципальных нужд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закупке товаров, работ, услуг отдельными видами юридических лиц" и получения мер государственной поддержки, предусматривающих требование о наличии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в течение календарного года юридическим лицом соответствующей продукции тяжелого машиностроения необходимо достижение следующего суммарного количества баллов за производство (осуществление) на территории Российской Федерации указанных комплектующих и технологических операций:</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644"/>
        <w:gridCol w:w="2551"/>
        <w:gridCol w:w="1210"/>
        <w:gridCol w:w="1210"/>
        <w:gridCol w:w="1210"/>
        <w:gridCol w:w="1213"/>
      </w:tblGrid>
      <w:tr>
        <w:tblPrEx>
          <w:tblBorders>
            <w:insideH w:val="single" w:sz="4"/>
            <w:insideV w:val="single" w:sz="4"/>
          </w:tblBorders>
        </w:tblPrEx>
        <w:tc>
          <w:tcPr>
            <w:tcW w:w="1644"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2551" w:type="dxa"/>
            <w:tcBorders>
              <w:top w:val="single" w:sz="4"/>
              <w:bottom w:val="single" w:sz="4"/>
            </w:tcBorders>
          </w:tcPr>
          <w:p>
            <w:pPr>
              <w:pStyle w:val="0"/>
              <w:jc w:val="center"/>
            </w:pPr>
            <w:r>
              <w:rPr>
                <w:sz w:val="24"/>
              </w:rPr>
              <w:t xml:space="preserve">Наименование продукции</w:t>
            </w:r>
          </w:p>
        </w:tc>
        <w:tc>
          <w:tcPr>
            <w:tcW w:w="1210" w:type="dxa"/>
            <w:tcBorders>
              <w:top w:val="single" w:sz="4"/>
              <w:bottom w:val="single" w:sz="4"/>
            </w:tcBorders>
          </w:tcPr>
          <w:p>
            <w:pPr>
              <w:pStyle w:val="0"/>
              <w:jc w:val="center"/>
            </w:pPr>
            <w:r>
              <w:rPr>
                <w:sz w:val="24"/>
              </w:rPr>
              <w:t xml:space="preserve">До 31 декабря 2023 г.</w:t>
            </w:r>
          </w:p>
        </w:tc>
        <w:tc>
          <w:tcPr>
            <w:tcW w:w="1210" w:type="dxa"/>
            <w:tcBorders>
              <w:top w:val="single" w:sz="4"/>
              <w:bottom w:val="single" w:sz="4"/>
            </w:tcBorders>
          </w:tcPr>
          <w:p>
            <w:pPr>
              <w:pStyle w:val="0"/>
              <w:jc w:val="center"/>
            </w:pPr>
            <w:r>
              <w:rPr>
                <w:sz w:val="24"/>
              </w:rPr>
              <w:t xml:space="preserve">До 31 декабря 2024 г.</w:t>
            </w:r>
          </w:p>
        </w:tc>
        <w:tc>
          <w:tcPr>
            <w:tcW w:w="1210" w:type="dxa"/>
            <w:tcBorders>
              <w:top w:val="single" w:sz="4"/>
              <w:bottom w:val="single" w:sz="4"/>
            </w:tcBorders>
          </w:tcPr>
          <w:p>
            <w:pPr>
              <w:pStyle w:val="0"/>
              <w:jc w:val="center"/>
            </w:pPr>
            <w:r>
              <w:rPr>
                <w:sz w:val="24"/>
              </w:rPr>
              <w:t xml:space="preserve">До 31 декабря 2025 г.</w:t>
            </w:r>
          </w:p>
        </w:tc>
        <w:tc>
          <w:tcPr>
            <w:tcW w:w="1213" w:type="dxa"/>
            <w:tcBorders>
              <w:top w:val="single" w:sz="4"/>
              <w:bottom w:val="single" w:sz="4"/>
              <w:right w:val="none"/>
            </w:tcBorders>
          </w:tcPr>
          <w:p>
            <w:pPr>
              <w:pStyle w:val="0"/>
              <w:jc w:val="center"/>
            </w:pPr>
            <w:r>
              <w:rPr>
                <w:sz w:val="24"/>
              </w:rPr>
              <w:t xml:space="preserve">С 1 января 2026 г.</w:t>
            </w:r>
          </w:p>
        </w:tc>
      </w:tr>
      <w:tr>
        <w:tblPrEx>
          <w:tblBorders>
            <w:insideH w:val="single" w:sz="4"/>
          </w:tblBorders>
        </w:tblPrEx>
        <w:tc>
          <w:tcPr>
            <w:tcW w:w="1644" w:type="dxa"/>
            <w:vMerge w:val="restart"/>
            <w:tcBorders>
              <w:top w:val="single" w:sz="4"/>
              <w:left w:val="none"/>
              <w:bottom w:val="none"/>
              <w:right w:val="none"/>
            </w:tcBorders>
          </w:tcPr>
          <w:p>
            <w:pPr>
              <w:pStyle w:val="0"/>
            </w:pPr>
            <w:r>
              <w:rPr>
                <w:sz w:val="24"/>
              </w:rPr>
              <w:t xml:space="preserve">28.22.14.110</w:t>
            </w:r>
          </w:p>
        </w:tc>
        <w:tc>
          <w:tcPr>
            <w:tcW w:w="2551" w:type="dxa"/>
            <w:tcBorders>
              <w:top w:val="single" w:sz="4"/>
              <w:left w:val="none"/>
              <w:bottom w:val="none"/>
              <w:right w:val="none"/>
            </w:tcBorders>
          </w:tcPr>
          <w:p>
            <w:pPr>
              <w:pStyle w:val="0"/>
            </w:pPr>
            <w:r>
              <w:rPr>
                <w:sz w:val="24"/>
              </w:rPr>
              <w:t xml:space="preserve">Деррик-краны (с кабиной)</w:t>
            </w:r>
          </w:p>
        </w:tc>
        <w:tc>
          <w:tcPr>
            <w:tcW w:w="1210" w:type="dxa"/>
            <w:tcBorders>
              <w:top w:val="single" w:sz="4"/>
              <w:left w:val="none"/>
              <w:bottom w:val="none"/>
              <w:right w:val="none"/>
            </w:tcBorders>
          </w:tcPr>
          <w:p>
            <w:pPr>
              <w:pStyle w:val="0"/>
              <w:jc w:val="center"/>
            </w:pPr>
            <w:r>
              <w:rPr>
                <w:sz w:val="24"/>
              </w:rPr>
              <w:t xml:space="preserve">не менее 275 баллов</w:t>
            </w:r>
          </w:p>
        </w:tc>
        <w:tc>
          <w:tcPr>
            <w:tcW w:w="1210" w:type="dxa"/>
            <w:tcBorders>
              <w:top w:val="single" w:sz="4"/>
              <w:left w:val="none"/>
              <w:bottom w:val="none"/>
              <w:right w:val="none"/>
            </w:tcBorders>
          </w:tcPr>
          <w:p>
            <w:pPr>
              <w:pStyle w:val="0"/>
              <w:jc w:val="center"/>
            </w:pPr>
            <w:r>
              <w:rPr>
                <w:sz w:val="24"/>
              </w:rPr>
              <w:t xml:space="preserve">не менее 290 баллов</w:t>
            </w:r>
          </w:p>
        </w:tc>
        <w:tc>
          <w:tcPr>
            <w:tcW w:w="1210" w:type="dxa"/>
            <w:tcBorders>
              <w:top w:val="single" w:sz="4"/>
              <w:left w:val="none"/>
              <w:bottom w:val="none"/>
              <w:right w:val="none"/>
            </w:tcBorders>
          </w:tcPr>
          <w:p>
            <w:pPr>
              <w:pStyle w:val="0"/>
              <w:jc w:val="center"/>
            </w:pPr>
            <w:r>
              <w:rPr>
                <w:sz w:val="24"/>
              </w:rPr>
              <w:t xml:space="preserve">не менее 305 баллов</w:t>
            </w:r>
          </w:p>
        </w:tc>
        <w:tc>
          <w:tcPr>
            <w:tcW w:w="1213" w:type="dxa"/>
            <w:tcBorders>
              <w:top w:val="single" w:sz="4"/>
              <w:left w:val="none"/>
              <w:bottom w:val="none"/>
              <w:right w:val="none"/>
            </w:tcBorders>
          </w:tcPr>
          <w:p>
            <w:pPr>
              <w:pStyle w:val="0"/>
              <w:jc w:val="center"/>
            </w:pPr>
            <w:r>
              <w:rPr>
                <w:sz w:val="24"/>
              </w:rPr>
              <w:t xml:space="preserve">не менее 320 баллов</w:t>
            </w:r>
          </w:p>
        </w:tc>
      </w:tr>
      <w:tr>
        <w:tc>
          <w:tcPr>
            <w:vMerge w:val="continue"/>
            <w:tcBorders>
              <w:top w:val="single" w:sz="4"/>
              <w:left w:val="none"/>
              <w:bottom w:val="none"/>
              <w:right w:val="none"/>
            </w:tcBorders>
          </w:tcPr>
          <w:p/>
        </w:tc>
        <w:tc>
          <w:tcPr>
            <w:tcW w:w="2551" w:type="dxa"/>
            <w:tcBorders>
              <w:top w:val="none"/>
              <w:left w:val="none"/>
              <w:bottom w:val="none"/>
              <w:right w:val="none"/>
            </w:tcBorders>
          </w:tcPr>
          <w:p>
            <w:pPr>
              <w:pStyle w:val="0"/>
            </w:pPr>
            <w:r>
              <w:rPr>
                <w:sz w:val="24"/>
              </w:rPr>
              <w:t xml:space="preserve">Деррик-краны (без кабины)</w:t>
            </w:r>
          </w:p>
        </w:tc>
        <w:tc>
          <w:tcPr>
            <w:tcW w:w="1210" w:type="dxa"/>
            <w:tcBorders>
              <w:top w:val="none"/>
              <w:left w:val="none"/>
              <w:bottom w:val="none"/>
              <w:right w:val="none"/>
            </w:tcBorders>
          </w:tcPr>
          <w:p>
            <w:pPr>
              <w:pStyle w:val="0"/>
              <w:jc w:val="center"/>
            </w:pPr>
            <w:r>
              <w:rPr>
                <w:sz w:val="24"/>
              </w:rPr>
              <w:t xml:space="preserve">не менее 245 баллов</w:t>
            </w:r>
          </w:p>
        </w:tc>
        <w:tc>
          <w:tcPr>
            <w:tcW w:w="1210" w:type="dxa"/>
            <w:tcBorders>
              <w:top w:val="none"/>
              <w:left w:val="none"/>
              <w:bottom w:val="none"/>
              <w:right w:val="none"/>
            </w:tcBorders>
          </w:tcPr>
          <w:p>
            <w:pPr>
              <w:pStyle w:val="0"/>
              <w:jc w:val="center"/>
            </w:pPr>
            <w:r>
              <w:rPr>
                <w:sz w:val="24"/>
              </w:rPr>
              <w:t xml:space="preserve">не менее 260 баллов</w:t>
            </w:r>
          </w:p>
        </w:tc>
        <w:tc>
          <w:tcPr>
            <w:tcW w:w="1210" w:type="dxa"/>
            <w:tcBorders>
              <w:top w:val="none"/>
              <w:left w:val="none"/>
              <w:bottom w:val="none"/>
              <w:right w:val="none"/>
            </w:tcBorders>
          </w:tcPr>
          <w:p>
            <w:pPr>
              <w:pStyle w:val="0"/>
              <w:jc w:val="center"/>
            </w:pPr>
            <w:r>
              <w:rPr>
                <w:sz w:val="24"/>
              </w:rPr>
              <w:t xml:space="preserve">не менее 275 баллов</w:t>
            </w:r>
          </w:p>
        </w:tc>
        <w:tc>
          <w:tcPr>
            <w:tcW w:w="1213" w:type="dxa"/>
            <w:tcBorders>
              <w:top w:val="none"/>
              <w:left w:val="none"/>
              <w:bottom w:val="none"/>
              <w:right w:val="none"/>
            </w:tcBorders>
          </w:tcPr>
          <w:p>
            <w:pPr>
              <w:pStyle w:val="0"/>
              <w:jc w:val="center"/>
            </w:pPr>
            <w:r>
              <w:rPr>
                <w:sz w:val="24"/>
              </w:rPr>
              <w:t xml:space="preserve">не менее 290 баллов</w:t>
            </w:r>
          </w:p>
        </w:tc>
      </w:tr>
      <w:tr>
        <w:tc>
          <w:tcPr>
            <w:tcW w:w="1644" w:type="dxa"/>
            <w:vMerge w:val="restart"/>
            <w:tcBorders>
              <w:top w:val="none"/>
              <w:left w:val="none"/>
              <w:bottom w:val="none"/>
              <w:right w:val="none"/>
            </w:tcBorders>
          </w:tcPr>
          <w:p>
            <w:pPr>
              <w:pStyle w:val="0"/>
            </w:pPr>
            <w:r>
              <w:rPr>
                <w:sz w:val="24"/>
              </w:rPr>
              <w:t xml:space="preserve">28.22.14.121</w:t>
            </w:r>
          </w:p>
        </w:tc>
        <w:tc>
          <w:tcPr>
            <w:tcW w:w="2551" w:type="dxa"/>
            <w:tcBorders>
              <w:top w:val="none"/>
              <w:left w:val="none"/>
              <w:bottom w:val="none"/>
              <w:right w:val="none"/>
            </w:tcBorders>
          </w:tcPr>
          <w:p>
            <w:pPr>
              <w:pStyle w:val="0"/>
            </w:pPr>
            <w:r>
              <w:rPr>
                <w:sz w:val="24"/>
              </w:rPr>
              <w:t xml:space="preserve">Краны мостовые электрические (с кабиной)</w:t>
            </w:r>
          </w:p>
        </w:tc>
        <w:tc>
          <w:tcPr>
            <w:tcW w:w="1210" w:type="dxa"/>
            <w:tcBorders>
              <w:top w:val="none"/>
              <w:left w:val="none"/>
              <w:bottom w:val="none"/>
              <w:right w:val="none"/>
            </w:tcBorders>
          </w:tcPr>
          <w:p>
            <w:pPr>
              <w:pStyle w:val="0"/>
              <w:jc w:val="center"/>
            </w:pPr>
            <w:r>
              <w:rPr>
                <w:sz w:val="24"/>
              </w:rPr>
              <w:t xml:space="preserve">не менее 260 баллов</w:t>
            </w:r>
          </w:p>
        </w:tc>
        <w:tc>
          <w:tcPr>
            <w:tcW w:w="1210" w:type="dxa"/>
            <w:tcBorders>
              <w:top w:val="none"/>
              <w:left w:val="none"/>
              <w:bottom w:val="none"/>
              <w:right w:val="none"/>
            </w:tcBorders>
          </w:tcPr>
          <w:p>
            <w:pPr>
              <w:pStyle w:val="0"/>
              <w:jc w:val="center"/>
            </w:pPr>
            <w:r>
              <w:rPr>
                <w:sz w:val="24"/>
              </w:rPr>
              <w:t xml:space="preserve">не менее 275 баллов</w:t>
            </w:r>
          </w:p>
        </w:tc>
        <w:tc>
          <w:tcPr>
            <w:tcW w:w="1210" w:type="dxa"/>
            <w:tcBorders>
              <w:top w:val="none"/>
              <w:left w:val="none"/>
              <w:bottom w:val="none"/>
              <w:right w:val="none"/>
            </w:tcBorders>
          </w:tcPr>
          <w:p>
            <w:pPr>
              <w:pStyle w:val="0"/>
              <w:jc w:val="center"/>
            </w:pPr>
            <w:r>
              <w:rPr>
                <w:sz w:val="24"/>
              </w:rPr>
              <w:t xml:space="preserve">не менее 290 баллов</w:t>
            </w:r>
          </w:p>
        </w:tc>
        <w:tc>
          <w:tcPr>
            <w:tcW w:w="1213" w:type="dxa"/>
            <w:tcBorders>
              <w:top w:val="none"/>
              <w:left w:val="none"/>
              <w:bottom w:val="none"/>
              <w:right w:val="none"/>
            </w:tcBorders>
          </w:tcPr>
          <w:p>
            <w:pPr>
              <w:pStyle w:val="0"/>
              <w:jc w:val="center"/>
            </w:pPr>
            <w:r>
              <w:rPr>
                <w:sz w:val="24"/>
              </w:rPr>
              <w:t xml:space="preserve">не менее 305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Краны мостовые электрические (без кабины)</w:t>
            </w:r>
          </w:p>
        </w:tc>
        <w:tc>
          <w:tcPr>
            <w:tcW w:w="1210" w:type="dxa"/>
            <w:tcBorders>
              <w:top w:val="none"/>
              <w:left w:val="none"/>
              <w:bottom w:val="none"/>
              <w:right w:val="none"/>
            </w:tcBorders>
          </w:tcPr>
          <w:p>
            <w:pPr>
              <w:pStyle w:val="0"/>
              <w:jc w:val="center"/>
            </w:pPr>
            <w:r>
              <w:rPr>
                <w:sz w:val="24"/>
              </w:rPr>
              <w:t xml:space="preserve">не менее 230 баллов</w:t>
            </w:r>
          </w:p>
        </w:tc>
        <w:tc>
          <w:tcPr>
            <w:tcW w:w="1210" w:type="dxa"/>
            <w:tcBorders>
              <w:top w:val="none"/>
              <w:left w:val="none"/>
              <w:bottom w:val="none"/>
              <w:right w:val="none"/>
            </w:tcBorders>
          </w:tcPr>
          <w:p>
            <w:pPr>
              <w:pStyle w:val="0"/>
              <w:jc w:val="center"/>
            </w:pPr>
            <w:r>
              <w:rPr>
                <w:sz w:val="24"/>
              </w:rPr>
              <w:t xml:space="preserve">не менее 245 баллов</w:t>
            </w:r>
          </w:p>
        </w:tc>
        <w:tc>
          <w:tcPr>
            <w:tcW w:w="1210" w:type="dxa"/>
            <w:tcBorders>
              <w:top w:val="none"/>
              <w:left w:val="none"/>
              <w:bottom w:val="none"/>
              <w:right w:val="none"/>
            </w:tcBorders>
          </w:tcPr>
          <w:p>
            <w:pPr>
              <w:pStyle w:val="0"/>
              <w:jc w:val="center"/>
            </w:pPr>
            <w:r>
              <w:rPr>
                <w:sz w:val="24"/>
              </w:rPr>
              <w:t xml:space="preserve">не менее 260 баллов</w:t>
            </w:r>
          </w:p>
        </w:tc>
        <w:tc>
          <w:tcPr>
            <w:tcW w:w="1213" w:type="dxa"/>
            <w:tcBorders>
              <w:top w:val="none"/>
              <w:left w:val="none"/>
              <w:bottom w:val="none"/>
              <w:right w:val="none"/>
            </w:tcBorders>
          </w:tcPr>
          <w:p>
            <w:pPr>
              <w:pStyle w:val="0"/>
              <w:jc w:val="center"/>
            </w:pPr>
            <w:r>
              <w:rPr>
                <w:sz w:val="24"/>
              </w:rPr>
              <w:t xml:space="preserve">не менее 275 баллов</w:t>
            </w:r>
          </w:p>
        </w:tc>
      </w:tr>
      <w:tr>
        <w:tc>
          <w:tcPr>
            <w:tcW w:w="1644" w:type="dxa"/>
            <w:vMerge w:val="restart"/>
            <w:tcBorders>
              <w:top w:val="none"/>
              <w:left w:val="none"/>
              <w:bottom w:val="none"/>
              <w:right w:val="none"/>
            </w:tcBorders>
          </w:tcPr>
          <w:p>
            <w:pPr>
              <w:pStyle w:val="0"/>
            </w:pPr>
            <w:r>
              <w:rPr>
                <w:sz w:val="24"/>
              </w:rPr>
              <w:t xml:space="preserve">28.22.14.122</w:t>
            </w:r>
          </w:p>
        </w:tc>
        <w:tc>
          <w:tcPr>
            <w:tcW w:w="2551" w:type="dxa"/>
            <w:tcBorders>
              <w:top w:val="none"/>
              <w:left w:val="none"/>
              <w:bottom w:val="none"/>
              <w:right w:val="none"/>
            </w:tcBorders>
          </w:tcPr>
          <w:p>
            <w:pPr>
              <w:pStyle w:val="0"/>
            </w:pPr>
            <w:r>
              <w:rPr>
                <w:sz w:val="24"/>
              </w:rPr>
              <w:t xml:space="preserve">Краны козловые и полукозловые электрические (с кабиной)</w:t>
            </w:r>
          </w:p>
        </w:tc>
        <w:tc>
          <w:tcPr>
            <w:tcW w:w="1210" w:type="dxa"/>
            <w:tcBorders>
              <w:top w:val="none"/>
              <w:left w:val="none"/>
              <w:bottom w:val="none"/>
              <w:right w:val="none"/>
            </w:tcBorders>
          </w:tcPr>
          <w:p>
            <w:pPr>
              <w:pStyle w:val="0"/>
              <w:jc w:val="center"/>
            </w:pPr>
            <w:r>
              <w:rPr>
                <w:sz w:val="24"/>
              </w:rPr>
              <w:t xml:space="preserve">не менее 280 баллов</w:t>
            </w:r>
          </w:p>
        </w:tc>
        <w:tc>
          <w:tcPr>
            <w:tcW w:w="1210" w:type="dxa"/>
            <w:tcBorders>
              <w:top w:val="none"/>
              <w:left w:val="none"/>
              <w:bottom w:val="none"/>
              <w:right w:val="none"/>
            </w:tcBorders>
          </w:tcPr>
          <w:p>
            <w:pPr>
              <w:pStyle w:val="0"/>
              <w:jc w:val="center"/>
            </w:pPr>
            <w:r>
              <w:rPr>
                <w:sz w:val="24"/>
              </w:rPr>
              <w:t xml:space="preserve">не менее 295 баллов</w:t>
            </w:r>
          </w:p>
        </w:tc>
        <w:tc>
          <w:tcPr>
            <w:tcW w:w="1210" w:type="dxa"/>
            <w:tcBorders>
              <w:top w:val="none"/>
              <w:left w:val="none"/>
              <w:bottom w:val="none"/>
              <w:right w:val="none"/>
            </w:tcBorders>
          </w:tcPr>
          <w:p>
            <w:pPr>
              <w:pStyle w:val="0"/>
              <w:jc w:val="center"/>
            </w:pPr>
            <w:r>
              <w:rPr>
                <w:sz w:val="24"/>
              </w:rPr>
              <w:t xml:space="preserve">не менее 310 баллов</w:t>
            </w:r>
          </w:p>
        </w:tc>
        <w:tc>
          <w:tcPr>
            <w:tcW w:w="1213" w:type="dxa"/>
            <w:tcBorders>
              <w:top w:val="none"/>
              <w:left w:val="none"/>
              <w:bottom w:val="none"/>
              <w:right w:val="none"/>
            </w:tcBorders>
          </w:tcPr>
          <w:p>
            <w:pPr>
              <w:pStyle w:val="0"/>
              <w:jc w:val="center"/>
            </w:pPr>
            <w:r>
              <w:rPr>
                <w:sz w:val="24"/>
              </w:rPr>
              <w:t xml:space="preserve">не менее 325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Краны козловые и полукозловые электрические (без кабины)</w:t>
            </w:r>
          </w:p>
        </w:tc>
        <w:tc>
          <w:tcPr>
            <w:tcW w:w="1210" w:type="dxa"/>
            <w:tcBorders>
              <w:top w:val="none"/>
              <w:left w:val="none"/>
              <w:bottom w:val="none"/>
              <w:right w:val="none"/>
            </w:tcBorders>
          </w:tcPr>
          <w:p>
            <w:pPr>
              <w:pStyle w:val="0"/>
              <w:jc w:val="center"/>
            </w:pPr>
            <w:r>
              <w:rPr>
                <w:sz w:val="24"/>
              </w:rPr>
              <w:t xml:space="preserve">не менее 250 баллов</w:t>
            </w:r>
          </w:p>
        </w:tc>
        <w:tc>
          <w:tcPr>
            <w:tcW w:w="1210" w:type="dxa"/>
            <w:tcBorders>
              <w:top w:val="none"/>
              <w:left w:val="none"/>
              <w:bottom w:val="none"/>
              <w:right w:val="none"/>
            </w:tcBorders>
          </w:tcPr>
          <w:p>
            <w:pPr>
              <w:pStyle w:val="0"/>
              <w:jc w:val="center"/>
            </w:pPr>
            <w:r>
              <w:rPr>
                <w:sz w:val="24"/>
              </w:rPr>
              <w:t xml:space="preserve">не менее 265 баллов</w:t>
            </w:r>
          </w:p>
        </w:tc>
        <w:tc>
          <w:tcPr>
            <w:tcW w:w="1210" w:type="dxa"/>
            <w:tcBorders>
              <w:top w:val="none"/>
              <w:left w:val="none"/>
              <w:bottom w:val="none"/>
              <w:right w:val="none"/>
            </w:tcBorders>
          </w:tcPr>
          <w:p>
            <w:pPr>
              <w:pStyle w:val="0"/>
              <w:jc w:val="center"/>
            </w:pPr>
            <w:r>
              <w:rPr>
                <w:sz w:val="24"/>
              </w:rPr>
              <w:t xml:space="preserve">не менее 280 баллов</w:t>
            </w:r>
          </w:p>
        </w:tc>
        <w:tc>
          <w:tcPr>
            <w:tcW w:w="1213" w:type="dxa"/>
            <w:tcBorders>
              <w:top w:val="none"/>
              <w:left w:val="none"/>
              <w:bottom w:val="none"/>
              <w:right w:val="none"/>
            </w:tcBorders>
          </w:tcPr>
          <w:p>
            <w:pPr>
              <w:pStyle w:val="0"/>
              <w:jc w:val="center"/>
            </w:pPr>
            <w:r>
              <w:rPr>
                <w:sz w:val="24"/>
              </w:rPr>
              <w:t xml:space="preserve">не менее 295 баллов</w:t>
            </w:r>
          </w:p>
        </w:tc>
      </w:tr>
      <w:tr>
        <w:tc>
          <w:tcPr>
            <w:tcW w:w="1644" w:type="dxa"/>
            <w:vMerge w:val="restart"/>
            <w:tcBorders>
              <w:top w:val="none"/>
              <w:left w:val="none"/>
              <w:bottom w:val="none"/>
              <w:right w:val="none"/>
            </w:tcBorders>
          </w:tcPr>
          <w:p>
            <w:pPr>
              <w:pStyle w:val="0"/>
            </w:pPr>
            <w:r>
              <w:rPr>
                <w:sz w:val="24"/>
              </w:rPr>
              <w:t xml:space="preserve">28.22.14.123</w:t>
            </w:r>
          </w:p>
        </w:tc>
        <w:tc>
          <w:tcPr>
            <w:tcW w:w="2551" w:type="dxa"/>
            <w:tcBorders>
              <w:top w:val="none"/>
              <w:left w:val="none"/>
              <w:bottom w:val="none"/>
              <w:right w:val="none"/>
            </w:tcBorders>
          </w:tcPr>
          <w:p>
            <w:pPr>
              <w:pStyle w:val="0"/>
            </w:pPr>
            <w:r>
              <w:rPr>
                <w:sz w:val="24"/>
              </w:rPr>
              <w:t xml:space="preserve">Консольные краны (с механизмом передвижения)</w:t>
            </w:r>
          </w:p>
        </w:tc>
        <w:tc>
          <w:tcPr>
            <w:tcW w:w="1210" w:type="dxa"/>
            <w:tcBorders>
              <w:top w:val="none"/>
              <w:left w:val="none"/>
              <w:bottom w:val="none"/>
              <w:right w:val="none"/>
            </w:tcBorders>
          </w:tcPr>
          <w:p>
            <w:pPr>
              <w:pStyle w:val="0"/>
              <w:jc w:val="center"/>
            </w:pPr>
            <w:r>
              <w:rPr>
                <w:sz w:val="24"/>
              </w:rPr>
              <w:t xml:space="preserve">не менее 365 баллов</w:t>
            </w:r>
          </w:p>
        </w:tc>
        <w:tc>
          <w:tcPr>
            <w:tcW w:w="1210" w:type="dxa"/>
            <w:tcBorders>
              <w:top w:val="none"/>
              <w:left w:val="none"/>
              <w:bottom w:val="none"/>
              <w:right w:val="none"/>
            </w:tcBorders>
          </w:tcPr>
          <w:p>
            <w:pPr>
              <w:pStyle w:val="0"/>
              <w:jc w:val="center"/>
            </w:pPr>
            <w:r>
              <w:rPr>
                <w:sz w:val="24"/>
              </w:rPr>
              <w:t xml:space="preserve">не менее 380 баллов</w:t>
            </w:r>
          </w:p>
        </w:tc>
        <w:tc>
          <w:tcPr>
            <w:tcW w:w="1210" w:type="dxa"/>
            <w:tcBorders>
              <w:top w:val="none"/>
              <w:left w:val="none"/>
              <w:bottom w:val="none"/>
              <w:right w:val="none"/>
            </w:tcBorders>
          </w:tcPr>
          <w:p>
            <w:pPr>
              <w:pStyle w:val="0"/>
              <w:jc w:val="center"/>
            </w:pPr>
            <w:r>
              <w:rPr>
                <w:sz w:val="24"/>
              </w:rPr>
              <w:t xml:space="preserve">не менее 395 баллов</w:t>
            </w:r>
          </w:p>
        </w:tc>
        <w:tc>
          <w:tcPr>
            <w:tcW w:w="1213" w:type="dxa"/>
            <w:tcBorders>
              <w:top w:val="none"/>
              <w:left w:val="none"/>
              <w:bottom w:val="none"/>
              <w:right w:val="none"/>
            </w:tcBorders>
          </w:tcPr>
          <w:p>
            <w:pPr>
              <w:pStyle w:val="0"/>
              <w:jc w:val="center"/>
            </w:pPr>
            <w:r>
              <w:rPr>
                <w:sz w:val="24"/>
              </w:rPr>
              <w:t xml:space="preserve">не менее 410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Консольные краны (без механизма передвижения)</w:t>
            </w:r>
          </w:p>
        </w:tc>
        <w:tc>
          <w:tcPr>
            <w:tcW w:w="1210" w:type="dxa"/>
            <w:tcBorders>
              <w:top w:val="none"/>
              <w:left w:val="none"/>
              <w:bottom w:val="none"/>
              <w:right w:val="none"/>
            </w:tcBorders>
          </w:tcPr>
          <w:p>
            <w:pPr>
              <w:pStyle w:val="0"/>
              <w:jc w:val="center"/>
            </w:pPr>
            <w:r>
              <w:rPr>
                <w:sz w:val="24"/>
              </w:rPr>
              <w:t xml:space="preserve">не менее 300 баллов</w:t>
            </w:r>
          </w:p>
        </w:tc>
        <w:tc>
          <w:tcPr>
            <w:tcW w:w="1210" w:type="dxa"/>
            <w:tcBorders>
              <w:top w:val="none"/>
              <w:left w:val="none"/>
              <w:bottom w:val="none"/>
              <w:right w:val="none"/>
            </w:tcBorders>
          </w:tcPr>
          <w:p>
            <w:pPr>
              <w:pStyle w:val="0"/>
              <w:jc w:val="center"/>
            </w:pPr>
            <w:r>
              <w:rPr>
                <w:sz w:val="24"/>
              </w:rPr>
              <w:t xml:space="preserve">не менее 315 баллов</w:t>
            </w:r>
          </w:p>
        </w:tc>
        <w:tc>
          <w:tcPr>
            <w:tcW w:w="1210" w:type="dxa"/>
            <w:tcBorders>
              <w:top w:val="none"/>
              <w:left w:val="none"/>
              <w:bottom w:val="none"/>
              <w:right w:val="none"/>
            </w:tcBorders>
          </w:tcPr>
          <w:p>
            <w:pPr>
              <w:pStyle w:val="0"/>
              <w:jc w:val="center"/>
            </w:pPr>
            <w:r>
              <w:rPr>
                <w:sz w:val="24"/>
              </w:rPr>
              <w:t xml:space="preserve">не менее 330 баллов</w:t>
            </w:r>
          </w:p>
        </w:tc>
        <w:tc>
          <w:tcPr>
            <w:tcW w:w="1213" w:type="dxa"/>
            <w:tcBorders>
              <w:top w:val="none"/>
              <w:left w:val="none"/>
              <w:bottom w:val="none"/>
              <w:right w:val="none"/>
            </w:tcBorders>
          </w:tcPr>
          <w:p>
            <w:pPr>
              <w:pStyle w:val="0"/>
              <w:jc w:val="center"/>
            </w:pPr>
            <w:r>
              <w:rPr>
                <w:sz w:val="24"/>
              </w:rPr>
              <w:t xml:space="preserve">не менее 345 баллов</w:t>
            </w:r>
          </w:p>
        </w:tc>
      </w:tr>
      <w:tr>
        <w:tc>
          <w:tcPr>
            <w:tcW w:w="1644" w:type="dxa"/>
            <w:vMerge w:val="restart"/>
            <w:tcBorders>
              <w:top w:val="none"/>
              <w:left w:val="none"/>
              <w:bottom w:val="none"/>
              <w:right w:val="none"/>
            </w:tcBorders>
          </w:tcPr>
          <w:p>
            <w:pPr>
              <w:pStyle w:val="0"/>
            </w:pPr>
            <w:r>
              <w:rPr>
                <w:sz w:val="24"/>
              </w:rPr>
              <w:t xml:space="preserve">28.22.14.125</w:t>
            </w:r>
          </w:p>
        </w:tc>
        <w:tc>
          <w:tcPr>
            <w:tcW w:w="2551" w:type="dxa"/>
            <w:tcBorders>
              <w:top w:val="none"/>
              <w:left w:val="none"/>
              <w:bottom w:val="none"/>
              <w:right w:val="none"/>
            </w:tcBorders>
          </w:tcPr>
          <w:p>
            <w:pPr>
              <w:pStyle w:val="0"/>
            </w:pPr>
            <w:r>
              <w:rPr>
                <w:sz w:val="24"/>
              </w:rPr>
              <w:t xml:space="preserve">Краны грузоподъемные стрелкового типа (с кабиной, с механизмом передвижения, с опорной частью)</w:t>
            </w:r>
          </w:p>
        </w:tc>
        <w:tc>
          <w:tcPr>
            <w:tcW w:w="1210" w:type="dxa"/>
            <w:tcBorders>
              <w:top w:val="none"/>
              <w:left w:val="none"/>
              <w:bottom w:val="none"/>
              <w:right w:val="none"/>
            </w:tcBorders>
          </w:tcPr>
          <w:p>
            <w:pPr>
              <w:pStyle w:val="0"/>
              <w:jc w:val="center"/>
            </w:pPr>
            <w:r>
              <w:rPr>
                <w:sz w:val="24"/>
              </w:rPr>
              <w:t xml:space="preserve">не менее 450 баллов</w:t>
            </w:r>
          </w:p>
        </w:tc>
        <w:tc>
          <w:tcPr>
            <w:tcW w:w="1210" w:type="dxa"/>
            <w:tcBorders>
              <w:top w:val="none"/>
              <w:left w:val="none"/>
              <w:bottom w:val="none"/>
              <w:right w:val="none"/>
            </w:tcBorders>
          </w:tcPr>
          <w:p>
            <w:pPr>
              <w:pStyle w:val="0"/>
              <w:jc w:val="center"/>
            </w:pPr>
            <w:r>
              <w:rPr>
                <w:sz w:val="24"/>
              </w:rPr>
              <w:t xml:space="preserve">не менее 465 баллов</w:t>
            </w:r>
          </w:p>
        </w:tc>
        <w:tc>
          <w:tcPr>
            <w:tcW w:w="1210" w:type="dxa"/>
            <w:tcBorders>
              <w:top w:val="none"/>
              <w:left w:val="none"/>
              <w:bottom w:val="none"/>
              <w:right w:val="none"/>
            </w:tcBorders>
          </w:tcPr>
          <w:p>
            <w:pPr>
              <w:pStyle w:val="0"/>
              <w:jc w:val="center"/>
            </w:pPr>
            <w:r>
              <w:rPr>
                <w:sz w:val="24"/>
              </w:rPr>
              <w:t xml:space="preserve">не менее 480 баллов</w:t>
            </w:r>
          </w:p>
        </w:tc>
        <w:tc>
          <w:tcPr>
            <w:tcW w:w="1213" w:type="dxa"/>
            <w:tcBorders>
              <w:top w:val="none"/>
              <w:left w:val="none"/>
              <w:bottom w:val="none"/>
              <w:right w:val="none"/>
            </w:tcBorders>
          </w:tcPr>
          <w:p>
            <w:pPr>
              <w:pStyle w:val="0"/>
              <w:jc w:val="center"/>
            </w:pPr>
            <w:r>
              <w:rPr>
                <w:sz w:val="24"/>
              </w:rPr>
              <w:t xml:space="preserve">не менее 495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Краны грузоподъемные стрелкового типа (с кабиной, без механизма передвижения, с опорной частью)</w:t>
            </w:r>
          </w:p>
        </w:tc>
        <w:tc>
          <w:tcPr>
            <w:tcW w:w="1210" w:type="dxa"/>
            <w:tcBorders>
              <w:top w:val="none"/>
              <w:left w:val="none"/>
              <w:bottom w:val="none"/>
              <w:right w:val="none"/>
            </w:tcBorders>
          </w:tcPr>
          <w:p>
            <w:pPr>
              <w:pStyle w:val="0"/>
              <w:jc w:val="center"/>
            </w:pPr>
            <w:r>
              <w:rPr>
                <w:sz w:val="24"/>
              </w:rPr>
              <w:t xml:space="preserve">не менее 470 баллов</w:t>
            </w:r>
          </w:p>
        </w:tc>
        <w:tc>
          <w:tcPr>
            <w:tcW w:w="1210" w:type="dxa"/>
            <w:tcBorders>
              <w:top w:val="none"/>
              <w:left w:val="none"/>
              <w:bottom w:val="none"/>
              <w:right w:val="none"/>
            </w:tcBorders>
          </w:tcPr>
          <w:p>
            <w:pPr>
              <w:pStyle w:val="0"/>
              <w:jc w:val="center"/>
            </w:pPr>
            <w:r>
              <w:rPr>
                <w:sz w:val="24"/>
              </w:rPr>
              <w:t xml:space="preserve">не менее 485 баллов</w:t>
            </w:r>
          </w:p>
        </w:tc>
        <w:tc>
          <w:tcPr>
            <w:tcW w:w="1210" w:type="dxa"/>
            <w:tcBorders>
              <w:top w:val="none"/>
              <w:left w:val="none"/>
              <w:bottom w:val="none"/>
              <w:right w:val="none"/>
            </w:tcBorders>
          </w:tcPr>
          <w:p>
            <w:pPr>
              <w:pStyle w:val="0"/>
              <w:jc w:val="center"/>
            </w:pPr>
            <w:r>
              <w:rPr>
                <w:sz w:val="24"/>
              </w:rPr>
              <w:t xml:space="preserve">не менее 500 баллов</w:t>
            </w:r>
          </w:p>
        </w:tc>
        <w:tc>
          <w:tcPr>
            <w:tcW w:w="1213" w:type="dxa"/>
            <w:tcBorders>
              <w:top w:val="none"/>
              <w:left w:val="none"/>
              <w:bottom w:val="none"/>
              <w:right w:val="none"/>
            </w:tcBorders>
          </w:tcPr>
          <w:p>
            <w:pPr>
              <w:pStyle w:val="0"/>
              <w:jc w:val="center"/>
            </w:pPr>
            <w:r>
              <w:rPr>
                <w:sz w:val="24"/>
              </w:rPr>
              <w:t xml:space="preserve">не менее 515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Краны грузоподъемные стрелкового типа (без кабины, с механизмом передвижения, с опорной частью)</w:t>
            </w:r>
          </w:p>
        </w:tc>
        <w:tc>
          <w:tcPr>
            <w:tcW w:w="1210" w:type="dxa"/>
            <w:tcBorders>
              <w:top w:val="none"/>
              <w:left w:val="none"/>
              <w:bottom w:val="none"/>
              <w:right w:val="none"/>
            </w:tcBorders>
          </w:tcPr>
          <w:p>
            <w:pPr>
              <w:pStyle w:val="0"/>
              <w:jc w:val="center"/>
            </w:pPr>
            <w:r>
              <w:rPr>
                <w:sz w:val="24"/>
              </w:rPr>
              <w:t xml:space="preserve">не менее 420 баллов</w:t>
            </w:r>
          </w:p>
        </w:tc>
        <w:tc>
          <w:tcPr>
            <w:tcW w:w="1210" w:type="dxa"/>
            <w:tcBorders>
              <w:top w:val="none"/>
              <w:left w:val="none"/>
              <w:bottom w:val="none"/>
              <w:right w:val="none"/>
            </w:tcBorders>
          </w:tcPr>
          <w:p>
            <w:pPr>
              <w:pStyle w:val="0"/>
              <w:jc w:val="center"/>
            </w:pPr>
            <w:r>
              <w:rPr>
                <w:sz w:val="24"/>
              </w:rPr>
              <w:t xml:space="preserve">не менее 435 баллов</w:t>
            </w:r>
          </w:p>
        </w:tc>
        <w:tc>
          <w:tcPr>
            <w:tcW w:w="1210" w:type="dxa"/>
            <w:tcBorders>
              <w:top w:val="none"/>
              <w:left w:val="none"/>
              <w:bottom w:val="none"/>
              <w:right w:val="none"/>
            </w:tcBorders>
          </w:tcPr>
          <w:p>
            <w:pPr>
              <w:pStyle w:val="0"/>
              <w:jc w:val="center"/>
            </w:pPr>
            <w:r>
              <w:rPr>
                <w:sz w:val="24"/>
              </w:rPr>
              <w:t xml:space="preserve">не менее 450 баллов</w:t>
            </w:r>
          </w:p>
        </w:tc>
        <w:tc>
          <w:tcPr>
            <w:tcW w:w="1213" w:type="dxa"/>
            <w:tcBorders>
              <w:top w:val="none"/>
              <w:left w:val="none"/>
              <w:bottom w:val="none"/>
              <w:right w:val="none"/>
            </w:tcBorders>
          </w:tcPr>
          <w:p>
            <w:pPr>
              <w:pStyle w:val="0"/>
              <w:jc w:val="center"/>
            </w:pPr>
            <w:r>
              <w:rPr>
                <w:sz w:val="24"/>
              </w:rPr>
              <w:t xml:space="preserve">не менее 465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Краны грузоподъемные стрелкового типа (без кабины, без механизма передвижения, с опорной частью)</w:t>
            </w:r>
          </w:p>
        </w:tc>
        <w:tc>
          <w:tcPr>
            <w:tcW w:w="1210" w:type="dxa"/>
            <w:tcBorders>
              <w:top w:val="none"/>
              <w:left w:val="none"/>
              <w:bottom w:val="none"/>
              <w:right w:val="none"/>
            </w:tcBorders>
          </w:tcPr>
          <w:p>
            <w:pPr>
              <w:pStyle w:val="0"/>
              <w:jc w:val="center"/>
            </w:pPr>
            <w:r>
              <w:rPr>
                <w:sz w:val="24"/>
              </w:rPr>
              <w:t xml:space="preserve">не менее 355 баллов</w:t>
            </w:r>
          </w:p>
        </w:tc>
        <w:tc>
          <w:tcPr>
            <w:tcW w:w="1210" w:type="dxa"/>
            <w:tcBorders>
              <w:top w:val="none"/>
              <w:left w:val="none"/>
              <w:bottom w:val="none"/>
              <w:right w:val="none"/>
            </w:tcBorders>
          </w:tcPr>
          <w:p>
            <w:pPr>
              <w:pStyle w:val="0"/>
              <w:jc w:val="center"/>
            </w:pPr>
            <w:r>
              <w:rPr>
                <w:sz w:val="24"/>
              </w:rPr>
              <w:t xml:space="preserve">не менее 370 баллов</w:t>
            </w:r>
          </w:p>
        </w:tc>
        <w:tc>
          <w:tcPr>
            <w:tcW w:w="1210" w:type="dxa"/>
            <w:tcBorders>
              <w:top w:val="none"/>
              <w:left w:val="none"/>
              <w:bottom w:val="none"/>
              <w:right w:val="none"/>
            </w:tcBorders>
          </w:tcPr>
          <w:p>
            <w:pPr>
              <w:pStyle w:val="0"/>
              <w:jc w:val="center"/>
            </w:pPr>
            <w:r>
              <w:rPr>
                <w:sz w:val="24"/>
              </w:rPr>
              <w:t xml:space="preserve">не менее 385 баллов</w:t>
            </w:r>
          </w:p>
        </w:tc>
        <w:tc>
          <w:tcPr>
            <w:tcW w:w="1213" w:type="dxa"/>
            <w:tcBorders>
              <w:top w:val="none"/>
              <w:left w:val="none"/>
              <w:bottom w:val="none"/>
              <w:right w:val="none"/>
            </w:tcBorders>
          </w:tcPr>
          <w:p>
            <w:pPr>
              <w:pStyle w:val="0"/>
              <w:jc w:val="center"/>
            </w:pPr>
            <w:r>
              <w:rPr>
                <w:sz w:val="24"/>
              </w:rPr>
              <w:t xml:space="preserve">не менее 400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Краны грузоподъемные стрелкового типа (с кабиной, с механизмом передвижения, с порталом)</w:t>
            </w:r>
          </w:p>
        </w:tc>
        <w:tc>
          <w:tcPr>
            <w:tcW w:w="1210" w:type="dxa"/>
            <w:tcBorders>
              <w:top w:val="none"/>
              <w:left w:val="none"/>
              <w:bottom w:val="none"/>
              <w:right w:val="none"/>
            </w:tcBorders>
          </w:tcPr>
          <w:p>
            <w:pPr>
              <w:pStyle w:val="0"/>
              <w:jc w:val="center"/>
            </w:pPr>
            <w:r>
              <w:rPr>
                <w:sz w:val="24"/>
              </w:rPr>
              <w:t xml:space="preserve">не менее 470 баллов</w:t>
            </w:r>
          </w:p>
        </w:tc>
        <w:tc>
          <w:tcPr>
            <w:tcW w:w="1210" w:type="dxa"/>
            <w:tcBorders>
              <w:top w:val="none"/>
              <w:left w:val="none"/>
              <w:bottom w:val="none"/>
              <w:right w:val="none"/>
            </w:tcBorders>
          </w:tcPr>
          <w:p>
            <w:pPr>
              <w:pStyle w:val="0"/>
              <w:jc w:val="center"/>
            </w:pPr>
            <w:r>
              <w:rPr>
                <w:sz w:val="24"/>
              </w:rPr>
              <w:t xml:space="preserve">не менее 485 баллов</w:t>
            </w:r>
          </w:p>
        </w:tc>
        <w:tc>
          <w:tcPr>
            <w:tcW w:w="1210" w:type="dxa"/>
            <w:tcBorders>
              <w:top w:val="none"/>
              <w:left w:val="none"/>
              <w:bottom w:val="none"/>
              <w:right w:val="none"/>
            </w:tcBorders>
          </w:tcPr>
          <w:p>
            <w:pPr>
              <w:pStyle w:val="0"/>
              <w:jc w:val="center"/>
            </w:pPr>
            <w:r>
              <w:rPr>
                <w:sz w:val="24"/>
              </w:rPr>
              <w:t xml:space="preserve">не менее 500 баллов</w:t>
            </w:r>
          </w:p>
        </w:tc>
        <w:tc>
          <w:tcPr>
            <w:tcW w:w="1213" w:type="dxa"/>
            <w:tcBorders>
              <w:top w:val="none"/>
              <w:left w:val="none"/>
              <w:bottom w:val="none"/>
              <w:right w:val="none"/>
            </w:tcBorders>
          </w:tcPr>
          <w:p>
            <w:pPr>
              <w:pStyle w:val="0"/>
              <w:jc w:val="center"/>
            </w:pPr>
            <w:r>
              <w:rPr>
                <w:sz w:val="24"/>
              </w:rPr>
              <w:t xml:space="preserve">не менее 515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Краны грузоподъемные стрелкового типа (без кабины, с механизмом передвижения, с порталом)</w:t>
            </w:r>
          </w:p>
        </w:tc>
        <w:tc>
          <w:tcPr>
            <w:tcW w:w="1210" w:type="dxa"/>
            <w:tcBorders>
              <w:top w:val="none"/>
              <w:left w:val="none"/>
              <w:bottom w:val="none"/>
              <w:right w:val="none"/>
            </w:tcBorders>
          </w:tcPr>
          <w:p>
            <w:pPr>
              <w:pStyle w:val="0"/>
              <w:jc w:val="center"/>
            </w:pPr>
            <w:r>
              <w:rPr>
                <w:sz w:val="24"/>
              </w:rPr>
              <w:t xml:space="preserve">не менее 450 баллов</w:t>
            </w:r>
          </w:p>
        </w:tc>
        <w:tc>
          <w:tcPr>
            <w:tcW w:w="1210" w:type="dxa"/>
            <w:tcBorders>
              <w:top w:val="none"/>
              <w:left w:val="none"/>
              <w:bottom w:val="none"/>
              <w:right w:val="none"/>
            </w:tcBorders>
          </w:tcPr>
          <w:p>
            <w:pPr>
              <w:pStyle w:val="0"/>
              <w:jc w:val="center"/>
            </w:pPr>
            <w:r>
              <w:rPr>
                <w:sz w:val="24"/>
              </w:rPr>
              <w:t xml:space="preserve">не менее 465 баллов</w:t>
            </w:r>
          </w:p>
        </w:tc>
        <w:tc>
          <w:tcPr>
            <w:tcW w:w="1210" w:type="dxa"/>
            <w:tcBorders>
              <w:top w:val="none"/>
              <w:left w:val="none"/>
              <w:bottom w:val="none"/>
              <w:right w:val="none"/>
            </w:tcBorders>
          </w:tcPr>
          <w:p>
            <w:pPr>
              <w:pStyle w:val="0"/>
              <w:jc w:val="center"/>
            </w:pPr>
            <w:r>
              <w:rPr>
                <w:sz w:val="24"/>
              </w:rPr>
              <w:t xml:space="preserve">не менее 480 баллов</w:t>
            </w:r>
          </w:p>
        </w:tc>
        <w:tc>
          <w:tcPr>
            <w:tcW w:w="1213" w:type="dxa"/>
            <w:tcBorders>
              <w:top w:val="none"/>
              <w:left w:val="none"/>
              <w:bottom w:val="none"/>
              <w:right w:val="none"/>
            </w:tcBorders>
          </w:tcPr>
          <w:p>
            <w:pPr>
              <w:pStyle w:val="0"/>
              <w:jc w:val="center"/>
            </w:pPr>
            <w:r>
              <w:rPr>
                <w:sz w:val="24"/>
              </w:rPr>
              <w:t xml:space="preserve">не менее 495 баллов</w:t>
            </w:r>
          </w:p>
        </w:tc>
      </w:tr>
      <w:tr>
        <w:tc>
          <w:tcPr>
            <w:tcW w:w="1644" w:type="dxa"/>
            <w:vMerge w:val="restart"/>
            <w:tcBorders>
              <w:top w:val="none"/>
              <w:left w:val="none"/>
              <w:bottom w:val="none"/>
              <w:right w:val="none"/>
            </w:tcBorders>
          </w:tcPr>
          <w:p>
            <w:pPr>
              <w:pStyle w:val="0"/>
            </w:pPr>
            <w:r>
              <w:rPr>
                <w:sz w:val="24"/>
              </w:rPr>
              <w:t xml:space="preserve">28.22.14.126</w:t>
            </w:r>
          </w:p>
        </w:tc>
        <w:tc>
          <w:tcPr>
            <w:tcW w:w="2551" w:type="dxa"/>
            <w:tcBorders>
              <w:top w:val="none"/>
              <w:left w:val="none"/>
              <w:bottom w:val="none"/>
              <w:right w:val="none"/>
            </w:tcBorders>
          </w:tcPr>
          <w:p>
            <w:pPr>
              <w:pStyle w:val="0"/>
            </w:pPr>
            <w:r>
              <w:rPr>
                <w:sz w:val="24"/>
              </w:rPr>
              <w:t xml:space="preserve">Башенный кран (с механизмом передвижения, с механизмом вылета стрелы, с опорной частью)</w:t>
            </w:r>
          </w:p>
        </w:tc>
        <w:tc>
          <w:tcPr>
            <w:tcW w:w="1210" w:type="dxa"/>
            <w:tcBorders>
              <w:top w:val="none"/>
              <w:left w:val="none"/>
              <w:bottom w:val="none"/>
              <w:right w:val="none"/>
            </w:tcBorders>
          </w:tcPr>
          <w:p>
            <w:pPr>
              <w:pStyle w:val="0"/>
              <w:jc w:val="center"/>
            </w:pPr>
            <w:r>
              <w:rPr>
                <w:sz w:val="24"/>
              </w:rPr>
              <w:t xml:space="preserve">не менее 380 баллов</w:t>
            </w:r>
          </w:p>
        </w:tc>
        <w:tc>
          <w:tcPr>
            <w:tcW w:w="1210" w:type="dxa"/>
            <w:tcBorders>
              <w:top w:val="none"/>
              <w:left w:val="none"/>
              <w:bottom w:val="none"/>
              <w:right w:val="none"/>
            </w:tcBorders>
          </w:tcPr>
          <w:p>
            <w:pPr>
              <w:pStyle w:val="0"/>
              <w:jc w:val="center"/>
            </w:pPr>
            <w:r>
              <w:rPr>
                <w:sz w:val="24"/>
              </w:rPr>
              <w:t xml:space="preserve">не менее 395 баллов</w:t>
            </w:r>
          </w:p>
        </w:tc>
        <w:tc>
          <w:tcPr>
            <w:tcW w:w="1210" w:type="dxa"/>
            <w:tcBorders>
              <w:top w:val="none"/>
              <w:left w:val="none"/>
              <w:bottom w:val="none"/>
              <w:right w:val="none"/>
            </w:tcBorders>
          </w:tcPr>
          <w:p>
            <w:pPr>
              <w:pStyle w:val="0"/>
              <w:jc w:val="center"/>
            </w:pPr>
            <w:r>
              <w:rPr>
                <w:sz w:val="24"/>
              </w:rPr>
              <w:t xml:space="preserve">не менее 410 баллов</w:t>
            </w:r>
          </w:p>
        </w:tc>
        <w:tc>
          <w:tcPr>
            <w:tcW w:w="1213" w:type="dxa"/>
            <w:tcBorders>
              <w:top w:val="none"/>
              <w:left w:val="none"/>
              <w:bottom w:val="none"/>
              <w:right w:val="none"/>
            </w:tcBorders>
          </w:tcPr>
          <w:p>
            <w:pPr>
              <w:pStyle w:val="0"/>
              <w:jc w:val="center"/>
            </w:pPr>
            <w:r>
              <w:rPr>
                <w:sz w:val="24"/>
              </w:rPr>
              <w:t xml:space="preserve">не менее 425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Башенный кран (с механизмом передвижения, без механизма вылета стрелы, с опорной частью)</w:t>
            </w:r>
          </w:p>
        </w:tc>
        <w:tc>
          <w:tcPr>
            <w:tcW w:w="1210" w:type="dxa"/>
            <w:tcBorders>
              <w:top w:val="none"/>
              <w:left w:val="none"/>
              <w:bottom w:val="none"/>
              <w:right w:val="none"/>
            </w:tcBorders>
          </w:tcPr>
          <w:p>
            <w:pPr>
              <w:pStyle w:val="0"/>
              <w:jc w:val="center"/>
            </w:pPr>
            <w:r>
              <w:rPr>
                <w:sz w:val="24"/>
              </w:rPr>
              <w:t xml:space="preserve">не менее 340 баллов</w:t>
            </w:r>
          </w:p>
        </w:tc>
        <w:tc>
          <w:tcPr>
            <w:tcW w:w="1210" w:type="dxa"/>
            <w:tcBorders>
              <w:top w:val="none"/>
              <w:left w:val="none"/>
              <w:bottom w:val="none"/>
              <w:right w:val="none"/>
            </w:tcBorders>
          </w:tcPr>
          <w:p>
            <w:pPr>
              <w:pStyle w:val="0"/>
              <w:jc w:val="center"/>
            </w:pPr>
            <w:r>
              <w:rPr>
                <w:sz w:val="24"/>
              </w:rPr>
              <w:t xml:space="preserve">не менее 355 баллов</w:t>
            </w:r>
          </w:p>
        </w:tc>
        <w:tc>
          <w:tcPr>
            <w:tcW w:w="1210" w:type="dxa"/>
            <w:tcBorders>
              <w:top w:val="none"/>
              <w:left w:val="none"/>
              <w:bottom w:val="none"/>
              <w:right w:val="none"/>
            </w:tcBorders>
          </w:tcPr>
          <w:p>
            <w:pPr>
              <w:pStyle w:val="0"/>
              <w:jc w:val="center"/>
            </w:pPr>
            <w:r>
              <w:rPr>
                <w:sz w:val="24"/>
              </w:rPr>
              <w:t xml:space="preserve">не менее 370 баллов</w:t>
            </w:r>
          </w:p>
        </w:tc>
        <w:tc>
          <w:tcPr>
            <w:tcW w:w="1213" w:type="dxa"/>
            <w:tcBorders>
              <w:top w:val="none"/>
              <w:left w:val="none"/>
              <w:bottom w:val="none"/>
              <w:right w:val="none"/>
            </w:tcBorders>
          </w:tcPr>
          <w:p>
            <w:pPr>
              <w:pStyle w:val="0"/>
              <w:jc w:val="center"/>
            </w:pPr>
            <w:r>
              <w:rPr>
                <w:sz w:val="24"/>
              </w:rPr>
              <w:t xml:space="preserve">не менее 385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Башенный кран (без механизма передвижения, с механизмом вылета стрелы, с опорной частью)</w:t>
            </w:r>
          </w:p>
        </w:tc>
        <w:tc>
          <w:tcPr>
            <w:tcW w:w="1210" w:type="dxa"/>
            <w:tcBorders>
              <w:top w:val="none"/>
              <w:left w:val="none"/>
              <w:bottom w:val="none"/>
              <w:right w:val="none"/>
            </w:tcBorders>
          </w:tcPr>
          <w:p>
            <w:pPr>
              <w:pStyle w:val="0"/>
              <w:jc w:val="center"/>
            </w:pPr>
            <w:r>
              <w:rPr>
                <w:sz w:val="24"/>
              </w:rPr>
              <w:t xml:space="preserve">не менее 300 баллов</w:t>
            </w:r>
          </w:p>
        </w:tc>
        <w:tc>
          <w:tcPr>
            <w:tcW w:w="1210" w:type="dxa"/>
            <w:tcBorders>
              <w:top w:val="none"/>
              <w:left w:val="none"/>
              <w:bottom w:val="none"/>
              <w:right w:val="none"/>
            </w:tcBorders>
          </w:tcPr>
          <w:p>
            <w:pPr>
              <w:pStyle w:val="0"/>
              <w:jc w:val="center"/>
            </w:pPr>
            <w:r>
              <w:rPr>
                <w:sz w:val="24"/>
              </w:rPr>
              <w:t xml:space="preserve">не менее 315 баллов</w:t>
            </w:r>
          </w:p>
        </w:tc>
        <w:tc>
          <w:tcPr>
            <w:tcW w:w="1210" w:type="dxa"/>
            <w:tcBorders>
              <w:top w:val="none"/>
              <w:left w:val="none"/>
              <w:bottom w:val="none"/>
              <w:right w:val="none"/>
            </w:tcBorders>
          </w:tcPr>
          <w:p>
            <w:pPr>
              <w:pStyle w:val="0"/>
              <w:jc w:val="center"/>
            </w:pPr>
            <w:r>
              <w:rPr>
                <w:sz w:val="24"/>
              </w:rPr>
              <w:t xml:space="preserve">не менее 330 баллов</w:t>
            </w:r>
          </w:p>
        </w:tc>
        <w:tc>
          <w:tcPr>
            <w:tcW w:w="1213" w:type="dxa"/>
            <w:tcBorders>
              <w:top w:val="none"/>
              <w:left w:val="none"/>
              <w:bottom w:val="none"/>
              <w:right w:val="none"/>
            </w:tcBorders>
          </w:tcPr>
          <w:p>
            <w:pPr>
              <w:pStyle w:val="0"/>
              <w:jc w:val="center"/>
            </w:pPr>
            <w:r>
              <w:rPr>
                <w:sz w:val="24"/>
              </w:rPr>
              <w:t xml:space="preserve">не менее 345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Башенный кран (без механизма передвижения, без механизма вылета стрелы, с опорной частью)</w:t>
            </w:r>
          </w:p>
        </w:tc>
        <w:tc>
          <w:tcPr>
            <w:tcW w:w="1210" w:type="dxa"/>
            <w:tcBorders>
              <w:top w:val="none"/>
              <w:left w:val="none"/>
              <w:bottom w:val="none"/>
              <w:right w:val="none"/>
            </w:tcBorders>
          </w:tcPr>
          <w:p>
            <w:pPr>
              <w:pStyle w:val="0"/>
              <w:jc w:val="center"/>
            </w:pPr>
            <w:r>
              <w:rPr>
                <w:sz w:val="24"/>
              </w:rPr>
              <w:t xml:space="preserve">не менее 250 баллов</w:t>
            </w:r>
          </w:p>
        </w:tc>
        <w:tc>
          <w:tcPr>
            <w:tcW w:w="1210" w:type="dxa"/>
            <w:tcBorders>
              <w:top w:val="none"/>
              <w:left w:val="none"/>
              <w:bottom w:val="none"/>
              <w:right w:val="none"/>
            </w:tcBorders>
          </w:tcPr>
          <w:p>
            <w:pPr>
              <w:pStyle w:val="0"/>
              <w:jc w:val="center"/>
            </w:pPr>
            <w:r>
              <w:rPr>
                <w:sz w:val="24"/>
              </w:rPr>
              <w:t xml:space="preserve">не менее 265 баллов</w:t>
            </w:r>
          </w:p>
        </w:tc>
        <w:tc>
          <w:tcPr>
            <w:tcW w:w="1210" w:type="dxa"/>
            <w:tcBorders>
              <w:top w:val="none"/>
              <w:left w:val="none"/>
              <w:bottom w:val="none"/>
              <w:right w:val="none"/>
            </w:tcBorders>
          </w:tcPr>
          <w:p>
            <w:pPr>
              <w:pStyle w:val="0"/>
              <w:jc w:val="center"/>
            </w:pPr>
            <w:r>
              <w:rPr>
                <w:sz w:val="24"/>
              </w:rPr>
              <w:t xml:space="preserve">не менее 280 баллов</w:t>
            </w:r>
          </w:p>
        </w:tc>
        <w:tc>
          <w:tcPr>
            <w:tcW w:w="1213" w:type="dxa"/>
            <w:tcBorders>
              <w:top w:val="none"/>
              <w:left w:val="none"/>
              <w:bottom w:val="none"/>
              <w:right w:val="none"/>
            </w:tcBorders>
          </w:tcPr>
          <w:p>
            <w:pPr>
              <w:pStyle w:val="0"/>
              <w:jc w:val="center"/>
            </w:pPr>
            <w:r>
              <w:rPr>
                <w:sz w:val="24"/>
              </w:rPr>
              <w:t xml:space="preserve">не менее 295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Башенный кран (с механизмом передвижения, с механизмом вылета стрелы, с порталом)</w:t>
            </w:r>
          </w:p>
        </w:tc>
        <w:tc>
          <w:tcPr>
            <w:tcW w:w="1210" w:type="dxa"/>
            <w:tcBorders>
              <w:top w:val="none"/>
              <w:left w:val="none"/>
              <w:bottom w:val="none"/>
              <w:right w:val="none"/>
            </w:tcBorders>
          </w:tcPr>
          <w:p>
            <w:pPr>
              <w:pStyle w:val="0"/>
              <w:jc w:val="center"/>
            </w:pPr>
            <w:r>
              <w:rPr>
                <w:sz w:val="24"/>
              </w:rPr>
              <w:t xml:space="preserve">не менее 400 баллов</w:t>
            </w:r>
          </w:p>
        </w:tc>
        <w:tc>
          <w:tcPr>
            <w:tcW w:w="1210" w:type="dxa"/>
            <w:tcBorders>
              <w:top w:val="none"/>
              <w:left w:val="none"/>
              <w:bottom w:val="none"/>
              <w:right w:val="none"/>
            </w:tcBorders>
          </w:tcPr>
          <w:p>
            <w:pPr>
              <w:pStyle w:val="0"/>
              <w:jc w:val="center"/>
            </w:pPr>
            <w:r>
              <w:rPr>
                <w:sz w:val="24"/>
              </w:rPr>
              <w:t xml:space="preserve">не менее 415 баллов</w:t>
            </w:r>
          </w:p>
        </w:tc>
        <w:tc>
          <w:tcPr>
            <w:tcW w:w="1210" w:type="dxa"/>
            <w:tcBorders>
              <w:top w:val="none"/>
              <w:left w:val="none"/>
              <w:bottom w:val="none"/>
              <w:right w:val="none"/>
            </w:tcBorders>
          </w:tcPr>
          <w:p>
            <w:pPr>
              <w:pStyle w:val="0"/>
              <w:jc w:val="center"/>
            </w:pPr>
            <w:r>
              <w:rPr>
                <w:sz w:val="24"/>
              </w:rPr>
              <w:t xml:space="preserve">не менее 430 баллов</w:t>
            </w:r>
          </w:p>
        </w:tc>
        <w:tc>
          <w:tcPr>
            <w:tcW w:w="1213" w:type="dxa"/>
            <w:tcBorders>
              <w:top w:val="none"/>
              <w:left w:val="none"/>
              <w:bottom w:val="none"/>
              <w:right w:val="none"/>
            </w:tcBorders>
          </w:tcPr>
          <w:p>
            <w:pPr>
              <w:pStyle w:val="0"/>
              <w:jc w:val="center"/>
            </w:pPr>
            <w:r>
              <w:rPr>
                <w:sz w:val="24"/>
              </w:rPr>
              <w:t xml:space="preserve">не менее 445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Башенный кран (с механизмом передвижения, без механизма вылета стрелы, с порталом)</w:t>
            </w:r>
          </w:p>
        </w:tc>
        <w:tc>
          <w:tcPr>
            <w:tcW w:w="1210" w:type="dxa"/>
            <w:tcBorders>
              <w:top w:val="none"/>
              <w:left w:val="none"/>
              <w:bottom w:val="none"/>
              <w:right w:val="none"/>
            </w:tcBorders>
          </w:tcPr>
          <w:p>
            <w:pPr>
              <w:pStyle w:val="0"/>
              <w:jc w:val="center"/>
            </w:pPr>
            <w:r>
              <w:rPr>
                <w:sz w:val="24"/>
              </w:rPr>
              <w:t xml:space="preserve">не менее 360 баллов</w:t>
            </w:r>
          </w:p>
        </w:tc>
        <w:tc>
          <w:tcPr>
            <w:tcW w:w="1210" w:type="dxa"/>
            <w:tcBorders>
              <w:top w:val="none"/>
              <w:left w:val="none"/>
              <w:bottom w:val="none"/>
              <w:right w:val="none"/>
            </w:tcBorders>
          </w:tcPr>
          <w:p>
            <w:pPr>
              <w:pStyle w:val="0"/>
              <w:jc w:val="center"/>
            </w:pPr>
            <w:r>
              <w:rPr>
                <w:sz w:val="24"/>
              </w:rPr>
              <w:t xml:space="preserve">не менее 375 баллов</w:t>
            </w:r>
          </w:p>
        </w:tc>
        <w:tc>
          <w:tcPr>
            <w:tcW w:w="1210" w:type="dxa"/>
            <w:tcBorders>
              <w:top w:val="none"/>
              <w:left w:val="none"/>
              <w:bottom w:val="none"/>
              <w:right w:val="none"/>
            </w:tcBorders>
          </w:tcPr>
          <w:p>
            <w:pPr>
              <w:pStyle w:val="0"/>
              <w:jc w:val="center"/>
            </w:pPr>
            <w:r>
              <w:rPr>
                <w:sz w:val="24"/>
              </w:rPr>
              <w:t xml:space="preserve">не менее 390 баллов</w:t>
            </w:r>
          </w:p>
        </w:tc>
        <w:tc>
          <w:tcPr>
            <w:tcW w:w="1213" w:type="dxa"/>
            <w:tcBorders>
              <w:top w:val="none"/>
              <w:left w:val="none"/>
              <w:bottom w:val="none"/>
              <w:right w:val="none"/>
            </w:tcBorders>
          </w:tcPr>
          <w:p>
            <w:pPr>
              <w:pStyle w:val="0"/>
              <w:jc w:val="center"/>
            </w:pPr>
            <w:r>
              <w:rPr>
                <w:sz w:val="24"/>
              </w:rPr>
              <w:t xml:space="preserve">не менее 405 баллов</w:t>
            </w:r>
          </w:p>
        </w:tc>
      </w:tr>
      <w:tr>
        <w:tc>
          <w:tcPr>
            <w:tcW w:w="1644" w:type="dxa"/>
            <w:tcBorders>
              <w:top w:val="none"/>
              <w:left w:val="none"/>
              <w:bottom w:val="none"/>
              <w:right w:val="none"/>
            </w:tcBorders>
          </w:tcPr>
          <w:p>
            <w:pPr>
              <w:pStyle w:val="0"/>
            </w:pPr>
            <w:r>
              <w:rPr>
                <w:sz w:val="24"/>
              </w:rPr>
              <w:t xml:space="preserve">28.22.14.129</w:t>
            </w:r>
          </w:p>
        </w:tc>
        <w:tc>
          <w:tcPr>
            <w:tcW w:w="2551" w:type="dxa"/>
            <w:tcBorders>
              <w:top w:val="none"/>
              <w:left w:val="none"/>
              <w:bottom w:val="none"/>
              <w:right w:val="none"/>
            </w:tcBorders>
          </w:tcPr>
          <w:p>
            <w:pPr>
              <w:pStyle w:val="0"/>
            </w:pPr>
            <w:r>
              <w:rPr>
                <w:sz w:val="24"/>
              </w:rPr>
              <w:t xml:space="preserve">Краны грузоподъемные прочие</w:t>
            </w:r>
          </w:p>
        </w:tc>
        <w:tc>
          <w:tcPr>
            <w:tcW w:w="1210" w:type="dxa"/>
            <w:tcBorders>
              <w:top w:val="none"/>
              <w:left w:val="none"/>
              <w:bottom w:val="none"/>
              <w:right w:val="none"/>
            </w:tcBorders>
          </w:tcPr>
          <w:p>
            <w:pPr>
              <w:pStyle w:val="0"/>
              <w:jc w:val="center"/>
            </w:pPr>
            <w:r>
              <w:rPr>
                <w:sz w:val="24"/>
              </w:rPr>
              <w:t xml:space="preserve">не менее 300 баллов</w:t>
            </w:r>
          </w:p>
        </w:tc>
        <w:tc>
          <w:tcPr>
            <w:tcW w:w="1210" w:type="dxa"/>
            <w:tcBorders>
              <w:top w:val="none"/>
              <w:left w:val="none"/>
              <w:bottom w:val="none"/>
              <w:right w:val="none"/>
            </w:tcBorders>
          </w:tcPr>
          <w:p>
            <w:pPr>
              <w:pStyle w:val="0"/>
              <w:jc w:val="center"/>
            </w:pPr>
            <w:r>
              <w:rPr>
                <w:sz w:val="24"/>
              </w:rPr>
              <w:t xml:space="preserve">не менее 315 баллов</w:t>
            </w:r>
          </w:p>
        </w:tc>
        <w:tc>
          <w:tcPr>
            <w:tcW w:w="1210" w:type="dxa"/>
            <w:tcBorders>
              <w:top w:val="none"/>
              <w:left w:val="none"/>
              <w:bottom w:val="none"/>
              <w:right w:val="none"/>
            </w:tcBorders>
          </w:tcPr>
          <w:p>
            <w:pPr>
              <w:pStyle w:val="0"/>
              <w:jc w:val="center"/>
            </w:pPr>
            <w:r>
              <w:rPr>
                <w:sz w:val="24"/>
              </w:rPr>
              <w:t xml:space="preserve">не менее 330 баллов</w:t>
            </w:r>
          </w:p>
        </w:tc>
        <w:tc>
          <w:tcPr>
            <w:tcW w:w="1213" w:type="dxa"/>
            <w:tcBorders>
              <w:top w:val="none"/>
              <w:left w:val="none"/>
              <w:bottom w:val="none"/>
              <w:right w:val="none"/>
            </w:tcBorders>
          </w:tcPr>
          <w:p>
            <w:pPr>
              <w:pStyle w:val="0"/>
              <w:jc w:val="center"/>
            </w:pPr>
            <w:r>
              <w:rPr>
                <w:sz w:val="24"/>
              </w:rPr>
              <w:t xml:space="preserve">не менее 345 баллов</w:t>
            </w:r>
          </w:p>
        </w:tc>
      </w:tr>
      <w:tr>
        <w:tc>
          <w:tcPr>
            <w:tcW w:w="1644" w:type="dxa"/>
            <w:tcBorders>
              <w:top w:val="none"/>
              <w:left w:val="none"/>
              <w:bottom w:val="none"/>
              <w:right w:val="none"/>
            </w:tcBorders>
          </w:tcPr>
          <w:p>
            <w:pPr>
              <w:pStyle w:val="0"/>
            </w:pPr>
            <w:r>
              <w:rPr>
                <w:sz w:val="24"/>
              </w:rPr>
              <w:t xml:space="preserve">28.22.14.140</w:t>
            </w:r>
          </w:p>
        </w:tc>
        <w:tc>
          <w:tcPr>
            <w:tcW w:w="2551" w:type="dxa"/>
            <w:tcBorders>
              <w:top w:val="none"/>
              <w:left w:val="none"/>
              <w:bottom w:val="none"/>
              <w:right w:val="none"/>
            </w:tcBorders>
          </w:tcPr>
          <w:p>
            <w:pPr>
              <w:pStyle w:val="0"/>
            </w:pPr>
            <w:r>
              <w:rPr>
                <w:sz w:val="24"/>
              </w:rPr>
              <w:t xml:space="preserve">Краны портальные</w:t>
            </w:r>
          </w:p>
        </w:tc>
        <w:tc>
          <w:tcPr>
            <w:tcW w:w="1210" w:type="dxa"/>
            <w:tcBorders>
              <w:top w:val="none"/>
              <w:left w:val="none"/>
              <w:bottom w:val="none"/>
              <w:right w:val="none"/>
            </w:tcBorders>
          </w:tcPr>
          <w:p>
            <w:pPr>
              <w:pStyle w:val="0"/>
              <w:jc w:val="center"/>
            </w:pPr>
            <w:r>
              <w:rPr>
                <w:sz w:val="24"/>
              </w:rPr>
              <w:t xml:space="preserve">не менее 390 баллов</w:t>
            </w:r>
          </w:p>
        </w:tc>
        <w:tc>
          <w:tcPr>
            <w:tcW w:w="1210" w:type="dxa"/>
            <w:tcBorders>
              <w:top w:val="none"/>
              <w:left w:val="none"/>
              <w:bottom w:val="none"/>
              <w:right w:val="none"/>
            </w:tcBorders>
          </w:tcPr>
          <w:p>
            <w:pPr>
              <w:pStyle w:val="0"/>
              <w:jc w:val="center"/>
            </w:pPr>
            <w:r>
              <w:rPr>
                <w:sz w:val="24"/>
              </w:rPr>
              <w:t xml:space="preserve">не менее 405 баллов</w:t>
            </w:r>
          </w:p>
        </w:tc>
        <w:tc>
          <w:tcPr>
            <w:tcW w:w="1210" w:type="dxa"/>
            <w:tcBorders>
              <w:top w:val="none"/>
              <w:left w:val="none"/>
              <w:bottom w:val="none"/>
              <w:right w:val="none"/>
            </w:tcBorders>
          </w:tcPr>
          <w:p>
            <w:pPr>
              <w:pStyle w:val="0"/>
              <w:jc w:val="center"/>
            </w:pPr>
            <w:r>
              <w:rPr>
                <w:sz w:val="24"/>
              </w:rPr>
              <w:t xml:space="preserve">не менее 420 баллов</w:t>
            </w:r>
          </w:p>
        </w:tc>
        <w:tc>
          <w:tcPr>
            <w:tcW w:w="1213" w:type="dxa"/>
            <w:tcBorders>
              <w:top w:val="none"/>
              <w:left w:val="none"/>
              <w:bottom w:val="none"/>
              <w:right w:val="none"/>
            </w:tcBorders>
          </w:tcPr>
          <w:p>
            <w:pPr>
              <w:pStyle w:val="0"/>
              <w:jc w:val="center"/>
            </w:pPr>
            <w:r>
              <w:rPr>
                <w:sz w:val="24"/>
              </w:rPr>
              <w:t xml:space="preserve">не менее 435 баллов</w:t>
            </w:r>
          </w:p>
        </w:tc>
      </w:tr>
      <w:tr>
        <w:tc>
          <w:tcPr>
            <w:tcW w:w="1644" w:type="dxa"/>
            <w:vMerge w:val="restart"/>
            <w:tcBorders>
              <w:top w:val="none"/>
              <w:left w:val="none"/>
              <w:bottom w:val="none"/>
              <w:right w:val="none"/>
            </w:tcBorders>
          </w:tcPr>
          <w:p>
            <w:pPr>
              <w:pStyle w:val="0"/>
            </w:pPr>
            <w:r>
              <w:rPr>
                <w:sz w:val="24"/>
              </w:rPr>
              <w:t xml:space="preserve">28.22.14.152</w:t>
            </w:r>
          </w:p>
        </w:tc>
        <w:tc>
          <w:tcPr>
            <w:tcW w:w="2551" w:type="dxa"/>
            <w:tcBorders>
              <w:top w:val="none"/>
              <w:left w:val="none"/>
              <w:bottom w:val="none"/>
              <w:right w:val="none"/>
            </w:tcBorders>
          </w:tcPr>
          <w:p>
            <w:pPr>
              <w:pStyle w:val="0"/>
            </w:pPr>
            <w:r>
              <w:rPr>
                <w:sz w:val="24"/>
              </w:rPr>
              <w:t xml:space="preserve">Краны на железнодорожном ходу</w:t>
            </w:r>
          </w:p>
        </w:tc>
        <w:tc>
          <w:tcPr>
            <w:tcW w:w="1210" w:type="dxa"/>
            <w:tcBorders>
              <w:top w:val="none"/>
              <w:left w:val="none"/>
              <w:bottom w:val="none"/>
              <w:right w:val="none"/>
            </w:tcBorders>
          </w:tcPr>
          <w:p>
            <w:pPr>
              <w:pStyle w:val="0"/>
              <w:jc w:val="center"/>
            </w:pPr>
            <w:r>
              <w:rPr>
                <w:sz w:val="24"/>
              </w:rPr>
              <w:t xml:space="preserve">не менее 420 баллов</w:t>
            </w:r>
          </w:p>
        </w:tc>
        <w:tc>
          <w:tcPr>
            <w:tcW w:w="1210" w:type="dxa"/>
            <w:tcBorders>
              <w:top w:val="none"/>
              <w:left w:val="none"/>
              <w:bottom w:val="none"/>
              <w:right w:val="none"/>
            </w:tcBorders>
          </w:tcPr>
          <w:p>
            <w:pPr>
              <w:pStyle w:val="0"/>
              <w:jc w:val="center"/>
            </w:pPr>
            <w:r>
              <w:rPr>
                <w:sz w:val="24"/>
              </w:rPr>
              <w:t xml:space="preserve">не менее 435 баллов</w:t>
            </w:r>
          </w:p>
        </w:tc>
        <w:tc>
          <w:tcPr>
            <w:tcW w:w="1210" w:type="dxa"/>
            <w:tcBorders>
              <w:top w:val="none"/>
              <w:left w:val="none"/>
              <w:bottom w:val="none"/>
              <w:right w:val="none"/>
            </w:tcBorders>
          </w:tcPr>
          <w:p>
            <w:pPr>
              <w:pStyle w:val="0"/>
              <w:jc w:val="center"/>
            </w:pPr>
            <w:r>
              <w:rPr>
                <w:sz w:val="24"/>
              </w:rPr>
              <w:t xml:space="preserve">не менее 450 баллов</w:t>
            </w:r>
          </w:p>
        </w:tc>
        <w:tc>
          <w:tcPr>
            <w:tcW w:w="1213" w:type="dxa"/>
            <w:tcBorders>
              <w:top w:val="none"/>
              <w:left w:val="none"/>
              <w:bottom w:val="none"/>
              <w:right w:val="none"/>
            </w:tcBorders>
          </w:tcPr>
          <w:p>
            <w:pPr>
              <w:pStyle w:val="0"/>
              <w:jc w:val="center"/>
            </w:pPr>
            <w:r>
              <w:rPr>
                <w:sz w:val="24"/>
              </w:rPr>
              <w:t xml:space="preserve">не менее 465 баллов</w:t>
            </w:r>
          </w:p>
        </w:tc>
      </w:tr>
      <w:tr>
        <w:tc>
          <w:tcPr>
            <w:vMerge w:val="continue"/>
            <w:tcBorders>
              <w:top w:val="none"/>
              <w:left w:val="none"/>
              <w:bottom w:val="none"/>
              <w:right w:val="none"/>
            </w:tcBorders>
          </w:tcPr>
          <w:p/>
        </w:tc>
        <w:tc>
          <w:tcPr>
            <w:tcW w:w="2551" w:type="dxa"/>
            <w:tcBorders>
              <w:top w:val="none"/>
              <w:left w:val="none"/>
              <w:bottom w:val="none"/>
              <w:right w:val="none"/>
            </w:tcBorders>
          </w:tcPr>
          <w:p>
            <w:pPr>
              <w:pStyle w:val="0"/>
            </w:pPr>
            <w:r>
              <w:rPr>
                <w:sz w:val="24"/>
              </w:rPr>
              <w:t xml:space="preserve">Краны на железнодорожном ходу гидравлические</w:t>
            </w:r>
          </w:p>
        </w:tc>
        <w:tc>
          <w:tcPr>
            <w:tcW w:w="1210" w:type="dxa"/>
            <w:tcBorders>
              <w:top w:val="none"/>
              <w:left w:val="none"/>
              <w:bottom w:val="none"/>
              <w:right w:val="none"/>
            </w:tcBorders>
          </w:tcPr>
          <w:p>
            <w:pPr>
              <w:pStyle w:val="0"/>
              <w:jc w:val="center"/>
            </w:pPr>
            <w:r>
              <w:rPr>
                <w:sz w:val="24"/>
              </w:rPr>
              <w:t xml:space="preserve">не менее 145 баллов</w:t>
            </w:r>
          </w:p>
        </w:tc>
        <w:tc>
          <w:tcPr>
            <w:tcW w:w="1210" w:type="dxa"/>
            <w:tcBorders>
              <w:top w:val="none"/>
              <w:left w:val="none"/>
              <w:bottom w:val="none"/>
              <w:right w:val="none"/>
            </w:tcBorders>
          </w:tcPr>
          <w:p>
            <w:pPr>
              <w:pStyle w:val="0"/>
              <w:jc w:val="center"/>
            </w:pPr>
            <w:r>
              <w:rPr>
                <w:sz w:val="24"/>
              </w:rPr>
              <w:t xml:space="preserve">не менее 160 баллов</w:t>
            </w:r>
          </w:p>
        </w:tc>
        <w:tc>
          <w:tcPr>
            <w:tcW w:w="1210" w:type="dxa"/>
            <w:tcBorders>
              <w:top w:val="none"/>
              <w:left w:val="none"/>
              <w:bottom w:val="none"/>
              <w:right w:val="none"/>
            </w:tcBorders>
          </w:tcPr>
          <w:p>
            <w:pPr>
              <w:pStyle w:val="0"/>
              <w:jc w:val="center"/>
            </w:pPr>
            <w:r>
              <w:rPr>
                <w:sz w:val="24"/>
              </w:rPr>
              <w:t xml:space="preserve">не менее 175 баллов</w:t>
            </w:r>
          </w:p>
        </w:tc>
        <w:tc>
          <w:tcPr>
            <w:tcW w:w="1213" w:type="dxa"/>
            <w:tcBorders>
              <w:top w:val="none"/>
              <w:left w:val="none"/>
              <w:bottom w:val="none"/>
              <w:right w:val="none"/>
            </w:tcBorders>
          </w:tcPr>
          <w:p>
            <w:pPr>
              <w:pStyle w:val="0"/>
              <w:jc w:val="center"/>
            </w:pPr>
            <w:r>
              <w:rPr>
                <w:sz w:val="24"/>
              </w:rPr>
              <w:t xml:space="preserve">не менее 190 баллов</w:t>
            </w:r>
          </w:p>
        </w:tc>
      </w:tr>
      <w:tr>
        <w:tc>
          <w:tcPr>
            <w:tcW w:w="1644" w:type="dxa"/>
            <w:vMerge w:val="restart"/>
            <w:tcBorders>
              <w:top w:val="none"/>
              <w:left w:val="none"/>
              <w:bottom w:val="single" w:sz="4"/>
              <w:right w:val="none"/>
            </w:tcBorders>
          </w:tcPr>
          <w:p>
            <w:pPr>
              <w:pStyle w:val="0"/>
            </w:pPr>
            <w:r>
              <w:rPr>
                <w:sz w:val="24"/>
              </w:rPr>
              <w:t xml:space="preserve">28.22.14.160</w:t>
            </w:r>
          </w:p>
        </w:tc>
        <w:tc>
          <w:tcPr>
            <w:tcW w:w="2551" w:type="dxa"/>
            <w:tcBorders>
              <w:top w:val="none"/>
              <w:left w:val="none"/>
              <w:bottom w:val="none"/>
              <w:right w:val="none"/>
            </w:tcBorders>
          </w:tcPr>
          <w:p>
            <w:pPr>
              <w:pStyle w:val="0"/>
            </w:pPr>
            <w:r>
              <w:rPr>
                <w:sz w:val="24"/>
              </w:rPr>
              <w:t xml:space="preserve">Кран-штабелер (с кабиной)</w:t>
            </w:r>
          </w:p>
        </w:tc>
        <w:tc>
          <w:tcPr>
            <w:tcW w:w="1210" w:type="dxa"/>
            <w:tcBorders>
              <w:top w:val="none"/>
              <w:left w:val="none"/>
              <w:bottom w:val="none"/>
              <w:right w:val="none"/>
            </w:tcBorders>
          </w:tcPr>
          <w:p>
            <w:pPr>
              <w:pStyle w:val="0"/>
              <w:jc w:val="center"/>
            </w:pPr>
            <w:r>
              <w:rPr>
                <w:sz w:val="24"/>
              </w:rPr>
              <w:t xml:space="preserve">не менее 360 баллов</w:t>
            </w:r>
          </w:p>
        </w:tc>
        <w:tc>
          <w:tcPr>
            <w:tcW w:w="1210" w:type="dxa"/>
            <w:tcBorders>
              <w:top w:val="none"/>
              <w:left w:val="none"/>
              <w:bottom w:val="none"/>
              <w:right w:val="none"/>
            </w:tcBorders>
          </w:tcPr>
          <w:p>
            <w:pPr>
              <w:pStyle w:val="0"/>
              <w:jc w:val="center"/>
            </w:pPr>
            <w:r>
              <w:rPr>
                <w:sz w:val="24"/>
              </w:rPr>
              <w:t xml:space="preserve">не менее 375 баллов</w:t>
            </w:r>
          </w:p>
        </w:tc>
        <w:tc>
          <w:tcPr>
            <w:tcW w:w="1210" w:type="dxa"/>
            <w:tcBorders>
              <w:top w:val="none"/>
              <w:left w:val="none"/>
              <w:bottom w:val="none"/>
              <w:right w:val="none"/>
            </w:tcBorders>
          </w:tcPr>
          <w:p>
            <w:pPr>
              <w:pStyle w:val="0"/>
              <w:jc w:val="center"/>
            </w:pPr>
            <w:r>
              <w:rPr>
                <w:sz w:val="24"/>
              </w:rPr>
              <w:t xml:space="preserve">не менее 390 баллов</w:t>
            </w:r>
          </w:p>
        </w:tc>
        <w:tc>
          <w:tcPr>
            <w:tcW w:w="1213" w:type="dxa"/>
            <w:tcBorders>
              <w:top w:val="none"/>
              <w:left w:val="none"/>
              <w:bottom w:val="none"/>
              <w:right w:val="none"/>
            </w:tcBorders>
          </w:tcPr>
          <w:p>
            <w:pPr>
              <w:pStyle w:val="0"/>
              <w:jc w:val="center"/>
            </w:pPr>
            <w:r>
              <w:rPr>
                <w:sz w:val="24"/>
              </w:rPr>
              <w:t xml:space="preserve">не менее 405 баллов</w:t>
            </w:r>
          </w:p>
        </w:tc>
      </w:tr>
      <w:tr>
        <w:tc>
          <w:tcPr>
            <w:vMerge w:val="continue"/>
            <w:tcBorders>
              <w:top w:val="none"/>
              <w:left w:val="none"/>
              <w:bottom w:val="single" w:sz="4"/>
              <w:right w:val="none"/>
            </w:tcBorders>
          </w:tcPr>
          <w:p/>
        </w:tc>
        <w:tc>
          <w:tcPr>
            <w:tcW w:w="2551" w:type="dxa"/>
            <w:tcBorders>
              <w:top w:val="none"/>
              <w:left w:val="none"/>
              <w:bottom w:val="single" w:sz="4"/>
              <w:right w:val="none"/>
            </w:tcBorders>
          </w:tcPr>
          <w:p>
            <w:pPr>
              <w:pStyle w:val="0"/>
            </w:pPr>
            <w:r>
              <w:rPr>
                <w:sz w:val="24"/>
              </w:rPr>
              <w:t xml:space="preserve">Кран-штабелер (без кабины)</w:t>
            </w:r>
          </w:p>
        </w:tc>
        <w:tc>
          <w:tcPr>
            <w:tcW w:w="1210" w:type="dxa"/>
            <w:tcBorders>
              <w:top w:val="none"/>
              <w:left w:val="none"/>
              <w:bottom w:val="single" w:sz="4"/>
              <w:right w:val="none"/>
            </w:tcBorders>
          </w:tcPr>
          <w:p>
            <w:pPr>
              <w:pStyle w:val="0"/>
              <w:jc w:val="center"/>
            </w:pPr>
            <w:r>
              <w:rPr>
                <w:sz w:val="24"/>
              </w:rPr>
              <w:t xml:space="preserve">не менее 330 баллов</w:t>
            </w:r>
          </w:p>
        </w:tc>
        <w:tc>
          <w:tcPr>
            <w:tcW w:w="1210" w:type="dxa"/>
            <w:tcBorders>
              <w:top w:val="none"/>
              <w:left w:val="none"/>
              <w:bottom w:val="single" w:sz="4"/>
              <w:right w:val="none"/>
            </w:tcBorders>
          </w:tcPr>
          <w:p>
            <w:pPr>
              <w:pStyle w:val="0"/>
              <w:jc w:val="center"/>
            </w:pPr>
            <w:r>
              <w:rPr>
                <w:sz w:val="24"/>
              </w:rPr>
              <w:t xml:space="preserve">не менее 345 баллов</w:t>
            </w:r>
          </w:p>
        </w:tc>
        <w:tc>
          <w:tcPr>
            <w:tcW w:w="1210" w:type="dxa"/>
            <w:tcBorders>
              <w:top w:val="none"/>
              <w:left w:val="none"/>
              <w:bottom w:val="single" w:sz="4"/>
              <w:right w:val="none"/>
            </w:tcBorders>
          </w:tcPr>
          <w:p>
            <w:pPr>
              <w:pStyle w:val="0"/>
              <w:jc w:val="center"/>
            </w:pPr>
            <w:r>
              <w:rPr>
                <w:sz w:val="24"/>
              </w:rPr>
              <w:t xml:space="preserve">не менее 360 баллов</w:t>
            </w:r>
          </w:p>
        </w:tc>
        <w:tc>
          <w:tcPr>
            <w:tcW w:w="1213" w:type="dxa"/>
            <w:tcBorders>
              <w:top w:val="none"/>
              <w:left w:val="none"/>
              <w:bottom w:val="single" w:sz="4"/>
              <w:right w:val="none"/>
            </w:tcBorders>
          </w:tcPr>
          <w:p>
            <w:pPr>
              <w:pStyle w:val="0"/>
              <w:jc w:val="center"/>
            </w:pPr>
            <w:r>
              <w:rPr>
                <w:sz w:val="24"/>
              </w:rPr>
              <w:t xml:space="preserve">не менее 375 баллов</w:t>
            </w:r>
          </w:p>
        </w:tc>
      </w:tr>
    </w:tbl>
    <w:p>
      <w:pPr>
        <w:pStyle w:val="0"/>
        <w:jc w:val="both"/>
      </w:pPr>
      <w:r>
        <w:rPr>
          <w:sz w:val="24"/>
        </w:rPr>
      </w:r>
    </w:p>
    <w:p>
      <w:pPr>
        <w:pStyle w:val="0"/>
        <w:jc w:val="both"/>
      </w:pPr>
      <w:r>
        <w:rPr>
          <w:sz w:val="24"/>
        </w:rPr>
        <w:t xml:space="preserve">(п. 20 в ред. </w:t>
      </w:r>
      <w:r>
        <w:rPr>
          <w:sz w:val="24"/>
        </w:rPr>
        <w:t xml:space="preserve">Постановления</w:t>
      </w:r>
      <w:r>
        <w:rPr>
          <w:sz w:val="24"/>
        </w:rPr>
        <w:t xml:space="preserve"> Правительства РФ от 29.06.2024 N 894)</w:t>
      </w:r>
    </w:p>
    <w:p>
      <w:pPr>
        <w:pStyle w:val="0"/>
        <w:jc w:val="both"/>
      </w:pPr>
      <w:r>
        <w:rPr>
          <w:sz w:val="24"/>
        </w:rPr>
      </w:r>
    </w:p>
    <w:p>
      <w:pPr>
        <w:pStyle w:val="0"/>
        <w:ind w:firstLine="540"/>
        <w:jc w:val="both"/>
      </w:pPr>
      <w:r>
        <w:rPr>
          <w:sz w:val="24"/>
        </w:rPr>
        <w:t xml:space="preserve">21. Для целей осуществления закупок продукции (грейдеры самоходные)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опытно-конструкторских работ на территории Российской Федерации:</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2022 г. - 55 процентов;</w:t>
      </w:r>
    </w:p>
    <w:p>
      <w:pPr>
        <w:pStyle w:val="0"/>
        <w:spacing w:before="240"/>
        <w:ind w:firstLine="540"/>
        <w:jc w:val="both"/>
      </w:pPr>
      <w:r>
        <w:rPr>
          <w:sz w:val="24"/>
        </w:rPr>
        <w:t xml:space="preserve">с 1 января 2023 г. - 65 процентов;</w:t>
      </w:r>
    </w:p>
    <w:p>
      <w:pPr>
        <w:pStyle w:val="0"/>
        <w:spacing w:before="240"/>
        <w:ind w:firstLine="540"/>
        <w:jc w:val="both"/>
      </w:pPr>
      <w:r>
        <w:rPr>
          <w:sz w:val="24"/>
        </w:rPr>
        <w:t xml:space="preserve">с 1 января 2024 г. - 75 процентов;</w:t>
      </w:r>
    </w:p>
    <w:p>
      <w:pPr>
        <w:pStyle w:val="0"/>
        <w:spacing w:before="240"/>
        <w:ind w:firstLine="540"/>
        <w:jc w:val="both"/>
      </w:pPr>
      <w:r>
        <w:rPr>
          <w:sz w:val="24"/>
        </w:rPr>
        <w:t xml:space="preserve">с 1 января 2026 г. - 85 процентов.</w:t>
      </w:r>
    </w:p>
    <w:p>
      <w:pPr>
        <w:pStyle w:val="0"/>
        <w:jc w:val="both"/>
      </w:pPr>
      <w:r>
        <w:rPr>
          <w:sz w:val="24"/>
        </w:rPr>
        <w:t xml:space="preserve">(п. 21 введен </w:t>
      </w:r>
      <w:r>
        <w:rPr>
          <w:sz w:val="24"/>
        </w:rPr>
        <w:t xml:space="preserve">Постановлением</w:t>
      </w:r>
      <w:r>
        <w:rPr>
          <w:sz w:val="24"/>
        </w:rPr>
        <w:t xml:space="preserve"> Правительства РФ от 22.06.2022 N 1120)</w:t>
      </w:r>
    </w:p>
    <w:p>
      <w:pPr>
        <w:pStyle w:val="0"/>
        <w:spacing w:before="240"/>
        <w:ind w:firstLine="540"/>
        <w:jc w:val="both"/>
      </w:pPr>
      <w:r>
        <w:rPr>
          <w:sz w:val="24"/>
        </w:rPr>
        <w:t xml:space="preserve">22. Для целей осуществления закупок продукции (бульдозеры на гусеничных тракторах, бульдозеры на колесных тракторах и тягачах, тракторы гусеничные, краны-трубоукладчики)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опытно-конструкторских работ на территории Российской Федерации:</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2022 г. - 60 процентов;</w:t>
      </w:r>
    </w:p>
    <w:p>
      <w:pPr>
        <w:pStyle w:val="0"/>
        <w:spacing w:before="240"/>
        <w:ind w:firstLine="540"/>
        <w:jc w:val="both"/>
      </w:pPr>
      <w:r>
        <w:rPr>
          <w:sz w:val="24"/>
        </w:rPr>
        <w:t xml:space="preserve">с 1 января 2023 г. - 75 процентов;</w:t>
      </w:r>
    </w:p>
    <w:p>
      <w:pPr>
        <w:pStyle w:val="0"/>
        <w:spacing w:before="240"/>
        <w:ind w:firstLine="540"/>
        <w:jc w:val="both"/>
      </w:pPr>
      <w:r>
        <w:rPr>
          <w:sz w:val="24"/>
        </w:rPr>
        <w:t xml:space="preserve">с 1 января 2024 г. - 80 процентов.</w:t>
      </w:r>
    </w:p>
    <w:p>
      <w:pPr>
        <w:pStyle w:val="0"/>
        <w:jc w:val="both"/>
      </w:pPr>
      <w:r>
        <w:rPr>
          <w:sz w:val="24"/>
        </w:rPr>
        <w:t xml:space="preserve">(п. 22 введен </w:t>
      </w:r>
      <w:r>
        <w:rPr>
          <w:sz w:val="24"/>
        </w:rPr>
        <w:t xml:space="preserve">Постановлением</w:t>
      </w:r>
      <w:r>
        <w:rPr>
          <w:sz w:val="24"/>
        </w:rPr>
        <w:t xml:space="preserve"> Правительства РФ от 22.06.2022 N 1120)</w:t>
      </w:r>
    </w:p>
    <w:p>
      <w:pPr>
        <w:pStyle w:val="0"/>
        <w:spacing w:before="240"/>
        <w:ind w:firstLine="540"/>
        <w:jc w:val="both"/>
      </w:pPr>
      <w:r>
        <w:rPr>
          <w:sz w:val="24"/>
        </w:rPr>
        <w:t xml:space="preserve">23. Для целей осуществления закупок продукции (экскаваторы одноковшовые и ковшовые погрузчики самоходные с поворотом кабины на 360° (полноповоротные машины), кроме фронтальных одноковшовых погрузчиков, экскаваторы многоковшовые самоходные)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опытно-конструкторских работ на территории Российской Федерации:</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2022 г. - 35 процентов;</w:t>
      </w:r>
    </w:p>
    <w:p>
      <w:pPr>
        <w:pStyle w:val="0"/>
        <w:spacing w:before="240"/>
        <w:ind w:firstLine="540"/>
        <w:jc w:val="both"/>
      </w:pPr>
      <w:r>
        <w:rPr>
          <w:sz w:val="24"/>
        </w:rPr>
        <w:t xml:space="preserve">с 1 января 2023 г. - 45 процентов;</w:t>
      </w:r>
    </w:p>
    <w:p>
      <w:pPr>
        <w:pStyle w:val="0"/>
        <w:spacing w:before="240"/>
        <w:ind w:firstLine="540"/>
        <w:jc w:val="both"/>
      </w:pPr>
      <w:r>
        <w:rPr>
          <w:sz w:val="24"/>
        </w:rPr>
        <w:t xml:space="preserve">с 1 января 2024 г. - 60 процентов;</w:t>
      </w:r>
    </w:p>
    <w:p>
      <w:pPr>
        <w:pStyle w:val="0"/>
        <w:spacing w:before="240"/>
        <w:ind w:firstLine="540"/>
        <w:jc w:val="both"/>
      </w:pPr>
      <w:r>
        <w:rPr>
          <w:sz w:val="24"/>
        </w:rPr>
        <w:t xml:space="preserve">с 1 января 2026 г. - 80 процентов.</w:t>
      </w:r>
    </w:p>
    <w:p>
      <w:pPr>
        <w:pStyle w:val="0"/>
        <w:jc w:val="both"/>
      </w:pPr>
      <w:r>
        <w:rPr>
          <w:sz w:val="24"/>
        </w:rPr>
        <w:t xml:space="preserve">(п. 23 введен </w:t>
      </w:r>
      <w:r>
        <w:rPr>
          <w:sz w:val="24"/>
        </w:rPr>
        <w:t xml:space="preserve">Постановлением</w:t>
      </w:r>
      <w:r>
        <w:rPr>
          <w:sz w:val="24"/>
        </w:rPr>
        <w:t xml:space="preserve"> Правительства РФ от 22.06.2022 N 1120)</w:t>
      </w:r>
    </w:p>
    <w:p>
      <w:pPr>
        <w:pStyle w:val="0"/>
        <w:spacing w:before="240"/>
        <w:ind w:firstLine="540"/>
        <w:jc w:val="both"/>
      </w:pPr>
      <w:r>
        <w:rPr>
          <w:sz w:val="24"/>
        </w:rPr>
        <w:t xml:space="preserve">24. Для целей осуществления закупок продукции (машины трамбовочные и дорожные катки самоходные)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опытно-конструкторских работ на территории Российской Федерации:</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2022 г. - 45 процентов;</w:t>
      </w:r>
    </w:p>
    <w:p>
      <w:pPr>
        <w:pStyle w:val="0"/>
        <w:spacing w:before="240"/>
        <w:ind w:firstLine="540"/>
        <w:jc w:val="both"/>
      </w:pPr>
      <w:r>
        <w:rPr>
          <w:sz w:val="24"/>
        </w:rPr>
        <w:t xml:space="preserve">с 1 января 2023 г. - 60 процентов;</w:t>
      </w:r>
    </w:p>
    <w:p>
      <w:pPr>
        <w:pStyle w:val="0"/>
        <w:spacing w:before="240"/>
        <w:ind w:firstLine="540"/>
        <w:jc w:val="both"/>
      </w:pPr>
      <w:r>
        <w:rPr>
          <w:sz w:val="24"/>
        </w:rPr>
        <w:t xml:space="preserve">с 1 января 2024 г. - 70 процентов;</w:t>
      </w:r>
    </w:p>
    <w:p>
      <w:pPr>
        <w:pStyle w:val="0"/>
        <w:spacing w:before="240"/>
        <w:ind w:firstLine="540"/>
        <w:jc w:val="both"/>
      </w:pPr>
      <w:r>
        <w:rPr>
          <w:sz w:val="24"/>
        </w:rPr>
        <w:t xml:space="preserve">с 1 января 2026 г. - 80 процентов.</w:t>
      </w:r>
    </w:p>
    <w:p>
      <w:pPr>
        <w:pStyle w:val="0"/>
        <w:jc w:val="both"/>
      </w:pPr>
      <w:r>
        <w:rPr>
          <w:sz w:val="24"/>
        </w:rPr>
        <w:t xml:space="preserve">(п. 24 введен </w:t>
      </w:r>
      <w:r>
        <w:rPr>
          <w:sz w:val="24"/>
        </w:rPr>
        <w:t xml:space="preserve">Постановлением</w:t>
      </w:r>
      <w:r>
        <w:rPr>
          <w:sz w:val="24"/>
        </w:rPr>
        <w:t xml:space="preserve"> Правительства РФ от 22.06.2022 N 1120)</w:t>
      </w:r>
    </w:p>
    <w:p>
      <w:pPr>
        <w:pStyle w:val="0"/>
        <w:spacing w:before="240"/>
        <w:ind w:firstLine="540"/>
        <w:jc w:val="both"/>
      </w:pPr>
      <w:r>
        <w:rPr>
          <w:sz w:val="24"/>
        </w:rPr>
        <w:t xml:space="preserve">25. Для целей осуществления закупок продукции (автомобили-самосвалы, предназначенные для использования в условиях бездорожья)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опытно-конструкторских работ на территории Российской Федерации:</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2023 г. - 20 процентов;</w:t>
      </w:r>
    </w:p>
    <w:p>
      <w:pPr>
        <w:pStyle w:val="0"/>
        <w:spacing w:before="240"/>
        <w:ind w:firstLine="540"/>
        <w:jc w:val="both"/>
      </w:pPr>
      <w:r>
        <w:rPr>
          <w:sz w:val="24"/>
        </w:rPr>
        <w:t xml:space="preserve">с 1 января 2024 г. - 30 процентов;</w:t>
      </w:r>
    </w:p>
    <w:p>
      <w:pPr>
        <w:pStyle w:val="0"/>
        <w:spacing w:before="240"/>
        <w:ind w:firstLine="540"/>
        <w:jc w:val="both"/>
      </w:pPr>
      <w:r>
        <w:rPr>
          <w:sz w:val="24"/>
        </w:rPr>
        <w:t xml:space="preserve">с 1 января 2026 г. - 45 процентов;</w:t>
      </w:r>
    </w:p>
    <w:p>
      <w:pPr>
        <w:pStyle w:val="0"/>
        <w:spacing w:before="240"/>
        <w:ind w:firstLine="540"/>
        <w:jc w:val="both"/>
      </w:pPr>
      <w:r>
        <w:rPr>
          <w:sz w:val="24"/>
        </w:rPr>
        <w:t xml:space="preserve">с 1 января 2028 г. - 60 процентов.</w:t>
      </w:r>
    </w:p>
    <w:p>
      <w:pPr>
        <w:pStyle w:val="0"/>
        <w:jc w:val="both"/>
      </w:pPr>
      <w:r>
        <w:rPr>
          <w:sz w:val="24"/>
        </w:rPr>
        <w:t xml:space="preserve">(п. 25 введен </w:t>
      </w:r>
      <w:r>
        <w:rPr>
          <w:sz w:val="24"/>
        </w:rPr>
        <w:t xml:space="preserve">Постановлением</w:t>
      </w:r>
      <w:r>
        <w:rPr>
          <w:sz w:val="24"/>
        </w:rPr>
        <w:t xml:space="preserve"> Правительства РФ от 22.06.2022 N 1120)</w:t>
      </w:r>
    </w:p>
    <w:p>
      <w:pPr>
        <w:pStyle w:val="0"/>
        <w:spacing w:before="240"/>
        <w:ind w:firstLine="540"/>
        <w:jc w:val="both"/>
      </w:pPr>
      <w:r>
        <w:rPr>
          <w:sz w:val="24"/>
        </w:rPr>
        <w:t xml:space="preserve">26. Продукция, которая включена в </w:t>
      </w:r>
      <w:hyperlink w:tooltip="IX. Продукция радиоэлектроники &lt;5&gt;" w:anchor="P14759" w:history="0">
        <w:r>
          <w:rPr>
            <w:color w:val="0000ff"/>
            <w:sz w:val="24"/>
          </w:rPr>
          <w:t xml:space="preserve">раздел IX</w:t>
        </w:r>
      </w:hyperlink>
      <w:r>
        <w:rPr>
          <w:sz w:val="24"/>
        </w:rPr>
        <w:t xml:space="preserve"> настоящего приложения и для которой установлены баллы за выполнение технологической операции по применению центрального процессора, удовлетворяющего требованиям к интегральной схеме первого уровня или интегральной схеме второго уровня, предъявляемым в целях ее отнесения к российской промышленной продукции, в случае выполнения соответствующей технологической операции признается радиоэлектронной продукцией первого уровня, в случае невыполнения и применения в ее составе центрального процессора - радиоэлектронной продукцией второго уровня.</w:t>
      </w:r>
    </w:p>
    <w:p>
      <w:pPr>
        <w:pStyle w:val="0"/>
        <w:jc w:val="both"/>
      </w:pPr>
      <w:r>
        <w:rPr>
          <w:sz w:val="24"/>
        </w:rPr>
        <w:t xml:space="preserve">(в ред. Постановлений Правительства РФ от 27.03.2023 </w:t>
      </w:r>
      <w:r>
        <w:rPr>
          <w:sz w:val="24"/>
        </w:rPr>
        <w:t xml:space="preserve">N 486</w:t>
      </w:r>
      <w:r>
        <w:rPr>
          <w:sz w:val="24"/>
        </w:rPr>
        <w:t xml:space="preserve">, от 29.06.2024 </w:t>
      </w:r>
      <w:r>
        <w:rPr>
          <w:sz w:val="24"/>
        </w:rPr>
        <w:t xml:space="preserve">N 894</w:t>
      </w:r>
      <w:r>
        <w:rPr>
          <w:sz w:val="24"/>
        </w:rPr>
        <w:t xml:space="preserve">)</w:t>
      </w:r>
    </w:p>
    <w:p>
      <w:pPr>
        <w:pStyle w:val="0"/>
        <w:spacing w:before="240"/>
        <w:ind w:firstLine="540"/>
        <w:jc w:val="both"/>
      </w:pPr>
      <w:r>
        <w:rPr>
          <w:sz w:val="24"/>
        </w:rPr>
        <w:t xml:space="preserve">При этом продукция, включенная в </w:t>
      </w:r>
      <w:hyperlink w:tooltip="IX. Продукция радиоэлектроники &lt;5&gt;" w:anchor="P14759" w:history="0">
        <w:r>
          <w:rPr>
            <w:color w:val="0000ff"/>
            <w:sz w:val="24"/>
          </w:rPr>
          <w:t xml:space="preserve">раздел IX</w:t>
        </w:r>
      </w:hyperlink>
      <w:r>
        <w:rPr>
          <w:sz w:val="24"/>
        </w:rPr>
        <w:t xml:space="preserve"> настоящего приложения (для продукции, в отношении которой установлены баллы за выполнение технологических операций),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для каждой единицы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26.12.1</w:t>
      </w:r>
      <w:r>
        <w:rPr>
          <w:sz w:val="24"/>
        </w:rPr>
        <w:t xml:space="preserve"> "Платы печатные смонтированные" (только в отношении плат печатных смонтированных, используемых в промышленной продукции, предусмотренной </w:t>
      </w:r>
      <w:hyperlink w:tooltip="IX. Продукция радиоэлектроники &lt;5&gt;" w:anchor="P14759" w:history="0">
        <w:r>
          <w:rPr>
            <w:color w:val="0000ff"/>
            <w:sz w:val="24"/>
          </w:rPr>
          <w:t xml:space="preserve">разделом IX</w:t>
        </w:r>
      </w:hyperlink>
      <w:r>
        <w:rPr>
          <w:sz w:val="24"/>
        </w:rPr>
        <w:t xml:space="preserve"> настоящего приложения): до 31 декабря 2022 г. - не менее 20 баллов; с 1 января 2023 г. - не менее 22 баллов; с 1 января 2024 г. - не менее 30 баллов;</w:t>
      </w:r>
    </w:p>
    <w:p>
      <w:pPr>
        <w:pStyle w:val="0"/>
        <w:spacing w:before="240"/>
        <w:ind w:firstLine="540"/>
        <w:jc w:val="both"/>
      </w:pPr>
      <w:r>
        <w:rPr>
          <w:sz w:val="24"/>
        </w:rPr>
        <w:t xml:space="preserve">26.12.2</w:t>
      </w:r>
      <w:r>
        <w:rPr>
          <w:sz w:val="24"/>
        </w:rPr>
        <w:t xml:space="preserve"> "Платы звуковые, видеоплаты, сетевые и аналогичные платы для машин автоматической обработки информации": до 31 декабря 2022 г. - не менее 20 баллов; с 1 января 2023 г. - не менее 25 баллов; с 1 января 2024 г. - не менее 30 баллов;</w:t>
      </w:r>
    </w:p>
    <w:p>
      <w:pPr>
        <w:pStyle w:val="0"/>
        <w:spacing w:before="240"/>
        <w:ind w:firstLine="540"/>
        <w:jc w:val="both"/>
      </w:pPr>
      <w:r>
        <w:rPr>
          <w:sz w:val="24"/>
        </w:rPr>
        <w:t xml:space="preserve">26.20.11</w:t>
      </w:r>
      <w:r>
        <w:rPr>
          <w:sz w:val="24"/>
        </w:rPr>
        <w:t xml:space="preserve"> (за исключением </w:t>
      </w:r>
      <w:r>
        <w:rPr>
          <w:sz w:val="24"/>
        </w:rPr>
        <w:t xml:space="preserve">26.20.11.120</w:t>
      </w:r>
      <w:r>
        <w:rPr>
          <w:sz w:val="24"/>
        </w:rPr>
        <w:t xml:space="preserve">, </w:t>
      </w:r>
      <w:r>
        <w:rPr>
          <w:sz w:val="24"/>
        </w:rPr>
        <w:t xml:space="preserve">26.20.11.130</w:t>
      </w:r>
      <w:r>
        <w:rPr>
          <w:sz w:val="24"/>
        </w:rPr>
        <w:t xml:space="preserve">) "Компьютеры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 до 31 декабря 2025 г. - не менее 140 баллов, с 1 января 2026 г. - не менее 148 баллов;</w:t>
      </w:r>
    </w:p>
    <w:p>
      <w:pPr>
        <w:pStyle w:val="0"/>
        <w:jc w:val="both"/>
      </w:pPr>
      <w:r>
        <w:rPr>
          <w:sz w:val="24"/>
        </w:rPr>
        <w:t xml:space="preserve">(в ред. </w:t>
      </w:r>
      <w:r>
        <w:rPr>
          <w:sz w:val="24"/>
        </w:rPr>
        <w:t xml:space="preserve">Постановления</w:t>
      </w:r>
      <w:r>
        <w:rPr>
          <w:sz w:val="24"/>
        </w:rPr>
        <w:t xml:space="preserve"> Правительства РФ от 27.03.2025 N 388)</w:t>
      </w:r>
    </w:p>
    <w:p>
      <w:pPr>
        <w:pStyle w:val="0"/>
        <w:spacing w:before="240"/>
        <w:ind w:firstLine="540"/>
        <w:jc w:val="both"/>
      </w:pPr>
      <w:r>
        <w:rPr>
          <w:sz w:val="24"/>
        </w:rPr>
        <w:t xml:space="preserve">26.20.12.110</w:t>
      </w:r>
      <w:r>
        <w:rPr>
          <w:sz w:val="24"/>
        </w:rPr>
        <w:t xml:space="preserve"> "Терминалы кассовые, подключаемые к компьютеру или сети передачи данных": до 31 декабря 2022 г. - не менее 80 баллов; с 1 января 2023 г. - не менее 85 баллов; с 1 января 2024 г. - не менее 90 баллов;</w:t>
      </w:r>
    </w:p>
    <w:p>
      <w:pPr>
        <w:pStyle w:val="0"/>
        <w:spacing w:before="240"/>
        <w:ind w:firstLine="540"/>
        <w:jc w:val="both"/>
      </w:pPr>
      <w:r>
        <w:rPr>
          <w:sz w:val="24"/>
        </w:rPr>
        <w:t xml:space="preserve">26.20.12.120</w:t>
      </w:r>
      <w:r>
        <w:rPr>
          <w:sz w:val="24"/>
        </w:rPr>
        <w:t xml:space="preserve"> "Банкоматы и аналогичное оборудование, подключаемое к компьютеру или сети передачи данных": до 31 декабря 2022 г. - не менее 105 баллов; с 1 января 2023 г. - не менее 145 баллов; с 1 января 2024 г. - не менее 150 баллов;</w:t>
      </w:r>
    </w:p>
    <w:p>
      <w:pPr>
        <w:pStyle w:val="0"/>
        <w:spacing w:before="240"/>
        <w:ind w:firstLine="540"/>
        <w:jc w:val="both"/>
      </w:pPr>
      <w:r>
        <w:rPr>
          <w:sz w:val="24"/>
        </w:rPr>
        <w:t xml:space="preserve">26.20.13</w:t>
      </w:r>
      <w:r>
        <w:rPr>
          <w:sz w:val="24"/>
        </w:rPr>
        <w:t xml:space="preserve"> "Машины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 до 31 декабря 2022 г. - не менее 90 баллов; с 1 января 2023 г. - не менее 100 баллов; с 1 января 2024 г. - не менее 140 баллов;</w:t>
      </w:r>
    </w:p>
    <w:p>
      <w:pPr>
        <w:pStyle w:val="0"/>
        <w:spacing w:before="240"/>
        <w:ind w:firstLine="540"/>
        <w:jc w:val="both"/>
      </w:pPr>
      <w:r>
        <w:rPr>
          <w:sz w:val="24"/>
        </w:rPr>
        <w:t xml:space="preserve">26.20.14</w:t>
      </w:r>
      <w:r>
        <w:rPr>
          <w:sz w:val="24"/>
        </w:rPr>
        <w:t xml:space="preserve"> "Машины вычислительные электронные цифровые, поставляемые в виде систем для автоматической обработки данных": до 31 декабря 2022 г. - не менее 100 баллов; с 1 января 2023 г. - не менее 110 баллов; с 1 января 2024 г. - не менее 150 баллов;</w:t>
      </w:r>
    </w:p>
    <w:p>
      <w:pPr>
        <w:pStyle w:val="0"/>
        <w:spacing w:before="240"/>
        <w:ind w:firstLine="540"/>
        <w:jc w:val="both"/>
      </w:pPr>
      <w:r>
        <w:rPr>
          <w:sz w:val="24"/>
        </w:rPr>
        <w:t xml:space="preserve">26.20.15</w:t>
      </w:r>
      <w:r>
        <w:rPr>
          <w:sz w:val="24"/>
        </w:rPr>
        <w:t xml:space="preserve"> "Машины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до 31 декабря 2022 г. - не менее 90 баллов; с 1 января 2023 г. - не менее 100 баллов; с 1 января 2024 г. - не менее 140 баллов;</w:t>
      </w:r>
    </w:p>
    <w:p>
      <w:pPr>
        <w:pStyle w:val="0"/>
        <w:spacing w:before="240"/>
        <w:ind w:firstLine="540"/>
        <w:jc w:val="both"/>
      </w:pPr>
      <w:r>
        <w:rPr>
          <w:sz w:val="24"/>
        </w:rPr>
        <w:t xml:space="preserve">26.20.16</w:t>
      </w:r>
      <w:r>
        <w:rPr>
          <w:sz w:val="24"/>
        </w:rPr>
        <w:t xml:space="preserve"> (за исключением </w:t>
      </w:r>
      <w:r>
        <w:rPr>
          <w:sz w:val="24"/>
        </w:rPr>
        <w:t xml:space="preserve">26.20.16.120</w:t>
      </w:r>
      <w:r>
        <w:rPr>
          <w:sz w:val="24"/>
        </w:rPr>
        <w:t xml:space="preserve">) "Устройства ввода или вывода, содержащие или не содержащие в одном корпусе запоминающие устройства (кроме сканеров биометрических, сканеров штрихкодов)": до 31 декабря 2022 г. - не менее 55 баллов; с 1 января 2023 г. - не менее 65 баллов; с 1 января 2024 г. - не менее 90 баллов;</w:t>
      </w:r>
    </w:p>
    <w:p>
      <w:pPr>
        <w:pStyle w:val="0"/>
        <w:spacing w:before="240"/>
        <w:ind w:firstLine="540"/>
        <w:jc w:val="both"/>
      </w:pPr>
      <w:r>
        <w:rPr>
          <w:sz w:val="24"/>
        </w:rPr>
        <w:t xml:space="preserve">26.20.16.120</w:t>
      </w:r>
      <w:r>
        <w:rPr>
          <w:sz w:val="24"/>
        </w:rPr>
        <w:t xml:space="preserve"> "Принтеры (только в отношении принтеров для печати этикеток и принтеров чеков)": до 31 декабря 2022 г. - не менее 70 баллов; с 1 января 2023 г. - не менее 85 баллов; с 1 января 2024 г. - не менее 120 баллов;</w:t>
      </w:r>
    </w:p>
    <w:p>
      <w:pPr>
        <w:pStyle w:val="0"/>
        <w:spacing w:before="240"/>
        <w:ind w:firstLine="540"/>
        <w:jc w:val="both"/>
      </w:pPr>
      <w:r>
        <w:rPr>
          <w:sz w:val="24"/>
        </w:rPr>
        <w:t xml:space="preserve">26.20.16.150</w:t>
      </w:r>
      <w:r>
        <w:rPr>
          <w:sz w:val="24"/>
        </w:rPr>
        <w:t xml:space="preserve"> "Сканеры (только в отношении сканеров штрихкодов)": до 31 декабря 2022 г. - не менее 50 баллов; с 1 января 2023 г. - не менее 60 баллов; с 1 января 2024 г. - не менее 115 баллов;</w:t>
      </w:r>
    </w:p>
    <w:p>
      <w:pPr>
        <w:pStyle w:val="0"/>
        <w:spacing w:before="240"/>
        <w:ind w:firstLine="540"/>
        <w:jc w:val="both"/>
      </w:pPr>
      <w:r>
        <w:rPr>
          <w:sz w:val="24"/>
        </w:rPr>
        <w:t xml:space="preserve">26.20.17</w:t>
      </w:r>
      <w:r>
        <w:rPr>
          <w:sz w:val="24"/>
        </w:rPr>
        <w:t xml:space="preserve"> "Мониторы и проекторы, преимущественно используемые в системах автоматической обработки данных": до 31 декабря 2022 г. - не менее 55 баллов; с 1 января 2023 г. - не менее 65 баллов; с 1 января 2024 г. - не менее 90 баллов;</w:t>
      </w:r>
    </w:p>
    <w:p>
      <w:pPr>
        <w:pStyle w:val="0"/>
        <w:spacing w:before="240"/>
        <w:ind w:firstLine="540"/>
        <w:jc w:val="both"/>
      </w:pPr>
      <w:r>
        <w:rPr>
          <w:sz w:val="24"/>
        </w:rPr>
        <w:t xml:space="preserve">26.20.2</w:t>
      </w:r>
      <w:r>
        <w:rPr>
          <w:sz w:val="24"/>
        </w:rPr>
        <w:t xml:space="preserve"> (за исключением </w:t>
      </w:r>
      <w:r>
        <w:rPr>
          <w:sz w:val="24"/>
        </w:rPr>
        <w:t xml:space="preserve">26.20.21</w:t>
      </w:r>
      <w:r>
        <w:rPr>
          <w:sz w:val="24"/>
        </w:rPr>
        <w:t xml:space="preserve">, </w:t>
      </w:r>
      <w:r>
        <w:rPr>
          <w:sz w:val="24"/>
        </w:rPr>
        <w:t xml:space="preserve">26.20.22</w:t>
      </w:r>
      <w:r>
        <w:rPr>
          <w:sz w:val="24"/>
        </w:rPr>
        <w:t xml:space="preserve">) "Устройства запоминающие и прочие устройства хранения данных (только в отношении систем хранения данных)": до 31 декабря 2022 г. - не менее 110 баллов; с 1 января 2023 г. - не менее 120 баллов; с 1 января 2024 г. - не менее 150 баллов;</w:t>
      </w:r>
    </w:p>
    <w:p>
      <w:pPr>
        <w:pStyle w:val="0"/>
        <w:spacing w:before="240"/>
        <w:ind w:firstLine="540"/>
        <w:jc w:val="both"/>
      </w:pPr>
      <w:r>
        <w:rPr>
          <w:sz w:val="24"/>
        </w:rPr>
        <w:t xml:space="preserve">26.20.21</w:t>
      </w:r>
      <w:r>
        <w:rPr>
          <w:sz w:val="24"/>
        </w:rPr>
        <w:t xml:space="preserve"> "Устройства запоминающие": до 31 декабря 2022 г. - не менее 23 баллов; с 1 января 2023 г. - не менее 25 баллов; с 1 января 2024 г. - не менее 55 баллов;</w:t>
      </w:r>
    </w:p>
    <w:p>
      <w:pPr>
        <w:pStyle w:val="0"/>
        <w:spacing w:before="240"/>
        <w:ind w:firstLine="540"/>
        <w:jc w:val="both"/>
      </w:pPr>
      <w:r>
        <w:rPr>
          <w:sz w:val="24"/>
        </w:rPr>
        <w:t xml:space="preserve">26.20.22</w:t>
      </w:r>
      <w:r>
        <w:rPr>
          <w:sz w:val="24"/>
        </w:rPr>
        <w:t xml:space="preserve"> "Устройства запоминающие полупроводниковые, сохраняющие информацию при выключении питания (за исключением товаров, классифицируемых кодами по ОК 034-2014 (КПЕС 2008) </w:t>
      </w:r>
      <w:r>
        <w:rPr>
          <w:sz w:val="24"/>
        </w:rPr>
        <w:t xml:space="preserve">26.20.22.110</w:t>
      </w:r>
      <w:r>
        <w:rPr>
          <w:sz w:val="24"/>
        </w:rPr>
        <w:t xml:space="preserve">, </w:t>
      </w:r>
      <w:r>
        <w:rPr>
          <w:sz w:val="24"/>
        </w:rPr>
        <w:t xml:space="preserve">26.20.22.120</w:t>
      </w:r>
      <w:r>
        <w:rPr>
          <w:sz w:val="24"/>
        </w:rPr>
        <w:t xml:space="preserve">, </w:t>
      </w:r>
      <w:r>
        <w:rPr>
          <w:sz w:val="24"/>
        </w:rPr>
        <w:t xml:space="preserve">26.20.22.160</w:t>
      </w:r>
      <w:r>
        <w:rPr>
          <w:sz w:val="24"/>
        </w:rPr>
        <w:t xml:space="preserve">)" - с 1 января 2026 г. - не менее 55 баллов;</w:t>
      </w:r>
    </w:p>
    <w:p>
      <w:pPr>
        <w:pStyle w:val="0"/>
        <w:jc w:val="both"/>
      </w:pPr>
      <w:r>
        <w:rPr>
          <w:sz w:val="24"/>
        </w:rPr>
        <w:t xml:space="preserve">(в ред. </w:t>
      </w:r>
      <w:r>
        <w:rPr>
          <w:sz w:val="24"/>
        </w:rPr>
        <w:t xml:space="preserve">Постановления</w:t>
      </w:r>
      <w:r>
        <w:rPr>
          <w:sz w:val="24"/>
        </w:rPr>
        <w:t xml:space="preserve"> Правительства РФ от 08.12.2025 N 1997)</w:t>
      </w:r>
    </w:p>
    <w:p>
      <w:pPr>
        <w:pStyle w:val="0"/>
        <w:spacing w:before="240"/>
        <w:ind w:firstLine="540"/>
        <w:jc w:val="both"/>
      </w:pPr>
      <w:r>
        <w:rPr>
          <w:sz w:val="24"/>
        </w:rPr>
        <w:t xml:space="preserve">26.20.3</w:t>
      </w:r>
      <w:r>
        <w:rPr>
          <w:sz w:val="24"/>
        </w:rPr>
        <w:t xml:space="preserve"> "Устройства автоматической обработки данных прочие (кроме электронных модулей; терминалов сбора данных со встроенным сканером штрихкодов; терминалов биометрических, включая терминалы контроля документов и верификации личности; программируемых логических контроллеров)": до 31 декабря 2022 г. - не менее 65 баллов; с 1 января 2023 г. - не менее 90 баллов; с 1 января 2024 г. - не менее 130 баллов;</w:t>
      </w:r>
    </w:p>
    <w:p>
      <w:pPr>
        <w:pStyle w:val="0"/>
        <w:spacing w:before="240"/>
        <w:ind w:firstLine="540"/>
        <w:jc w:val="both"/>
      </w:pPr>
      <w:r>
        <w:rPr>
          <w:sz w:val="24"/>
        </w:rPr>
        <w:t xml:space="preserve">26.20.3</w:t>
      </w:r>
      <w:r>
        <w:rPr>
          <w:sz w:val="24"/>
        </w:rPr>
        <w:t xml:space="preserve"> "Устройства автоматической обработки данных прочие (только в отношении электронных модулей)": до 31 декабря 2022 г. - не менее 20 баллов; с 1 января 2023 г. - не менее 22 баллов; с 1 января 2024 г. - не менее 30 баллов;</w:t>
      </w:r>
    </w:p>
    <w:p>
      <w:pPr>
        <w:pStyle w:val="0"/>
        <w:spacing w:before="240"/>
        <w:ind w:firstLine="540"/>
        <w:jc w:val="both"/>
      </w:pPr>
      <w:r>
        <w:rPr>
          <w:sz w:val="24"/>
        </w:rPr>
        <w:t xml:space="preserve">26.20.3</w:t>
      </w:r>
      <w:r>
        <w:rPr>
          <w:sz w:val="24"/>
        </w:rPr>
        <w:t xml:space="preserve"> "Устройства автоматической обработки данных прочие (только в отношении терминалов сбора данных со встроенным сканером штрихкодов)": до 31 декабря 2022 г. - не менее 70 баллов; с 1 января 2023 г. - не менее 90 баллов; с 1 января 2024 г. - не менее 115 баллов;</w:t>
      </w:r>
    </w:p>
    <w:p>
      <w:pPr>
        <w:pStyle w:val="0"/>
        <w:spacing w:before="240"/>
        <w:ind w:firstLine="540"/>
        <w:jc w:val="both"/>
      </w:pPr>
      <w:r>
        <w:rPr>
          <w:sz w:val="24"/>
        </w:rPr>
        <w:t xml:space="preserve">26.20.4</w:t>
      </w:r>
      <w:r>
        <w:rPr>
          <w:sz w:val="24"/>
        </w:rPr>
        <w:t xml:space="preserve"> "Блоки, части и принадлежности вычислительных машин (только в отношении шасси (корпуса)": до 31 декабря 2022 г. - не менее 40 баллов; с 1 января 2023 г. - не менее 50 баллов;</w:t>
      </w:r>
    </w:p>
    <w:p>
      <w:pPr>
        <w:pStyle w:val="0"/>
        <w:spacing w:before="240"/>
        <w:ind w:firstLine="540"/>
        <w:jc w:val="both"/>
      </w:pPr>
      <w:r>
        <w:rPr>
          <w:sz w:val="24"/>
        </w:rPr>
        <w:t xml:space="preserve">28.23.13.120</w:t>
      </w:r>
      <w:r>
        <w:rPr>
          <w:sz w:val="24"/>
        </w:rPr>
        <w:t xml:space="preserve"> "Аппараты контрольно-кассовые": до 31 декабря 2022 г. - не менее 90 баллов; с 1 января 2023 г. - не менее 95 баллов; с 1 января 2024 г. - не менее 105 баллов;</w:t>
      </w:r>
    </w:p>
    <w:p>
      <w:pPr>
        <w:pStyle w:val="0"/>
        <w:spacing w:before="240"/>
        <w:ind w:firstLine="540"/>
        <w:jc w:val="both"/>
      </w:pPr>
      <w:r>
        <w:rPr>
          <w:sz w:val="24"/>
        </w:rPr>
        <w:t xml:space="preserve">26.20.11.120</w:t>
      </w:r>
      <w:r>
        <w:rPr>
          <w:sz w:val="24"/>
        </w:rPr>
        <w:t xml:space="preserve"> "Портативные персональные компьютеры (совмещающие функции смартфона или планшета, или ноутбука)": до 31 декабря 2025 г. - не менее 140 баллов; с 1 января 2026 г. - не менее 148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27.03.2025 N 388)</w:t>
      </w:r>
    </w:p>
    <w:p>
      <w:pPr>
        <w:pStyle w:val="0"/>
        <w:spacing w:before="240"/>
        <w:ind w:firstLine="540"/>
        <w:jc w:val="both"/>
      </w:pPr>
      <w:r>
        <w:rPr>
          <w:sz w:val="24"/>
        </w:rPr>
        <w:t xml:space="preserve">26.20.11.130</w:t>
      </w:r>
      <w:r>
        <w:rPr>
          <w:sz w:val="24"/>
        </w:rPr>
        <w:t xml:space="preserve"> "Планшетные компьютеры": до 31 декабря 2025 г. - не менее 140 баллов; с 1 января 2026 г. - не менее 148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27.03.2025 N 388)</w:t>
      </w:r>
    </w:p>
    <w:p>
      <w:pPr>
        <w:pStyle w:val="0"/>
        <w:spacing w:before="240"/>
        <w:ind w:firstLine="540"/>
        <w:jc w:val="both"/>
      </w:pPr>
      <w:r>
        <w:rPr>
          <w:sz w:val="24"/>
        </w:rPr>
        <w:t xml:space="preserve">26.30.22.110</w:t>
      </w:r>
      <w:r>
        <w:rPr>
          <w:sz w:val="24"/>
        </w:rPr>
        <w:t xml:space="preserve"> "Аппараты телефонные для сотовых сетей связи (ПРТС), включая смартфоны": до 31 декабря 2025 г. - не менее 140 баллов; с 1 января 2026 г. - не менее 148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27.03.2025 N 388)</w:t>
      </w:r>
    </w:p>
    <w:p>
      <w:pPr>
        <w:pStyle w:val="0"/>
        <w:spacing w:before="240"/>
        <w:ind w:firstLine="540"/>
        <w:jc w:val="both"/>
      </w:pPr>
      <w:r>
        <w:rPr>
          <w:sz w:val="24"/>
        </w:rPr>
        <w:t xml:space="preserve">Продукция, которая включена в </w:t>
      </w:r>
      <w:hyperlink w:tooltip="IX. Продукция радиоэлектроники &lt;5&gt;" w:anchor="P14759" w:history="0">
        <w:r>
          <w:rPr>
            <w:color w:val="0000ff"/>
            <w:sz w:val="24"/>
          </w:rPr>
          <w:t xml:space="preserve">раздел IX</w:t>
        </w:r>
      </w:hyperlink>
      <w:r>
        <w:rPr>
          <w:sz w:val="24"/>
        </w:rPr>
        <w:t xml:space="preserve"> настоящего приложения, может быть отнесена к сфере искусственного интеллекта при установлении ее соответствия следующим критериям:</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для интегральных схем - преобладание в составе интегральной схемы матричных умножителей, либо систолических массивов нейроморфных ядер, либо вычислительных блоков с аппаратной поддержкой массовой мультипоточности (далее - критерий для интегральных схем). Интегральная схема признается соответствующей критерию для интегральных схем при выполнении одного из следующих условий: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75 процентов или более производительности обеспечивает единственный матричный умножитель;</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75 процентов или более производительности обеспечивает систолический массив из нейроморфных ядер;</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75 процентов или более производительности обеспечивают однотипные вычислительные блоки с аппаратной поддержкой массовой мультипоточности;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90 процентов или более производительности обеспечивают в сумме однотипные вычислительные блоки с аппаратной поддержкой массовой мультипоточности и несколько отдельных матричных умножителей, при этом каждый матричный умножитель должен состоять не менее чем из 512 арифметико-логических устройств;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для продукции, которая включена в </w:t>
      </w:r>
      <w:hyperlink w:tooltip="IX. Продукция радиоэлектроники &lt;5&gt;" w:anchor="P14759" w:history="0">
        <w:r>
          <w:rPr>
            <w:color w:val="0000ff"/>
            <w:sz w:val="24"/>
          </w:rPr>
          <w:t xml:space="preserve">раздел IX</w:t>
        </w:r>
      </w:hyperlink>
      <w:r>
        <w:rPr>
          <w:sz w:val="24"/>
        </w:rPr>
        <w:t xml:space="preserve"> настоящего приложения, за исключением интегральных схем, - преобладание в составе радиоэлектронной продукции интегральных схем, относящихся к сфере искусственного интеллекта (критерий для радиоэлектронной продукции). Продукция, которая включена в </w:t>
      </w:r>
      <w:hyperlink w:tooltip="IX. Продукция радиоэлектроники &lt;5&gt;" w:anchor="P14759" w:history="0">
        <w:r>
          <w:rPr>
            <w:color w:val="0000ff"/>
            <w:sz w:val="24"/>
          </w:rPr>
          <w:t xml:space="preserve">раздел IX</w:t>
        </w:r>
      </w:hyperlink>
      <w:r>
        <w:rPr>
          <w:sz w:val="24"/>
        </w:rPr>
        <w:t xml:space="preserve"> настоящего приложения, за исключением интегральных схем, признается соответствующей критерию для радиоэлектронной продукции при выполнении одновременно следующих условий: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интегральная схема с наибольшей производительностью из состава изделия соответствует критерию для интегральных схем;</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интегральная схема с наибольшей производительностью из состава изделия имеет производительность не менее 100 000 000 000 Multiply-accumulate (MAC) в секунду (величина производительности интегральной схемы, исчисляемая как величина производительности интегральной схемы, выраженной в FLOPS (Флопс) или OPS (Опс), деленная на 2);</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доля интегральных схем в составе продукции, соответствующих критерию для интегральных схем, относительно всех интегральных схем, входящих в состав продукции и выполняющих основные вычислительные функции (в том числе интегральных схем с ядрами центрального процессора), составляет 50 процентов и более.</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В случае если продукция, которая включена в </w:t>
      </w:r>
      <w:hyperlink w:tooltip="IX. Продукция радиоэлектроники &lt;5&gt;" w:anchor="P14759" w:history="0">
        <w:r>
          <w:rPr>
            <w:color w:val="0000ff"/>
            <w:sz w:val="24"/>
          </w:rPr>
          <w:t xml:space="preserve">раздел IX</w:t>
        </w:r>
      </w:hyperlink>
      <w:r>
        <w:rPr>
          <w:sz w:val="24"/>
        </w:rPr>
        <w:t xml:space="preserve"> настоящего приложения, соответствует критериям отнесения к сфере искусственного интеллекта, то при условии достижения для целей отнесения радиоэлектронной продукции к российской промышленной продукции в совокупности суммарного количества баллов за выполнение на территории Российской Федерации операций (условий) начисляются баллы, увеличенные на коэффициент, равный 1,25.</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13.04.2026 N 400)</w:t>
      </w:r>
    </w:p>
    <w:p>
      <w:pPr>
        <w:pStyle w:val="0"/>
        <w:jc w:val="both"/>
      </w:pPr>
      <w:r>
        <w:rPr>
          <w:sz w:val="24"/>
        </w:rPr>
        <w:t xml:space="preserve">(п. 26 введен </w:t>
      </w:r>
      <w:r>
        <w:rPr>
          <w:sz w:val="24"/>
        </w:rPr>
        <w:t xml:space="preserve">Постановлением</w:t>
      </w:r>
      <w:r>
        <w:rPr>
          <w:sz w:val="24"/>
        </w:rPr>
        <w:t xml:space="preserve"> Правительства РФ от 13.09.2022 N 1599)</w:t>
      </w:r>
    </w:p>
    <w:p>
      <w:pPr>
        <w:pStyle w:val="0"/>
        <w:spacing w:before="240"/>
        <w:ind w:firstLine="540"/>
        <w:jc w:val="both"/>
      </w:pPr>
      <w:r>
        <w:rPr>
          <w:sz w:val="24"/>
        </w:rPr>
        <w:t xml:space="preserve">26(1). Продукция с кодами</w:t>
      </w:r>
    </w:p>
    <w:p>
      <w:pPr>
        <w:pStyle w:val="0"/>
        <w:spacing w:before="240"/>
        <w:ind w:firstLine="540"/>
        <w:jc w:val="both"/>
      </w:pPr>
      <w:r>
        <w:rPr>
          <w:sz w:val="24"/>
        </w:rPr>
        <w:t xml:space="preserve">из </w:t>
      </w:r>
      <w:r>
        <w:rPr>
          <w:sz w:val="24"/>
        </w:rPr>
        <w:t xml:space="preserve">26.20.40.140</w:t>
      </w:r>
      <w:r>
        <w:rPr>
          <w:sz w:val="24"/>
        </w:rPr>
        <w:t xml:space="preserve"> "Средства защиты информации, а также информационные и телекоммуникационные системы, защищенные с использованием средств защиты информации" (только в отношении телекоммуникационных систем и иной продукции, поддерживающей функцию приема или передачи данных)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26.30.2</w:t>
      </w:r>
      <w:r>
        <w:rPr>
          <w:sz w:val="24"/>
        </w:rPr>
        <w:t xml:space="preserve"> "Оборудование оконечное (пользовательское) телефонной или телеграфной связи, аппаратура видеосвязи" (кроме </w:t>
      </w:r>
      <w:r>
        <w:rPr>
          <w:sz w:val="24"/>
        </w:rPr>
        <w:t xml:space="preserve">26.30.23.140</w:t>
      </w:r>
      <w:r>
        <w:rPr>
          <w:sz w:val="24"/>
        </w:rPr>
        <w:t xml:space="preserve"> "Аппаратно-программные средства обмена, в режиме реального времени, обработки, преобразования аудио-, видео-, интерактивных, управляющих и прочих потоков информации и данных между географически разнесенными стационарными и мобильными системами видео-конференц-связи и оконечными абонентскими (пользовательскими) средствами видео-конференц-связи по проводным и беспроводным каналам связи, включая глобальные, локальные и специализированные сети связи", </w:t>
      </w:r>
      <w:r>
        <w:rPr>
          <w:sz w:val="24"/>
        </w:rPr>
        <w:t xml:space="preserve">26.30.23.141</w:t>
      </w:r>
      <w:r>
        <w:rPr>
          <w:sz w:val="24"/>
        </w:rPr>
        <w:t xml:space="preserve"> "Оборудование систем передачи аудио-, видеоинформации для цифровой телефонии и конференц-связи (VoIP-телефоны, видеотелефоны, терминалы ВКС (видео-конференц-связь)", </w:t>
      </w:r>
      <w:r>
        <w:rPr>
          <w:sz w:val="24"/>
        </w:rPr>
        <w:t xml:space="preserve">26.30.23.142</w:t>
      </w:r>
      <w:r>
        <w:rPr>
          <w:sz w:val="24"/>
        </w:rPr>
        <w:t xml:space="preserve"> "Оборудование для управления функциями конечных устройств цифровой телефонии и конференц-связи (кодек АКС, ВКС, сервер управления ВКС и камерами с PTZ)")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26.30.11</w:t>
      </w:r>
      <w:r>
        <w:rPr>
          <w:sz w:val="24"/>
        </w:rPr>
        <w:t xml:space="preserve"> "Аппаратура коммуникационная передающая с приемными устройствами" (кроме системы мониторинга окружающей среды, системы радиочастотной идентификации на поверхностных акустических волнах, щита автоматического управления генератором, терминала экстренной связи, волоконно-оптического приемопередатчика сигналов управления, корпуса шкафа размещения оборудования коммуникационного, классифицируемых кодами </w:t>
      </w:r>
      <w:r>
        <w:rPr>
          <w:sz w:val="24"/>
        </w:rPr>
        <w:t xml:space="preserve">26.30.11.110</w:t>
      </w:r>
      <w:r>
        <w:rPr>
          <w:sz w:val="24"/>
        </w:rPr>
        <w:t xml:space="preserve"> "Средства связи, выполняющие функцию систем коммутации", </w:t>
      </w:r>
      <w:r>
        <w:rPr>
          <w:sz w:val="24"/>
        </w:rPr>
        <w:t xml:space="preserve">26.30.11.121</w:t>
      </w:r>
      <w:r>
        <w:rPr>
          <w:sz w:val="24"/>
        </w:rPr>
        <w:t xml:space="preserve"> "Оборудование цифровых волоконно-оптических транспортных систем со спектральным разделением каналов (DWDM/OTN)", </w:t>
      </w:r>
      <w:r>
        <w:rPr>
          <w:sz w:val="24"/>
        </w:rPr>
        <w:t xml:space="preserve">26.30.11.122</w:t>
      </w:r>
      <w:r>
        <w:rPr>
          <w:sz w:val="24"/>
        </w:rPr>
        <w:t xml:space="preserve"> "Оборудование коммутации и маршрутизации пакетов информации сетей передачи данных", из </w:t>
      </w:r>
      <w:r>
        <w:rPr>
          <w:sz w:val="24"/>
        </w:rPr>
        <w:t xml:space="preserve">26.30.11.125</w:t>
      </w:r>
      <w:r>
        <w:rPr>
          <w:sz w:val="24"/>
        </w:rPr>
        <w:t xml:space="preserve"> "Оборудование для обработки сетевого трафика (суммирование, агрегация, балансировка трафика) с проводных и подвижных сетей связи (сотовые и спутниковые операторы связи) с функциями уровня 2 и 3 (модель OSI/ISO L2 и L3)" (только в отношении брокеров сетевых пакетов и балансировщиков нагрузки), из </w:t>
      </w:r>
      <w:r>
        <w:rPr>
          <w:sz w:val="24"/>
        </w:rPr>
        <w:t xml:space="preserve">26.30.11.150</w:t>
      </w:r>
      <w:r>
        <w:rPr>
          <w:sz w:val="24"/>
        </w:rPr>
        <w:t xml:space="preserve"> "Средства связи радиоэлектронные" (только в отношении базовых станций и ретрансляторов сетей подвижной радиотелефонной связи)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26.30.11.110</w:t>
      </w:r>
      <w:r>
        <w:rPr>
          <w:sz w:val="24"/>
        </w:rPr>
        <w:t xml:space="preserve"> "Средства связи, выполняющие функцию систем коммутации"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26.30.11.121</w:t>
      </w:r>
      <w:r>
        <w:rPr>
          <w:sz w:val="24"/>
        </w:rPr>
        <w:t xml:space="preserve"> "Оборудование цифровых волоконно-оптических транспортных систем со спектральным разделением каналов (DWDM/OTN)"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26.30.11.125</w:t>
      </w:r>
      <w:r>
        <w:rPr>
          <w:sz w:val="24"/>
        </w:rPr>
        <w:t xml:space="preserve"> "Оборудование для обработки сетевого трафика" (суммирование, агрегация, балансировка трафика) с проводных и подвижных сетей связи (сотовые и спутниковые операторы связи) с функциями уровня 2 и 3 (модель OSI/ISO L2 и L3) (только в отношении брокеров сетевых пакетов и балансировщиков нагрузки)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26.30.12</w:t>
      </w:r>
      <w:r>
        <w:rPr>
          <w:sz w:val="24"/>
        </w:rPr>
        <w:t xml:space="preserve"> "Аппаратура коммуникационная передающая без приемных устройств"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26.30.23.120</w:t>
      </w:r>
      <w:r>
        <w:rPr>
          <w:sz w:val="24"/>
        </w:rPr>
        <w:t xml:space="preserve"> "Устройства и аппаратура для приема и передачи данных, речи, изображений, видеоинформации и других данных для работы в проводных или беспроводных сетях связи (эфирные, спутниковые, кабельные сети)" (только в отношении приставок STB)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26.30.23.140</w:t>
      </w:r>
      <w:r>
        <w:rPr>
          <w:sz w:val="24"/>
        </w:rPr>
        <w:t xml:space="preserve"> "Аппаратно-программные средства обмена, в режиме реального времени, обработки, преобразования аудио-, видео-, интерактивных, управляющих и прочих потоков информации и данных между географически разнесенными стационарными и мобильными системами видео-конференц-связи и оконечными абонентскими (пользовательскими) средствами видео-конференц-связи по проводным и беспроводным каналам связи, включая глобальные, локальные и специализированные сети связи"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26.30.23.141</w:t>
      </w:r>
      <w:r>
        <w:rPr>
          <w:sz w:val="24"/>
        </w:rPr>
        <w:t xml:space="preserve"> "Оборудование систем передачи аудио-, видеоинформации для цифровой телефонии и конференц-связи (VoIP-телефоны, видеотелефоны, терминалы ВКС (видео-конференц-связь)"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26.30.23.142</w:t>
      </w:r>
      <w:r>
        <w:rPr>
          <w:sz w:val="24"/>
        </w:rPr>
        <w:t xml:space="preserve"> "Оборудование для управления функциями конечных устройств цифровой телефонии и конференц-связи (кодек АКС, ВКС, сервер управления ВКС и камерами с PTZ)"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26.30.40</w:t>
      </w:r>
      <w:r>
        <w:rPr>
          <w:sz w:val="24"/>
        </w:rPr>
        <w:t xml:space="preserve"> "Антенны и антенные отражатели всех видов и их части; части передающей радио- и телевизионной аппаратуры и телевизионных камер"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26.30.50</w:t>
      </w:r>
      <w:r>
        <w:rPr>
          <w:sz w:val="24"/>
        </w:rPr>
        <w:t xml:space="preserve"> "Устройства охранной или пожарной сигнализации и аналогичная аппаратура" (только в отношении продукции, поддерживающей функцию приема или передачи данных и кроме турникетов биометрических, кабин шлюзовых биометрических, кабин проходных биометрических, комплексов автоматического пересечения государственной границы биометрических, систем контроля и управления доступом биометрических, а также продукции, предусмотренной </w:t>
      </w:r>
      <w:hyperlink w:tooltip="XVIII. Продукция судостроения" w:anchor="P20945" w:history="0">
        <w:r>
          <w:rPr>
            <w:color w:val="0000ff"/>
            <w:sz w:val="24"/>
          </w:rPr>
          <w:t xml:space="preserve">разделом XVIII</w:t>
        </w:r>
      </w:hyperlink>
      <w:r>
        <w:rPr>
          <w:sz w:val="24"/>
        </w:rPr>
        <w:t xml:space="preserve"> настоящего приложения)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26.30.60</w:t>
      </w:r>
      <w:r>
        <w:rPr>
          <w:sz w:val="24"/>
        </w:rPr>
        <w:t xml:space="preserve"> "Части устройств охранной или пожарной сигнализации и аналогичной аппаратуры" (только в отношении электронных модулей и интерфейсных микросхем, осуществляющих коммуникационную функцию в изделии)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26.40.20</w:t>
      </w:r>
      <w:r>
        <w:rPr>
          <w:sz w:val="24"/>
        </w:rPr>
        <w:t xml:space="preserve"> (за исключением 26.40.20.122) "Приемники телевизионные, совмещенные или не совмещенные с широковещательными радиоприемниками или аппаратурой для записи или воспроизведения звука или изображения"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26.40.4</w:t>
      </w:r>
      <w:r>
        <w:rPr>
          <w:sz w:val="24"/>
        </w:rPr>
        <w:t xml:space="preserve"> "Микрофоны, громкоговорители, приемная аппаратура для радиотелефонной или радиотелеграфной связи" (только в отношении продукции, поддерживающей функцию приема или передачи данных)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из </w:t>
      </w:r>
      <w:r>
        <w:rPr>
          <w:sz w:val="24"/>
        </w:rPr>
        <w:t xml:space="preserve">26.51.20</w:t>
      </w:r>
      <w:r>
        <w:rPr>
          <w:sz w:val="24"/>
        </w:rPr>
        <w:t xml:space="preserve"> (за исключением </w:t>
      </w:r>
      <w:r>
        <w:rPr>
          <w:sz w:val="24"/>
        </w:rPr>
        <w:t xml:space="preserve">26.51.20.121</w:t>
      </w:r>
      <w:r>
        <w:rPr>
          <w:sz w:val="24"/>
        </w:rPr>
        <w:t xml:space="preserve">) "Аппаратура радиолокационная, радионавигационная и радиоаппаратура дистанционного управления" (кроме продукции судостроения из </w:t>
      </w:r>
      <w:hyperlink w:tooltip="XVIII. Продукция судостроения" w:anchor="P20945" w:history="0">
        <w:r>
          <w:rPr>
            <w:color w:val="0000ff"/>
            <w:sz w:val="24"/>
          </w:rPr>
          <w:t xml:space="preserve">раздела XVIII</w:t>
        </w:r>
      </w:hyperlink>
      <w:r>
        <w:rPr>
          <w:sz w:val="24"/>
        </w:rPr>
        <w:t xml:space="preserve"> настоящего приложения) - для признания радиоэлектронной продукцией, произведенной на территории Российской Федерации, - не менее 40 баллов, с 1 января 2028 г. до 31 декабря 2030 г. - не менее 55 баллов, с 1 января 2031 г. - не менее 72 баллов;</w:t>
      </w:r>
    </w:p>
    <w:p>
      <w:pPr>
        <w:pStyle w:val="0"/>
        <w:spacing w:before="240"/>
        <w:ind w:firstLine="540"/>
        <w:jc w:val="both"/>
      </w:pPr>
      <w:r>
        <w:rPr>
          <w:sz w:val="24"/>
        </w:rPr>
        <w:t xml:space="preserve">26.30.11.122</w:t>
      </w:r>
      <w:r>
        <w:rPr>
          <w:sz w:val="24"/>
        </w:rPr>
        <w:t xml:space="preserve"> "Оборудование коммутации и маршрутизации пакетов информации сетей передачи данных" - для признания радиоэлектронной продукцией, произведенной на территории Российской Федерации, - не менее 35 баллов, с 1 января 2028 г. до 31 декабря 2030 г. - не менее 50 баллов, с 1 января 2031 г. - не менее 72 баллов;</w:t>
      </w:r>
    </w:p>
    <w:p>
      <w:pPr>
        <w:pStyle w:val="0"/>
        <w:spacing w:before="240"/>
        <w:ind w:firstLine="540"/>
        <w:jc w:val="both"/>
      </w:pPr>
      <w:r>
        <w:rPr>
          <w:sz w:val="24"/>
        </w:rPr>
        <w:t xml:space="preserve">из </w:t>
      </w:r>
      <w:r>
        <w:rPr>
          <w:sz w:val="24"/>
        </w:rPr>
        <w:t xml:space="preserve">26.30.11.150</w:t>
      </w:r>
      <w:r>
        <w:rPr>
          <w:sz w:val="24"/>
        </w:rPr>
        <w:t xml:space="preserve"> "Средства связи радиоэлектронные" (только в отношении базовых станций и ретрансляторов сетей подвижной радиотелефонной связи) - для признания радиоэлектронной продукцией, произведенной на территории Российской Федерации, - не менее 22 баллов, с 1 января 2028 г. до 31 декабря 2030 г. - не менее 47 баллов, с 1 января 2031 г. - не менее 72 баллов;</w:t>
      </w:r>
    </w:p>
    <w:p>
      <w:pPr>
        <w:pStyle w:val="0"/>
        <w:spacing w:before="240"/>
        <w:ind w:firstLine="540"/>
        <w:jc w:val="both"/>
      </w:pPr>
      <w:r>
        <w:rPr>
          <w:sz w:val="24"/>
        </w:rPr>
        <w:t xml:space="preserve">из </w:t>
      </w:r>
      <w:r>
        <w:rPr>
          <w:sz w:val="24"/>
        </w:rPr>
        <w:t xml:space="preserve">26.30.30</w:t>
      </w:r>
      <w:r>
        <w:rPr>
          <w:sz w:val="24"/>
        </w:rPr>
        <w:t xml:space="preserve"> "Части и комплектующие коммуникационного оборудования", в том числе трансмиттеры, ресиверы, трансиверы и транспондеры для оптических сетей, модули условного доступа (только в отношении CAM-модулей), за исключением специализированных плат (специализированных электронных модулей) для телекоммуникационного оборудования - для признания радиоэлектронной продукцией, произведенной на территории Российской Федерации, - не менее 35 баллов, с 1 января 2028 г. до 31 декабря 2030 г. - не менее 50 баллов, с 1 января 2031 г. - не менее 67 баллов;</w:t>
      </w:r>
    </w:p>
    <w:p>
      <w:pPr>
        <w:pStyle w:val="0"/>
        <w:spacing w:before="240"/>
        <w:ind w:firstLine="540"/>
        <w:jc w:val="both"/>
      </w:pPr>
      <w:r>
        <w:rPr>
          <w:sz w:val="24"/>
        </w:rPr>
        <w:t xml:space="preserve">из </w:t>
      </w:r>
      <w:r>
        <w:rPr>
          <w:sz w:val="24"/>
        </w:rPr>
        <w:t xml:space="preserve">26.30.30</w:t>
      </w:r>
      <w:r>
        <w:rPr>
          <w:sz w:val="24"/>
        </w:rPr>
        <w:t xml:space="preserve"> "Части и комплектующие коммуникационного оборудования", только в отношении специализированных плат (специализированных электронных модулей) для телекоммуникационного оборудования - для признания радиоэлектронной продукцией, произведенной на территории Российской Федерации, - не менее 35 баллов, с 1 января 2028 г. до 31 декабря 2030 г. - не менее 50 баллов, с 1 января 2031 г. - не менее 67 баллов;</w:t>
      </w:r>
    </w:p>
    <w:p>
      <w:pPr>
        <w:pStyle w:val="0"/>
        <w:spacing w:before="240"/>
        <w:ind w:firstLine="540"/>
        <w:jc w:val="both"/>
      </w:pPr>
      <w:r>
        <w:rPr>
          <w:sz w:val="24"/>
        </w:rPr>
        <w:t xml:space="preserve">28.99.20.110</w:t>
      </w:r>
      <w:r>
        <w:rPr>
          <w:sz w:val="24"/>
        </w:rPr>
        <w:t xml:space="preserve"> "Оборудование для эпитаксиального выращивания полупроводниковых структур" - для признания радиоэлектронной продукцией, произведенной на территории Российской Федерации, с 1 сентября 2026 г. до 31 декабря 2028 г. - не менее 130 баллов, с 1 января 2029 г. до 31 декабря 2031 г. - не менее 190 баллов, с 1 января 2032 г. - не менее 250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26.05.2026 N 601)</w:t>
      </w:r>
    </w:p>
    <w:p>
      <w:pPr>
        <w:pStyle w:val="0"/>
        <w:spacing w:before="240"/>
        <w:ind w:firstLine="540"/>
        <w:jc w:val="both"/>
      </w:pPr>
      <w:r>
        <w:rPr>
          <w:sz w:val="24"/>
        </w:rPr>
        <w:t xml:space="preserve">из </w:t>
      </w:r>
      <w:r>
        <w:rPr>
          <w:sz w:val="24"/>
        </w:rPr>
        <w:t xml:space="preserve">28.99.20.120</w:t>
      </w:r>
      <w:r>
        <w:rPr>
          <w:sz w:val="24"/>
        </w:rPr>
        <w:t xml:space="preserve"> "Оборудование литографическое для обработки полупроводниковых пластин и формирования топологического рисунка" - для признания радиоэлектронной продукцией, произведенной на территории Российской Федерации, с 1 сентября 2026 г. до 31 декабря 2028 г. - не менее 80 баллов, с 1 января 2029 г. до 31 декабря 2031 г. - не менее 160 баллов, с 1 января 2032 г. - не менее 170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26.05.2026 N 601)</w:t>
      </w:r>
    </w:p>
    <w:p>
      <w:pPr>
        <w:pStyle w:val="0"/>
        <w:spacing w:before="240"/>
        <w:ind w:firstLine="540"/>
        <w:jc w:val="both"/>
      </w:pPr>
      <w:r>
        <w:rPr>
          <w:sz w:val="24"/>
        </w:rPr>
        <w:t xml:space="preserve">28.99.20.130</w:t>
      </w:r>
      <w:r>
        <w:rPr>
          <w:sz w:val="24"/>
        </w:rPr>
        <w:t xml:space="preserve"> "Оборудование для ионной имплантации примесей в полупроводниковые пластины" - для признания радиоэлектронной продукцией, произведенной на территории Российской Федерации, с 1 января 2029 г. до 31 декабря 2031 г. - не менее 180 баллов, с 1 января 2032 г. - не менее 210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26.05.2026 N 601)</w:t>
      </w:r>
    </w:p>
    <w:p>
      <w:pPr>
        <w:pStyle w:val="0"/>
        <w:spacing w:before="240"/>
        <w:ind w:firstLine="540"/>
        <w:jc w:val="both"/>
      </w:pPr>
      <w:r>
        <w:rPr>
          <w:sz w:val="24"/>
        </w:rPr>
        <w:t xml:space="preserve">из </w:t>
      </w:r>
      <w:r>
        <w:rPr>
          <w:sz w:val="24"/>
        </w:rPr>
        <w:t xml:space="preserve">28.99.20.140</w:t>
      </w:r>
      <w:r>
        <w:rPr>
          <w:sz w:val="24"/>
        </w:rPr>
        <w:t xml:space="preserve"> "Оборудование для производства полупроводниковых слитков (булей)" - для признания радиоэлектронной продукцией, произведенной на территории Российской Федерации, с 1 сентября 2026 г. до 31 декабря 2028 г. - не менее 90 баллов, с 1 января 2029 г. до 31 декабря 2031 г. - не менее 140 баллов, с 1 января 2032 г. - не менее 210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26.05.2026 N 601)</w:t>
      </w:r>
    </w:p>
    <w:p>
      <w:pPr>
        <w:pStyle w:val="0"/>
        <w:spacing w:before="240"/>
        <w:ind w:firstLine="540"/>
        <w:jc w:val="both"/>
      </w:pPr>
      <w:r>
        <w:rPr>
          <w:sz w:val="24"/>
        </w:rPr>
        <w:t xml:space="preserve">из </w:t>
      </w:r>
      <w:r>
        <w:rPr>
          <w:sz w:val="24"/>
        </w:rPr>
        <w:t xml:space="preserve">28.99.20.140</w:t>
      </w:r>
      <w:r>
        <w:rPr>
          <w:sz w:val="24"/>
        </w:rPr>
        <w:t xml:space="preserve"> "Оборудование для термической обработки пластин, в том числе: процессов окисления пластин, химического осаждения покрытий из газовой фазы на пластинах, диффузии примесей в пластинах" - для признания радиоэлектронной продукцией, произведенной на территории Российской Федерации, с 1 сентября 2026 г. до 31 декабря 2028 г. - не менее 80 баллов, с 1 января 2029 г. до 31 декабря 2031 г. - не менее 150 баллов, с 1 января 2032 г. - не менее 170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26.05.2026 N 601)</w:t>
      </w:r>
    </w:p>
    <w:p>
      <w:pPr>
        <w:pStyle w:val="0"/>
        <w:spacing w:before="240"/>
        <w:ind w:firstLine="540"/>
        <w:jc w:val="both"/>
      </w:pPr>
      <w:r>
        <w:rPr>
          <w:sz w:val="24"/>
        </w:rPr>
        <w:t xml:space="preserve">28.99.20.150</w:t>
      </w:r>
      <w:r>
        <w:rPr>
          <w:sz w:val="24"/>
        </w:rPr>
        <w:t xml:space="preserve"> "Оборудование для формирования тонкопленочных структур полупроводниковых приборов" - для признания радиоэлектронной продукцией, произведенной на территории Российской Федерации, с 1 сентября 2026 г. до 31 декабря 2028 г. - не менее 90 баллов, с 1 января 2029 г. до 31 декабря 2031 г. - не менее 230 баллов, с 1 января 2032 г. - не менее 250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26.05.2026 N 601)</w:t>
      </w:r>
    </w:p>
    <w:p>
      <w:pPr>
        <w:pStyle w:val="0"/>
        <w:spacing w:before="240"/>
        <w:ind w:firstLine="540"/>
        <w:jc w:val="both"/>
      </w:pPr>
      <w:r>
        <w:rPr>
          <w:sz w:val="24"/>
        </w:rPr>
        <w:t xml:space="preserve">28.99.20.160</w:t>
      </w:r>
      <w:r>
        <w:rPr>
          <w:sz w:val="24"/>
        </w:rPr>
        <w:t xml:space="preserve"> "Оборудование лазерное для обработки полупроводниковых пластин" - для признания радиоэлектронной продукцией, произведенной на территории Российской Федерации, с 1 сентября 2026 г. до 31 декабря 2028 г. - не менее 70 баллов, с 1 января 2029 г. до 31 декабря 2031 г. - не менее 140 баллов, с 1 января 2032 г. - не менее 160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26.05.2026 N 601)</w:t>
      </w:r>
    </w:p>
    <w:p>
      <w:pPr>
        <w:pStyle w:val="0"/>
        <w:spacing w:before="240"/>
        <w:ind w:firstLine="540"/>
        <w:jc w:val="both"/>
      </w:pPr>
      <w:r>
        <w:rPr>
          <w:sz w:val="24"/>
        </w:rPr>
        <w:t xml:space="preserve">из </w:t>
      </w:r>
      <w:r>
        <w:rPr>
          <w:sz w:val="24"/>
        </w:rPr>
        <w:t xml:space="preserve">28.99.20.170</w:t>
      </w:r>
      <w:r>
        <w:rPr>
          <w:sz w:val="24"/>
        </w:rPr>
        <w:t xml:space="preserve"> "Оборудование полировки и шлифовки полупроводниковых пластин" - для признания радиоэлектронной продукцией, произведенной на территории Российской Федерации, с 1 сентября 2026 г. до 31 декабря 2028 г. - не менее 90 баллов, с 1 января 2029 г. до 31 декабря 2031 г. - не менее 160 баллов, с 1 января 2032 г. - не менее 210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26.05.2026 N 601)</w:t>
      </w:r>
    </w:p>
    <w:p>
      <w:pPr>
        <w:pStyle w:val="0"/>
        <w:jc w:val="both"/>
      </w:pPr>
      <w:r>
        <w:rPr>
          <w:sz w:val="24"/>
        </w:rPr>
        <w:t xml:space="preserve">(п. 26(1) введен </w:t>
      </w:r>
      <w:r>
        <w:rPr>
          <w:sz w:val="24"/>
        </w:rPr>
        <w:t xml:space="preserve">Постановлением</w:t>
      </w:r>
      <w:r>
        <w:rPr>
          <w:sz w:val="24"/>
        </w:rPr>
        <w:t xml:space="preserve"> Правительства РФ от 08.07.2025 N 1030)</w:t>
      </w:r>
    </w:p>
    <w:p>
      <w:pPr>
        <w:pStyle w:val="0"/>
        <w:spacing w:before="240"/>
        <w:ind w:firstLine="540"/>
        <w:jc w:val="both"/>
      </w:pPr>
      <w:r>
        <w:rPr>
          <w:sz w:val="24"/>
        </w:rPr>
        <w:t xml:space="preserve">26(2). Продукция, включенная в </w:t>
      </w:r>
      <w:hyperlink w:tooltip="IX. Продукция радиоэлектроники &lt;5&gt;" w:anchor="P14759" w:history="0">
        <w:r>
          <w:rPr>
            <w:color w:val="0000ff"/>
            <w:sz w:val="24"/>
          </w:rPr>
          <w:t xml:space="preserve">раздел IX</w:t>
        </w:r>
      </w:hyperlink>
      <w:r>
        <w:rPr>
          <w:sz w:val="24"/>
        </w:rPr>
        <w:t xml:space="preserve"> настоящего приложения и классифицируемая кодами по ОК 034-2014 (КПЕС 2008) </w:t>
      </w:r>
      <w:r>
        <w:rPr>
          <w:sz w:val="24"/>
        </w:rPr>
        <w:t xml:space="preserve">26.20.22.110</w:t>
      </w:r>
      <w:r>
        <w:rPr>
          <w:sz w:val="24"/>
        </w:rPr>
        <w:t xml:space="preserve"> "Устройства внешние запоминающие полупроводниковые, сохраняющие информацию при выключении питания (твердотельные накопители информации)", </w:t>
      </w:r>
      <w:r>
        <w:rPr>
          <w:sz w:val="24"/>
        </w:rPr>
        <w:t xml:space="preserve">26.20.22.120</w:t>
      </w:r>
      <w:r>
        <w:rPr>
          <w:sz w:val="24"/>
        </w:rPr>
        <w:t xml:space="preserve"> "Устройства встраиваемые запоминающие полупроводниковые, сохраняющие информацию при выключении питания (твердотельные накопители информации)",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w:t>
      </w:r>
    </w:p>
    <w:p>
      <w:pPr>
        <w:pStyle w:val="0"/>
        <w:spacing w:before="240"/>
        <w:ind w:firstLine="540"/>
        <w:jc w:val="both"/>
      </w:pPr>
      <w:r>
        <w:rPr>
          <w:sz w:val="24"/>
        </w:rPr>
        <w:t xml:space="preserve">с 1 января 2026 г. - не менее 45 баллов;</w:t>
      </w:r>
    </w:p>
    <w:p>
      <w:pPr>
        <w:pStyle w:val="0"/>
        <w:spacing w:before="240"/>
        <w:ind w:firstLine="540"/>
        <w:jc w:val="both"/>
      </w:pPr>
      <w:r>
        <w:rPr>
          <w:sz w:val="24"/>
        </w:rPr>
        <w:t xml:space="preserve">с 1 января 2028 г. - не менее 55 баллов;</w:t>
      </w:r>
    </w:p>
    <w:p>
      <w:pPr>
        <w:pStyle w:val="0"/>
        <w:spacing w:before="240"/>
        <w:ind w:firstLine="540"/>
        <w:jc w:val="both"/>
      </w:pPr>
      <w:r>
        <w:rPr>
          <w:sz w:val="24"/>
        </w:rPr>
        <w:t xml:space="preserve">с 1 января 2030 г. - не менее 75 баллов.</w:t>
      </w:r>
    </w:p>
    <w:p>
      <w:pPr>
        <w:pStyle w:val="0"/>
        <w:jc w:val="both"/>
      </w:pPr>
      <w:r>
        <w:rPr>
          <w:sz w:val="24"/>
        </w:rPr>
        <w:t xml:space="preserve">(п. 26(2) введен </w:t>
      </w:r>
      <w:r>
        <w:rPr>
          <w:sz w:val="24"/>
        </w:rPr>
        <w:t xml:space="preserve">Постановлением</w:t>
      </w:r>
      <w:r>
        <w:rPr>
          <w:sz w:val="24"/>
        </w:rPr>
        <w:t xml:space="preserve"> Правительства РФ от 08.12.2025 N 1997)</w:t>
      </w:r>
    </w:p>
    <w:p>
      <w:pPr>
        <w:pStyle w:val="0"/>
        <w:spacing w:before="240"/>
        <w:ind w:firstLine="540"/>
        <w:jc w:val="both"/>
      </w:pPr>
      <w:r>
        <w:rPr>
          <w:sz w:val="24"/>
        </w:rPr>
        <w:t xml:space="preserve">26(3). Продукция, включенная в </w:t>
      </w:r>
      <w:hyperlink w:tooltip="IX. Продукция радиоэлектроники &lt;5&gt;" w:anchor="P14759" w:history="0">
        <w:r>
          <w:rPr>
            <w:color w:val="0000ff"/>
            <w:sz w:val="24"/>
          </w:rPr>
          <w:t xml:space="preserve">раздел IX</w:t>
        </w:r>
      </w:hyperlink>
      <w:r>
        <w:rPr>
          <w:sz w:val="24"/>
        </w:rPr>
        <w:t xml:space="preserve"> настоящего приложения и классифицируемая кодом по ОК 034-2014 (КПЕС 2008) </w:t>
      </w:r>
      <w:r>
        <w:rPr>
          <w:sz w:val="24"/>
        </w:rPr>
        <w:t xml:space="preserve">26.20.22.160</w:t>
      </w:r>
      <w:r>
        <w:rPr>
          <w:sz w:val="24"/>
        </w:rPr>
        <w:t xml:space="preserve"> "Энергозависимые части системы компьютерной (оперативная память)",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w:t>
      </w:r>
    </w:p>
    <w:p>
      <w:pPr>
        <w:pStyle w:val="0"/>
        <w:spacing w:before="240"/>
        <w:ind w:firstLine="540"/>
        <w:jc w:val="both"/>
      </w:pPr>
      <w:r>
        <w:rPr>
          <w:sz w:val="24"/>
        </w:rPr>
        <w:t xml:space="preserve">с 1 января 2026 г. - не менее 45 баллов;</w:t>
      </w:r>
    </w:p>
    <w:p>
      <w:pPr>
        <w:pStyle w:val="0"/>
        <w:spacing w:before="240"/>
        <w:ind w:firstLine="540"/>
        <w:jc w:val="both"/>
      </w:pPr>
      <w:r>
        <w:rPr>
          <w:sz w:val="24"/>
        </w:rPr>
        <w:t xml:space="preserve">с 1 января 2028 г. - не менее 60 баллов;</w:t>
      </w:r>
    </w:p>
    <w:p>
      <w:pPr>
        <w:pStyle w:val="0"/>
        <w:spacing w:before="240"/>
        <w:ind w:firstLine="540"/>
        <w:jc w:val="both"/>
      </w:pPr>
      <w:r>
        <w:rPr>
          <w:sz w:val="24"/>
        </w:rPr>
        <w:t xml:space="preserve">с 1 января 2030 г. - не менее 70 баллов.</w:t>
      </w:r>
    </w:p>
    <w:p>
      <w:pPr>
        <w:pStyle w:val="0"/>
        <w:jc w:val="both"/>
      </w:pPr>
      <w:r>
        <w:rPr>
          <w:sz w:val="24"/>
        </w:rPr>
        <w:t xml:space="preserve">(п. 26(3) введен </w:t>
      </w:r>
      <w:r>
        <w:rPr>
          <w:sz w:val="24"/>
        </w:rPr>
        <w:t xml:space="preserve">Постановлением</w:t>
      </w:r>
      <w:r>
        <w:rPr>
          <w:sz w:val="24"/>
        </w:rPr>
        <w:t xml:space="preserve"> Правительства РФ от 08.12.2025 N 1997)</w:t>
      </w:r>
    </w:p>
    <w:p>
      <w:pPr>
        <w:pStyle w:val="0"/>
        <w:spacing w:before="240"/>
        <w:ind w:firstLine="540"/>
        <w:jc w:val="both"/>
      </w:pPr>
      <w:r>
        <w:rPr>
          <w:sz w:val="24"/>
        </w:rPr>
        <w:t xml:space="preserve">27. Отнесение продукции энергетического машиностроения, электротехнической и кабельной промышленности, указанной в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разделе V</w:t>
        </w:r>
      </w:hyperlink>
      <w:r>
        <w:rPr>
          <w:sz w:val="24"/>
        </w:rPr>
        <w:t xml:space="preserve"> настоящего документа, к российской промышленной продукции возможно при условии достижения следующего суммарного количества баллов за выполнение указанных операций (условий) для каждой единицы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классифицируемой кодом по ОК 034-2014 (КПЕС 2008) из </w:t>
      </w:r>
      <w:r>
        <w:rPr>
          <w:sz w:val="24"/>
        </w:rPr>
        <w:t xml:space="preserve">23.19.25</w:t>
      </w:r>
      <w:r>
        <w:rPr>
          <w:sz w:val="24"/>
        </w:rPr>
        <w:t xml:space="preserve"> "Изоляторы электрические стеклянные" - 60 баллов, с 1 января 2025, - 85 баллов;</w:t>
      </w:r>
    </w:p>
    <w:p>
      <w:pPr>
        <w:pStyle w:val="0"/>
        <w:spacing w:before="240"/>
        <w:ind w:firstLine="540"/>
        <w:jc w:val="both"/>
      </w:pPr>
      <w:r>
        <w:rPr>
          <w:sz w:val="24"/>
        </w:rPr>
        <w:t xml:space="preserve">классифицируемой кодом по ОК 034-2014 (КПЕС 2008) из </w:t>
      </w:r>
      <w:r>
        <w:rPr>
          <w:sz w:val="24"/>
        </w:rPr>
        <w:t xml:space="preserve">23.43.10</w:t>
      </w:r>
      <w:r>
        <w:rPr>
          <w:sz w:val="24"/>
        </w:rPr>
        <w:t xml:space="preserve"> "Изоляторы электрические из керамики; арматура изолирующая для электроаппаратуры и приборов из керамики", - 50 баллов;</w:t>
      </w:r>
    </w:p>
    <w:p>
      <w:pPr>
        <w:pStyle w:val="0"/>
        <w:spacing w:before="240"/>
        <w:ind w:firstLine="540"/>
        <w:jc w:val="both"/>
      </w:pPr>
      <w:r>
        <w:rPr>
          <w:sz w:val="24"/>
        </w:rPr>
        <w:t xml:space="preserve">классифицируемой кодом по ОК 034-2014 (КПЕС 2008) из </w:t>
      </w:r>
      <w:r>
        <w:rPr>
          <w:sz w:val="24"/>
        </w:rPr>
        <w:t xml:space="preserve">27.12</w:t>
      </w:r>
      <w:r>
        <w:rPr>
          <w:sz w:val="24"/>
        </w:rPr>
        <w:t xml:space="preserve"> "Выключатель автоматический (воздушный) низковольтный в литом корпусе (до 1000 В) на токи до 6300 А":</w:t>
      </w:r>
    </w:p>
    <w:p>
      <w:pPr>
        <w:pStyle w:val="0"/>
        <w:spacing w:before="240"/>
        <w:ind w:firstLine="540"/>
        <w:jc w:val="both"/>
      </w:pPr>
      <w:r>
        <w:rPr>
          <w:sz w:val="24"/>
        </w:rPr>
        <w:t xml:space="preserve">для выключателей автоматических (воздушных) низковольтных в литом корпусе (до 1000 В) на токи до 4000 А включительно:</w:t>
      </w:r>
    </w:p>
    <w:p>
      <w:pPr>
        <w:pStyle w:val="0"/>
        <w:spacing w:before="240"/>
        <w:ind w:firstLine="540"/>
        <w:jc w:val="both"/>
      </w:pPr>
      <w:r>
        <w:rPr>
          <w:sz w:val="24"/>
        </w:rPr>
        <w:t xml:space="preserve">с 1 января 2023 г. - 147 баллов;</w:t>
      </w:r>
    </w:p>
    <w:p>
      <w:pPr>
        <w:pStyle w:val="0"/>
        <w:spacing w:before="240"/>
        <w:ind w:firstLine="540"/>
        <w:jc w:val="both"/>
      </w:pPr>
      <w:r>
        <w:rPr>
          <w:sz w:val="24"/>
        </w:rPr>
        <w:t xml:space="preserve">с 1 января 2025 г. - 187 баллов;</w:t>
      </w:r>
    </w:p>
    <w:p>
      <w:pPr>
        <w:pStyle w:val="0"/>
        <w:spacing w:before="240"/>
        <w:ind w:firstLine="540"/>
        <w:jc w:val="both"/>
      </w:pPr>
      <w:r>
        <w:rPr>
          <w:sz w:val="24"/>
        </w:rPr>
        <w:t xml:space="preserve">для выключателей автоматических (воздушных) низковольтных в литом корпусе (до 1000 В) на токи от 4000 А до 6300 А включительно:</w:t>
      </w:r>
    </w:p>
    <w:p>
      <w:pPr>
        <w:pStyle w:val="0"/>
        <w:spacing w:before="240"/>
        <w:ind w:firstLine="540"/>
        <w:jc w:val="both"/>
      </w:pPr>
      <w:r>
        <w:rPr>
          <w:sz w:val="24"/>
        </w:rPr>
        <w:t xml:space="preserve">до 31 декабря 2024 г. - 105 баллов;</w:t>
      </w:r>
    </w:p>
    <w:p>
      <w:pPr>
        <w:pStyle w:val="0"/>
        <w:spacing w:before="240"/>
        <w:ind w:firstLine="540"/>
        <w:jc w:val="both"/>
      </w:pPr>
      <w:r>
        <w:rPr>
          <w:sz w:val="24"/>
        </w:rPr>
        <w:t xml:space="preserve">с 1 января 2025 г. - 167 баллов.</w:t>
      </w:r>
    </w:p>
    <w:p>
      <w:pPr>
        <w:pStyle w:val="0"/>
        <w:spacing w:before="240"/>
        <w:ind w:firstLine="540"/>
        <w:jc w:val="both"/>
      </w:pPr>
      <w:r>
        <w:rPr>
          <w:sz w:val="24"/>
        </w:rPr>
        <w:t xml:space="preserve">классифицируемой кодом по ОК 034-2014 (КПЕС 2008) из </w:t>
      </w:r>
      <w:r>
        <w:rPr>
          <w:sz w:val="24"/>
        </w:rPr>
        <w:t xml:space="preserve">27.11.4</w:t>
      </w:r>
      <w:r>
        <w:rPr>
          <w:sz w:val="24"/>
        </w:rPr>
        <w:t xml:space="preserve"> "Измерительные трансформаторы напряжением 6 кВ и выше", - не менее 72 баллов. Если при изготовлении продукции не применяется ряд технологических операций с примечанием "при наличии", что обусловлено конструктивными особенностями изделий, то соответствующие им баллы добавляются в общую сумму ключевых технологических операций;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классифицируемой кодом по ОК 034-2014 (КПЕС 2008) из </w:t>
      </w:r>
      <w:r>
        <w:rPr>
          <w:sz w:val="24"/>
        </w:rPr>
        <w:t xml:space="preserve">27.12.10.110</w:t>
      </w:r>
      <w:r>
        <w:rPr>
          <w:sz w:val="24"/>
        </w:rPr>
        <w:t xml:space="preserve"> "Выключатели силовые высоковольтные напряжением 6 кВ и выше", - 82 балла, с 1 сентября 2026 г. - 92 балла. Если при изготовлении продукции не применяется ряд технологических операций с примечанием "при наличии", что обусловлено конструктивными особенностями изделий, то соответствующие им баллы добавляются в общую сумму ключевых технологических операций;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классифицируемой кодом по ОК 034-2014 (КПЕС 2008) из </w:t>
      </w:r>
      <w:r>
        <w:rPr>
          <w:sz w:val="24"/>
        </w:rPr>
        <w:t xml:space="preserve">27.12.10.130</w:t>
      </w:r>
      <w:r>
        <w:rPr>
          <w:sz w:val="24"/>
        </w:rPr>
        <w:t xml:space="preserve"> "Ограничители перенапряжения нелинейные (ОПН) и разрядники высоковольтные напряжением 110 кВ и выше", - 72 балла. Если при изготовлении продукции не применяется ряд технологических операций с примечанием "при наличии", что обусловлено конструктивными особенностями изделий, то соответствующие им баллы добавляются в общую сумму ключевых технологических операций;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классифицируемой кодом по ОК 034-2014 (КПЕС 2008) из </w:t>
      </w:r>
      <w:r>
        <w:rPr>
          <w:sz w:val="24"/>
        </w:rPr>
        <w:t xml:space="preserve">27.12.10.120</w:t>
      </w:r>
      <w:r>
        <w:rPr>
          <w:sz w:val="24"/>
        </w:rPr>
        <w:t xml:space="preserve"> "Разъединители, короткозамыкатели, отделители, заземлители переменного тока напряжением 35 кВ и выше", - 77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классифицируемой кодами по ОК 034-2014 (КПЕС 2008) из </w:t>
      </w:r>
      <w:r>
        <w:rPr>
          <w:sz w:val="24"/>
        </w:rPr>
        <w:t xml:space="preserve">27.12</w:t>
      </w:r>
      <w:r>
        <w:rPr>
          <w:sz w:val="24"/>
        </w:rPr>
        <w:t xml:space="preserve">, из </w:t>
      </w:r>
      <w:r>
        <w:rPr>
          <w:sz w:val="24"/>
        </w:rPr>
        <w:t xml:space="preserve">27.33</w:t>
      </w:r>
      <w:r>
        <w:rPr>
          <w:sz w:val="24"/>
        </w:rPr>
        <w:t xml:space="preserve"> "Вакуумные контакторы низковольтные переменного тока", "Контакторы и пускатели электромагнитные низковольтные":</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для вакуумных контакторов низковольтных переменного тока - 41 балл, с 1 сентября 2025 г. - 51 балл;</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для контакторов и пускателей электромагнитных низковольтных - 41 балл;</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классифицируемой кодом по ОК 034-2014 (КПЕС 2008) </w:t>
      </w:r>
      <w:r>
        <w:rPr>
          <w:sz w:val="24"/>
        </w:rPr>
        <w:t xml:space="preserve">27.12.23</w:t>
      </w:r>
      <w:r>
        <w:rPr>
          <w:sz w:val="24"/>
        </w:rPr>
        <w:t xml:space="preserve"> "Устройства защиты от импульсных перенапряжений (УЗИП)", с 2024 года - 73 балла, с 2026 года - 113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17.05.2024 N 610)</w:t>
      </w:r>
    </w:p>
    <w:p>
      <w:pPr>
        <w:pStyle w:val="0"/>
        <w:jc w:val="both"/>
      </w:pPr>
      <w:r>
        <w:rPr>
          <w:sz w:val="24"/>
        </w:rPr>
        <w:t xml:space="preserve">(п. 27 введен </w:t>
      </w:r>
      <w:r>
        <w:rPr>
          <w:sz w:val="24"/>
        </w:rPr>
        <w:t xml:space="preserve">Постановлением</w:t>
      </w:r>
      <w:r>
        <w:rPr>
          <w:sz w:val="24"/>
        </w:rPr>
        <w:t xml:space="preserve"> Правительства РФ от 29.12.2022 N 2519)</w:t>
      </w:r>
    </w:p>
    <w:p>
      <w:pPr>
        <w:pStyle w:val="0"/>
        <w:spacing w:before="240"/>
        <w:ind w:firstLine="540"/>
        <w:jc w:val="both"/>
      </w:pPr>
      <w:r>
        <w:rPr>
          <w:sz w:val="24"/>
        </w:rPr>
        <w:t xml:space="preserve">28. Отнесение продукции медицинской промышленности к российской промышленной продукции возможно при условии соответствия всем требованиям, за соблюдение которых не начисляются баллы, и достижения следующего суммарного количества баллов за выполнение на территориях стран - членов Евразийского экономического союза указанных операций (условий) для каждой единицы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785"/>
        <w:gridCol w:w="2790"/>
        <w:gridCol w:w="1120"/>
        <w:gridCol w:w="1120"/>
        <w:gridCol w:w="1120"/>
        <w:gridCol w:w="1122"/>
      </w:tblGrid>
      <w:tr>
        <w:tblPrEx>
          <w:tblBorders>
            <w:insideH w:val="single" w:sz="4"/>
            <w:insideV w:val="single" w:sz="4"/>
          </w:tblBorders>
        </w:tblPrEx>
        <w:tc>
          <w:tcPr>
            <w:tcW w:w="1785"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2790" w:type="dxa"/>
            <w:tcBorders>
              <w:top w:val="single" w:sz="4"/>
              <w:bottom w:val="single" w:sz="4"/>
            </w:tcBorders>
          </w:tcPr>
          <w:p>
            <w:pPr>
              <w:pStyle w:val="0"/>
              <w:jc w:val="center"/>
            </w:pPr>
            <w:r>
              <w:rPr>
                <w:sz w:val="24"/>
              </w:rPr>
              <w:t xml:space="preserve">Наименование продукции</w:t>
            </w:r>
          </w:p>
        </w:tc>
        <w:tc>
          <w:tcPr>
            <w:tcW w:w="1120" w:type="dxa"/>
            <w:tcBorders>
              <w:top w:val="single" w:sz="4"/>
              <w:bottom w:val="single" w:sz="4"/>
            </w:tcBorders>
          </w:tcPr>
          <w:p>
            <w:pPr>
              <w:pStyle w:val="0"/>
              <w:jc w:val="center"/>
            </w:pPr>
            <w:r>
              <w:rPr>
                <w:sz w:val="24"/>
              </w:rPr>
              <w:t xml:space="preserve">2023 год</w:t>
            </w:r>
          </w:p>
        </w:tc>
        <w:tc>
          <w:tcPr>
            <w:tcW w:w="1120" w:type="dxa"/>
            <w:tcBorders>
              <w:top w:val="single" w:sz="4"/>
              <w:bottom w:val="single" w:sz="4"/>
            </w:tcBorders>
          </w:tcPr>
          <w:p>
            <w:pPr>
              <w:pStyle w:val="0"/>
              <w:jc w:val="center"/>
            </w:pPr>
            <w:r>
              <w:rPr>
                <w:sz w:val="24"/>
              </w:rPr>
              <w:t xml:space="preserve">2024 год</w:t>
            </w:r>
          </w:p>
        </w:tc>
        <w:tc>
          <w:tcPr>
            <w:tcW w:w="1120" w:type="dxa"/>
            <w:tcBorders>
              <w:top w:val="single" w:sz="4"/>
              <w:bottom w:val="single" w:sz="4"/>
            </w:tcBorders>
          </w:tcPr>
          <w:p>
            <w:pPr>
              <w:pStyle w:val="0"/>
              <w:jc w:val="center"/>
            </w:pPr>
            <w:r>
              <w:rPr>
                <w:sz w:val="24"/>
              </w:rPr>
              <w:t xml:space="preserve">2025 год</w:t>
            </w:r>
          </w:p>
        </w:tc>
        <w:tc>
          <w:tcPr>
            <w:tcW w:w="1122" w:type="dxa"/>
            <w:tcBorders>
              <w:top w:val="single" w:sz="4"/>
              <w:bottom w:val="single" w:sz="4"/>
              <w:right w:val="none"/>
            </w:tcBorders>
          </w:tcPr>
          <w:p>
            <w:pPr>
              <w:pStyle w:val="0"/>
              <w:jc w:val="center"/>
            </w:pPr>
            <w:r>
              <w:rPr>
                <w:sz w:val="24"/>
              </w:rPr>
              <w:t xml:space="preserve">2026 год и далее</w:t>
            </w:r>
          </w:p>
        </w:tc>
      </w:tr>
      <w:tr>
        <w:tc>
          <w:tcPr>
            <w:tcW w:w="1785" w:type="dxa"/>
            <w:tcBorders>
              <w:top w:val="single" w:sz="4"/>
              <w:left w:val="none"/>
              <w:bottom w:val="none"/>
              <w:right w:val="none"/>
            </w:tcBorders>
          </w:tcPr>
          <w:p>
            <w:pPr>
              <w:pStyle w:val="0"/>
              <w:jc w:val="center"/>
            </w:pPr>
            <w:r>
              <w:rPr>
                <w:sz w:val="24"/>
              </w:rPr>
              <w:t xml:space="preserve">из </w:t>
            </w:r>
            <w:r>
              <w:rPr>
                <w:sz w:val="24"/>
              </w:rPr>
              <w:t xml:space="preserve">21.20.23.199</w:t>
            </w:r>
          </w:p>
        </w:tc>
        <w:tc>
          <w:tcPr>
            <w:tcW w:w="2790" w:type="dxa"/>
            <w:tcBorders>
              <w:top w:val="single" w:sz="4"/>
              <w:left w:val="none"/>
              <w:bottom w:val="none"/>
              <w:right w:val="none"/>
            </w:tcBorders>
          </w:tcPr>
          <w:p>
            <w:pPr>
              <w:pStyle w:val="0"/>
            </w:pPr>
            <w:r>
              <w:rPr>
                <w:sz w:val="24"/>
              </w:rPr>
              <w:t xml:space="preserve">Гель-лубрикант</w:t>
            </w:r>
          </w:p>
        </w:tc>
        <w:tc>
          <w:tcPr>
            <w:tcW w:w="1120" w:type="dxa"/>
            <w:tcBorders>
              <w:top w:val="single" w:sz="4"/>
              <w:left w:val="none"/>
              <w:bottom w:val="none"/>
              <w:right w:val="none"/>
            </w:tcBorders>
          </w:tcPr>
          <w:p>
            <w:pPr>
              <w:pStyle w:val="0"/>
              <w:jc w:val="center"/>
            </w:pPr>
            <w:r>
              <w:rPr>
                <w:sz w:val="24"/>
              </w:rPr>
              <w:t xml:space="preserve">не менее 60 баллов</w:t>
            </w:r>
          </w:p>
        </w:tc>
        <w:tc>
          <w:tcPr>
            <w:tcW w:w="1120" w:type="dxa"/>
            <w:tcBorders>
              <w:top w:val="single" w:sz="4"/>
              <w:left w:val="none"/>
              <w:bottom w:val="none"/>
              <w:right w:val="none"/>
            </w:tcBorders>
          </w:tcPr>
          <w:p>
            <w:pPr>
              <w:pStyle w:val="0"/>
              <w:jc w:val="center"/>
            </w:pPr>
            <w:r>
              <w:rPr>
                <w:sz w:val="24"/>
              </w:rPr>
              <w:t xml:space="preserve">не менее 70 баллов</w:t>
            </w:r>
          </w:p>
        </w:tc>
        <w:tc>
          <w:tcPr>
            <w:tcW w:w="1120" w:type="dxa"/>
            <w:tcBorders>
              <w:top w:val="single" w:sz="4"/>
              <w:left w:val="none"/>
              <w:bottom w:val="none"/>
              <w:right w:val="none"/>
            </w:tcBorders>
          </w:tcPr>
          <w:p>
            <w:pPr>
              <w:pStyle w:val="0"/>
              <w:jc w:val="center"/>
            </w:pPr>
            <w:r>
              <w:rPr>
                <w:sz w:val="24"/>
              </w:rPr>
              <w:t xml:space="preserve">не менее 80 баллов</w:t>
            </w:r>
          </w:p>
        </w:tc>
        <w:tc>
          <w:tcPr>
            <w:tcW w:w="1122" w:type="dxa"/>
            <w:tcBorders>
              <w:top w:val="single" w:sz="4"/>
              <w:left w:val="none"/>
              <w:bottom w:val="none"/>
              <w:right w:val="none"/>
            </w:tcBorders>
          </w:tcPr>
          <w:p>
            <w:pPr>
              <w:pStyle w:val="0"/>
              <w:jc w:val="center"/>
            </w:pPr>
            <w:r>
              <w:rPr>
                <w:sz w:val="24"/>
              </w:rPr>
              <w:t xml:space="preserve">не менее 85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21.20.24.110</w:t>
            </w:r>
          </w:p>
        </w:tc>
        <w:tc>
          <w:tcPr>
            <w:tcW w:w="2790" w:type="dxa"/>
            <w:tcBorders>
              <w:top w:val="none"/>
              <w:left w:val="none"/>
              <w:bottom w:val="none"/>
              <w:right w:val="none"/>
            </w:tcBorders>
          </w:tcPr>
          <w:p>
            <w:pPr>
              <w:pStyle w:val="0"/>
            </w:pPr>
            <w:r>
              <w:rPr>
                <w:sz w:val="24"/>
              </w:rPr>
              <w:t xml:space="preserve">Материалы клейкие перевязочные, в том числе пропитанные или покрытые лекарственными средствами</w:t>
            </w:r>
          </w:p>
        </w:tc>
        <w:tc>
          <w:tcPr>
            <w:tcW w:w="1120" w:type="dxa"/>
            <w:tcBorders>
              <w:top w:val="none"/>
              <w:left w:val="none"/>
              <w:bottom w:val="none"/>
              <w:right w:val="none"/>
            </w:tcBorders>
          </w:tcPr>
          <w:p>
            <w:pPr>
              <w:pStyle w:val="0"/>
              <w:jc w:val="center"/>
            </w:pPr>
            <w:r>
              <w:rPr>
                <w:sz w:val="24"/>
              </w:rPr>
              <w:t xml:space="preserve">не менее 90 баллов</w:t>
            </w:r>
          </w:p>
        </w:tc>
        <w:tc>
          <w:tcPr>
            <w:tcW w:w="1120" w:type="dxa"/>
            <w:tcBorders>
              <w:top w:val="none"/>
              <w:left w:val="none"/>
              <w:bottom w:val="none"/>
              <w:right w:val="none"/>
            </w:tcBorders>
          </w:tcPr>
          <w:p>
            <w:pPr>
              <w:pStyle w:val="0"/>
              <w:jc w:val="center"/>
            </w:pPr>
            <w:r>
              <w:rPr>
                <w:sz w:val="24"/>
              </w:rPr>
              <w:t xml:space="preserve">не менее 100 баллов</w:t>
            </w:r>
          </w:p>
        </w:tc>
        <w:tc>
          <w:tcPr>
            <w:tcW w:w="1120" w:type="dxa"/>
            <w:tcBorders>
              <w:top w:val="none"/>
              <w:left w:val="none"/>
              <w:bottom w:val="none"/>
              <w:right w:val="none"/>
            </w:tcBorders>
          </w:tcPr>
          <w:p>
            <w:pPr>
              <w:pStyle w:val="0"/>
              <w:jc w:val="center"/>
            </w:pPr>
            <w:r>
              <w:rPr>
                <w:sz w:val="24"/>
              </w:rPr>
              <w:t xml:space="preserve">не менее 130 баллов</w:t>
            </w:r>
          </w:p>
        </w:tc>
        <w:tc>
          <w:tcPr>
            <w:tcW w:w="1122" w:type="dxa"/>
            <w:tcBorders>
              <w:top w:val="none"/>
              <w:left w:val="none"/>
              <w:bottom w:val="none"/>
              <w:right w:val="none"/>
            </w:tcBorders>
          </w:tcPr>
          <w:p>
            <w:pPr>
              <w:pStyle w:val="0"/>
              <w:jc w:val="center"/>
            </w:pPr>
            <w:r>
              <w:rPr>
                <w:sz w:val="24"/>
              </w:rPr>
              <w:t xml:space="preserve">не менее 165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21.20.24.160</w:t>
            </w:r>
          </w:p>
        </w:tc>
        <w:tc>
          <w:tcPr>
            <w:tcW w:w="2790" w:type="dxa"/>
            <w:tcBorders>
              <w:top w:val="none"/>
              <w:left w:val="none"/>
              <w:bottom w:val="none"/>
              <w:right w:val="none"/>
            </w:tcBorders>
          </w:tcPr>
          <w:p>
            <w:pPr>
              <w:pStyle w:val="0"/>
            </w:pPr>
            <w:r>
              <w:rPr>
                <w:sz w:val="24"/>
              </w:rPr>
              <w:t xml:space="preserve">Салфетки спиртовые (спирт этиловый 70 процентов)</w:t>
            </w:r>
          </w:p>
        </w:tc>
        <w:tc>
          <w:tcPr>
            <w:tcW w:w="1120" w:type="dxa"/>
            <w:tcBorders>
              <w:top w:val="none"/>
              <w:left w:val="none"/>
              <w:bottom w:val="none"/>
              <w:right w:val="none"/>
            </w:tcBorders>
          </w:tcPr>
          <w:p>
            <w:pPr>
              <w:pStyle w:val="0"/>
              <w:jc w:val="center"/>
            </w:pPr>
            <w:r>
              <w:rPr>
                <w:sz w:val="24"/>
              </w:rPr>
              <w:t xml:space="preserve">не менее 80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2" w:type="dxa"/>
            <w:tcBorders>
              <w:top w:val="none"/>
              <w:left w:val="none"/>
              <w:bottom w:val="none"/>
              <w:right w:val="none"/>
            </w:tcBorders>
          </w:tcPr>
          <w:p>
            <w:pPr>
              <w:pStyle w:val="0"/>
              <w:jc w:val="center"/>
            </w:pPr>
            <w:r>
              <w:rPr>
                <w:sz w:val="24"/>
              </w:rPr>
              <w:t xml:space="preserve">не менее 90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21.20.24.160</w:t>
            </w:r>
          </w:p>
        </w:tc>
        <w:tc>
          <w:tcPr>
            <w:tcW w:w="2790" w:type="dxa"/>
            <w:tcBorders>
              <w:top w:val="none"/>
              <w:left w:val="none"/>
              <w:bottom w:val="none"/>
              <w:right w:val="none"/>
            </w:tcBorders>
          </w:tcPr>
          <w:p>
            <w:pPr>
              <w:pStyle w:val="0"/>
            </w:pPr>
            <w:r>
              <w:rPr>
                <w:sz w:val="24"/>
              </w:rPr>
              <w:t xml:space="preserve">Салфетки, пропитанные или покрытые лекарственными средствами</w:t>
            </w:r>
          </w:p>
        </w:tc>
        <w:tc>
          <w:tcPr>
            <w:tcW w:w="1120" w:type="dxa"/>
            <w:tcBorders>
              <w:top w:val="none"/>
              <w:left w:val="none"/>
              <w:bottom w:val="none"/>
              <w:right w:val="none"/>
            </w:tcBorders>
          </w:tcPr>
          <w:p>
            <w:pPr>
              <w:pStyle w:val="0"/>
              <w:jc w:val="center"/>
            </w:pPr>
            <w:r>
              <w:rPr>
                <w:sz w:val="24"/>
              </w:rPr>
              <w:t xml:space="preserve">не менее 65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2" w:type="dxa"/>
            <w:tcBorders>
              <w:top w:val="none"/>
              <w:left w:val="none"/>
              <w:bottom w:val="none"/>
              <w:right w:val="none"/>
            </w:tcBorders>
          </w:tcPr>
          <w:p>
            <w:pPr>
              <w:pStyle w:val="0"/>
              <w:jc w:val="center"/>
            </w:pPr>
            <w:r>
              <w:rPr>
                <w:sz w:val="24"/>
              </w:rPr>
              <w:t xml:space="preserve">не менее 90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21.20.24.160</w:t>
            </w:r>
          </w:p>
        </w:tc>
        <w:tc>
          <w:tcPr>
            <w:tcW w:w="2790" w:type="dxa"/>
            <w:tcBorders>
              <w:top w:val="none"/>
              <w:left w:val="none"/>
              <w:bottom w:val="none"/>
              <w:right w:val="none"/>
            </w:tcBorders>
          </w:tcPr>
          <w:p>
            <w:pPr>
              <w:pStyle w:val="0"/>
            </w:pPr>
            <w:r>
              <w:rPr>
                <w:sz w:val="24"/>
              </w:rPr>
              <w:t xml:space="preserve">Покрытие гидрогелевое атравматичное раневое</w:t>
            </w:r>
          </w:p>
        </w:tc>
        <w:tc>
          <w:tcPr>
            <w:tcW w:w="1120" w:type="dxa"/>
            <w:tcBorders>
              <w:top w:val="none"/>
              <w:left w:val="none"/>
              <w:bottom w:val="none"/>
              <w:right w:val="none"/>
            </w:tcBorders>
          </w:tcPr>
          <w:p>
            <w:pPr>
              <w:pStyle w:val="0"/>
              <w:jc w:val="center"/>
            </w:pPr>
            <w:r>
              <w:rPr>
                <w:sz w:val="24"/>
              </w:rPr>
              <w:t xml:space="preserve">не менее 65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2" w:type="dxa"/>
            <w:tcBorders>
              <w:top w:val="none"/>
              <w:left w:val="none"/>
              <w:bottom w:val="none"/>
              <w:right w:val="none"/>
            </w:tcBorders>
          </w:tcPr>
          <w:p>
            <w:pPr>
              <w:pStyle w:val="0"/>
              <w:jc w:val="center"/>
            </w:pPr>
            <w:r>
              <w:rPr>
                <w:sz w:val="24"/>
              </w:rPr>
              <w:t xml:space="preserve">не менее 90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21.20.24.160</w:t>
            </w:r>
          </w:p>
        </w:tc>
        <w:tc>
          <w:tcPr>
            <w:tcW w:w="2790" w:type="dxa"/>
            <w:tcBorders>
              <w:top w:val="none"/>
              <w:left w:val="none"/>
              <w:bottom w:val="none"/>
              <w:right w:val="none"/>
            </w:tcBorders>
          </w:tcPr>
          <w:p>
            <w:pPr>
              <w:pStyle w:val="0"/>
            </w:pPr>
            <w:r>
              <w:rPr>
                <w:sz w:val="24"/>
              </w:rPr>
              <w:t xml:space="preserve">Повязки атравматичные, антимикробные, с наноструктурным покрытием серебра, стерильные</w:t>
            </w:r>
          </w:p>
        </w:tc>
        <w:tc>
          <w:tcPr>
            <w:tcW w:w="1120" w:type="dxa"/>
            <w:tcBorders>
              <w:top w:val="none"/>
              <w:left w:val="none"/>
              <w:bottom w:val="none"/>
              <w:right w:val="none"/>
            </w:tcBorders>
          </w:tcPr>
          <w:p>
            <w:pPr>
              <w:pStyle w:val="0"/>
              <w:jc w:val="center"/>
            </w:pPr>
            <w:r>
              <w:rPr>
                <w:sz w:val="24"/>
              </w:rPr>
              <w:t xml:space="preserve">не менее 65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2" w:type="dxa"/>
            <w:tcBorders>
              <w:top w:val="none"/>
              <w:left w:val="none"/>
              <w:bottom w:val="none"/>
              <w:right w:val="none"/>
            </w:tcBorders>
          </w:tcPr>
          <w:p>
            <w:pPr>
              <w:pStyle w:val="0"/>
              <w:jc w:val="center"/>
            </w:pPr>
            <w:r>
              <w:rPr>
                <w:sz w:val="24"/>
              </w:rPr>
              <w:t xml:space="preserve">не менее 90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21.20.24.160</w:t>
            </w:r>
          </w:p>
          <w:p>
            <w:pPr>
              <w:pStyle w:val="0"/>
              <w:jc w:val="center"/>
            </w:pPr>
            <w:r>
              <w:rPr>
                <w:sz w:val="24"/>
              </w:rPr>
              <w:t xml:space="preserve">из </w:t>
            </w:r>
            <w:r>
              <w:rPr>
                <w:sz w:val="24"/>
              </w:rPr>
              <w:t xml:space="preserve">21.20.24.161</w:t>
            </w:r>
          </w:p>
          <w:p>
            <w:pPr>
              <w:pStyle w:val="0"/>
              <w:jc w:val="center"/>
            </w:pPr>
            <w:r>
              <w:rPr>
                <w:sz w:val="24"/>
              </w:rPr>
              <w:t xml:space="preserve">из </w:t>
            </w:r>
            <w:r>
              <w:rPr>
                <w:sz w:val="24"/>
              </w:rPr>
              <w:t xml:space="preserve">21.20.24.169</w:t>
            </w:r>
          </w:p>
        </w:tc>
        <w:tc>
          <w:tcPr>
            <w:tcW w:w="2790" w:type="dxa"/>
            <w:tcBorders>
              <w:top w:val="none"/>
              <w:left w:val="none"/>
              <w:bottom w:val="none"/>
              <w:right w:val="none"/>
            </w:tcBorders>
          </w:tcPr>
          <w:p>
            <w:pPr>
              <w:pStyle w:val="0"/>
            </w:pPr>
            <w:r>
              <w:rPr>
                <w:sz w:val="24"/>
              </w:rPr>
              <w:t xml:space="preserve">Повязки и покрытия раневые, пропитанные или покрытые лекарственными средствами</w:t>
            </w:r>
          </w:p>
        </w:tc>
        <w:tc>
          <w:tcPr>
            <w:tcW w:w="1120" w:type="dxa"/>
            <w:tcBorders>
              <w:top w:val="none"/>
              <w:left w:val="none"/>
              <w:bottom w:val="none"/>
              <w:right w:val="none"/>
            </w:tcBorders>
          </w:tcPr>
          <w:p>
            <w:pPr>
              <w:pStyle w:val="0"/>
              <w:jc w:val="center"/>
            </w:pPr>
            <w:r>
              <w:rPr>
                <w:sz w:val="24"/>
              </w:rPr>
              <w:t xml:space="preserve">не менее 80 баллов</w:t>
            </w:r>
          </w:p>
        </w:tc>
        <w:tc>
          <w:tcPr>
            <w:tcW w:w="1120" w:type="dxa"/>
            <w:tcBorders>
              <w:top w:val="none"/>
              <w:left w:val="none"/>
              <w:bottom w:val="none"/>
              <w:right w:val="none"/>
            </w:tcBorders>
          </w:tcPr>
          <w:p>
            <w:pPr>
              <w:pStyle w:val="0"/>
              <w:jc w:val="center"/>
            </w:pPr>
            <w:r>
              <w:rPr>
                <w:sz w:val="24"/>
              </w:rPr>
              <w:t xml:space="preserve">не менее 90 баллов</w:t>
            </w:r>
          </w:p>
        </w:tc>
        <w:tc>
          <w:tcPr>
            <w:tcW w:w="1120" w:type="dxa"/>
            <w:tcBorders>
              <w:top w:val="none"/>
              <w:left w:val="none"/>
              <w:bottom w:val="none"/>
              <w:right w:val="none"/>
            </w:tcBorders>
          </w:tcPr>
          <w:p>
            <w:pPr>
              <w:pStyle w:val="0"/>
              <w:jc w:val="center"/>
            </w:pPr>
            <w:r>
              <w:rPr>
                <w:sz w:val="24"/>
              </w:rPr>
              <w:t xml:space="preserve">не менее 100 баллов</w:t>
            </w:r>
          </w:p>
        </w:tc>
        <w:tc>
          <w:tcPr>
            <w:tcW w:w="1122" w:type="dxa"/>
            <w:tcBorders>
              <w:top w:val="none"/>
              <w:left w:val="none"/>
              <w:bottom w:val="none"/>
              <w:right w:val="none"/>
            </w:tcBorders>
          </w:tcPr>
          <w:p>
            <w:pPr>
              <w:pStyle w:val="0"/>
              <w:jc w:val="center"/>
            </w:pPr>
            <w:r>
              <w:rPr>
                <w:sz w:val="24"/>
              </w:rPr>
              <w:t xml:space="preserve">не менее 135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21.20.24.170</w:t>
            </w:r>
          </w:p>
        </w:tc>
        <w:tc>
          <w:tcPr>
            <w:tcW w:w="2790" w:type="dxa"/>
            <w:tcBorders>
              <w:top w:val="none"/>
              <w:left w:val="none"/>
              <w:bottom w:val="none"/>
              <w:right w:val="none"/>
            </w:tcBorders>
          </w:tcPr>
          <w:p>
            <w:pPr>
              <w:pStyle w:val="0"/>
            </w:pPr>
            <w:r>
              <w:rPr>
                <w:sz w:val="24"/>
              </w:rPr>
              <w:t xml:space="preserve">Наборы медицинских салфеток</w:t>
            </w:r>
          </w:p>
        </w:tc>
        <w:tc>
          <w:tcPr>
            <w:tcW w:w="1120" w:type="dxa"/>
            <w:tcBorders>
              <w:top w:val="none"/>
              <w:left w:val="none"/>
              <w:bottom w:val="none"/>
              <w:right w:val="none"/>
            </w:tcBorders>
          </w:tcPr>
          <w:p>
            <w:pPr>
              <w:pStyle w:val="0"/>
              <w:jc w:val="center"/>
            </w:pPr>
            <w:r>
              <w:rPr>
                <w:sz w:val="24"/>
              </w:rPr>
              <w:t xml:space="preserve">не менее 65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2" w:type="dxa"/>
            <w:tcBorders>
              <w:top w:val="none"/>
              <w:left w:val="none"/>
              <w:bottom w:val="none"/>
              <w:right w:val="none"/>
            </w:tcBorders>
          </w:tcPr>
          <w:p>
            <w:pPr>
              <w:pStyle w:val="0"/>
              <w:jc w:val="center"/>
            </w:pPr>
            <w:r>
              <w:rPr>
                <w:sz w:val="24"/>
              </w:rPr>
              <w:t xml:space="preserve">не менее 90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22.29.29.190</w:t>
            </w:r>
          </w:p>
        </w:tc>
        <w:tc>
          <w:tcPr>
            <w:tcW w:w="2790" w:type="dxa"/>
            <w:tcBorders>
              <w:top w:val="none"/>
              <w:left w:val="none"/>
              <w:bottom w:val="none"/>
              <w:right w:val="none"/>
            </w:tcBorders>
          </w:tcPr>
          <w:p>
            <w:pPr>
              <w:pStyle w:val="0"/>
            </w:pPr>
            <w:r>
              <w:rPr>
                <w:sz w:val="24"/>
              </w:rPr>
              <w:t xml:space="preserve">Вакуумные одноразовые пробирки</w:t>
            </w:r>
          </w:p>
        </w:tc>
        <w:tc>
          <w:tcPr>
            <w:tcW w:w="1120" w:type="dxa"/>
            <w:tcBorders>
              <w:top w:val="none"/>
              <w:left w:val="none"/>
              <w:bottom w:val="none"/>
              <w:right w:val="none"/>
            </w:tcBorders>
          </w:tcPr>
          <w:p>
            <w:pPr>
              <w:pStyle w:val="0"/>
              <w:jc w:val="center"/>
            </w:pPr>
            <w:r>
              <w:rPr>
                <w:sz w:val="24"/>
              </w:rPr>
              <w:t xml:space="preserve">не менее 60 баллов</w:t>
            </w:r>
          </w:p>
        </w:tc>
        <w:tc>
          <w:tcPr>
            <w:tcW w:w="1120" w:type="dxa"/>
            <w:tcBorders>
              <w:top w:val="none"/>
              <w:left w:val="none"/>
              <w:bottom w:val="none"/>
              <w:right w:val="none"/>
            </w:tcBorders>
          </w:tcPr>
          <w:p>
            <w:pPr>
              <w:pStyle w:val="0"/>
              <w:jc w:val="center"/>
            </w:pPr>
            <w:r>
              <w:rPr>
                <w:sz w:val="24"/>
              </w:rPr>
              <w:t xml:space="preserve">не менее 70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2" w:type="dxa"/>
            <w:tcBorders>
              <w:top w:val="none"/>
              <w:left w:val="none"/>
              <w:bottom w:val="none"/>
              <w:right w:val="none"/>
            </w:tcBorders>
          </w:tcPr>
          <w:p>
            <w:pPr>
              <w:pStyle w:val="0"/>
              <w:jc w:val="center"/>
            </w:pPr>
            <w:r>
              <w:rPr>
                <w:sz w:val="24"/>
              </w:rPr>
              <w:t xml:space="preserve">не менее 80 баллов</w:t>
            </w:r>
          </w:p>
        </w:tc>
      </w:tr>
      <w:tr>
        <w:tc>
          <w:tcPr>
            <w:tcW w:w="1785" w:type="dxa"/>
            <w:tcBorders>
              <w:top w:val="none"/>
              <w:left w:val="none"/>
              <w:bottom w:val="none"/>
              <w:right w:val="none"/>
            </w:tcBorders>
          </w:tcPr>
          <w:p>
            <w:pPr>
              <w:pStyle w:val="0"/>
              <w:jc w:val="center"/>
            </w:pPr>
            <w:r>
              <w:rPr>
                <w:sz w:val="24"/>
              </w:rPr>
              <w:t xml:space="preserve">из </w:t>
            </w:r>
            <w:hyperlink w:tooltip="из 30.92.20.000" w:anchor="P13197" w:history="0">
              <w:r>
                <w:rPr>
                  <w:color w:val="0000ff"/>
                  <w:sz w:val="24"/>
                </w:rPr>
                <w:t xml:space="preserve">30.92.20.000</w:t>
              </w:r>
            </w:hyperlink>
          </w:p>
        </w:tc>
        <w:tc>
          <w:tcPr>
            <w:tcW w:w="2790" w:type="dxa"/>
            <w:tcBorders>
              <w:top w:val="none"/>
              <w:left w:val="none"/>
              <w:bottom w:val="none"/>
              <w:right w:val="none"/>
            </w:tcBorders>
          </w:tcPr>
          <w:p>
            <w:pPr>
              <w:pStyle w:val="0"/>
            </w:pPr>
            <w:r>
              <w:rPr>
                <w:sz w:val="24"/>
              </w:rPr>
              <w:t xml:space="preserve">Кресла-коляски с электроприводом</w:t>
            </w:r>
          </w:p>
        </w:tc>
        <w:tc>
          <w:tcPr>
            <w:tcW w:w="1120" w:type="dxa"/>
            <w:tcBorders>
              <w:top w:val="none"/>
              <w:left w:val="none"/>
              <w:bottom w:val="none"/>
              <w:right w:val="none"/>
            </w:tcBorders>
          </w:tcPr>
          <w:p>
            <w:pPr>
              <w:pStyle w:val="0"/>
              <w:jc w:val="center"/>
            </w:pPr>
            <w:r>
              <w:rPr>
                <w:sz w:val="24"/>
              </w:rPr>
              <w:t xml:space="preserve">-</w:t>
            </w:r>
          </w:p>
        </w:tc>
        <w:tc>
          <w:tcPr>
            <w:tcW w:w="1120" w:type="dxa"/>
            <w:tcBorders>
              <w:top w:val="none"/>
              <w:left w:val="none"/>
              <w:bottom w:val="none"/>
              <w:right w:val="none"/>
            </w:tcBorders>
          </w:tcPr>
          <w:p>
            <w:pPr>
              <w:pStyle w:val="0"/>
              <w:jc w:val="center"/>
            </w:pPr>
            <w:r>
              <w:rPr>
                <w:sz w:val="24"/>
              </w:rPr>
              <w:t xml:space="preserve">не менее 50 баллов</w:t>
            </w:r>
          </w:p>
        </w:tc>
        <w:tc>
          <w:tcPr>
            <w:tcW w:w="1120" w:type="dxa"/>
            <w:tcBorders>
              <w:top w:val="none"/>
              <w:left w:val="none"/>
              <w:bottom w:val="none"/>
              <w:right w:val="none"/>
            </w:tcBorders>
          </w:tcPr>
          <w:p>
            <w:pPr>
              <w:pStyle w:val="0"/>
              <w:jc w:val="center"/>
            </w:pPr>
            <w:r>
              <w:rPr>
                <w:sz w:val="24"/>
              </w:rPr>
              <w:t xml:space="preserve">не менее 80 баллов</w:t>
            </w:r>
          </w:p>
        </w:tc>
        <w:tc>
          <w:tcPr>
            <w:tcW w:w="1122" w:type="dxa"/>
            <w:tcBorders>
              <w:top w:val="none"/>
              <w:left w:val="none"/>
              <w:bottom w:val="none"/>
              <w:right w:val="none"/>
            </w:tcBorders>
          </w:tcPr>
          <w:p>
            <w:pPr>
              <w:pStyle w:val="0"/>
              <w:jc w:val="center"/>
            </w:pPr>
            <w:r>
              <w:rPr>
                <w:sz w:val="24"/>
              </w:rPr>
              <w:t xml:space="preserve">не менее 100 баллов</w:t>
            </w:r>
          </w:p>
        </w:tc>
      </w:tr>
      <w:tr>
        <w:tc>
          <w:tcPr>
            <w:tcW w:w="9057" w:type="dxa"/>
            <w:gridSpan w:val="6"/>
            <w:tcBorders>
              <w:top w:val="none"/>
              <w:left w:val="none"/>
              <w:bottom w:val="none"/>
              <w:right w:val="none"/>
            </w:tcBorders>
          </w:tcPr>
          <w:p>
            <w:pPr>
              <w:pStyle w:val="0"/>
              <w:jc w:val="both"/>
            </w:pPr>
            <w:r>
              <w:rPr>
                <w:sz w:val="24"/>
              </w:rPr>
              <w:t xml:space="preserve">(введено </w:t>
            </w:r>
            <w:r>
              <w:rPr>
                <w:sz w:val="24"/>
              </w:rPr>
              <w:t xml:space="preserve">Постановлением</w:t>
            </w:r>
            <w:r>
              <w:rPr>
                <w:sz w:val="24"/>
              </w:rPr>
              <w:t xml:space="preserve"> Правительства РФ от 06.05.2024 N 590)</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32.50.13.110</w:t>
            </w:r>
          </w:p>
        </w:tc>
        <w:tc>
          <w:tcPr>
            <w:tcW w:w="2790" w:type="dxa"/>
            <w:tcBorders>
              <w:top w:val="none"/>
              <w:left w:val="none"/>
              <w:bottom w:val="none"/>
              <w:right w:val="none"/>
            </w:tcBorders>
          </w:tcPr>
          <w:p>
            <w:pPr>
              <w:pStyle w:val="0"/>
            </w:pPr>
            <w:r>
              <w:rPr>
                <w:sz w:val="24"/>
              </w:rPr>
              <w:t xml:space="preserve">Игла двусторонняя для взятия венозной крови</w:t>
            </w:r>
          </w:p>
        </w:tc>
        <w:tc>
          <w:tcPr>
            <w:tcW w:w="1120" w:type="dxa"/>
            <w:tcBorders>
              <w:top w:val="none"/>
              <w:left w:val="none"/>
              <w:bottom w:val="none"/>
              <w:right w:val="none"/>
            </w:tcBorders>
          </w:tcPr>
          <w:p>
            <w:pPr>
              <w:pStyle w:val="0"/>
              <w:jc w:val="center"/>
            </w:pPr>
            <w:r>
              <w:rPr>
                <w:sz w:val="24"/>
              </w:rPr>
              <w:t xml:space="preserve">не менее 55 баллов</w:t>
            </w:r>
          </w:p>
        </w:tc>
        <w:tc>
          <w:tcPr>
            <w:tcW w:w="1120" w:type="dxa"/>
            <w:tcBorders>
              <w:top w:val="none"/>
              <w:left w:val="none"/>
              <w:bottom w:val="none"/>
              <w:right w:val="none"/>
            </w:tcBorders>
          </w:tcPr>
          <w:p>
            <w:pPr>
              <w:pStyle w:val="0"/>
              <w:jc w:val="center"/>
            </w:pPr>
            <w:r>
              <w:rPr>
                <w:sz w:val="24"/>
              </w:rPr>
              <w:t xml:space="preserve">не менее 60 баллов</w:t>
            </w:r>
          </w:p>
        </w:tc>
        <w:tc>
          <w:tcPr>
            <w:tcW w:w="1120" w:type="dxa"/>
            <w:tcBorders>
              <w:top w:val="none"/>
              <w:left w:val="none"/>
              <w:bottom w:val="none"/>
              <w:right w:val="none"/>
            </w:tcBorders>
          </w:tcPr>
          <w:p>
            <w:pPr>
              <w:pStyle w:val="0"/>
              <w:jc w:val="center"/>
            </w:pPr>
            <w:r>
              <w:rPr>
                <w:sz w:val="24"/>
              </w:rPr>
              <w:t xml:space="preserve">не менее 65 баллов</w:t>
            </w:r>
          </w:p>
        </w:tc>
        <w:tc>
          <w:tcPr>
            <w:tcW w:w="1122" w:type="dxa"/>
            <w:tcBorders>
              <w:top w:val="none"/>
              <w:left w:val="none"/>
              <w:bottom w:val="none"/>
              <w:right w:val="none"/>
            </w:tcBorders>
          </w:tcPr>
          <w:p>
            <w:pPr>
              <w:pStyle w:val="0"/>
              <w:jc w:val="center"/>
            </w:pPr>
            <w:r>
              <w:rPr>
                <w:sz w:val="24"/>
              </w:rPr>
              <w:t xml:space="preserve">не менее 70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32.50.13.110</w:t>
            </w:r>
          </w:p>
        </w:tc>
        <w:tc>
          <w:tcPr>
            <w:tcW w:w="2790" w:type="dxa"/>
            <w:tcBorders>
              <w:top w:val="none"/>
              <w:left w:val="none"/>
              <w:bottom w:val="none"/>
              <w:right w:val="none"/>
            </w:tcBorders>
          </w:tcPr>
          <w:p>
            <w:pPr>
              <w:pStyle w:val="0"/>
            </w:pPr>
            <w:r>
              <w:rPr>
                <w:sz w:val="24"/>
              </w:rPr>
              <w:t xml:space="preserve">Шприцы-инъекторы медицинские многоразового и одноразового использования с инъекционными иглами и без них</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2" w:type="dxa"/>
            <w:tcBorders>
              <w:top w:val="none"/>
              <w:left w:val="none"/>
              <w:bottom w:val="none"/>
              <w:right w:val="none"/>
            </w:tcBorders>
          </w:tcPr>
          <w:p>
            <w:pPr>
              <w:pStyle w:val="0"/>
              <w:jc w:val="center"/>
            </w:pPr>
            <w:r>
              <w:rPr>
                <w:sz w:val="24"/>
              </w:rPr>
              <w:t xml:space="preserve">не менее 85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32.50.13.110</w:t>
            </w:r>
          </w:p>
        </w:tc>
        <w:tc>
          <w:tcPr>
            <w:tcW w:w="2790" w:type="dxa"/>
            <w:tcBorders>
              <w:top w:val="none"/>
              <w:left w:val="none"/>
              <w:bottom w:val="none"/>
              <w:right w:val="none"/>
            </w:tcBorders>
          </w:tcPr>
          <w:p>
            <w:pPr>
              <w:pStyle w:val="0"/>
            </w:pPr>
            <w:r>
              <w:rPr>
                <w:sz w:val="24"/>
              </w:rPr>
              <w:t xml:space="preserve">Катетер баллонный стандартный для ангиопластики</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0" w:type="dxa"/>
            <w:tcBorders>
              <w:top w:val="none"/>
              <w:left w:val="none"/>
              <w:bottom w:val="none"/>
              <w:right w:val="none"/>
            </w:tcBorders>
          </w:tcPr>
          <w:p>
            <w:pPr>
              <w:pStyle w:val="0"/>
              <w:jc w:val="center"/>
            </w:pPr>
            <w:r>
              <w:rPr>
                <w:sz w:val="24"/>
              </w:rPr>
              <w:t xml:space="preserve">не менее 155 баллов</w:t>
            </w:r>
          </w:p>
        </w:tc>
        <w:tc>
          <w:tcPr>
            <w:tcW w:w="1122" w:type="dxa"/>
            <w:tcBorders>
              <w:top w:val="none"/>
              <w:left w:val="none"/>
              <w:bottom w:val="none"/>
              <w:right w:val="none"/>
            </w:tcBorders>
          </w:tcPr>
          <w:p>
            <w:pPr>
              <w:pStyle w:val="0"/>
              <w:jc w:val="center"/>
            </w:pPr>
            <w:r>
              <w:rPr>
                <w:sz w:val="24"/>
              </w:rPr>
              <w:t xml:space="preserve">не менее 155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32.50.13.130</w:t>
            </w:r>
          </w:p>
        </w:tc>
        <w:tc>
          <w:tcPr>
            <w:tcW w:w="2790" w:type="dxa"/>
            <w:tcBorders>
              <w:top w:val="none"/>
              <w:left w:val="none"/>
              <w:bottom w:val="none"/>
              <w:right w:val="none"/>
            </w:tcBorders>
          </w:tcPr>
          <w:p>
            <w:pPr>
              <w:pStyle w:val="0"/>
            </w:pPr>
            <w:r>
              <w:rPr>
                <w:sz w:val="24"/>
              </w:rPr>
              <w:t xml:space="preserve">Медицинские инструменты микрохирургические</w:t>
            </w:r>
          </w:p>
        </w:tc>
        <w:tc>
          <w:tcPr>
            <w:tcW w:w="1120" w:type="dxa"/>
            <w:tcBorders>
              <w:top w:val="none"/>
              <w:left w:val="none"/>
              <w:bottom w:val="none"/>
              <w:right w:val="none"/>
            </w:tcBorders>
          </w:tcPr>
          <w:p>
            <w:pPr>
              <w:pStyle w:val="0"/>
              <w:jc w:val="center"/>
            </w:pPr>
            <w:r>
              <w:rPr>
                <w:sz w:val="24"/>
              </w:rPr>
              <w:t xml:space="preserve">не менее 40 баллов</w:t>
            </w:r>
          </w:p>
        </w:tc>
        <w:tc>
          <w:tcPr>
            <w:tcW w:w="1120" w:type="dxa"/>
            <w:tcBorders>
              <w:top w:val="none"/>
              <w:left w:val="none"/>
              <w:bottom w:val="none"/>
              <w:right w:val="none"/>
            </w:tcBorders>
          </w:tcPr>
          <w:p>
            <w:pPr>
              <w:pStyle w:val="0"/>
              <w:jc w:val="center"/>
            </w:pPr>
            <w:r>
              <w:rPr>
                <w:sz w:val="24"/>
              </w:rPr>
              <w:t xml:space="preserve">не менее 45 баллов</w:t>
            </w:r>
          </w:p>
        </w:tc>
        <w:tc>
          <w:tcPr>
            <w:tcW w:w="1120" w:type="dxa"/>
            <w:tcBorders>
              <w:top w:val="none"/>
              <w:left w:val="none"/>
              <w:bottom w:val="none"/>
              <w:right w:val="none"/>
            </w:tcBorders>
          </w:tcPr>
          <w:p>
            <w:pPr>
              <w:pStyle w:val="0"/>
              <w:jc w:val="center"/>
            </w:pPr>
            <w:r>
              <w:rPr>
                <w:sz w:val="24"/>
              </w:rPr>
              <w:t xml:space="preserve">не менее 55 баллов</w:t>
            </w:r>
          </w:p>
        </w:tc>
        <w:tc>
          <w:tcPr>
            <w:tcW w:w="1122" w:type="dxa"/>
            <w:tcBorders>
              <w:top w:val="none"/>
              <w:left w:val="none"/>
              <w:bottom w:val="none"/>
              <w:right w:val="none"/>
            </w:tcBorders>
          </w:tcPr>
          <w:p>
            <w:pPr>
              <w:pStyle w:val="0"/>
              <w:jc w:val="center"/>
            </w:pPr>
            <w:r>
              <w:rPr>
                <w:sz w:val="24"/>
              </w:rPr>
              <w:t xml:space="preserve">не менее 65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32.50.13.190</w:t>
            </w:r>
          </w:p>
        </w:tc>
        <w:tc>
          <w:tcPr>
            <w:tcW w:w="2790" w:type="dxa"/>
            <w:tcBorders>
              <w:top w:val="none"/>
              <w:left w:val="none"/>
              <w:bottom w:val="none"/>
              <w:right w:val="none"/>
            </w:tcBorders>
          </w:tcPr>
          <w:p>
            <w:pPr>
              <w:pStyle w:val="0"/>
            </w:pPr>
            <w:r>
              <w:rPr>
                <w:sz w:val="24"/>
              </w:rPr>
              <w:t xml:space="preserve">Вакуумные одноразовые пробирки</w:t>
            </w:r>
          </w:p>
        </w:tc>
        <w:tc>
          <w:tcPr>
            <w:tcW w:w="1120" w:type="dxa"/>
            <w:tcBorders>
              <w:top w:val="none"/>
              <w:left w:val="none"/>
              <w:bottom w:val="none"/>
              <w:right w:val="none"/>
            </w:tcBorders>
          </w:tcPr>
          <w:p>
            <w:pPr>
              <w:pStyle w:val="0"/>
              <w:jc w:val="center"/>
            </w:pPr>
            <w:r>
              <w:rPr>
                <w:sz w:val="24"/>
              </w:rPr>
              <w:t xml:space="preserve">не менее 60 баллов</w:t>
            </w:r>
          </w:p>
        </w:tc>
        <w:tc>
          <w:tcPr>
            <w:tcW w:w="1120" w:type="dxa"/>
            <w:tcBorders>
              <w:top w:val="none"/>
              <w:left w:val="none"/>
              <w:bottom w:val="none"/>
              <w:right w:val="none"/>
            </w:tcBorders>
          </w:tcPr>
          <w:p>
            <w:pPr>
              <w:pStyle w:val="0"/>
              <w:jc w:val="center"/>
            </w:pPr>
            <w:r>
              <w:rPr>
                <w:sz w:val="24"/>
              </w:rPr>
              <w:t xml:space="preserve">не менее 70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2" w:type="dxa"/>
            <w:tcBorders>
              <w:top w:val="none"/>
              <w:left w:val="none"/>
              <w:bottom w:val="none"/>
              <w:right w:val="none"/>
            </w:tcBorders>
          </w:tcPr>
          <w:p>
            <w:pPr>
              <w:pStyle w:val="0"/>
              <w:jc w:val="center"/>
            </w:pPr>
            <w:r>
              <w:rPr>
                <w:sz w:val="24"/>
              </w:rPr>
              <w:t xml:space="preserve">не менее 80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32.50.13.190</w:t>
            </w:r>
          </w:p>
        </w:tc>
        <w:tc>
          <w:tcPr>
            <w:tcW w:w="2790" w:type="dxa"/>
            <w:tcBorders>
              <w:top w:val="none"/>
              <w:left w:val="none"/>
              <w:bottom w:val="none"/>
              <w:right w:val="none"/>
            </w:tcBorders>
          </w:tcPr>
          <w:p>
            <w:pPr>
              <w:pStyle w:val="0"/>
            </w:pPr>
            <w:r>
              <w:rPr>
                <w:sz w:val="24"/>
              </w:rPr>
              <w:t xml:space="preserve">Средства ухода за стомой (защитная пленка для кожи, паста-герметик)</w:t>
            </w:r>
          </w:p>
        </w:tc>
        <w:tc>
          <w:tcPr>
            <w:tcW w:w="1120" w:type="dxa"/>
            <w:tcBorders>
              <w:top w:val="none"/>
              <w:left w:val="none"/>
              <w:bottom w:val="none"/>
              <w:right w:val="none"/>
            </w:tcBorders>
          </w:tcPr>
          <w:p>
            <w:pPr>
              <w:pStyle w:val="0"/>
              <w:jc w:val="center"/>
            </w:pPr>
            <w:r>
              <w:rPr>
                <w:sz w:val="24"/>
              </w:rPr>
              <w:t xml:space="preserve">не менее 60 баллов</w:t>
            </w:r>
          </w:p>
        </w:tc>
        <w:tc>
          <w:tcPr>
            <w:tcW w:w="1120" w:type="dxa"/>
            <w:tcBorders>
              <w:top w:val="none"/>
              <w:left w:val="none"/>
              <w:bottom w:val="none"/>
              <w:right w:val="none"/>
            </w:tcBorders>
          </w:tcPr>
          <w:p>
            <w:pPr>
              <w:pStyle w:val="0"/>
              <w:jc w:val="center"/>
            </w:pPr>
            <w:r>
              <w:rPr>
                <w:sz w:val="24"/>
              </w:rPr>
              <w:t xml:space="preserve">не менее 70 баллов</w:t>
            </w:r>
          </w:p>
        </w:tc>
        <w:tc>
          <w:tcPr>
            <w:tcW w:w="1120" w:type="dxa"/>
            <w:tcBorders>
              <w:top w:val="none"/>
              <w:left w:val="none"/>
              <w:bottom w:val="none"/>
              <w:right w:val="none"/>
            </w:tcBorders>
          </w:tcPr>
          <w:p>
            <w:pPr>
              <w:pStyle w:val="0"/>
              <w:jc w:val="center"/>
            </w:pPr>
            <w:r>
              <w:rPr>
                <w:sz w:val="24"/>
              </w:rPr>
              <w:t xml:space="preserve">не менее 80 баллов</w:t>
            </w:r>
          </w:p>
        </w:tc>
        <w:tc>
          <w:tcPr>
            <w:tcW w:w="1122" w:type="dxa"/>
            <w:tcBorders>
              <w:top w:val="none"/>
              <w:left w:val="none"/>
              <w:bottom w:val="none"/>
              <w:right w:val="none"/>
            </w:tcBorders>
          </w:tcPr>
          <w:p>
            <w:pPr>
              <w:pStyle w:val="0"/>
              <w:jc w:val="center"/>
            </w:pPr>
            <w:r>
              <w:rPr>
                <w:sz w:val="24"/>
              </w:rPr>
              <w:t xml:space="preserve">не менее 85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32.50.22.127</w:t>
            </w:r>
          </w:p>
        </w:tc>
        <w:tc>
          <w:tcPr>
            <w:tcW w:w="2790" w:type="dxa"/>
            <w:tcBorders>
              <w:top w:val="none"/>
              <w:left w:val="none"/>
              <w:bottom w:val="none"/>
              <w:right w:val="none"/>
            </w:tcBorders>
          </w:tcPr>
          <w:p>
            <w:pPr>
              <w:pStyle w:val="0"/>
            </w:pPr>
            <w:r>
              <w:rPr>
                <w:sz w:val="24"/>
              </w:rPr>
              <w:t xml:space="preserve">Комплекты или наборы для накостного остеосинтеза (винты, пластины, инструменты для их установки)</w:t>
            </w:r>
          </w:p>
        </w:tc>
        <w:tc>
          <w:tcPr>
            <w:tcW w:w="1120" w:type="dxa"/>
            <w:tcBorders>
              <w:top w:val="none"/>
              <w:left w:val="none"/>
              <w:bottom w:val="none"/>
              <w:right w:val="none"/>
            </w:tcBorders>
          </w:tcPr>
          <w:p>
            <w:pPr>
              <w:pStyle w:val="0"/>
              <w:jc w:val="center"/>
            </w:pPr>
            <w:r>
              <w:rPr>
                <w:sz w:val="24"/>
              </w:rPr>
              <w:t xml:space="preserve">не менее 70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2" w:type="dxa"/>
            <w:tcBorders>
              <w:top w:val="none"/>
              <w:left w:val="none"/>
              <w:bottom w:val="none"/>
              <w:right w:val="none"/>
            </w:tcBorders>
          </w:tcPr>
          <w:p>
            <w:pPr>
              <w:pStyle w:val="0"/>
              <w:jc w:val="center"/>
            </w:pPr>
            <w:r>
              <w:rPr>
                <w:sz w:val="24"/>
              </w:rPr>
              <w:t xml:space="preserve">не менее 75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32.50.22.190</w:t>
            </w:r>
          </w:p>
        </w:tc>
        <w:tc>
          <w:tcPr>
            <w:tcW w:w="2790" w:type="dxa"/>
            <w:tcBorders>
              <w:top w:val="none"/>
              <w:left w:val="none"/>
              <w:bottom w:val="none"/>
              <w:right w:val="none"/>
            </w:tcBorders>
          </w:tcPr>
          <w:p>
            <w:pPr>
              <w:pStyle w:val="0"/>
            </w:pPr>
            <w:r>
              <w:rPr>
                <w:sz w:val="24"/>
              </w:rPr>
              <w:t xml:space="preserve">Стент для коронарных артерий, выделяющий лекарственное средство</w:t>
            </w:r>
          </w:p>
        </w:tc>
        <w:tc>
          <w:tcPr>
            <w:tcW w:w="1120" w:type="dxa"/>
            <w:tcBorders>
              <w:top w:val="none"/>
              <w:left w:val="none"/>
              <w:bottom w:val="none"/>
              <w:right w:val="none"/>
            </w:tcBorders>
          </w:tcPr>
          <w:p>
            <w:pPr>
              <w:pStyle w:val="0"/>
              <w:jc w:val="center"/>
            </w:pPr>
            <w:r>
              <w:rPr>
                <w:sz w:val="24"/>
              </w:rPr>
              <w:t xml:space="preserve">не менее 105 баллов</w:t>
            </w:r>
          </w:p>
        </w:tc>
        <w:tc>
          <w:tcPr>
            <w:tcW w:w="1120" w:type="dxa"/>
            <w:tcBorders>
              <w:top w:val="none"/>
              <w:left w:val="none"/>
              <w:bottom w:val="none"/>
              <w:right w:val="none"/>
            </w:tcBorders>
          </w:tcPr>
          <w:p>
            <w:pPr>
              <w:pStyle w:val="0"/>
              <w:jc w:val="center"/>
            </w:pPr>
            <w:r>
              <w:rPr>
                <w:sz w:val="24"/>
              </w:rPr>
              <w:t xml:space="preserve">не менее 135 баллов</w:t>
            </w:r>
          </w:p>
        </w:tc>
        <w:tc>
          <w:tcPr>
            <w:tcW w:w="1120" w:type="dxa"/>
            <w:tcBorders>
              <w:top w:val="none"/>
              <w:left w:val="none"/>
              <w:bottom w:val="none"/>
              <w:right w:val="none"/>
            </w:tcBorders>
          </w:tcPr>
          <w:p>
            <w:pPr>
              <w:pStyle w:val="0"/>
              <w:jc w:val="center"/>
            </w:pPr>
            <w:r>
              <w:rPr>
                <w:sz w:val="24"/>
              </w:rPr>
              <w:t xml:space="preserve">не менее 215 баллов</w:t>
            </w:r>
          </w:p>
        </w:tc>
        <w:tc>
          <w:tcPr>
            <w:tcW w:w="1122" w:type="dxa"/>
            <w:tcBorders>
              <w:top w:val="none"/>
              <w:left w:val="none"/>
              <w:bottom w:val="none"/>
              <w:right w:val="none"/>
            </w:tcBorders>
          </w:tcPr>
          <w:p>
            <w:pPr>
              <w:pStyle w:val="0"/>
              <w:jc w:val="center"/>
            </w:pPr>
            <w:r>
              <w:rPr>
                <w:sz w:val="24"/>
              </w:rPr>
              <w:t xml:space="preserve">не менее 215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32.50.22.190</w:t>
            </w:r>
          </w:p>
        </w:tc>
        <w:tc>
          <w:tcPr>
            <w:tcW w:w="2790" w:type="dxa"/>
            <w:tcBorders>
              <w:top w:val="none"/>
              <w:left w:val="none"/>
              <w:bottom w:val="none"/>
              <w:right w:val="none"/>
            </w:tcBorders>
          </w:tcPr>
          <w:p>
            <w:pPr>
              <w:pStyle w:val="0"/>
            </w:pPr>
            <w:r>
              <w:rPr>
                <w:sz w:val="24"/>
              </w:rPr>
              <w:t xml:space="preserve">Стент для коронарных артерий, металлический непокрытый</w:t>
            </w:r>
          </w:p>
        </w:tc>
        <w:tc>
          <w:tcPr>
            <w:tcW w:w="1120" w:type="dxa"/>
            <w:tcBorders>
              <w:top w:val="none"/>
              <w:left w:val="none"/>
              <w:bottom w:val="none"/>
              <w:right w:val="none"/>
            </w:tcBorders>
          </w:tcPr>
          <w:p>
            <w:pPr>
              <w:pStyle w:val="0"/>
              <w:jc w:val="center"/>
            </w:pPr>
            <w:r>
              <w:rPr>
                <w:sz w:val="24"/>
              </w:rPr>
              <w:t xml:space="preserve">не менее 70 баллов</w:t>
            </w:r>
          </w:p>
        </w:tc>
        <w:tc>
          <w:tcPr>
            <w:tcW w:w="1120" w:type="dxa"/>
            <w:tcBorders>
              <w:top w:val="none"/>
              <w:left w:val="none"/>
              <w:bottom w:val="none"/>
              <w:right w:val="none"/>
            </w:tcBorders>
          </w:tcPr>
          <w:p>
            <w:pPr>
              <w:pStyle w:val="0"/>
              <w:jc w:val="center"/>
            </w:pPr>
            <w:r>
              <w:rPr>
                <w:sz w:val="24"/>
              </w:rPr>
              <w:t xml:space="preserve">не менее 100 баллов</w:t>
            </w:r>
          </w:p>
        </w:tc>
        <w:tc>
          <w:tcPr>
            <w:tcW w:w="1120" w:type="dxa"/>
            <w:tcBorders>
              <w:top w:val="none"/>
              <w:left w:val="none"/>
              <w:bottom w:val="none"/>
              <w:right w:val="none"/>
            </w:tcBorders>
          </w:tcPr>
          <w:p>
            <w:pPr>
              <w:pStyle w:val="0"/>
              <w:jc w:val="center"/>
            </w:pPr>
            <w:r>
              <w:rPr>
                <w:sz w:val="24"/>
              </w:rPr>
              <w:t xml:space="preserve">не менее 180 баллов</w:t>
            </w:r>
          </w:p>
        </w:tc>
        <w:tc>
          <w:tcPr>
            <w:tcW w:w="1122" w:type="dxa"/>
            <w:tcBorders>
              <w:top w:val="none"/>
              <w:left w:val="none"/>
              <w:bottom w:val="none"/>
              <w:right w:val="none"/>
            </w:tcBorders>
          </w:tcPr>
          <w:p>
            <w:pPr>
              <w:pStyle w:val="0"/>
              <w:jc w:val="center"/>
            </w:pPr>
            <w:r>
              <w:rPr>
                <w:sz w:val="24"/>
              </w:rPr>
              <w:t xml:space="preserve">не менее 180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32.50.22.195</w:t>
            </w:r>
          </w:p>
        </w:tc>
        <w:tc>
          <w:tcPr>
            <w:tcW w:w="2790" w:type="dxa"/>
            <w:tcBorders>
              <w:top w:val="none"/>
              <w:left w:val="none"/>
              <w:bottom w:val="none"/>
              <w:right w:val="none"/>
            </w:tcBorders>
          </w:tcPr>
          <w:p>
            <w:pPr>
              <w:pStyle w:val="0"/>
            </w:pPr>
            <w:r>
              <w:rPr>
                <w:sz w:val="24"/>
              </w:rPr>
              <w:t xml:space="preserve">Стент для коронарных артерий, выделяющий лекарственное средство</w:t>
            </w:r>
          </w:p>
        </w:tc>
        <w:tc>
          <w:tcPr>
            <w:tcW w:w="1120" w:type="dxa"/>
            <w:tcBorders>
              <w:top w:val="none"/>
              <w:left w:val="none"/>
              <w:bottom w:val="none"/>
              <w:right w:val="none"/>
            </w:tcBorders>
          </w:tcPr>
          <w:p>
            <w:pPr>
              <w:pStyle w:val="0"/>
              <w:jc w:val="center"/>
            </w:pPr>
            <w:r>
              <w:rPr>
                <w:sz w:val="24"/>
              </w:rPr>
              <w:t xml:space="preserve">не менее 105 баллов</w:t>
            </w:r>
          </w:p>
        </w:tc>
        <w:tc>
          <w:tcPr>
            <w:tcW w:w="1120" w:type="dxa"/>
            <w:tcBorders>
              <w:top w:val="none"/>
              <w:left w:val="none"/>
              <w:bottom w:val="none"/>
              <w:right w:val="none"/>
            </w:tcBorders>
          </w:tcPr>
          <w:p>
            <w:pPr>
              <w:pStyle w:val="0"/>
              <w:jc w:val="center"/>
            </w:pPr>
            <w:r>
              <w:rPr>
                <w:sz w:val="24"/>
              </w:rPr>
              <w:t xml:space="preserve">не менее 135 баллов</w:t>
            </w:r>
          </w:p>
        </w:tc>
        <w:tc>
          <w:tcPr>
            <w:tcW w:w="1120" w:type="dxa"/>
            <w:tcBorders>
              <w:top w:val="none"/>
              <w:left w:val="none"/>
              <w:bottom w:val="none"/>
              <w:right w:val="none"/>
            </w:tcBorders>
          </w:tcPr>
          <w:p>
            <w:pPr>
              <w:pStyle w:val="0"/>
              <w:jc w:val="center"/>
            </w:pPr>
            <w:r>
              <w:rPr>
                <w:sz w:val="24"/>
              </w:rPr>
              <w:t xml:space="preserve">не менее 215 баллов</w:t>
            </w:r>
          </w:p>
        </w:tc>
        <w:tc>
          <w:tcPr>
            <w:tcW w:w="1122" w:type="dxa"/>
            <w:tcBorders>
              <w:top w:val="none"/>
              <w:left w:val="none"/>
              <w:bottom w:val="none"/>
              <w:right w:val="none"/>
            </w:tcBorders>
          </w:tcPr>
          <w:p>
            <w:pPr>
              <w:pStyle w:val="0"/>
              <w:jc w:val="center"/>
            </w:pPr>
            <w:r>
              <w:rPr>
                <w:sz w:val="24"/>
              </w:rPr>
              <w:t xml:space="preserve">не менее 215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32.50.22.195</w:t>
            </w:r>
          </w:p>
        </w:tc>
        <w:tc>
          <w:tcPr>
            <w:tcW w:w="2790" w:type="dxa"/>
            <w:tcBorders>
              <w:top w:val="none"/>
              <w:left w:val="none"/>
              <w:bottom w:val="none"/>
              <w:right w:val="none"/>
            </w:tcBorders>
          </w:tcPr>
          <w:p>
            <w:pPr>
              <w:pStyle w:val="0"/>
            </w:pPr>
            <w:r>
              <w:rPr>
                <w:sz w:val="24"/>
              </w:rPr>
              <w:t xml:space="preserve">Стент для коронарных артерий, металлический непокрытый</w:t>
            </w:r>
          </w:p>
        </w:tc>
        <w:tc>
          <w:tcPr>
            <w:tcW w:w="1120" w:type="dxa"/>
            <w:tcBorders>
              <w:top w:val="none"/>
              <w:left w:val="none"/>
              <w:bottom w:val="none"/>
              <w:right w:val="none"/>
            </w:tcBorders>
          </w:tcPr>
          <w:p>
            <w:pPr>
              <w:pStyle w:val="0"/>
              <w:jc w:val="center"/>
            </w:pPr>
            <w:r>
              <w:rPr>
                <w:sz w:val="24"/>
              </w:rPr>
              <w:t xml:space="preserve">не менее 70 баллов</w:t>
            </w:r>
          </w:p>
        </w:tc>
        <w:tc>
          <w:tcPr>
            <w:tcW w:w="1120" w:type="dxa"/>
            <w:tcBorders>
              <w:top w:val="none"/>
              <w:left w:val="none"/>
              <w:bottom w:val="none"/>
              <w:right w:val="none"/>
            </w:tcBorders>
          </w:tcPr>
          <w:p>
            <w:pPr>
              <w:pStyle w:val="0"/>
              <w:jc w:val="center"/>
            </w:pPr>
            <w:r>
              <w:rPr>
                <w:sz w:val="24"/>
              </w:rPr>
              <w:t xml:space="preserve">не менее 100 баллов</w:t>
            </w:r>
          </w:p>
        </w:tc>
        <w:tc>
          <w:tcPr>
            <w:tcW w:w="1120" w:type="dxa"/>
            <w:tcBorders>
              <w:top w:val="none"/>
              <w:left w:val="none"/>
              <w:bottom w:val="none"/>
              <w:right w:val="none"/>
            </w:tcBorders>
          </w:tcPr>
          <w:p>
            <w:pPr>
              <w:pStyle w:val="0"/>
              <w:jc w:val="center"/>
            </w:pPr>
            <w:r>
              <w:rPr>
                <w:sz w:val="24"/>
              </w:rPr>
              <w:t xml:space="preserve">не менее 180 баллов</w:t>
            </w:r>
          </w:p>
        </w:tc>
        <w:tc>
          <w:tcPr>
            <w:tcW w:w="1122" w:type="dxa"/>
            <w:tcBorders>
              <w:top w:val="none"/>
              <w:left w:val="none"/>
              <w:bottom w:val="none"/>
              <w:right w:val="none"/>
            </w:tcBorders>
          </w:tcPr>
          <w:p>
            <w:pPr>
              <w:pStyle w:val="0"/>
              <w:jc w:val="center"/>
            </w:pPr>
            <w:r>
              <w:rPr>
                <w:sz w:val="24"/>
              </w:rPr>
              <w:t xml:space="preserve">не менее 180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32.50.50.141</w:t>
            </w:r>
          </w:p>
        </w:tc>
        <w:tc>
          <w:tcPr>
            <w:tcW w:w="2790" w:type="dxa"/>
            <w:tcBorders>
              <w:top w:val="none"/>
              <w:left w:val="none"/>
              <w:bottom w:val="none"/>
              <w:right w:val="none"/>
            </w:tcBorders>
          </w:tcPr>
          <w:p>
            <w:pPr>
              <w:pStyle w:val="0"/>
            </w:pPr>
            <w:r>
              <w:rPr>
                <w:sz w:val="24"/>
              </w:rPr>
              <w:t xml:space="preserve">Средства ухода за стомой (защитная пленка для кожи, паста-герметик)</w:t>
            </w:r>
          </w:p>
        </w:tc>
        <w:tc>
          <w:tcPr>
            <w:tcW w:w="1120" w:type="dxa"/>
            <w:tcBorders>
              <w:top w:val="none"/>
              <w:left w:val="none"/>
              <w:bottom w:val="none"/>
              <w:right w:val="none"/>
            </w:tcBorders>
          </w:tcPr>
          <w:p>
            <w:pPr>
              <w:pStyle w:val="0"/>
              <w:jc w:val="center"/>
            </w:pPr>
            <w:r>
              <w:rPr>
                <w:sz w:val="24"/>
              </w:rPr>
              <w:t xml:space="preserve">не менее 60 баллов</w:t>
            </w:r>
          </w:p>
        </w:tc>
        <w:tc>
          <w:tcPr>
            <w:tcW w:w="1120" w:type="dxa"/>
            <w:tcBorders>
              <w:top w:val="none"/>
              <w:left w:val="none"/>
              <w:bottom w:val="none"/>
              <w:right w:val="none"/>
            </w:tcBorders>
          </w:tcPr>
          <w:p>
            <w:pPr>
              <w:pStyle w:val="0"/>
              <w:jc w:val="center"/>
            </w:pPr>
            <w:r>
              <w:rPr>
                <w:sz w:val="24"/>
              </w:rPr>
              <w:t xml:space="preserve">не менее 70 баллов</w:t>
            </w:r>
          </w:p>
        </w:tc>
        <w:tc>
          <w:tcPr>
            <w:tcW w:w="1120" w:type="dxa"/>
            <w:tcBorders>
              <w:top w:val="none"/>
              <w:left w:val="none"/>
              <w:bottom w:val="none"/>
              <w:right w:val="none"/>
            </w:tcBorders>
          </w:tcPr>
          <w:p>
            <w:pPr>
              <w:pStyle w:val="0"/>
              <w:jc w:val="center"/>
            </w:pPr>
            <w:r>
              <w:rPr>
                <w:sz w:val="24"/>
              </w:rPr>
              <w:t xml:space="preserve">не менее 80 баллов</w:t>
            </w:r>
          </w:p>
        </w:tc>
        <w:tc>
          <w:tcPr>
            <w:tcW w:w="1122" w:type="dxa"/>
            <w:tcBorders>
              <w:top w:val="none"/>
              <w:left w:val="none"/>
              <w:bottom w:val="none"/>
              <w:right w:val="none"/>
            </w:tcBorders>
          </w:tcPr>
          <w:p>
            <w:pPr>
              <w:pStyle w:val="0"/>
              <w:jc w:val="center"/>
            </w:pPr>
            <w:r>
              <w:rPr>
                <w:sz w:val="24"/>
              </w:rPr>
              <w:t xml:space="preserve">не менее 85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32.50.50.181</w:t>
            </w:r>
          </w:p>
          <w:p>
            <w:pPr>
              <w:pStyle w:val="0"/>
              <w:jc w:val="center"/>
            </w:pPr>
            <w:r>
              <w:rPr>
                <w:sz w:val="24"/>
              </w:rPr>
              <w:t xml:space="preserve">из </w:t>
            </w:r>
            <w:r>
              <w:rPr>
                <w:sz w:val="24"/>
              </w:rPr>
              <w:t xml:space="preserve">32.50.50.190</w:t>
            </w:r>
          </w:p>
        </w:tc>
        <w:tc>
          <w:tcPr>
            <w:tcW w:w="2790" w:type="dxa"/>
            <w:tcBorders>
              <w:top w:val="none"/>
              <w:left w:val="none"/>
              <w:bottom w:val="none"/>
              <w:right w:val="none"/>
            </w:tcBorders>
          </w:tcPr>
          <w:p>
            <w:pPr>
              <w:pStyle w:val="0"/>
            </w:pPr>
            <w:r>
              <w:rPr>
                <w:sz w:val="24"/>
              </w:rPr>
              <w:t xml:space="preserve">Вакуумные одноразовые пробирки</w:t>
            </w:r>
          </w:p>
        </w:tc>
        <w:tc>
          <w:tcPr>
            <w:tcW w:w="1120" w:type="dxa"/>
            <w:tcBorders>
              <w:top w:val="none"/>
              <w:left w:val="none"/>
              <w:bottom w:val="none"/>
              <w:right w:val="none"/>
            </w:tcBorders>
          </w:tcPr>
          <w:p>
            <w:pPr>
              <w:pStyle w:val="0"/>
              <w:jc w:val="center"/>
            </w:pPr>
            <w:r>
              <w:rPr>
                <w:sz w:val="24"/>
              </w:rPr>
              <w:t xml:space="preserve">не менее 60 баллов</w:t>
            </w:r>
          </w:p>
        </w:tc>
        <w:tc>
          <w:tcPr>
            <w:tcW w:w="1120" w:type="dxa"/>
            <w:tcBorders>
              <w:top w:val="none"/>
              <w:left w:val="none"/>
              <w:bottom w:val="none"/>
              <w:right w:val="none"/>
            </w:tcBorders>
          </w:tcPr>
          <w:p>
            <w:pPr>
              <w:pStyle w:val="0"/>
              <w:jc w:val="center"/>
            </w:pPr>
            <w:r>
              <w:rPr>
                <w:sz w:val="24"/>
              </w:rPr>
              <w:t xml:space="preserve">не менее 70 баллов</w:t>
            </w:r>
          </w:p>
        </w:tc>
        <w:tc>
          <w:tcPr>
            <w:tcW w:w="1120" w:type="dxa"/>
            <w:tcBorders>
              <w:top w:val="none"/>
              <w:left w:val="none"/>
              <w:bottom w:val="none"/>
              <w:right w:val="none"/>
            </w:tcBorders>
          </w:tcPr>
          <w:p>
            <w:pPr>
              <w:pStyle w:val="0"/>
              <w:jc w:val="center"/>
            </w:pPr>
            <w:r>
              <w:rPr>
                <w:sz w:val="24"/>
              </w:rPr>
              <w:t xml:space="preserve">не менее 75 баллов</w:t>
            </w:r>
          </w:p>
        </w:tc>
        <w:tc>
          <w:tcPr>
            <w:tcW w:w="1122" w:type="dxa"/>
            <w:tcBorders>
              <w:top w:val="none"/>
              <w:left w:val="none"/>
              <w:bottom w:val="none"/>
              <w:right w:val="none"/>
            </w:tcBorders>
          </w:tcPr>
          <w:p>
            <w:pPr>
              <w:pStyle w:val="0"/>
              <w:jc w:val="center"/>
            </w:pPr>
            <w:r>
              <w:rPr>
                <w:sz w:val="24"/>
              </w:rPr>
              <w:t xml:space="preserve">не менее 80 баллов</w:t>
            </w:r>
          </w:p>
        </w:tc>
      </w:tr>
      <w:tr>
        <w:tc>
          <w:tcPr>
            <w:tcW w:w="1785" w:type="dxa"/>
            <w:tcBorders>
              <w:top w:val="none"/>
              <w:left w:val="none"/>
              <w:bottom w:val="none"/>
              <w:right w:val="none"/>
            </w:tcBorders>
          </w:tcPr>
          <w:p>
            <w:pPr>
              <w:pStyle w:val="0"/>
              <w:jc w:val="center"/>
            </w:pPr>
            <w:r>
              <w:rPr>
                <w:sz w:val="24"/>
              </w:rPr>
              <w:t xml:space="preserve">из </w:t>
            </w:r>
            <w:r>
              <w:rPr>
                <w:sz w:val="24"/>
              </w:rPr>
              <w:t xml:space="preserve">32.50.50.190</w:t>
            </w:r>
          </w:p>
        </w:tc>
        <w:tc>
          <w:tcPr>
            <w:tcW w:w="2790" w:type="dxa"/>
            <w:tcBorders>
              <w:top w:val="none"/>
              <w:left w:val="none"/>
              <w:bottom w:val="none"/>
              <w:right w:val="none"/>
            </w:tcBorders>
          </w:tcPr>
          <w:p>
            <w:pPr>
              <w:pStyle w:val="0"/>
            </w:pPr>
            <w:r>
              <w:rPr>
                <w:sz w:val="24"/>
              </w:rPr>
              <w:t xml:space="preserve">Салфетка сорбционная стерильная</w:t>
            </w:r>
          </w:p>
        </w:tc>
        <w:tc>
          <w:tcPr>
            <w:tcW w:w="1120" w:type="dxa"/>
            <w:tcBorders>
              <w:top w:val="none"/>
              <w:left w:val="none"/>
              <w:bottom w:val="none"/>
              <w:right w:val="none"/>
            </w:tcBorders>
          </w:tcPr>
          <w:p>
            <w:pPr>
              <w:pStyle w:val="0"/>
              <w:jc w:val="center"/>
            </w:pPr>
            <w:r>
              <w:rPr>
                <w:sz w:val="24"/>
              </w:rPr>
              <w:t xml:space="preserve">не менее 80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0" w:type="dxa"/>
            <w:tcBorders>
              <w:top w:val="none"/>
              <w:left w:val="none"/>
              <w:bottom w:val="none"/>
              <w:right w:val="none"/>
            </w:tcBorders>
          </w:tcPr>
          <w:p>
            <w:pPr>
              <w:pStyle w:val="0"/>
              <w:jc w:val="center"/>
            </w:pPr>
            <w:r>
              <w:rPr>
                <w:sz w:val="24"/>
              </w:rPr>
              <w:t xml:space="preserve">не менее 85 баллов</w:t>
            </w:r>
          </w:p>
        </w:tc>
        <w:tc>
          <w:tcPr>
            <w:tcW w:w="1122" w:type="dxa"/>
            <w:tcBorders>
              <w:top w:val="none"/>
              <w:left w:val="none"/>
              <w:bottom w:val="none"/>
              <w:right w:val="none"/>
            </w:tcBorders>
          </w:tcPr>
          <w:p>
            <w:pPr>
              <w:pStyle w:val="0"/>
              <w:jc w:val="center"/>
            </w:pPr>
            <w:r>
              <w:rPr>
                <w:sz w:val="24"/>
              </w:rPr>
              <w:t xml:space="preserve">не менее 90 баллов</w:t>
            </w:r>
          </w:p>
        </w:tc>
      </w:tr>
      <w:tr>
        <w:tc>
          <w:tcPr>
            <w:tcW w:w="1785" w:type="dxa"/>
            <w:tcBorders>
              <w:top w:val="none"/>
              <w:left w:val="none"/>
              <w:bottom w:val="single" w:sz="4"/>
              <w:right w:val="none"/>
            </w:tcBorders>
          </w:tcPr>
          <w:p>
            <w:pPr>
              <w:pStyle w:val="0"/>
              <w:jc w:val="center"/>
            </w:pPr>
            <w:r>
              <w:rPr>
                <w:sz w:val="24"/>
              </w:rPr>
              <w:t xml:space="preserve">из </w:t>
            </w:r>
            <w:r>
              <w:rPr>
                <w:sz w:val="24"/>
              </w:rPr>
              <w:t xml:space="preserve">32.50.50.190</w:t>
            </w:r>
          </w:p>
        </w:tc>
        <w:tc>
          <w:tcPr>
            <w:tcW w:w="2790" w:type="dxa"/>
            <w:tcBorders>
              <w:top w:val="none"/>
              <w:left w:val="none"/>
              <w:bottom w:val="single" w:sz="4"/>
              <w:right w:val="none"/>
            </w:tcBorders>
          </w:tcPr>
          <w:p>
            <w:pPr>
              <w:pStyle w:val="0"/>
            </w:pPr>
            <w:r>
              <w:rPr>
                <w:sz w:val="24"/>
              </w:rPr>
              <w:t xml:space="preserve">Повязки и покрытия раневые, пропитанные или покрытые лекарственными средствами</w:t>
            </w:r>
          </w:p>
        </w:tc>
        <w:tc>
          <w:tcPr>
            <w:tcW w:w="1120" w:type="dxa"/>
            <w:tcBorders>
              <w:top w:val="none"/>
              <w:left w:val="none"/>
              <w:bottom w:val="single" w:sz="4"/>
              <w:right w:val="none"/>
            </w:tcBorders>
          </w:tcPr>
          <w:p>
            <w:pPr>
              <w:pStyle w:val="0"/>
              <w:jc w:val="center"/>
            </w:pPr>
            <w:r>
              <w:rPr>
                <w:sz w:val="24"/>
              </w:rPr>
              <w:t xml:space="preserve">не менее 80 баллов</w:t>
            </w:r>
          </w:p>
        </w:tc>
        <w:tc>
          <w:tcPr>
            <w:tcW w:w="1120" w:type="dxa"/>
            <w:tcBorders>
              <w:top w:val="none"/>
              <w:left w:val="none"/>
              <w:bottom w:val="single" w:sz="4"/>
              <w:right w:val="none"/>
            </w:tcBorders>
          </w:tcPr>
          <w:p>
            <w:pPr>
              <w:pStyle w:val="0"/>
              <w:jc w:val="center"/>
            </w:pPr>
            <w:r>
              <w:rPr>
                <w:sz w:val="24"/>
              </w:rPr>
              <w:t xml:space="preserve">не менее 90 баллов</w:t>
            </w:r>
          </w:p>
        </w:tc>
        <w:tc>
          <w:tcPr>
            <w:tcW w:w="1120" w:type="dxa"/>
            <w:tcBorders>
              <w:top w:val="none"/>
              <w:left w:val="none"/>
              <w:bottom w:val="single" w:sz="4"/>
              <w:right w:val="none"/>
            </w:tcBorders>
          </w:tcPr>
          <w:p>
            <w:pPr>
              <w:pStyle w:val="0"/>
              <w:jc w:val="center"/>
            </w:pPr>
            <w:r>
              <w:rPr>
                <w:sz w:val="24"/>
              </w:rPr>
              <w:t xml:space="preserve">не менее 100 баллов</w:t>
            </w:r>
          </w:p>
        </w:tc>
        <w:tc>
          <w:tcPr>
            <w:tcW w:w="1122" w:type="dxa"/>
            <w:tcBorders>
              <w:top w:val="none"/>
              <w:left w:val="none"/>
              <w:bottom w:val="single" w:sz="4"/>
              <w:right w:val="none"/>
            </w:tcBorders>
          </w:tcPr>
          <w:p>
            <w:pPr>
              <w:pStyle w:val="0"/>
              <w:jc w:val="center"/>
            </w:pPr>
            <w:r>
              <w:rPr>
                <w:sz w:val="24"/>
              </w:rPr>
              <w:t xml:space="preserve">не менее 135 баллов</w:t>
            </w:r>
          </w:p>
        </w:tc>
      </w:tr>
    </w:tbl>
    <w:p>
      <w:pPr>
        <w:pStyle w:val="0"/>
        <w:jc w:val="both"/>
      </w:pPr>
      <w:r>
        <w:rPr>
          <w:sz w:val="24"/>
        </w:rPr>
      </w:r>
    </w:p>
    <w:p>
      <w:pPr>
        <w:pStyle w:val="0"/>
        <w:jc w:val="both"/>
      </w:pPr>
      <w:r>
        <w:rPr>
          <w:sz w:val="24"/>
        </w:rPr>
        <w:t xml:space="preserve">(п. 28 введен </w:t>
      </w:r>
      <w:r>
        <w:rPr>
          <w:sz w:val="24"/>
        </w:rPr>
        <w:t xml:space="preserve">Постановлением</w:t>
      </w:r>
      <w:r>
        <w:rPr>
          <w:sz w:val="24"/>
        </w:rPr>
        <w:t xml:space="preserve"> Правительства РФ от 29.12.2022 N 2519)</w:t>
      </w:r>
    </w:p>
    <w:p>
      <w:pPr>
        <w:pStyle w:val="0"/>
        <w:ind w:firstLine="540"/>
        <w:jc w:val="both"/>
      </w:pPr>
      <w:r>
        <w:rPr>
          <w:sz w:val="24"/>
        </w:rPr>
      </w:r>
    </w:p>
    <w:p>
      <w:pPr>
        <w:pStyle w:val="0"/>
        <w:ind w:firstLine="540"/>
        <w:jc w:val="both"/>
      </w:pPr>
      <w:r>
        <w:rPr>
          <w:sz w:val="24"/>
        </w:rPr>
        <w:t xml:space="preserve">29. Для целей осуществления закупок средств измерительной техники, включенных в </w:t>
      </w:r>
      <w:hyperlink w:tooltip="XXII. Приборы для измерения" w:anchor="P23776" w:history="0">
        <w:r>
          <w:rPr>
            <w:color w:val="0000ff"/>
            <w:sz w:val="24"/>
          </w:rPr>
          <w:t xml:space="preserve">раздел XXII</w:t>
        </w:r>
      </w:hyperlink>
      <w:r>
        <w:rPr>
          <w:sz w:val="24"/>
        </w:rPr>
        <w:t xml:space="preserve"> настоящего приложения,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в течение календарного года юридическим лицом средств измерительной техники должны выполняться требования и технологические операции, предусмотренные </w:t>
      </w:r>
      <w:hyperlink w:tooltip="XXII. Приборы для измерения" w:anchor="P23776" w:history="0">
        <w:r>
          <w:rPr>
            <w:color w:val="0000ff"/>
            <w:sz w:val="24"/>
          </w:rPr>
          <w:t xml:space="preserve">разделом XXII</w:t>
        </w:r>
      </w:hyperlink>
      <w:r>
        <w:rPr>
          <w:sz w:val="24"/>
        </w:rPr>
        <w:t xml:space="preserve"> настоящего приложения, обеспечивающие достижение следующих процентных показателей от максимально возможного количества баллов в части товарных позиций:</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814"/>
        <w:gridCol w:w="2835"/>
        <w:gridCol w:w="1435"/>
        <w:gridCol w:w="1435"/>
        <w:gridCol w:w="1437"/>
      </w:tblGrid>
      <w:tr>
        <w:tblPrEx>
          <w:tblBorders>
            <w:insideH w:val="single" w:sz="4"/>
            <w:insideV w:val="single" w:sz="4"/>
          </w:tblBorders>
        </w:tblPrEx>
        <w:tc>
          <w:tcPr>
            <w:tcW w:w="1814"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2835" w:type="dxa"/>
            <w:tcBorders>
              <w:top w:val="single" w:sz="4"/>
              <w:bottom w:val="single" w:sz="4"/>
            </w:tcBorders>
          </w:tcPr>
          <w:p>
            <w:pPr>
              <w:pStyle w:val="0"/>
              <w:jc w:val="center"/>
            </w:pPr>
            <w:r>
              <w:rPr>
                <w:sz w:val="24"/>
              </w:rPr>
              <w:t xml:space="preserve">Наименование продукции</w:t>
            </w:r>
          </w:p>
        </w:tc>
        <w:tc>
          <w:tcPr>
            <w:tcW w:w="1435" w:type="dxa"/>
            <w:tcBorders>
              <w:top w:val="single" w:sz="4"/>
              <w:bottom w:val="single" w:sz="4"/>
            </w:tcBorders>
          </w:tcPr>
          <w:p>
            <w:pPr>
              <w:pStyle w:val="0"/>
              <w:jc w:val="center"/>
            </w:pPr>
            <w:r>
              <w:rPr>
                <w:sz w:val="24"/>
              </w:rPr>
              <w:t xml:space="preserve">2023 год</w:t>
            </w:r>
          </w:p>
        </w:tc>
        <w:tc>
          <w:tcPr>
            <w:tcW w:w="1435" w:type="dxa"/>
            <w:tcBorders>
              <w:top w:val="single" w:sz="4"/>
              <w:bottom w:val="single" w:sz="4"/>
            </w:tcBorders>
          </w:tcPr>
          <w:p>
            <w:pPr>
              <w:pStyle w:val="0"/>
              <w:jc w:val="center"/>
            </w:pPr>
            <w:r>
              <w:rPr>
                <w:sz w:val="24"/>
              </w:rPr>
              <w:t xml:space="preserve">2024 год</w:t>
            </w:r>
          </w:p>
        </w:tc>
        <w:tc>
          <w:tcPr>
            <w:tcW w:w="1437" w:type="dxa"/>
            <w:tcBorders>
              <w:top w:val="single" w:sz="4"/>
              <w:bottom w:val="single" w:sz="4"/>
              <w:right w:val="none"/>
            </w:tcBorders>
          </w:tcPr>
          <w:p>
            <w:pPr>
              <w:pStyle w:val="0"/>
              <w:jc w:val="center"/>
            </w:pPr>
            <w:r>
              <w:rPr>
                <w:sz w:val="24"/>
              </w:rPr>
              <w:t xml:space="preserve">2025 год</w:t>
            </w:r>
          </w:p>
        </w:tc>
      </w:tr>
      <w:tr>
        <w:tc>
          <w:tcPr>
            <w:tcW w:w="1814" w:type="dxa"/>
            <w:tcBorders>
              <w:top w:val="single" w:sz="4"/>
              <w:left w:val="none"/>
              <w:bottom w:val="none"/>
              <w:right w:val="none"/>
            </w:tcBorders>
          </w:tcPr>
          <w:p>
            <w:pPr>
              <w:pStyle w:val="0"/>
            </w:pPr>
            <w:r>
              <w:rPr>
                <w:sz w:val="24"/>
              </w:rPr>
              <w:t xml:space="preserve">из </w:t>
            </w:r>
            <w:r>
              <w:rPr>
                <w:sz w:val="24"/>
              </w:rPr>
              <w:t xml:space="preserve">26.51.45.115</w:t>
            </w:r>
          </w:p>
        </w:tc>
        <w:tc>
          <w:tcPr>
            <w:tcW w:w="2835" w:type="dxa"/>
            <w:tcBorders>
              <w:top w:val="single" w:sz="4"/>
              <w:left w:val="none"/>
              <w:bottom w:val="none"/>
              <w:right w:val="none"/>
            </w:tcBorders>
          </w:tcPr>
          <w:p>
            <w:pPr>
              <w:pStyle w:val="0"/>
            </w:pPr>
            <w:r>
              <w:rPr>
                <w:sz w:val="24"/>
              </w:rPr>
              <w:t xml:space="preserve">Фазометры</w:t>
            </w:r>
          </w:p>
        </w:tc>
        <w:tc>
          <w:tcPr>
            <w:tcW w:w="1435" w:type="dxa"/>
            <w:tcBorders>
              <w:top w:val="single" w:sz="4"/>
              <w:left w:val="none"/>
              <w:bottom w:val="none"/>
              <w:right w:val="none"/>
            </w:tcBorders>
          </w:tcPr>
          <w:p>
            <w:pPr>
              <w:pStyle w:val="0"/>
              <w:jc w:val="center"/>
            </w:pPr>
            <w:r>
              <w:rPr>
                <w:sz w:val="24"/>
              </w:rPr>
              <w:t xml:space="preserve">не менее 50 процентов</w:t>
            </w:r>
          </w:p>
        </w:tc>
        <w:tc>
          <w:tcPr>
            <w:tcW w:w="1435" w:type="dxa"/>
            <w:tcBorders>
              <w:top w:val="single" w:sz="4"/>
              <w:left w:val="none"/>
              <w:bottom w:val="none"/>
              <w:right w:val="none"/>
            </w:tcBorders>
          </w:tcPr>
          <w:p>
            <w:pPr>
              <w:pStyle w:val="0"/>
              <w:jc w:val="center"/>
            </w:pPr>
            <w:r>
              <w:rPr>
                <w:sz w:val="24"/>
              </w:rPr>
              <w:t xml:space="preserve">не менее 75 процентов</w:t>
            </w:r>
          </w:p>
        </w:tc>
        <w:tc>
          <w:tcPr>
            <w:tcW w:w="1437" w:type="dxa"/>
            <w:tcBorders>
              <w:top w:val="single" w:sz="4"/>
              <w:left w:val="none"/>
              <w:bottom w:val="none"/>
              <w:right w:val="none"/>
            </w:tcBorders>
          </w:tcPr>
          <w:p>
            <w:pPr>
              <w:pStyle w:val="0"/>
              <w:jc w:val="center"/>
            </w:pPr>
            <w:r>
              <w:rPr>
                <w:sz w:val="24"/>
              </w:rPr>
              <w:t xml:space="preserve">не менее 85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26.51.45.190</w:t>
            </w:r>
          </w:p>
        </w:tc>
        <w:tc>
          <w:tcPr>
            <w:tcW w:w="2835" w:type="dxa"/>
            <w:tcBorders>
              <w:top w:val="none"/>
              <w:left w:val="none"/>
              <w:bottom w:val="none"/>
              <w:right w:val="none"/>
            </w:tcBorders>
          </w:tcPr>
          <w:p>
            <w:pPr>
              <w:pStyle w:val="0"/>
            </w:pPr>
            <w:r>
              <w:rPr>
                <w:sz w:val="24"/>
              </w:rPr>
              <w:t xml:space="preserve">Делители напряжения постоянного тока</w:t>
            </w:r>
          </w:p>
        </w:tc>
        <w:tc>
          <w:tcPr>
            <w:tcW w:w="1435" w:type="dxa"/>
            <w:tcBorders>
              <w:top w:val="none"/>
              <w:left w:val="none"/>
              <w:bottom w:val="none"/>
              <w:right w:val="none"/>
            </w:tcBorders>
          </w:tcPr>
          <w:p>
            <w:pPr>
              <w:pStyle w:val="0"/>
              <w:jc w:val="center"/>
            </w:pPr>
            <w:r>
              <w:rPr>
                <w:sz w:val="24"/>
              </w:rPr>
              <w:t xml:space="preserve">не менее 55 процентов</w:t>
            </w:r>
          </w:p>
        </w:tc>
        <w:tc>
          <w:tcPr>
            <w:tcW w:w="1435" w:type="dxa"/>
            <w:tcBorders>
              <w:top w:val="none"/>
              <w:left w:val="none"/>
              <w:bottom w:val="none"/>
              <w:right w:val="none"/>
            </w:tcBorders>
          </w:tcPr>
          <w:p>
            <w:pPr>
              <w:pStyle w:val="0"/>
              <w:jc w:val="center"/>
            </w:pPr>
            <w:r>
              <w:rPr>
                <w:sz w:val="24"/>
              </w:rPr>
              <w:t xml:space="preserve">не менее 75 процентов</w:t>
            </w:r>
          </w:p>
        </w:tc>
        <w:tc>
          <w:tcPr>
            <w:tcW w:w="1437" w:type="dxa"/>
            <w:tcBorders>
              <w:top w:val="none"/>
              <w:left w:val="none"/>
              <w:bottom w:val="none"/>
              <w:right w:val="none"/>
            </w:tcBorders>
          </w:tcPr>
          <w:p>
            <w:pPr>
              <w:pStyle w:val="0"/>
              <w:jc w:val="center"/>
            </w:pPr>
            <w:r>
              <w:rPr>
                <w:sz w:val="24"/>
              </w:rPr>
              <w:t xml:space="preserve">не менее 85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26.51.45.190</w:t>
            </w:r>
          </w:p>
        </w:tc>
        <w:tc>
          <w:tcPr>
            <w:tcW w:w="2835" w:type="dxa"/>
            <w:tcBorders>
              <w:top w:val="none"/>
              <w:left w:val="none"/>
              <w:bottom w:val="none"/>
              <w:right w:val="none"/>
            </w:tcBorders>
          </w:tcPr>
          <w:p>
            <w:pPr>
              <w:pStyle w:val="0"/>
            </w:pPr>
            <w:r>
              <w:rPr>
                <w:sz w:val="24"/>
              </w:rPr>
              <w:t xml:space="preserve">Калибраторы электрических сигналов</w:t>
            </w:r>
          </w:p>
        </w:tc>
        <w:tc>
          <w:tcPr>
            <w:tcW w:w="1435" w:type="dxa"/>
            <w:tcBorders>
              <w:top w:val="none"/>
              <w:left w:val="none"/>
              <w:bottom w:val="none"/>
              <w:right w:val="none"/>
            </w:tcBorders>
          </w:tcPr>
          <w:p>
            <w:pPr>
              <w:pStyle w:val="0"/>
              <w:jc w:val="center"/>
            </w:pPr>
            <w:r>
              <w:rPr>
                <w:sz w:val="24"/>
              </w:rPr>
              <w:t xml:space="preserve">не менее 50 процентов</w:t>
            </w:r>
          </w:p>
        </w:tc>
        <w:tc>
          <w:tcPr>
            <w:tcW w:w="1435" w:type="dxa"/>
            <w:tcBorders>
              <w:top w:val="none"/>
              <w:left w:val="none"/>
              <w:bottom w:val="none"/>
              <w:right w:val="none"/>
            </w:tcBorders>
          </w:tcPr>
          <w:p>
            <w:pPr>
              <w:pStyle w:val="0"/>
              <w:jc w:val="center"/>
            </w:pPr>
            <w:r>
              <w:rPr>
                <w:sz w:val="24"/>
              </w:rPr>
              <w:t xml:space="preserve">не менее 70 процентов</w:t>
            </w:r>
          </w:p>
        </w:tc>
        <w:tc>
          <w:tcPr>
            <w:tcW w:w="1437" w:type="dxa"/>
            <w:tcBorders>
              <w:top w:val="none"/>
              <w:left w:val="none"/>
              <w:bottom w:val="none"/>
              <w:right w:val="none"/>
            </w:tcBorders>
          </w:tcPr>
          <w:p>
            <w:pPr>
              <w:pStyle w:val="0"/>
              <w:jc w:val="center"/>
            </w:pPr>
            <w:r>
              <w:rPr>
                <w:sz w:val="24"/>
              </w:rPr>
              <w:t xml:space="preserve">не менее 85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26.51.45.190</w:t>
            </w:r>
          </w:p>
        </w:tc>
        <w:tc>
          <w:tcPr>
            <w:tcW w:w="2835" w:type="dxa"/>
            <w:tcBorders>
              <w:top w:val="none"/>
              <w:left w:val="none"/>
              <w:bottom w:val="none"/>
              <w:right w:val="none"/>
            </w:tcBorders>
          </w:tcPr>
          <w:p>
            <w:pPr>
              <w:pStyle w:val="0"/>
            </w:pPr>
            <w:r>
              <w:rPr>
                <w:sz w:val="24"/>
              </w:rPr>
              <w:t xml:space="preserve">Контроллеры для систем автоматизации</w:t>
            </w:r>
          </w:p>
        </w:tc>
        <w:tc>
          <w:tcPr>
            <w:tcW w:w="1435" w:type="dxa"/>
            <w:tcBorders>
              <w:top w:val="none"/>
              <w:left w:val="none"/>
              <w:bottom w:val="none"/>
              <w:right w:val="none"/>
            </w:tcBorders>
          </w:tcPr>
          <w:p>
            <w:pPr>
              <w:pStyle w:val="0"/>
              <w:jc w:val="center"/>
            </w:pPr>
            <w:r>
              <w:rPr>
                <w:sz w:val="24"/>
              </w:rPr>
              <w:t xml:space="preserve">не менее 55 процентов</w:t>
            </w:r>
          </w:p>
        </w:tc>
        <w:tc>
          <w:tcPr>
            <w:tcW w:w="1435" w:type="dxa"/>
            <w:tcBorders>
              <w:top w:val="none"/>
              <w:left w:val="none"/>
              <w:bottom w:val="none"/>
              <w:right w:val="none"/>
            </w:tcBorders>
          </w:tcPr>
          <w:p>
            <w:pPr>
              <w:pStyle w:val="0"/>
              <w:jc w:val="center"/>
            </w:pPr>
            <w:r>
              <w:rPr>
                <w:sz w:val="24"/>
              </w:rPr>
              <w:t xml:space="preserve">не менее 70 процентов</w:t>
            </w:r>
          </w:p>
        </w:tc>
        <w:tc>
          <w:tcPr>
            <w:tcW w:w="1437" w:type="dxa"/>
            <w:tcBorders>
              <w:top w:val="none"/>
              <w:left w:val="none"/>
              <w:bottom w:val="none"/>
              <w:right w:val="none"/>
            </w:tcBorders>
          </w:tcPr>
          <w:p>
            <w:pPr>
              <w:pStyle w:val="0"/>
              <w:jc w:val="center"/>
            </w:pPr>
            <w:r>
              <w:rPr>
                <w:sz w:val="24"/>
              </w:rPr>
              <w:t xml:space="preserve">не менее 80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26.51.45.190</w:t>
            </w:r>
          </w:p>
        </w:tc>
        <w:tc>
          <w:tcPr>
            <w:tcW w:w="2835" w:type="dxa"/>
            <w:tcBorders>
              <w:top w:val="none"/>
              <w:left w:val="none"/>
              <w:bottom w:val="none"/>
              <w:right w:val="none"/>
            </w:tcBorders>
          </w:tcPr>
          <w:p>
            <w:pPr>
              <w:pStyle w:val="0"/>
            </w:pPr>
            <w:r>
              <w:rPr>
                <w:sz w:val="24"/>
              </w:rPr>
              <w:t xml:space="preserve">Преобразователи измерительные электрических величин</w:t>
            </w:r>
          </w:p>
        </w:tc>
        <w:tc>
          <w:tcPr>
            <w:tcW w:w="1435" w:type="dxa"/>
            <w:tcBorders>
              <w:top w:val="none"/>
              <w:left w:val="none"/>
              <w:bottom w:val="none"/>
              <w:right w:val="none"/>
            </w:tcBorders>
          </w:tcPr>
          <w:p>
            <w:pPr>
              <w:pStyle w:val="0"/>
              <w:jc w:val="center"/>
            </w:pPr>
            <w:r>
              <w:rPr>
                <w:sz w:val="24"/>
              </w:rPr>
              <w:t xml:space="preserve">не менее 50 процентов</w:t>
            </w:r>
          </w:p>
        </w:tc>
        <w:tc>
          <w:tcPr>
            <w:tcW w:w="1435" w:type="dxa"/>
            <w:tcBorders>
              <w:top w:val="none"/>
              <w:left w:val="none"/>
              <w:bottom w:val="none"/>
              <w:right w:val="none"/>
            </w:tcBorders>
          </w:tcPr>
          <w:p>
            <w:pPr>
              <w:pStyle w:val="0"/>
              <w:jc w:val="center"/>
            </w:pPr>
            <w:r>
              <w:rPr>
                <w:sz w:val="24"/>
              </w:rPr>
              <w:t xml:space="preserve">не менее 75 процентов</w:t>
            </w:r>
          </w:p>
        </w:tc>
        <w:tc>
          <w:tcPr>
            <w:tcW w:w="1437" w:type="dxa"/>
            <w:tcBorders>
              <w:top w:val="none"/>
              <w:left w:val="none"/>
              <w:bottom w:val="none"/>
              <w:right w:val="none"/>
            </w:tcBorders>
          </w:tcPr>
          <w:p>
            <w:pPr>
              <w:pStyle w:val="0"/>
              <w:jc w:val="center"/>
            </w:pPr>
            <w:r>
              <w:rPr>
                <w:sz w:val="24"/>
              </w:rPr>
              <w:t xml:space="preserve">не менее 80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26.51.45.190</w:t>
            </w:r>
          </w:p>
        </w:tc>
        <w:tc>
          <w:tcPr>
            <w:tcW w:w="2835" w:type="dxa"/>
            <w:tcBorders>
              <w:top w:val="none"/>
              <w:left w:val="none"/>
              <w:bottom w:val="none"/>
              <w:right w:val="none"/>
            </w:tcBorders>
          </w:tcPr>
          <w:p>
            <w:pPr>
              <w:pStyle w:val="0"/>
            </w:pPr>
            <w:r>
              <w:rPr>
                <w:sz w:val="24"/>
              </w:rPr>
              <w:t xml:space="preserve">Пробники напряжения</w:t>
            </w:r>
          </w:p>
        </w:tc>
        <w:tc>
          <w:tcPr>
            <w:tcW w:w="1435" w:type="dxa"/>
            <w:tcBorders>
              <w:top w:val="none"/>
              <w:left w:val="none"/>
              <w:bottom w:val="none"/>
              <w:right w:val="none"/>
            </w:tcBorders>
          </w:tcPr>
          <w:p>
            <w:pPr>
              <w:pStyle w:val="0"/>
              <w:jc w:val="center"/>
            </w:pPr>
            <w:r>
              <w:rPr>
                <w:sz w:val="24"/>
              </w:rPr>
              <w:t xml:space="preserve">не менее 55 процентов</w:t>
            </w:r>
          </w:p>
        </w:tc>
        <w:tc>
          <w:tcPr>
            <w:tcW w:w="1435" w:type="dxa"/>
            <w:tcBorders>
              <w:top w:val="none"/>
              <w:left w:val="none"/>
              <w:bottom w:val="none"/>
              <w:right w:val="none"/>
            </w:tcBorders>
          </w:tcPr>
          <w:p>
            <w:pPr>
              <w:pStyle w:val="0"/>
              <w:jc w:val="center"/>
            </w:pPr>
            <w:r>
              <w:rPr>
                <w:sz w:val="24"/>
              </w:rPr>
              <w:t xml:space="preserve">не менее 75 процентов</w:t>
            </w:r>
          </w:p>
        </w:tc>
        <w:tc>
          <w:tcPr>
            <w:tcW w:w="1437" w:type="dxa"/>
            <w:tcBorders>
              <w:top w:val="none"/>
              <w:left w:val="none"/>
              <w:bottom w:val="none"/>
              <w:right w:val="none"/>
            </w:tcBorders>
          </w:tcPr>
          <w:p>
            <w:pPr>
              <w:pStyle w:val="0"/>
              <w:jc w:val="center"/>
            </w:pPr>
            <w:r>
              <w:rPr>
                <w:sz w:val="24"/>
              </w:rPr>
              <w:t xml:space="preserve">не менее 90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26.51.52.110</w:t>
            </w:r>
          </w:p>
        </w:tc>
        <w:tc>
          <w:tcPr>
            <w:tcW w:w="2835" w:type="dxa"/>
            <w:tcBorders>
              <w:top w:val="none"/>
              <w:left w:val="none"/>
              <w:bottom w:val="none"/>
              <w:right w:val="none"/>
            </w:tcBorders>
          </w:tcPr>
          <w:p>
            <w:pPr>
              <w:pStyle w:val="0"/>
            </w:pPr>
            <w:r>
              <w:rPr>
                <w:sz w:val="24"/>
              </w:rPr>
              <w:t xml:space="preserve">Расходомеры кориолисовые</w:t>
            </w:r>
          </w:p>
        </w:tc>
        <w:tc>
          <w:tcPr>
            <w:tcW w:w="1435" w:type="dxa"/>
            <w:tcBorders>
              <w:top w:val="none"/>
              <w:left w:val="none"/>
              <w:bottom w:val="none"/>
              <w:right w:val="none"/>
            </w:tcBorders>
          </w:tcPr>
          <w:p>
            <w:pPr>
              <w:pStyle w:val="0"/>
              <w:jc w:val="center"/>
            </w:pPr>
            <w:r>
              <w:rPr>
                <w:sz w:val="24"/>
              </w:rPr>
              <w:t xml:space="preserve">не менее 55 процентов</w:t>
            </w:r>
          </w:p>
        </w:tc>
        <w:tc>
          <w:tcPr>
            <w:tcW w:w="1435" w:type="dxa"/>
            <w:tcBorders>
              <w:top w:val="none"/>
              <w:left w:val="none"/>
              <w:bottom w:val="none"/>
              <w:right w:val="none"/>
            </w:tcBorders>
          </w:tcPr>
          <w:p>
            <w:pPr>
              <w:pStyle w:val="0"/>
              <w:jc w:val="center"/>
            </w:pPr>
            <w:r>
              <w:rPr>
                <w:sz w:val="24"/>
              </w:rPr>
              <w:t xml:space="preserve">не менее 70 процентов</w:t>
            </w:r>
          </w:p>
        </w:tc>
        <w:tc>
          <w:tcPr>
            <w:tcW w:w="1437" w:type="dxa"/>
            <w:tcBorders>
              <w:top w:val="none"/>
              <w:left w:val="none"/>
              <w:bottom w:val="none"/>
              <w:right w:val="none"/>
            </w:tcBorders>
          </w:tcPr>
          <w:p>
            <w:pPr>
              <w:pStyle w:val="0"/>
              <w:jc w:val="center"/>
            </w:pPr>
            <w:r>
              <w:rPr>
                <w:sz w:val="24"/>
              </w:rPr>
              <w:t xml:space="preserve">не менее 80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26.51.52.110</w:t>
            </w:r>
          </w:p>
        </w:tc>
        <w:tc>
          <w:tcPr>
            <w:tcW w:w="2835" w:type="dxa"/>
            <w:tcBorders>
              <w:top w:val="none"/>
              <w:left w:val="none"/>
              <w:bottom w:val="none"/>
              <w:right w:val="none"/>
            </w:tcBorders>
          </w:tcPr>
          <w:p>
            <w:pPr>
              <w:pStyle w:val="0"/>
            </w:pPr>
            <w:r>
              <w:rPr>
                <w:sz w:val="24"/>
              </w:rPr>
              <w:t xml:space="preserve">Расходомеры ультразвуковые</w:t>
            </w:r>
          </w:p>
        </w:tc>
        <w:tc>
          <w:tcPr>
            <w:tcW w:w="1435" w:type="dxa"/>
            <w:tcBorders>
              <w:top w:val="none"/>
              <w:left w:val="none"/>
              <w:bottom w:val="none"/>
              <w:right w:val="none"/>
            </w:tcBorders>
          </w:tcPr>
          <w:p>
            <w:pPr>
              <w:pStyle w:val="0"/>
              <w:jc w:val="center"/>
            </w:pPr>
            <w:r>
              <w:rPr>
                <w:sz w:val="24"/>
              </w:rPr>
              <w:t xml:space="preserve">не менее 55 процентов</w:t>
            </w:r>
          </w:p>
        </w:tc>
        <w:tc>
          <w:tcPr>
            <w:tcW w:w="1435" w:type="dxa"/>
            <w:tcBorders>
              <w:top w:val="none"/>
              <w:left w:val="none"/>
              <w:bottom w:val="none"/>
              <w:right w:val="none"/>
            </w:tcBorders>
          </w:tcPr>
          <w:p>
            <w:pPr>
              <w:pStyle w:val="0"/>
              <w:jc w:val="center"/>
            </w:pPr>
            <w:r>
              <w:rPr>
                <w:sz w:val="24"/>
              </w:rPr>
              <w:t xml:space="preserve">не менее 70 процентов</w:t>
            </w:r>
          </w:p>
        </w:tc>
        <w:tc>
          <w:tcPr>
            <w:tcW w:w="1437" w:type="dxa"/>
            <w:tcBorders>
              <w:top w:val="none"/>
              <w:left w:val="none"/>
              <w:bottom w:val="none"/>
              <w:right w:val="none"/>
            </w:tcBorders>
          </w:tcPr>
          <w:p>
            <w:pPr>
              <w:pStyle w:val="0"/>
              <w:jc w:val="center"/>
            </w:pPr>
            <w:r>
              <w:rPr>
                <w:sz w:val="24"/>
              </w:rPr>
              <w:t xml:space="preserve">не менее 80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26.51.52.110</w:t>
            </w:r>
          </w:p>
        </w:tc>
        <w:tc>
          <w:tcPr>
            <w:tcW w:w="2835" w:type="dxa"/>
            <w:tcBorders>
              <w:top w:val="none"/>
              <w:left w:val="none"/>
              <w:bottom w:val="none"/>
              <w:right w:val="none"/>
            </w:tcBorders>
          </w:tcPr>
          <w:p>
            <w:pPr>
              <w:pStyle w:val="0"/>
            </w:pPr>
            <w:r>
              <w:rPr>
                <w:sz w:val="24"/>
              </w:rPr>
              <w:t xml:space="preserve">Расходомеры электромагнитные</w:t>
            </w:r>
          </w:p>
        </w:tc>
        <w:tc>
          <w:tcPr>
            <w:tcW w:w="1435" w:type="dxa"/>
            <w:tcBorders>
              <w:top w:val="none"/>
              <w:left w:val="none"/>
              <w:bottom w:val="none"/>
              <w:right w:val="none"/>
            </w:tcBorders>
          </w:tcPr>
          <w:p>
            <w:pPr>
              <w:pStyle w:val="0"/>
              <w:jc w:val="center"/>
            </w:pPr>
            <w:r>
              <w:rPr>
                <w:sz w:val="24"/>
              </w:rPr>
              <w:t xml:space="preserve">не менее 55 процентов</w:t>
            </w:r>
          </w:p>
        </w:tc>
        <w:tc>
          <w:tcPr>
            <w:tcW w:w="1435" w:type="dxa"/>
            <w:tcBorders>
              <w:top w:val="none"/>
              <w:left w:val="none"/>
              <w:bottom w:val="none"/>
              <w:right w:val="none"/>
            </w:tcBorders>
          </w:tcPr>
          <w:p>
            <w:pPr>
              <w:pStyle w:val="0"/>
              <w:jc w:val="center"/>
            </w:pPr>
            <w:r>
              <w:rPr>
                <w:sz w:val="24"/>
              </w:rPr>
              <w:t xml:space="preserve">не менее 70 процентов</w:t>
            </w:r>
          </w:p>
        </w:tc>
        <w:tc>
          <w:tcPr>
            <w:tcW w:w="1437" w:type="dxa"/>
            <w:tcBorders>
              <w:top w:val="none"/>
              <w:left w:val="none"/>
              <w:bottom w:val="none"/>
              <w:right w:val="none"/>
            </w:tcBorders>
          </w:tcPr>
          <w:p>
            <w:pPr>
              <w:pStyle w:val="0"/>
              <w:jc w:val="center"/>
            </w:pPr>
            <w:r>
              <w:rPr>
                <w:sz w:val="24"/>
              </w:rPr>
              <w:t xml:space="preserve">не менее 80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26.51.52.110</w:t>
            </w:r>
          </w:p>
        </w:tc>
        <w:tc>
          <w:tcPr>
            <w:tcW w:w="2835" w:type="dxa"/>
            <w:tcBorders>
              <w:top w:val="none"/>
              <w:left w:val="none"/>
              <w:bottom w:val="none"/>
              <w:right w:val="none"/>
            </w:tcBorders>
          </w:tcPr>
          <w:p>
            <w:pPr>
              <w:pStyle w:val="0"/>
            </w:pPr>
            <w:r>
              <w:rPr>
                <w:sz w:val="24"/>
              </w:rPr>
              <w:t xml:space="preserve">Колонки топливораздаточные нефтепродуктов</w:t>
            </w:r>
          </w:p>
        </w:tc>
        <w:tc>
          <w:tcPr>
            <w:tcW w:w="1435" w:type="dxa"/>
            <w:tcBorders>
              <w:top w:val="none"/>
              <w:left w:val="none"/>
              <w:bottom w:val="none"/>
              <w:right w:val="none"/>
            </w:tcBorders>
          </w:tcPr>
          <w:p>
            <w:pPr>
              <w:pStyle w:val="0"/>
              <w:jc w:val="center"/>
            </w:pPr>
            <w:r>
              <w:rPr>
                <w:sz w:val="24"/>
              </w:rPr>
              <w:t xml:space="preserve">не менее 50 процентов</w:t>
            </w:r>
          </w:p>
        </w:tc>
        <w:tc>
          <w:tcPr>
            <w:tcW w:w="1435" w:type="dxa"/>
            <w:tcBorders>
              <w:top w:val="none"/>
              <w:left w:val="none"/>
              <w:bottom w:val="none"/>
              <w:right w:val="none"/>
            </w:tcBorders>
          </w:tcPr>
          <w:p>
            <w:pPr>
              <w:pStyle w:val="0"/>
              <w:jc w:val="center"/>
            </w:pPr>
            <w:r>
              <w:rPr>
                <w:sz w:val="24"/>
              </w:rPr>
              <w:t xml:space="preserve">не менее 75 процентов</w:t>
            </w:r>
          </w:p>
        </w:tc>
        <w:tc>
          <w:tcPr>
            <w:tcW w:w="1437" w:type="dxa"/>
            <w:tcBorders>
              <w:top w:val="none"/>
              <w:left w:val="none"/>
              <w:bottom w:val="none"/>
              <w:right w:val="none"/>
            </w:tcBorders>
          </w:tcPr>
          <w:p>
            <w:pPr>
              <w:pStyle w:val="0"/>
              <w:jc w:val="center"/>
            </w:pPr>
            <w:r>
              <w:rPr>
                <w:sz w:val="24"/>
              </w:rPr>
              <w:t xml:space="preserve">не менее 85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26.51.52.120</w:t>
            </w:r>
          </w:p>
        </w:tc>
        <w:tc>
          <w:tcPr>
            <w:tcW w:w="2835" w:type="dxa"/>
            <w:tcBorders>
              <w:top w:val="none"/>
              <w:left w:val="none"/>
              <w:bottom w:val="none"/>
              <w:right w:val="none"/>
            </w:tcBorders>
          </w:tcPr>
          <w:p>
            <w:pPr>
              <w:pStyle w:val="0"/>
            </w:pPr>
            <w:r>
              <w:rPr>
                <w:sz w:val="24"/>
              </w:rPr>
              <w:t xml:space="preserve">Уровнемеры</w:t>
            </w:r>
          </w:p>
        </w:tc>
        <w:tc>
          <w:tcPr>
            <w:tcW w:w="1435" w:type="dxa"/>
            <w:tcBorders>
              <w:top w:val="none"/>
              <w:left w:val="none"/>
              <w:bottom w:val="none"/>
              <w:right w:val="none"/>
            </w:tcBorders>
          </w:tcPr>
          <w:p>
            <w:pPr>
              <w:pStyle w:val="0"/>
              <w:jc w:val="center"/>
            </w:pPr>
            <w:r>
              <w:rPr>
                <w:sz w:val="24"/>
              </w:rPr>
              <w:t xml:space="preserve">не менее 50 процентов</w:t>
            </w:r>
          </w:p>
        </w:tc>
        <w:tc>
          <w:tcPr>
            <w:tcW w:w="1435" w:type="dxa"/>
            <w:tcBorders>
              <w:top w:val="none"/>
              <w:left w:val="none"/>
              <w:bottom w:val="none"/>
              <w:right w:val="none"/>
            </w:tcBorders>
          </w:tcPr>
          <w:p>
            <w:pPr>
              <w:pStyle w:val="0"/>
              <w:jc w:val="center"/>
            </w:pPr>
            <w:r>
              <w:rPr>
                <w:sz w:val="24"/>
              </w:rPr>
              <w:t xml:space="preserve">не менее 70 процентов</w:t>
            </w:r>
          </w:p>
        </w:tc>
        <w:tc>
          <w:tcPr>
            <w:tcW w:w="1437" w:type="dxa"/>
            <w:tcBorders>
              <w:top w:val="none"/>
              <w:left w:val="none"/>
              <w:bottom w:val="none"/>
              <w:right w:val="none"/>
            </w:tcBorders>
          </w:tcPr>
          <w:p>
            <w:pPr>
              <w:pStyle w:val="0"/>
              <w:jc w:val="center"/>
            </w:pPr>
            <w:r>
              <w:rPr>
                <w:sz w:val="24"/>
              </w:rPr>
              <w:t xml:space="preserve">не менее 85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26.51.52.130</w:t>
            </w:r>
          </w:p>
        </w:tc>
        <w:tc>
          <w:tcPr>
            <w:tcW w:w="2835" w:type="dxa"/>
            <w:tcBorders>
              <w:top w:val="none"/>
              <w:left w:val="none"/>
              <w:bottom w:val="none"/>
              <w:right w:val="none"/>
            </w:tcBorders>
          </w:tcPr>
          <w:p>
            <w:pPr>
              <w:pStyle w:val="0"/>
            </w:pPr>
            <w:r>
              <w:rPr>
                <w:sz w:val="24"/>
              </w:rPr>
              <w:t xml:space="preserve">Датчики давления</w:t>
            </w:r>
          </w:p>
        </w:tc>
        <w:tc>
          <w:tcPr>
            <w:tcW w:w="1435" w:type="dxa"/>
            <w:tcBorders>
              <w:top w:val="none"/>
              <w:left w:val="none"/>
              <w:bottom w:val="none"/>
              <w:right w:val="none"/>
            </w:tcBorders>
          </w:tcPr>
          <w:p>
            <w:pPr>
              <w:pStyle w:val="0"/>
              <w:jc w:val="center"/>
            </w:pPr>
            <w:r>
              <w:rPr>
                <w:sz w:val="24"/>
              </w:rPr>
              <w:t xml:space="preserve">не менее 50 процентов</w:t>
            </w:r>
          </w:p>
        </w:tc>
        <w:tc>
          <w:tcPr>
            <w:tcW w:w="1435" w:type="dxa"/>
            <w:tcBorders>
              <w:top w:val="none"/>
              <w:left w:val="none"/>
              <w:bottom w:val="none"/>
              <w:right w:val="none"/>
            </w:tcBorders>
          </w:tcPr>
          <w:p>
            <w:pPr>
              <w:pStyle w:val="0"/>
              <w:jc w:val="center"/>
            </w:pPr>
            <w:r>
              <w:rPr>
                <w:sz w:val="24"/>
              </w:rPr>
              <w:t xml:space="preserve">не менее 75 процентов</w:t>
            </w:r>
          </w:p>
        </w:tc>
        <w:tc>
          <w:tcPr>
            <w:tcW w:w="1437" w:type="dxa"/>
            <w:tcBorders>
              <w:top w:val="none"/>
              <w:left w:val="none"/>
              <w:bottom w:val="none"/>
              <w:right w:val="none"/>
            </w:tcBorders>
          </w:tcPr>
          <w:p>
            <w:pPr>
              <w:pStyle w:val="0"/>
              <w:jc w:val="center"/>
            </w:pPr>
            <w:r>
              <w:rPr>
                <w:sz w:val="24"/>
              </w:rPr>
              <w:t xml:space="preserve">не менее 90 процентов</w:t>
            </w:r>
          </w:p>
        </w:tc>
      </w:tr>
      <w:tr>
        <w:tc>
          <w:tcPr>
            <w:tcW w:w="1814" w:type="dxa"/>
            <w:tcBorders>
              <w:top w:val="none"/>
              <w:left w:val="none"/>
              <w:bottom w:val="none"/>
              <w:right w:val="none"/>
            </w:tcBorders>
          </w:tcPr>
          <w:p>
            <w:pPr>
              <w:pStyle w:val="0"/>
            </w:pPr>
            <w:r>
              <w:rPr>
                <w:sz w:val="24"/>
              </w:rPr>
              <w:t xml:space="preserve">из </w:t>
            </w:r>
            <w:r>
              <w:rPr>
                <w:sz w:val="24"/>
              </w:rPr>
              <w:t xml:space="preserve">26.51.52.190</w:t>
            </w:r>
          </w:p>
        </w:tc>
        <w:tc>
          <w:tcPr>
            <w:tcW w:w="2835" w:type="dxa"/>
            <w:tcBorders>
              <w:top w:val="none"/>
              <w:left w:val="none"/>
              <w:bottom w:val="none"/>
              <w:right w:val="none"/>
            </w:tcBorders>
          </w:tcPr>
          <w:p>
            <w:pPr>
              <w:pStyle w:val="0"/>
            </w:pPr>
            <w:r>
              <w:rPr>
                <w:sz w:val="24"/>
              </w:rPr>
              <w:t xml:space="preserve">Влагомеры</w:t>
            </w:r>
          </w:p>
        </w:tc>
        <w:tc>
          <w:tcPr>
            <w:tcW w:w="1435" w:type="dxa"/>
            <w:tcBorders>
              <w:top w:val="none"/>
              <w:left w:val="none"/>
              <w:bottom w:val="none"/>
              <w:right w:val="none"/>
            </w:tcBorders>
          </w:tcPr>
          <w:p>
            <w:pPr>
              <w:pStyle w:val="0"/>
              <w:jc w:val="center"/>
            </w:pPr>
            <w:r>
              <w:rPr>
                <w:sz w:val="24"/>
              </w:rPr>
              <w:t xml:space="preserve">не менее 55 процентов</w:t>
            </w:r>
          </w:p>
        </w:tc>
        <w:tc>
          <w:tcPr>
            <w:tcW w:w="1435" w:type="dxa"/>
            <w:tcBorders>
              <w:top w:val="none"/>
              <w:left w:val="none"/>
              <w:bottom w:val="none"/>
              <w:right w:val="none"/>
            </w:tcBorders>
          </w:tcPr>
          <w:p>
            <w:pPr>
              <w:pStyle w:val="0"/>
              <w:jc w:val="center"/>
            </w:pPr>
            <w:r>
              <w:rPr>
                <w:sz w:val="24"/>
              </w:rPr>
              <w:t xml:space="preserve">не менее 75 процентов</w:t>
            </w:r>
          </w:p>
        </w:tc>
        <w:tc>
          <w:tcPr>
            <w:tcW w:w="1437" w:type="dxa"/>
            <w:tcBorders>
              <w:top w:val="none"/>
              <w:left w:val="none"/>
              <w:bottom w:val="none"/>
              <w:right w:val="none"/>
            </w:tcBorders>
          </w:tcPr>
          <w:p>
            <w:pPr>
              <w:pStyle w:val="0"/>
              <w:jc w:val="center"/>
            </w:pPr>
            <w:r>
              <w:rPr>
                <w:sz w:val="24"/>
              </w:rPr>
              <w:t xml:space="preserve">не менее 85 процентов</w:t>
            </w:r>
          </w:p>
        </w:tc>
      </w:tr>
      <w:tr>
        <w:tc>
          <w:tcPr>
            <w:tcW w:w="1814" w:type="dxa"/>
            <w:tcBorders>
              <w:top w:val="none"/>
              <w:left w:val="none"/>
              <w:bottom w:val="none"/>
              <w:right w:val="none"/>
            </w:tcBorders>
          </w:tcPr>
          <w:p>
            <w:pPr>
              <w:pStyle w:val="0"/>
            </w:pPr>
            <w:r>
              <w:rPr>
                <w:sz w:val="24"/>
              </w:rPr>
              <w:t xml:space="preserve">26.51.53.110</w:t>
            </w:r>
          </w:p>
        </w:tc>
        <w:tc>
          <w:tcPr>
            <w:tcW w:w="2835" w:type="dxa"/>
            <w:tcBorders>
              <w:top w:val="none"/>
              <w:left w:val="none"/>
              <w:bottom w:val="none"/>
              <w:right w:val="none"/>
            </w:tcBorders>
          </w:tcPr>
          <w:p>
            <w:pPr>
              <w:pStyle w:val="0"/>
            </w:pPr>
            <w:r>
              <w:rPr>
                <w:sz w:val="24"/>
              </w:rPr>
              <w:t xml:space="preserve">Газоанализаторы</w:t>
            </w:r>
          </w:p>
        </w:tc>
        <w:tc>
          <w:tcPr>
            <w:tcW w:w="1435" w:type="dxa"/>
            <w:tcBorders>
              <w:top w:val="none"/>
              <w:left w:val="none"/>
              <w:bottom w:val="none"/>
              <w:right w:val="none"/>
            </w:tcBorders>
          </w:tcPr>
          <w:p>
            <w:pPr>
              <w:pStyle w:val="0"/>
              <w:jc w:val="center"/>
            </w:pPr>
            <w:r>
              <w:rPr>
                <w:sz w:val="24"/>
              </w:rPr>
              <w:t xml:space="preserve">не менее 55 процентов</w:t>
            </w:r>
          </w:p>
        </w:tc>
        <w:tc>
          <w:tcPr>
            <w:tcW w:w="1435" w:type="dxa"/>
            <w:tcBorders>
              <w:top w:val="none"/>
              <w:left w:val="none"/>
              <w:bottom w:val="none"/>
              <w:right w:val="none"/>
            </w:tcBorders>
          </w:tcPr>
          <w:p>
            <w:pPr>
              <w:pStyle w:val="0"/>
              <w:jc w:val="center"/>
            </w:pPr>
            <w:r>
              <w:rPr>
                <w:sz w:val="24"/>
              </w:rPr>
              <w:t xml:space="preserve">не менее 70 процентов</w:t>
            </w:r>
          </w:p>
        </w:tc>
        <w:tc>
          <w:tcPr>
            <w:tcW w:w="1437" w:type="dxa"/>
            <w:tcBorders>
              <w:top w:val="none"/>
              <w:left w:val="none"/>
              <w:bottom w:val="none"/>
              <w:right w:val="none"/>
            </w:tcBorders>
          </w:tcPr>
          <w:p>
            <w:pPr>
              <w:pStyle w:val="0"/>
              <w:jc w:val="center"/>
            </w:pPr>
            <w:r>
              <w:rPr>
                <w:sz w:val="24"/>
              </w:rPr>
              <w:t xml:space="preserve">не менее 80 процентов</w:t>
            </w:r>
          </w:p>
        </w:tc>
      </w:tr>
      <w:tr>
        <w:tc>
          <w:tcPr>
            <w:tcW w:w="1814" w:type="dxa"/>
            <w:tcBorders>
              <w:top w:val="none"/>
              <w:left w:val="none"/>
              <w:bottom w:val="single" w:sz="4"/>
              <w:right w:val="none"/>
            </w:tcBorders>
          </w:tcPr>
          <w:p>
            <w:pPr>
              <w:pStyle w:val="0"/>
            </w:pPr>
            <w:r>
              <w:rPr>
                <w:sz w:val="24"/>
              </w:rPr>
              <w:t xml:space="preserve">из </w:t>
            </w:r>
            <w:r>
              <w:rPr>
                <w:sz w:val="24"/>
              </w:rPr>
              <w:t xml:space="preserve">26.51.66.190</w:t>
            </w:r>
          </w:p>
        </w:tc>
        <w:tc>
          <w:tcPr>
            <w:tcW w:w="2835" w:type="dxa"/>
            <w:tcBorders>
              <w:top w:val="none"/>
              <w:left w:val="none"/>
              <w:bottom w:val="single" w:sz="4"/>
              <w:right w:val="none"/>
            </w:tcBorders>
          </w:tcPr>
          <w:p>
            <w:pPr>
              <w:pStyle w:val="0"/>
            </w:pPr>
            <w:r>
              <w:rPr>
                <w:sz w:val="24"/>
              </w:rPr>
              <w:t xml:space="preserve">Меры твердости Роквелла и Супер-Роквелла</w:t>
            </w:r>
          </w:p>
        </w:tc>
        <w:tc>
          <w:tcPr>
            <w:tcW w:w="1435" w:type="dxa"/>
            <w:tcBorders>
              <w:top w:val="none"/>
              <w:left w:val="none"/>
              <w:bottom w:val="single" w:sz="4"/>
              <w:right w:val="none"/>
            </w:tcBorders>
          </w:tcPr>
          <w:p>
            <w:pPr>
              <w:pStyle w:val="0"/>
            </w:pPr>
            <w:r>
              <w:rPr>
                <w:sz w:val="24"/>
              </w:rPr>
            </w:r>
          </w:p>
        </w:tc>
        <w:tc>
          <w:tcPr>
            <w:tcW w:w="1435" w:type="dxa"/>
            <w:tcBorders>
              <w:top w:val="none"/>
              <w:left w:val="none"/>
              <w:bottom w:val="single" w:sz="4"/>
              <w:right w:val="none"/>
            </w:tcBorders>
          </w:tcPr>
          <w:p>
            <w:pPr>
              <w:pStyle w:val="0"/>
              <w:jc w:val="center"/>
            </w:pPr>
            <w:r>
              <w:rPr>
                <w:sz w:val="24"/>
              </w:rPr>
              <w:t xml:space="preserve">не менее 95 процентов</w:t>
            </w:r>
          </w:p>
        </w:tc>
        <w:tc>
          <w:tcPr>
            <w:tcW w:w="1437" w:type="dxa"/>
            <w:tcBorders>
              <w:top w:val="none"/>
              <w:left w:val="none"/>
              <w:bottom w:val="single" w:sz="4"/>
              <w:right w:val="none"/>
            </w:tcBorders>
          </w:tcPr>
          <w:p>
            <w:pPr>
              <w:pStyle w:val="0"/>
            </w:pPr>
            <w:r>
              <w:rPr>
                <w:sz w:val="24"/>
              </w:rPr>
            </w:r>
          </w:p>
        </w:tc>
      </w:tr>
    </w:tbl>
    <w:p>
      <w:pPr>
        <w:pStyle w:val="0"/>
        <w:jc w:val="both"/>
      </w:pPr>
      <w:r>
        <w:rPr>
          <w:sz w:val="24"/>
        </w:rPr>
      </w:r>
    </w:p>
    <w:p>
      <w:pPr>
        <w:pStyle w:val="0"/>
        <w:ind w:firstLine="540"/>
        <w:jc w:val="both"/>
      </w:pPr>
      <w:r>
        <w:rPr>
          <w:sz w:val="24"/>
        </w:rPr>
        <w:t xml:space="preserve">Для целей получения мер государственной поддержки, предусмотренных иными нормативными правовыми актами Правительства Российской Федерации, начиная с 1 января 2024 г. процентные показатели от максимально возможного количества баллов для средств измерительной техники должны быть не менее 60 процентов.</w:t>
      </w:r>
    </w:p>
    <w:p>
      <w:pPr>
        <w:pStyle w:val="0"/>
        <w:jc w:val="both"/>
      </w:pPr>
      <w:r>
        <w:rPr>
          <w:sz w:val="24"/>
        </w:rPr>
        <w:t xml:space="preserve">(п. 29 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30. Радиаторы отопления и конвекторы отопительные подлежат отнесению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XXIII. Продукция отрасли металлургии и материалов" w:anchor="P24124" w:history="0">
        <w:r>
          <w:rPr>
            <w:color w:val="0000ff"/>
            <w:sz w:val="24"/>
          </w:rPr>
          <w:t xml:space="preserve">разделе XXIII</w:t>
        </w:r>
      </w:hyperlink>
      <w:r>
        <w:rPr>
          <w:sz w:val="24"/>
        </w:rPr>
        <w:t xml:space="preserve"> настоящего приложения технологических операций для каждой единицы продукции по видам деятельности: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25.21.11.110</w:t>
      </w:r>
      <w:r>
        <w:rPr>
          <w:sz w:val="24"/>
        </w:rPr>
        <w:t xml:space="preserve"> "Радиаторы центрального отопления и их секции чугунные" - не менее 15 баллов;</w:t>
      </w:r>
    </w:p>
    <w:p>
      <w:pPr>
        <w:pStyle w:val="0"/>
        <w:spacing w:before="240"/>
        <w:ind w:firstLine="540"/>
        <w:jc w:val="both"/>
      </w:pPr>
      <w:r>
        <w:rPr>
          <w:sz w:val="24"/>
        </w:rPr>
        <w:t xml:space="preserve">25.21.11.120</w:t>
      </w:r>
      <w:r>
        <w:rPr>
          <w:sz w:val="24"/>
        </w:rPr>
        <w:t xml:space="preserve"> "Радиаторы центрального отопления и их секции стальные" - не менее 15 баллов;</w:t>
      </w:r>
    </w:p>
    <w:p>
      <w:pPr>
        <w:pStyle w:val="0"/>
        <w:spacing w:before="240"/>
        <w:ind w:firstLine="540"/>
        <w:jc w:val="both"/>
      </w:pPr>
      <w:r>
        <w:rPr>
          <w:sz w:val="24"/>
        </w:rPr>
        <w:t xml:space="preserve">25.21.11.130</w:t>
      </w:r>
      <w:r>
        <w:rPr>
          <w:sz w:val="24"/>
        </w:rPr>
        <w:t xml:space="preserve"> "Радиаторы центрального отопления и их секции из прочих металлов" - не менее 15 баллов;</w:t>
      </w:r>
    </w:p>
    <w:p>
      <w:pPr>
        <w:pStyle w:val="0"/>
        <w:spacing w:before="240"/>
        <w:ind w:firstLine="540"/>
        <w:jc w:val="both"/>
      </w:pPr>
      <w:r>
        <w:rPr>
          <w:sz w:val="24"/>
        </w:rPr>
        <w:t xml:space="preserve">25.21.11.150</w:t>
      </w:r>
      <w:r>
        <w:rPr>
          <w:sz w:val="24"/>
        </w:rPr>
        <w:t xml:space="preserve"> "Конвекторы отопительные стальные" - не менее 25 баллов;</w:t>
      </w:r>
    </w:p>
    <w:p>
      <w:pPr>
        <w:pStyle w:val="0"/>
        <w:spacing w:before="240"/>
        <w:ind w:firstLine="540"/>
        <w:jc w:val="both"/>
      </w:pPr>
      <w:r>
        <w:rPr>
          <w:sz w:val="24"/>
        </w:rPr>
        <w:t xml:space="preserve">25.21.11.160</w:t>
      </w:r>
      <w:r>
        <w:rPr>
          <w:sz w:val="24"/>
        </w:rPr>
        <w:t xml:space="preserve"> "Конвекторы отопительные из прочих металлов" - не менее 25 баллов.</w:t>
      </w:r>
    </w:p>
    <w:p>
      <w:pPr>
        <w:pStyle w:val="0"/>
        <w:jc w:val="both"/>
      </w:pPr>
      <w:r>
        <w:rPr>
          <w:sz w:val="24"/>
        </w:rPr>
        <w:t xml:space="preserve">(п. 30 введен </w:t>
      </w:r>
      <w:r>
        <w:rPr>
          <w:sz w:val="24"/>
        </w:rPr>
        <w:t xml:space="preserve">Постановлением</w:t>
      </w:r>
      <w:r>
        <w:rPr>
          <w:sz w:val="24"/>
        </w:rPr>
        <w:t xml:space="preserve"> Правительства РФ от 27.05.2023 N 845)</w:t>
      </w:r>
    </w:p>
    <w:p>
      <w:pPr>
        <w:pStyle w:val="0"/>
        <w:spacing w:before="240"/>
        <w:ind w:firstLine="540"/>
        <w:jc w:val="both"/>
      </w:pPr>
      <w:r>
        <w:rPr>
          <w:sz w:val="24"/>
        </w:rPr>
        <w:t xml:space="preserve">31. Для целей осуществления закупок продукции индустрии учебного оборудования и средств обучения и воспитания, классифицируемой кодами по ОК 034-2014 (КПЕС 2008) из </w:t>
      </w:r>
      <w:r>
        <w:rPr>
          <w:sz w:val="24"/>
        </w:rPr>
        <w:t xml:space="preserve">32.99.53.110</w:t>
      </w:r>
      <w:r>
        <w:rPr>
          <w:sz w:val="24"/>
        </w:rPr>
        <w:t xml:space="preserve">, из </w:t>
      </w:r>
      <w:r>
        <w:rPr>
          <w:sz w:val="24"/>
        </w:rPr>
        <w:t xml:space="preserve">32.99.53.120</w:t>
      </w:r>
      <w:r>
        <w:rPr>
          <w:sz w:val="24"/>
        </w:rPr>
        <w:t xml:space="preserve">, из </w:t>
      </w:r>
      <w:r>
        <w:rPr>
          <w:sz w:val="24"/>
        </w:rPr>
        <w:t xml:space="preserve">32.99.53.130</w:t>
      </w:r>
      <w:r>
        <w:rPr>
          <w:sz w:val="24"/>
        </w:rPr>
        <w:t xml:space="preserve">, из </w:t>
      </w:r>
      <w:r>
        <w:rPr>
          <w:sz w:val="24"/>
        </w:rPr>
        <w:t xml:space="preserve">32.99.53.190</w:t>
      </w:r>
      <w:r>
        <w:rPr>
          <w:sz w:val="24"/>
        </w:rPr>
        <w:t xml:space="preserve">,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предусматривающих требование наличия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учебного оборудования и средств обучения и воспитания необходимо достижение следующего суммарного количества баллов за производство (осуществление) на территории Российской Федерации указанных в </w:t>
      </w:r>
      <w:hyperlink w:tooltip="XXVII. Продукция индустрии детских товаров" w:anchor="P25663" w:history="0">
        <w:r>
          <w:rPr>
            <w:color w:val="0000ff"/>
            <w:sz w:val="24"/>
          </w:rPr>
          <w:t xml:space="preserve">разделе XXVII</w:t>
        </w:r>
      </w:hyperlink>
      <w:r>
        <w:rPr>
          <w:sz w:val="24"/>
        </w:rPr>
        <w:t xml:space="preserve"> настоящего приложения технологических операций:</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из </w:t>
      </w:r>
      <w:r>
        <w:rPr>
          <w:sz w:val="24"/>
        </w:rPr>
        <w:t xml:space="preserve">32.99.53.110</w:t>
      </w:r>
      <w:r>
        <w:rPr>
          <w:sz w:val="24"/>
        </w:rPr>
        <w:t xml:space="preserve"> "Учебно-лабораторный стенд" - не менее 12 баллов;</w:t>
      </w:r>
    </w:p>
    <w:p>
      <w:pPr>
        <w:pStyle w:val="0"/>
        <w:spacing w:before="240"/>
        <w:ind w:firstLine="540"/>
        <w:jc w:val="both"/>
      </w:pPr>
      <w:r>
        <w:rPr>
          <w:sz w:val="24"/>
        </w:rPr>
        <w:t xml:space="preserve">из </w:t>
      </w:r>
      <w:r>
        <w:rPr>
          <w:sz w:val="24"/>
        </w:rPr>
        <w:t xml:space="preserve">32.99.53.110</w:t>
      </w:r>
      <w:r>
        <w:rPr>
          <w:sz w:val="24"/>
        </w:rPr>
        <w:t xml:space="preserve"> "Оборудование для обучения трудовым процессам станочное, в том числе с числовым программным управлением" - не менее 22 баллов;</w:t>
      </w:r>
    </w:p>
    <w:p>
      <w:pPr>
        <w:pStyle w:val="0"/>
        <w:spacing w:before="240"/>
        <w:ind w:firstLine="540"/>
        <w:jc w:val="both"/>
      </w:pPr>
      <w:r>
        <w:rPr>
          <w:sz w:val="24"/>
        </w:rPr>
        <w:t xml:space="preserve">из </w:t>
      </w:r>
      <w:r>
        <w:rPr>
          <w:sz w:val="24"/>
        </w:rPr>
        <w:t xml:space="preserve">32.99.53.120</w:t>
      </w:r>
      <w:r>
        <w:rPr>
          <w:sz w:val="24"/>
        </w:rPr>
        <w:t xml:space="preserve"> "Тренажеры для оказания первой помощи - сердечно-легочной реанимации, тренажер для отработки приемов восстановления проходимости верхних дыхательных путей в положении лежа и стоя" - не менее 17 баллов;</w:t>
      </w:r>
    </w:p>
    <w:p>
      <w:pPr>
        <w:pStyle w:val="0"/>
        <w:spacing w:before="240"/>
        <w:ind w:firstLine="540"/>
        <w:jc w:val="both"/>
      </w:pPr>
      <w:r>
        <w:rPr>
          <w:sz w:val="24"/>
        </w:rPr>
        <w:t xml:space="preserve">из </w:t>
      </w:r>
      <w:r>
        <w:rPr>
          <w:sz w:val="24"/>
        </w:rPr>
        <w:t xml:space="preserve">32.99.53.120</w:t>
      </w:r>
      <w:r>
        <w:rPr>
          <w:sz w:val="24"/>
        </w:rPr>
        <w:t xml:space="preserve"> "Тренажер сварщика" - не менее 22 баллов;</w:t>
      </w:r>
    </w:p>
    <w:p>
      <w:pPr>
        <w:pStyle w:val="0"/>
        <w:spacing w:before="240"/>
        <w:ind w:firstLine="540"/>
        <w:jc w:val="both"/>
      </w:pPr>
      <w:r>
        <w:rPr>
          <w:sz w:val="24"/>
        </w:rPr>
        <w:t xml:space="preserve">из </w:t>
      </w:r>
      <w:r>
        <w:rPr>
          <w:sz w:val="24"/>
        </w:rPr>
        <w:t xml:space="preserve">32.99.53.130</w:t>
      </w:r>
      <w:r>
        <w:rPr>
          <w:sz w:val="24"/>
        </w:rPr>
        <w:t xml:space="preserve"> "Стенд-планшет, стенд-тренажер" - не менее 10 баллов;</w:t>
      </w:r>
    </w:p>
    <w:p>
      <w:pPr>
        <w:pStyle w:val="0"/>
        <w:spacing w:before="240"/>
        <w:ind w:firstLine="540"/>
        <w:jc w:val="both"/>
      </w:pPr>
      <w:r>
        <w:rPr>
          <w:sz w:val="24"/>
        </w:rPr>
        <w:t xml:space="preserve">из </w:t>
      </w:r>
      <w:r>
        <w:rPr>
          <w:sz w:val="24"/>
        </w:rPr>
        <w:t xml:space="preserve">32.99.53.130</w:t>
      </w:r>
      <w:r>
        <w:rPr>
          <w:sz w:val="24"/>
        </w:rPr>
        <w:t xml:space="preserve"> "Оборудование для практикума, демонстрационное оборудование и оборудование для проектной деятельности, оборудование для проведения фронтальных лабораторных работ и аттестации, цифровые лаборатории, учебно-методические наборы и конструкторы для изучения основ искусственного интеллекта и инженерно-космического образования" - не менее 10 баллов;</w:t>
      </w:r>
    </w:p>
    <w:p>
      <w:pPr>
        <w:pStyle w:val="0"/>
        <w:spacing w:before="240"/>
        <w:ind w:firstLine="540"/>
        <w:jc w:val="both"/>
      </w:pPr>
      <w:r>
        <w:rPr>
          <w:sz w:val="24"/>
        </w:rPr>
        <w:t xml:space="preserve">из </w:t>
      </w:r>
      <w:r>
        <w:rPr>
          <w:sz w:val="24"/>
        </w:rPr>
        <w:t xml:space="preserve">32.99.53.130</w:t>
      </w:r>
      <w:r>
        <w:rPr>
          <w:sz w:val="24"/>
        </w:rPr>
        <w:t xml:space="preserve"> "Конструктор робототехнический" - не менее 15 баллов;</w:t>
      </w:r>
    </w:p>
    <w:p>
      <w:pPr>
        <w:pStyle w:val="0"/>
        <w:spacing w:before="240"/>
        <w:ind w:firstLine="540"/>
        <w:jc w:val="both"/>
      </w:pPr>
      <w:r>
        <w:rPr>
          <w:sz w:val="24"/>
        </w:rPr>
        <w:t xml:space="preserve">из </w:t>
      </w:r>
      <w:r>
        <w:rPr>
          <w:sz w:val="24"/>
        </w:rPr>
        <w:t xml:space="preserve">32.99.53.190</w:t>
      </w:r>
      <w:r>
        <w:rPr>
          <w:sz w:val="24"/>
        </w:rPr>
        <w:t xml:space="preserve"> "Учебный комплект промышленного оборудования и (или) автотранспорта, частей оборудования и (или) автотранспорта, производственных процессов с высокой детализацией конструктивных элементов из металла, работающий от сети" - не менее 10 баллов;</w:t>
      </w:r>
    </w:p>
    <w:p>
      <w:pPr>
        <w:pStyle w:val="0"/>
        <w:spacing w:before="240"/>
        <w:ind w:firstLine="540"/>
        <w:jc w:val="both"/>
      </w:pPr>
      <w:r>
        <w:rPr>
          <w:sz w:val="24"/>
        </w:rPr>
        <w:t xml:space="preserve">из </w:t>
      </w:r>
      <w:r>
        <w:rPr>
          <w:sz w:val="24"/>
        </w:rPr>
        <w:t xml:space="preserve">32.99.53.190</w:t>
      </w:r>
      <w:r>
        <w:rPr>
          <w:sz w:val="24"/>
        </w:rPr>
        <w:t xml:space="preserve"> "Дидактические наборы" - не менее 15 баллов.</w:t>
      </w:r>
    </w:p>
    <w:p>
      <w:pPr>
        <w:pStyle w:val="0"/>
        <w:jc w:val="both"/>
      </w:pPr>
      <w:r>
        <w:rPr>
          <w:sz w:val="24"/>
        </w:rPr>
        <w:t xml:space="preserve">(п. 31 введен </w:t>
      </w:r>
      <w:r>
        <w:rPr>
          <w:sz w:val="24"/>
        </w:rPr>
        <w:t xml:space="preserve">Постановлением</w:t>
      </w:r>
      <w:r>
        <w:rPr>
          <w:sz w:val="24"/>
        </w:rPr>
        <w:t xml:space="preserve"> Правительства РФ от 27.05.2023 N 845)</w:t>
      </w:r>
    </w:p>
    <w:p>
      <w:pPr>
        <w:pStyle w:val="0"/>
        <w:spacing w:before="240"/>
        <w:ind w:firstLine="540"/>
        <w:jc w:val="both"/>
      </w:pPr>
      <w:r>
        <w:rPr>
          <w:sz w:val="24"/>
        </w:rPr>
        <w:t xml:space="preserve">32. Продукция, классифицируемая кодами по ОК 034-2014 (КПЕС 2008) </w:t>
      </w:r>
      <w:r>
        <w:rPr>
          <w:sz w:val="24"/>
        </w:rPr>
        <w:t xml:space="preserve">32.4</w:t>
      </w:r>
      <w:r>
        <w:rPr>
          <w:sz w:val="24"/>
        </w:rPr>
        <w:t xml:space="preserve">, включенная в </w:t>
      </w:r>
      <w:hyperlink w:tooltip="XXVII. Продукция индустрии детских товаров" w:anchor="P25663" w:history="0">
        <w:r>
          <w:rPr>
            <w:color w:val="0000ff"/>
            <w:sz w:val="24"/>
          </w:rPr>
          <w:t xml:space="preserve">раздел XXVII</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XXVII. Продукция индустрии детских товаров" w:anchor="P25663" w:history="0">
        <w:r>
          <w:rPr>
            <w:color w:val="0000ff"/>
            <w:sz w:val="24"/>
          </w:rPr>
          <w:t xml:space="preserve">разделе XXVII</w:t>
        </w:r>
      </w:hyperlink>
      <w:r>
        <w:rPr>
          <w:sz w:val="24"/>
        </w:rPr>
        <w:t xml:space="preserve"> настоящего приложения технологических операций для каждой единицы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350"/>
        <w:gridCol w:w="4020"/>
        <w:gridCol w:w="1219"/>
        <w:gridCol w:w="1219"/>
        <w:gridCol w:w="1221"/>
      </w:tblGrid>
      <w:tr>
        <w:tblPrEx>
          <w:tblBorders>
            <w:insideH w:val="single" w:sz="4"/>
            <w:insideV w:val="single" w:sz="4"/>
          </w:tblBorders>
        </w:tblPrEx>
        <w:tc>
          <w:tcPr>
            <w:tcW w:w="1350"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4020" w:type="dxa"/>
            <w:tcBorders>
              <w:top w:val="single" w:sz="4"/>
              <w:bottom w:val="single" w:sz="4"/>
            </w:tcBorders>
          </w:tcPr>
          <w:p>
            <w:pPr>
              <w:pStyle w:val="0"/>
              <w:jc w:val="center"/>
            </w:pPr>
            <w:r>
              <w:rPr>
                <w:sz w:val="24"/>
              </w:rPr>
              <w:t xml:space="preserve">Наименование продукции</w:t>
            </w:r>
          </w:p>
        </w:tc>
        <w:tc>
          <w:tcPr>
            <w:tcW w:w="1219" w:type="dxa"/>
            <w:tcBorders>
              <w:top w:val="single" w:sz="4"/>
              <w:bottom w:val="single" w:sz="4"/>
            </w:tcBorders>
          </w:tcPr>
          <w:p>
            <w:pPr>
              <w:pStyle w:val="0"/>
              <w:jc w:val="center"/>
            </w:pPr>
            <w:r>
              <w:rPr>
                <w:sz w:val="24"/>
              </w:rPr>
              <w:t xml:space="preserve">2024 год</w:t>
            </w:r>
          </w:p>
        </w:tc>
        <w:tc>
          <w:tcPr>
            <w:tcW w:w="1219" w:type="dxa"/>
            <w:tcBorders>
              <w:top w:val="single" w:sz="4"/>
              <w:bottom w:val="single" w:sz="4"/>
            </w:tcBorders>
          </w:tcPr>
          <w:p>
            <w:pPr>
              <w:pStyle w:val="0"/>
              <w:jc w:val="center"/>
            </w:pPr>
            <w:r>
              <w:rPr>
                <w:sz w:val="24"/>
              </w:rPr>
              <w:t xml:space="preserve">2025 год</w:t>
            </w:r>
          </w:p>
        </w:tc>
        <w:tc>
          <w:tcPr>
            <w:tcW w:w="1221" w:type="dxa"/>
            <w:tcBorders>
              <w:top w:val="single" w:sz="4"/>
              <w:bottom w:val="single" w:sz="4"/>
              <w:right w:val="none"/>
            </w:tcBorders>
          </w:tcPr>
          <w:p>
            <w:pPr>
              <w:pStyle w:val="0"/>
              <w:jc w:val="center"/>
            </w:pPr>
            <w:r>
              <w:rPr>
                <w:sz w:val="24"/>
              </w:rPr>
              <w:t xml:space="preserve">2026 год</w:t>
            </w:r>
          </w:p>
        </w:tc>
      </w:tr>
      <w:tr>
        <w:tc>
          <w:tcPr>
            <w:tcW w:w="1350" w:type="dxa"/>
            <w:tcBorders>
              <w:top w:val="single" w:sz="4"/>
              <w:left w:val="none"/>
              <w:bottom w:val="none"/>
              <w:right w:val="none"/>
            </w:tcBorders>
          </w:tcPr>
          <w:p>
            <w:pPr>
              <w:pStyle w:val="0"/>
              <w:jc w:val="center"/>
            </w:pPr>
            <w:r>
              <w:rPr>
                <w:sz w:val="24"/>
              </w:rPr>
              <w:t xml:space="preserve">32.40.1</w:t>
            </w:r>
          </w:p>
        </w:tc>
        <w:tc>
          <w:tcPr>
            <w:tcW w:w="4020" w:type="dxa"/>
            <w:tcBorders>
              <w:top w:val="single" w:sz="4"/>
              <w:left w:val="none"/>
              <w:bottom w:val="none"/>
              <w:right w:val="none"/>
            </w:tcBorders>
          </w:tcPr>
          <w:p>
            <w:pPr>
              <w:pStyle w:val="0"/>
            </w:pPr>
            <w:r>
              <w:rPr>
                <w:sz w:val="24"/>
              </w:rPr>
              <w:t xml:space="preserve">Куклы, изображающие людей, игрушки, изображающие животных или другие существа, кроме людей; их части</w:t>
            </w:r>
          </w:p>
        </w:tc>
        <w:tc>
          <w:tcPr>
            <w:tcW w:w="1219" w:type="dxa"/>
            <w:tcBorders>
              <w:top w:val="single" w:sz="4"/>
              <w:left w:val="none"/>
              <w:bottom w:val="none"/>
              <w:right w:val="none"/>
            </w:tcBorders>
          </w:tcPr>
          <w:p>
            <w:pPr>
              <w:pStyle w:val="0"/>
              <w:jc w:val="center"/>
            </w:pPr>
            <w:r>
              <w:rPr>
                <w:sz w:val="24"/>
              </w:rPr>
              <w:t xml:space="preserve">не менее 55 баллов</w:t>
            </w:r>
          </w:p>
        </w:tc>
        <w:tc>
          <w:tcPr>
            <w:tcW w:w="1219" w:type="dxa"/>
            <w:tcBorders>
              <w:top w:val="single" w:sz="4"/>
              <w:left w:val="none"/>
              <w:bottom w:val="none"/>
              <w:right w:val="none"/>
            </w:tcBorders>
          </w:tcPr>
          <w:p>
            <w:pPr>
              <w:pStyle w:val="0"/>
              <w:jc w:val="center"/>
            </w:pPr>
            <w:r>
              <w:rPr>
                <w:sz w:val="24"/>
              </w:rPr>
              <w:t xml:space="preserve">не менее 60 баллов</w:t>
            </w:r>
          </w:p>
        </w:tc>
        <w:tc>
          <w:tcPr>
            <w:tcW w:w="1221" w:type="dxa"/>
            <w:tcBorders>
              <w:top w:val="single" w:sz="4"/>
              <w:left w:val="none"/>
              <w:bottom w:val="none"/>
              <w:right w:val="none"/>
            </w:tcBorders>
          </w:tcPr>
          <w:p>
            <w:pPr>
              <w:pStyle w:val="0"/>
              <w:jc w:val="center"/>
            </w:pPr>
            <w:r>
              <w:rPr>
                <w:sz w:val="24"/>
              </w:rPr>
              <w:t xml:space="preserve">не менее 70 баллов</w:t>
            </w:r>
          </w:p>
        </w:tc>
      </w:tr>
      <w:tr>
        <w:tc>
          <w:tcPr>
            <w:tcW w:w="1350" w:type="dxa"/>
            <w:tcBorders>
              <w:top w:val="none"/>
              <w:left w:val="none"/>
              <w:bottom w:val="none"/>
              <w:right w:val="none"/>
            </w:tcBorders>
          </w:tcPr>
          <w:p>
            <w:pPr>
              <w:pStyle w:val="0"/>
              <w:jc w:val="center"/>
            </w:pPr>
            <w:r>
              <w:rPr>
                <w:sz w:val="24"/>
              </w:rPr>
              <w:t xml:space="preserve">32.40.2</w:t>
            </w:r>
          </w:p>
        </w:tc>
        <w:tc>
          <w:tcPr>
            <w:tcW w:w="4020" w:type="dxa"/>
            <w:tcBorders>
              <w:top w:val="none"/>
              <w:left w:val="none"/>
              <w:bottom w:val="none"/>
              <w:right w:val="none"/>
            </w:tcBorders>
          </w:tcPr>
          <w:p>
            <w:pPr>
              <w:pStyle w:val="0"/>
            </w:pPr>
            <w:r>
              <w:rPr>
                <w:sz w:val="24"/>
              </w:rPr>
              <w:t xml:space="preserve">Поезда игрушечные и их принадлежности; прочие модели в уменьшенном размере или детские конструкторы и строительные наборы</w:t>
            </w:r>
          </w:p>
        </w:tc>
        <w:tc>
          <w:tcPr>
            <w:tcW w:w="1219" w:type="dxa"/>
            <w:tcBorders>
              <w:top w:val="none"/>
              <w:left w:val="none"/>
              <w:bottom w:val="none"/>
              <w:right w:val="none"/>
            </w:tcBorders>
          </w:tcPr>
          <w:p>
            <w:pPr>
              <w:pStyle w:val="0"/>
              <w:jc w:val="center"/>
            </w:pPr>
            <w:r>
              <w:rPr>
                <w:sz w:val="24"/>
              </w:rPr>
              <w:t xml:space="preserve">не менее 55 баллов</w:t>
            </w:r>
          </w:p>
        </w:tc>
        <w:tc>
          <w:tcPr>
            <w:tcW w:w="1219" w:type="dxa"/>
            <w:tcBorders>
              <w:top w:val="none"/>
              <w:left w:val="none"/>
              <w:bottom w:val="none"/>
              <w:right w:val="none"/>
            </w:tcBorders>
          </w:tcPr>
          <w:p>
            <w:pPr>
              <w:pStyle w:val="0"/>
              <w:jc w:val="center"/>
            </w:pPr>
            <w:r>
              <w:rPr>
                <w:sz w:val="24"/>
              </w:rPr>
              <w:t xml:space="preserve">не менее 65 баллов</w:t>
            </w:r>
          </w:p>
        </w:tc>
        <w:tc>
          <w:tcPr>
            <w:tcW w:w="1221" w:type="dxa"/>
            <w:tcBorders>
              <w:top w:val="none"/>
              <w:left w:val="none"/>
              <w:bottom w:val="none"/>
              <w:right w:val="none"/>
            </w:tcBorders>
          </w:tcPr>
          <w:p>
            <w:pPr>
              <w:pStyle w:val="0"/>
              <w:jc w:val="center"/>
            </w:pPr>
            <w:r>
              <w:rPr>
                <w:sz w:val="24"/>
              </w:rPr>
              <w:t xml:space="preserve">не менее 70 баллов</w:t>
            </w:r>
          </w:p>
        </w:tc>
      </w:tr>
      <w:tr>
        <w:tc>
          <w:tcPr>
            <w:tcW w:w="1350" w:type="dxa"/>
            <w:tcBorders>
              <w:top w:val="none"/>
              <w:left w:val="none"/>
              <w:bottom w:val="none"/>
              <w:right w:val="none"/>
            </w:tcBorders>
          </w:tcPr>
          <w:p>
            <w:pPr>
              <w:pStyle w:val="0"/>
              <w:jc w:val="center"/>
            </w:pPr>
            <w:r>
              <w:rPr>
                <w:sz w:val="24"/>
              </w:rPr>
              <w:t xml:space="preserve">32.40.3</w:t>
            </w:r>
          </w:p>
        </w:tc>
        <w:tc>
          <w:tcPr>
            <w:tcW w:w="4020" w:type="dxa"/>
            <w:tcBorders>
              <w:top w:val="none"/>
              <w:left w:val="none"/>
              <w:bottom w:val="none"/>
              <w:right w:val="none"/>
            </w:tcBorders>
          </w:tcPr>
          <w:p>
            <w:pPr>
              <w:pStyle w:val="0"/>
            </w:pPr>
            <w:r>
              <w:rPr>
                <w:sz w:val="24"/>
              </w:rPr>
              <w:t xml:space="preserve">Игрушки прочие, в том числе игрушечные музыкальные инструменты</w:t>
            </w:r>
          </w:p>
        </w:tc>
        <w:tc>
          <w:tcPr>
            <w:tcW w:w="1219" w:type="dxa"/>
            <w:tcBorders>
              <w:top w:val="none"/>
              <w:left w:val="none"/>
              <w:bottom w:val="none"/>
              <w:right w:val="none"/>
            </w:tcBorders>
          </w:tcPr>
          <w:p>
            <w:pPr>
              <w:pStyle w:val="0"/>
              <w:jc w:val="center"/>
            </w:pPr>
            <w:r>
              <w:rPr>
                <w:sz w:val="24"/>
              </w:rPr>
              <w:t xml:space="preserve">не менее 55 баллов</w:t>
            </w:r>
          </w:p>
        </w:tc>
        <w:tc>
          <w:tcPr>
            <w:tcW w:w="1219" w:type="dxa"/>
            <w:tcBorders>
              <w:top w:val="none"/>
              <w:left w:val="none"/>
              <w:bottom w:val="none"/>
              <w:right w:val="none"/>
            </w:tcBorders>
          </w:tcPr>
          <w:p>
            <w:pPr>
              <w:pStyle w:val="0"/>
              <w:jc w:val="center"/>
            </w:pPr>
            <w:r>
              <w:rPr>
                <w:sz w:val="24"/>
              </w:rPr>
              <w:t xml:space="preserve">не менее 65 баллов</w:t>
            </w:r>
          </w:p>
        </w:tc>
        <w:tc>
          <w:tcPr>
            <w:tcW w:w="1221" w:type="dxa"/>
            <w:tcBorders>
              <w:top w:val="none"/>
              <w:left w:val="none"/>
              <w:bottom w:val="none"/>
              <w:right w:val="none"/>
            </w:tcBorders>
          </w:tcPr>
          <w:p>
            <w:pPr>
              <w:pStyle w:val="0"/>
              <w:jc w:val="center"/>
            </w:pPr>
            <w:r>
              <w:rPr>
                <w:sz w:val="24"/>
              </w:rPr>
              <w:t xml:space="preserve">не менее 70 баллов</w:t>
            </w:r>
          </w:p>
        </w:tc>
      </w:tr>
      <w:tr>
        <w:tc>
          <w:tcPr>
            <w:tcW w:w="1350" w:type="dxa"/>
            <w:tcBorders>
              <w:top w:val="none"/>
              <w:left w:val="none"/>
              <w:bottom w:val="single" w:sz="4"/>
              <w:right w:val="none"/>
            </w:tcBorders>
          </w:tcPr>
          <w:p>
            <w:pPr>
              <w:pStyle w:val="0"/>
              <w:jc w:val="center"/>
            </w:pPr>
            <w:r>
              <w:rPr>
                <w:sz w:val="24"/>
              </w:rPr>
              <w:t xml:space="preserve">32.40.4</w:t>
            </w:r>
          </w:p>
        </w:tc>
        <w:tc>
          <w:tcPr>
            <w:tcW w:w="4020" w:type="dxa"/>
            <w:tcBorders>
              <w:top w:val="none"/>
              <w:left w:val="none"/>
              <w:bottom w:val="single" w:sz="4"/>
              <w:right w:val="none"/>
            </w:tcBorders>
          </w:tcPr>
          <w:p>
            <w:pPr>
              <w:pStyle w:val="0"/>
            </w:pPr>
            <w:r>
              <w:rPr>
                <w:sz w:val="24"/>
              </w:rPr>
              <w:t xml:space="preserve">Игры прочие</w:t>
            </w:r>
          </w:p>
        </w:tc>
        <w:tc>
          <w:tcPr>
            <w:tcW w:w="1219" w:type="dxa"/>
            <w:tcBorders>
              <w:top w:val="none"/>
              <w:left w:val="none"/>
              <w:bottom w:val="single" w:sz="4"/>
              <w:right w:val="none"/>
            </w:tcBorders>
          </w:tcPr>
          <w:p>
            <w:pPr>
              <w:pStyle w:val="0"/>
              <w:jc w:val="center"/>
            </w:pPr>
            <w:r>
              <w:rPr>
                <w:sz w:val="24"/>
              </w:rPr>
              <w:t xml:space="preserve">не менее 45 баллов</w:t>
            </w:r>
          </w:p>
        </w:tc>
        <w:tc>
          <w:tcPr>
            <w:tcW w:w="1219" w:type="dxa"/>
            <w:tcBorders>
              <w:top w:val="none"/>
              <w:left w:val="none"/>
              <w:bottom w:val="single" w:sz="4"/>
              <w:right w:val="none"/>
            </w:tcBorders>
          </w:tcPr>
          <w:p>
            <w:pPr>
              <w:pStyle w:val="0"/>
              <w:jc w:val="center"/>
            </w:pPr>
            <w:r>
              <w:rPr>
                <w:sz w:val="24"/>
              </w:rPr>
              <w:t xml:space="preserve">не менее 55 баллов</w:t>
            </w:r>
          </w:p>
        </w:tc>
        <w:tc>
          <w:tcPr>
            <w:tcW w:w="1221" w:type="dxa"/>
            <w:tcBorders>
              <w:top w:val="none"/>
              <w:left w:val="none"/>
              <w:bottom w:val="single" w:sz="4"/>
              <w:right w:val="none"/>
            </w:tcBorders>
          </w:tcPr>
          <w:p>
            <w:pPr>
              <w:pStyle w:val="0"/>
              <w:jc w:val="center"/>
            </w:pPr>
            <w:r>
              <w:rPr>
                <w:sz w:val="24"/>
              </w:rPr>
              <w:t xml:space="preserve">не менее 65 баллов</w:t>
            </w:r>
          </w:p>
        </w:tc>
      </w:tr>
    </w:tbl>
    <w:p>
      <w:pPr>
        <w:pStyle w:val="0"/>
        <w:jc w:val="both"/>
      </w:pPr>
      <w:r>
        <w:rPr>
          <w:sz w:val="24"/>
        </w:rPr>
      </w:r>
    </w:p>
    <w:p>
      <w:pPr>
        <w:pStyle w:val="0"/>
        <w:jc w:val="both"/>
      </w:pPr>
      <w:r>
        <w:rPr>
          <w:sz w:val="24"/>
        </w:rPr>
        <w:t xml:space="preserve">(п. 32 введен </w:t>
      </w:r>
      <w:r>
        <w:rPr>
          <w:sz w:val="24"/>
        </w:rPr>
        <w:t xml:space="preserve">Постановлением</w:t>
      </w:r>
      <w:r>
        <w:rPr>
          <w:sz w:val="24"/>
        </w:rPr>
        <w:t xml:space="preserve"> Правительства РФ от 27.05.2023 N 845)</w:t>
      </w:r>
    </w:p>
    <w:p>
      <w:pPr>
        <w:pStyle w:val="0"/>
        <w:jc w:val="both"/>
      </w:pPr>
      <w:r>
        <w:rPr>
          <w:sz w:val="24"/>
        </w:rPr>
      </w:r>
    </w:p>
    <w:p>
      <w:pPr>
        <w:pStyle w:val="0"/>
        <w:ind w:firstLine="540"/>
        <w:jc w:val="both"/>
      </w:pPr>
      <w:r>
        <w:rPr>
          <w:sz w:val="24"/>
        </w:rPr>
        <w:t xml:space="preserve">33. Отнесение продукции медицинской промышленности к российской промышленной продукции возможно при условии соответствия всем обязательным требованиям и достижения следующего суммарного количества баллов за выполнение на территориях стран - членов Евразийского экономического союза указанных операций (условий) для каждой единицы продукции:</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984"/>
        <w:gridCol w:w="4195"/>
        <w:gridCol w:w="1432"/>
        <w:gridCol w:w="1432"/>
      </w:tblGrid>
      <w:tr>
        <w:tblPrEx>
          <w:tblBorders>
            <w:insideH w:val="single" w:sz="4"/>
            <w:insideV w:val="single" w:sz="4"/>
          </w:tblBorders>
        </w:tblPrEx>
        <w:tc>
          <w:tcPr>
            <w:tcW w:w="1984" w:type="dxa"/>
            <w:tcBorders>
              <w:top w:val="single" w:sz="4"/>
              <w:left w:val="none"/>
              <w:bottom w:val="single" w:sz="4"/>
            </w:tcBorders>
          </w:tcPr>
          <w:p>
            <w:pPr>
              <w:pStyle w:val="0"/>
              <w:jc w:val="center"/>
            </w:pPr>
            <w:r>
              <w:rPr>
                <w:sz w:val="24"/>
              </w:rPr>
              <w:t xml:space="preserve">Код по </w:t>
            </w:r>
            <w:r>
              <w:rPr>
                <w:sz w:val="24"/>
              </w:rPr>
              <w:t xml:space="preserve">ОК 034-2014 (КПЕС 2008)</w:t>
            </w:r>
          </w:p>
        </w:tc>
        <w:tc>
          <w:tcPr>
            <w:tcW w:w="4195" w:type="dxa"/>
            <w:tcBorders>
              <w:top w:val="single" w:sz="4"/>
              <w:bottom w:val="single" w:sz="4"/>
            </w:tcBorders>
          </w:tcPr>
          <w:p>
            <w:pPr>
              <w:pStyle w:val="0"/>
              <w:jc w:val="center"/>
            </w:pPr>
            <w:r>
              <w:rPr>
                <w:sz w:val="24"/>
              </w:rPr>
              <w:t xml:space="preserve">Наименование товара</w:t>
            </w:r>
          </w:p>
        </w:tc>
        <w:tc>
          <w:tcPr>
            <w:tcW w:w="1432" w:type="dxa"/>
            <w:tcBorders>
              <w:top w:val="single" w:sz="4"/>
              <w:bottom w:val="single" w:sz="4"/>
            </w:tcBorders>
          </w:tcPr>
          <w:p>
            <w:pPr>
              <w:pStyle w:val="0"/>
              <w:jc w:val="center"/>
            </w:pPr>
            <w:r>
              <w:rPr>
                <w:sz w:val="24"/>
              </w:rPr>
              <w:t xml:space="preserve">2026 год</w:t>
            </w:r>
          </w:p>
        </w:tc>
        <w:tc>
          <w:tcPr>
            <w:tcW w:w="1432" w:type="dxa"/>
            <w:tcBorders>
              <w:top w:val="single" w:sz="4"/>
              <w:bottom w:val="single" w:sz="4"/>
              <w:right w:val="none"/>
            </w:tcBorders>
          </w:tcPr>
          <w:p>
            <w:pPr>
              <w:pStyle w:val="0"/>
              <w:jc w:val="center"/>
            </w:pPr>
            <w:r>
              <w:rPr>
                <w:sz w:val="24"/>
              </w:rPr>
              <w:t xml:space="preserve">с 2027 года</w:t>
            </w:r>
          </w:p>
        </w:tc>
      </w:tr>
      <w:tr>
        <w:tc>
          <w:tcPr>
            <w:tcW w:w="1984" w:type="dxa"/>
            <w:tcBorders>
              <w:top w:val="single" w:sz="4"/>
              <w:left w:val="none"/>
              <w:bottom w:val="none"/>
              <w:right w:val="none"/>
            </w:tcBorders>
          </w:tcPr>
          <w:p>
            <w:pPr>
              <w:pStyle w:val="0"/>
              <w:jc w:val="center"/>
            </w:pPr>
            <w:r>
              <w:rPr>
                <w:sz w:val="24"/>
              </w:rPr>
              <w:t xml:space="preserve">26.60.13.120</w:t>
            </w:r>
          </w:p>
        </w:tc>
        <w:tc>
          <w:tcPr>
            <w:tcW w:w="4195" w:type="dxa"/>
            <w:tcBorders>
              <w:top w:val="single" w:sz="4"/>
              <w:left w:val="none"/>
              <w:bottom w:val="none"/>
              <w:right w:val="none"/>
            </w:tcBorders>
          </w:tcPr>
          <w:p>
            <w:pPr>
              <w:pStyle w:val="0"/>
            </w:pPr>
            <w:r>
              <w:rPr>
                <w:sz w:val="24"/>
              </w:rPr>
              <w:t xml:space="preserve">Аппараты микроволновой терапии</w:t>
            </w:r>
          </w:p>
        </w:tc>
        <w:tc>
          <w:tcPr>
            <w:tcW w:w="1432" w:type="dxa"/>
            <w:tcBorders>
              <w:top w:val="single" w:sz="4"/>
              <w:left w:val="none"/>
              <w:bottom w:val="none"/>
              <w:right w:val="none"/>
            </w:tcBorders>
          </w:tcPr>
          <w:p>
            <w:pPr>
              <w:pStyle w:val="0"/>
              <w:jc w:val="center"/>
            </w:pPr>
            <w:r>
              <w:rPr>
                <w:sz w:val="24"/>
              </w:rPr>
              <w:t xml:space="preserve">не менее 100 баллов</w:t>
            </w:r>
          </w:p>
        </w:tc>
        <w:tc>
          <w:tcPr>
            <w:tcW w:w="1432" w:type="dxa"/>
            <w:tcBorders>
              <w:top w:val="single" w:sz="4"/>
              <w:left w:val="none"/>
              <w:bottom w:val="none"/>
              <w:right w:val="none"/>
            </w:tcBorders>
          </w:tcPr>
          <w:p>
            <w:pPr>
              <w:pStyle w:val="0"/>
              <w:jc w:val="center"/>
            </w:pPr>
            <w:r>
              <w:rPr>
                <w:sz w:val="24"/>
              </w:rPr>
              <w:t xml:space="preserve">не менее 100 баллов</w:t>
            </w:r>
          </w:p>
        </w:tc>
      </w:tr>
      <w:tr>
        <w:tc>
          <w:tcPr>
            <w:tcW w:w="1984" w:type="dxa"/>
            <w:tcBorders>
              <w:top w:val="none"/>
              <w:left w:val="none"/>
              <w:bottom w:val="none"/>
              <w:right w:val="none"/>
            </w:tcBorders>
          </w:tcPr>
          <w:p>
            <w:pPr>
              <w:pStyle w:val="0"/>
              <w:jc w:val="center"/>
            </w:pPr>
            <w:r>
              <w:rPr>
                <w:sz w:val="24"/>
              </w:rPr>
              <w:t xml:space="preserve">26.60.13.130</w:t>
            </w:r>
          </w:p>
        </w:tc>
        <w:tc>
          <w:tcPr>
            <w:tcW w:w="4195" w:type="dxa"/>
            <w:tcBorders>
              <w:top w:val="none"/>
              <w:left w:val="none"/>
              <w:bottom w:val="none"/>
              <w:right w:val="none"/>
            </w:tcBorders>
          </w:tcPr>
          <w:p>
            <w:pPr>
              <w:pStyle w:val="0"/>
            </w:pPr>
            <w:r>
              <w:rPr>
                <w:sz w:val="24"/>
              </w:rPr>
              <w:t xml:space="preserve">Аппараты высокочастотной и низкочастотной терапии</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100 баллов</w:t>
            </w:r>
          </w:p>
        </w:tc>
      </w:tr>
      <w:tr>
        <w:tc>
          <w:tcPr>
            <w:tcW w:w="1984" w:type="dxa"/>
            <w:tcBorders>
              <w:top w:val="none"/>
              <w:left w:val="none"/>
              <w:bottom w:val="none"/>
              <w:right w:val="none"/>
            </w:tcBorders>
          </w:tcPr>
          <w:p>
            <w:pPr>
              <w:pStyle w:val="0"/>
              <w:jc w:val="center"/>
            </w:pPr>
            <w:r>
              <w:rPr>
                <w:sz w:val="24"/>
              </w:rPr>
              <w:t xml:space="preserve">26.60.13.150</w:t>
            </w:r>
          </w:p>
        </w:tc>
        <w:tc>
          <w:tcPr>
            <w:tcW w:w="4195" w:type="dxa"/>
            <w:tcBorders>
              <w:top w:val="none"/>
              <w:left w:val="none"/>
              <w:bottom w:val="none"/>
              <w:right w:val="none"/>
            </w:tcBorders>
          </w:tcPr>
          <w:p>
            <w:pPr>
              <w:pStyle w:val="0"/>
            </w:pPr>
            <w:r>
              <w:rPr>
                <w:sz w:val="24"/>
              </w:rPr>
              <w:t xml:space="preserve">Аппараты ультразвуковой терапии</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100 баллов</w:t>
            </w:r>
          </w:p>
        </w:tc>
      </w:tr>
      <w:tr>
        <w:tc>
          <w:tcPr>
            <w:tcW w:w="1984" w:type="dxa"/>
            <w:tcBorders>
              <w:top w:val="none"/>
              <w:left w:val="none"/>
              <w:bottom w:val="none"/>
              <w:right w:val="none"/>
            </w:tcBorders>
          </w:tcPr>
          <w:p>
            <w:pPr>
              <w:pStyle w:val="0"/>
              <w:jc w:val="center"/>
            </w:pPr>
            <w:r>
              <w:rPr>
                <w:sz w:val="24"/>
              </w:rPr>
              <w:t xml:space="preserve">26.60.13.160</w:t>
            </w:r>
          </w:p>
        </w:tc>
        <w:tc>
          <w:tcPr>
            <w:tcW w:w="4195" w:type="dxa"/>
            <w:tcBorders>
              <w:top w:val="none"/>
              <w:left w:val="none"/>
              <w:bottom w:val="none"/>
              <w:right w:val="none"/>
            </w:tcBorders>
          </w:tcPr>
          <w:p>
            <w:pPr>
              <w:pStyle w:val="0"/>
            </w:pPr>
            <w:r>
              <w:rPr>
                <w:sz w:val="24"/>
              </w:rPr>
              <w:t xml:space="preserve">Аппараты магнитотерапии</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100 баллов</w:t>
            </w:r>
          </w:p>
        </w:tc>
      </w:tr>
      <w:tr>
        <w:tc>
          <w:tcPr>
            <w:tcW w:w="1984" w:type="dxa"/>
            <w:tcBorders>
              <w:top w:val="none"/>
              <w:left w:val="none"/>
              <w:bottom w:val="none"/>
              <w:right w:val="none"/>
            </w:tcBorders>
          </w:tcPr>
          <w:p>
            <w:pPr>
              <w:pStyle w:val="0"/>
              <w:jc w:val="center"/>
            </w:pPr>
            <w:r>
              <w:rPr>
                <w:sz w:val="24"/>
              </w:rPr>
              <w:t xml:space="preserve">26.60.11.111</w:t>
            </w:r>
          </w:p>
        </w:tc>
        <w:tc>
          <w:tcPr>
            <w:tcW w:w="4195" w:type="dxa"/>
            <w:tcBorders>
              <w:top w:val="none"/>
              <w:left w:val="none"/>
              <w:bottom w:val="none"/>
              <w:right w:val="none"/>
            </w:tcBorders>
          </w:tcPr>
          <w:p>
            <w:pPr>
              <w:pStyle w:val="0"/>
            </w:pPr>
            <w:r>
              <w:rPr>
                <w:sz w:val="24"/>
              </w:rPr>
              <w:t xml:space="preserve">Томографы компьютерные</w:t>
            </w:r>
          </w:p>
        </w:tc>
        <w:tc>
          <w:tcPr>
            <w:tcW w:w="1432" w:type="dxa"/>
            <w:tcBorders>
              <w:top w:val="none"/>
              <w:left w:val="none"/>
              <w:bottom w:val="none"/>
              <w:right w:val="none"/>
            </w:tcBorders>
          </w:tcPr>
          <w:p>
            <w:pPr>
              <w:pStyle w:val="0"/>
              <w:jc w:val="center"/>
            </w:pPr>
            <w:r>
              <w:rPr>
                <w:sz w:val="24"/>
              </w:rPr>
              <w:t xml:space="preserve">не менее 90 баллов</w:t>
            </w:r>
          </w:p>
        </w:tc>
        <w:tc>
          <w:tcPr>
            <w:tcW w:w="1432" w:type="dxa"/>
            <w:tcBorders>
              <w:top w:val="none"/>
              <w:left w:val="none"/>
              <w:bottom w:val="none"/>
              <w:right w:val="none"/>
            </w:tcBorders>
          </w:tcPr>
          <w:p>
            <w:pPr>
              <w:pStyle w:val="0"/>
              <w:jc w:val="center"/>
            </w:pPr>
            <w:r>
              <w:rPr>
                <w:sz w:val="24"/>
              </w:rPr>
              <w:t xml:space="preserve">не менее 90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26.60.11.130</w:t>
            </w:r>
          </w:p>
        </w:tc>
        <w:tc>
          <w:tcPr>
            <w:tcW w:w="4195" w:type="dxa"/>
            <w:tcBorders>
              <w:top w:val="none"/>
              <w:left w:val="none"/>
              <w:bottom w:val="none"/>
              <w:right w:val="none"/>
            </w:tcBorders>
          </w:tcPr>
          <w:p>
            <w:pPr>
              <w:pStyle w:val="0"/>
            </w:pPr>
            <w:r>
              <w:rPr>
                <w:sz w:val="24"/>
              </w:rPr>
              <w:t xml:space="preserve">Комплекс аппаратно-программный для регистрации и обработки рентгеновских изображений</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100 баллов</w:t>
            </w:r>
          </w:p>
        </w:tc>
      </w:tr>
      <w:tr>
        <w:tc>
          <w:tcPr>
            <w:tcW w:w="1984" w:type="dxa"/>
            <w:tcBorders>
              <w:top w:val="none"/>
              <w:left w:val="none"/>
              <w:bottom w:val="none"/>
              <w:right w:val="none"/>
            </w:tcBorders>
          </w:tcPr>
          <w:p>
            <w:pPr>
              <w:pStyle w:val="0"/>
              <w:jc w:val="center"/>
            </w:pPr>
            <w:r>
              <w:rPr>
                <w:sz w:val="24"/>
              </w:rPr>
              <w:t xml:space="preserve">26.60.12.132</w:t>
            </w:r>
          </w:p>
        </w:tc>
        <w:tc>
          <w:tcPr>
            <w:tcW w:w="4195" w:type="dxa"/>
            <w:tcBorders>
              <w:top w:val="none"/>
              <w:left w:val="none"/>
              <w:bottom w:val="none"/>
              <w:right w:val="none"/>
            </w:tcBorders>
          </w:tcPr>
          <w:p>
            <w:pPr>
              <w:pStyle w:val="0"/>
            </w:pPr>
            <w:r>
              <w:rPr>
                <w:sz w:val="24"/>
              </w:rPr>
              <w:t xml:space="preserve">Аппараты ультразвукового сканирования</w:t>
            </w:r>
          </w:p>
        </w:tc>
        <w:tc>
          <w:tcPr>
            <w:tcW w:w="1432" w:type="dxa"/>
            <w:tcBorders>
              <w:top w:val="none"/>
              <w:left w:val="none"/>
              <w:bottom w:val="none"/>
              <w:right w:val="none"/>
            </w:tcBorders>
          </w:tcPr>
          <w:p>
            <w:pPr>
              <w:pStyle w:val="0"/>
              <w:jc w:val="center"/>
            </w:pPr>
            <w:r>
              <w:rPr>
                <w:sz w:val="24"/>
              </w:rPr>
              <w:t xml:space="preserve">не менее 70 баллов</w:t>
            </w:r>
          </w:p>
        </w:tc>
        <w:tc>
          <w:tcPr>
            <w:tcW w:w="1432" w:type="dxa"/>
            <w:tcBorders>
              <w:top w:val="none"/>
              <w:left w:val="none"/>
              <w:bottom w:val="none"/>
              <w:right w:val="none"/>
            </w:tcBorders>
          </w:tcPr>
          <w:p>
            <w:pPr>
              <w:pStyle w:val="0"/>
              <w:jc w:val="center"/>
            </w:pPr>
            <w:r>
              <w:rPr>
                <w:sz w:val="24"/>
              </w:rPr>
              <w:t xml:space="preserve">не менее 70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26.60.11.112</w:t>
            </w:r>
          </w:p>
          <w:p>
            <w:pPr>
              <w:pStyle w:val="0"/>
              <w:jc w:val="center"/>
            </w:pPr>
            <w:r>
              <w:rPr>
                <w:sz w:val="24"/>
              </w:rPr>
              <w:t xml:space="preserve">из </w:t>
            </w:r>
            <w:r>
              <w:rPr>
                <w:sz w:val="24"/>
              </w:rPr>
              <w:t xml:space="preserve">26.60.11.113</w:t>
            </w:r>
          </w:p>
        </w:tc>
        <w:tc>
          <w:tcPr>
            <w:tcW w:w="4195" w:type="dxa"/>
            <w:tcBorders>
              <w:top w:val="none"/>
              <w:left w:val="none"/>
              <w:bottom w:val="none"/>
              <w:right w:val="none"/>
            </w:tcBorders>
          </w:tcPr>
          <w:p>
            <w:pPr>
              <w:pStyle w:val="0"/>
            </w:pPr>
            <w:r>
              <w:rPr>
                <w:sz w:val="24"/>
              </w:rPr>
              <w:t xml:space="preserve">Рентгеновские аппараты передвижные палатные, рентгенодиагностические комплексы на 2 рабочих места, рентгенодиагностические комплексы на 3 рабочих места, рентгенодиагностические комплексы на базе телеуправляемого стола-штатива, флюорографы, рентгеновские аппараты передвижные хирургические (C-дуга) (за исключением маммографов)</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100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26.60.11.112</w:t>
            </w:r>
          </w:p>
          <w:p>
            <w:pPr>
              <w:pStyle w:val="0"/>
              <w:jc w:val="center"/>
            </w:pPr>
            <w:r>
              <w:rPr>
                <w:sz w:val="24"/>
              </w:rPr>
              <w:t xml:space="preserve">из </w:t>
            </w:r>
            <w:r>
              <w:rPr>
                <w:sz w:val="24"/>
              </w:rPr>
              <w:t xml:space="preserve">26.60.11.113</w:t>
            </w:r>
          </w:p>
        </w:tc>
        <w:tc>
          <w:tcPr>
            <w:tcW w:w="4195" w:type="dxa"/>
            <w:tcBorders>
              <w:top w:val="none"/>
              <w:left w:val="none"/>
              <w:bottom w:val="none"/>
              <w:right w:val="none"/>
            </w:tcBorders>
          </w:tcPr>
          <w:p>
            <w:pPr>
              <w:pStyle w:val="0"/>
            </w:pPr>
            <w:r>
              <w:rPr>
                <w:sz w:val="24"/>
              </w:rPr>
              <w:t xml:space="preserve">Маммографы</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110 баллов</w:t>
            </w:r>
          </w:p>
        </w:tc>
      </w:tr>
      <w:tr>
        <w:tc>
          <w:tcPr>
            <w:tcW w:w="1984" w:type="dxa"/>
            <w:tcBorders>
              <w:top w:val="none"/>
              <w:left w:val="none"/>
              <w:bottom w:val="none"/>
              <w:right w:val="none"/>
            </w:tcBorders>
          </w:tcPr>
          <w:p>
            <w:pPr>
              <w:pStyle w:val="0"/>
              <w:jc w:val="center"/>
            </w:pPr>
            <w:r>
              <w:rPr>
                <w:sz w:val="24"/>
              </w:rPr>
              <w:t xml:space="preserve">26.60.12.111</w:t>
            </w:r>
          </w:p>
        </w:tc>
        <w:tc>
          <w:tcPr>
            <w:tcW w:w="4195" w:type="dxa"/>
            <w:tcBorders>
              <w:top w:val="none"/>
              <w:left w:val="none"/>
              <w:bottom w:val="none"/>
              <w:right w:val="none"/>
            </w:tcBorders>
          </w:tcPr>
          <w:p>
            <w:pPr>
              <w:pStyle w:val="0"/>
            </w:pPr>
            <w:r>
              <w:rPr>
                <w:sz w:val="24"/>
              </w:rPr>
              <w:t xml:space="preserve">Электрокардиографы</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100 баллов</w:t>
            </w:r>
          </w:p>
        </w:tc>
      </w:tr>
      <w:tr>
        <w:tc>
          <w:tcPr>
            <w:tcW w:w="1984" w:type="dxa"/>
            <w:tcBorders>
              <w:top w:val="none"/>
              <w:left w:val="none"/>
              <w:bottom w:val="none"/>
              <w:right w:val="none"/>
            </w:tcBorders>
          </w:tcPr>
          <w:p>
            <w:pPr>
              <w:pStyle w:val="0"/>
              <w:jc w:val="center"/>
            </w:pPr>
            <w:r>
              <w:rPr>
                <w:sz w:val="24"/>
              </w:rPr>
              <w:t xml:space="preserve">26.60.12.120</w:t>
            </w:r>
          </w:p>
        </w:tc>
        <w:tc>
          <w:tcPr>
            <w:tcW w:w="4195" w:type="dxa"/>
            <w:tcBorders>
              <w:top w:val="none"/>
              <w:left w:val="none"/>
              <w:bottom w:val="none"/>
              <w:right w:val="none"/>
            </w:tcBorders>
          </w:tcPr>
          <w:p>
            <w:pPr>
              <w:pStyle w:val="0"/>
            </w:pPr>
            <w:r>
              <w:rPr>
                <w:sz w:val="24"/>
              </w:rPr>
              <w:t xml:space="preserve">Аппараты для функциональных диагностических исследований или для контроля физиологических параметров, применяемые в медицинских целях, не включенные в другие группировки</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100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26.60.13.190</w:t>
            </w:r>
          </w:p>
        </w:tc>
        <w:tc>
          <w:tcPr>
            <w:tcW w:w="4195" w:type="dxa"/>
            <w:tcBorders>
              <w:top w:val="none"/>
              <w:left w:val="none"/>
              <w:bottom w:val="none"/>
              <w:right w:val="none"/>
            </w:tcBorders>
          </w:tcPr>
          <w:p>
            <w:pPr>
              <w:pStyle w:val="0"/>
            </w:pPr>
            <w:r>
              <w:rPr>
                <w:sz w:val="24"/>
              </w:rPr>
              <w:t xml:space="preserve">Аппаратура электротерапевтическая</w:t>
            </w:r>
          </w:p>
        </w:tc>
        <w:tc>
          <w:tcPr>
            <w:tcW w:w="1432" w:type="dxa"/>
            <w:tcBorders>
              <w:top w:val="none"/>
              <w:left w:val="none"/>
              <w:bottom w:val="none"/>
              <w:right w:val="none"/>
            </w:tcBorders>
          </w:tcPr>
          <w:p>
            <w:pPr>
              <w:pStyle w:val="0"/>
              <w:jc w:val="center"/>
            </w:pPr>
            <w:r>
              <w:rPr>
                <w:sz w:val="24"/>
              </w:rPr>
              <w:t xml:space="preserve">не менее 65 баллов</w:t>
            </w:r>
          </w:p>
        </w:tc>
        <w:tc>
          <w:tcPr>
            <w:tcW w:w="1432" w:type="dxa"/>
            <w:tcBorders>
              <w:top w:val="none"/>
              <w:left w:val="none"/>
              <w:bottom w:val="none"/>
              <w:right w:val="none"/>
            </w:tcBorders>
          </w:tcPr>
          <w:p>
            <w:pPr>
              <w:pStyle w:val="0"/>
              <w:jc w:val="center"/>
            </w:pPr>
            <w:r>
              <w:rPr>
                <w:sz w:val="24"/>
              </w:rPr>
              <w:t xml:space="preserve">не менее 65 баллов</w:t>
            </w:r>
          </w:p>
        </w:tc>
      </w:tr>
      <w:tr>
        <w:tc>
          <w:tcPr>
            <w:tcW w:w="1984" w:type="dxa"/>
            <w:tcBorders>
              <w:top w:val="none"/>
              <w:left w:val="none"/>
              <w:bottom w:val="none"/>
              <w:right w:val="none"/>
            </w:tcBorders>
          </w:tcPr>
          <w:p>
            <w:pPr>
              <w:pStyle w:val="0"/>
              <w:jc w:val="center"/>
            </w:pPr>
            <w:r>
              <w:rPr>
                <w:sz w:val="24"/>
              </w:rPr>
              <w:t xml:space="preserve">32.50.12</w:t>
            </w:r>
          </w:p>
        </w:tc>
        <w:tc>
          <w:tcPr>
            <w:tcW w:w="4195" w:type="dxa"/>
            <w:tcBorders>
              <w:top w:val="none"/>
              <w:left w:val="none"/>
              <w:bottom w:val="none"/>
              <w:right w:val="none"/>
            </w:tcBorders>
          </w:tcPr>
          <w:p>
            <w:pPr>
              <w:pStyle w:val="0"/>
            </w:pPr>
            <w:r>
              <w:rPr>
                <w:sz w:val="24"/>
              </w:rPr>
              <w:t xml:space="preserve">Стерилизаторы хирургические или лабораторные</w:t>
            </w:r>
          </w:p>
        </w:tc>
        <w:tc>
          <w:tcPr>
            <w:tcW w:w="1432" w:type="dxa"/>
            <w:tcBorders>
              <w:top w:val="none"/>
              <w:left w:val="none"/>
              <w:bottom w:val="none"/>
              <w:right w:val="none"/>
            </w:tcBorders>
          </w:tcPr>
          <w:p>
            <w:pPr>
              <w:pStyle w:val="0"/>
              <w:jc w:val="center"/>
            </w:pPr>
            <w:r>
              <w:rPr>
                <w:sz w:val="24"/>
              </w:rPr>
              <w:t xml:space="preserve">не менее 90 баллов</w:t>
            </w:r>
          </w:p>
        </w:tc>
        <w:tc>
          <w:tcPr>
            <w:tcW w:w="1432" w:type="dxa"/>
            <w:tcBorders>
              <w:top w:val="none"/>
              <w:left w:val="none"/>
              <w:bottom w:val="none"/>
              <w:right w:val="none"/>
            </w:tcBorders>
          </w:tcPr>
          <w:p>
            <w:pPr>
              <w:pStyle w:val="0"/>
              <w:jc w:val="center"/>
            </w:pPr>
            <w:r>
              <w:rPr>
                <w:sz w:val="24"/>
              </w:rPr>
              <w:t xml:space="preserve">не менее 90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26.51.53.141</w:t>
            </w:r>
          </w:p>
          <w:p>
            <w:pPr>
              <w:pStyle w:val="0"/>
              <w:jc w:val="center"/>
            </w:pPr>
            <w:r>
              <w:rPr>
                <w:sz w:val="24"/>
              </w:rPr>
              <w:t xml:space="preserve">из </w:t>
            </w:r>
            <w:r>
              <w:rPr>
                <w:sz w:val="24"/>
              </w:rPr>
              <w:t xml:space="preserve">26.51.53.190</w:t>
            </w:r>
          </w:p>
          <w:p>
            <w:pPr>
              <w:pStyle w:val="0"/>
              <w:jc w:val="center"/>
            </w:pPr>
            <w:r>
              <w:rPr>
                <w:sz w:val="24"/>
              </w:rPr>
              <w:t xml:space="preserve">из </w:t>
            </w:r>
            <w:r>
              <w:rPr>
                <w:sz w:val="24"/>
              </w:rPr>
              <w:t xml:space="preserve">26.60.12.119</w:t>
            </w:r>
          </w:p>
        </w:tc>
        <w:tc>
          <w:tcPr>
            <w:tcW w:w="4195" w:type="dxa"/>
            <w:tcBorders>
              <w:top w:val="none"/>
              <w:left w:val="none"/>
              <w:bottom w:val="none"/>
              <w:right w:val="none"/>
            </w:tcBorders>
          </w:tcPr>
          <w:p>
            <w:pPr>
              <w:pStyle w:val="0"/>
            </w:pPr>
            <w:r>
              <w:rPr>
                <w:sz w:val="24"/>
              </w:rPr>
              <w:t xml:space="preserve">Прибор для проведения полимеразной цепной реакции (ПЦР) в режиме реального времени</w:t>
            </w:r>
          </w:p>
        </w:tc>
        <w:tc>
          <w:tcPr>
            <w:tcW w:w="1432" w:type="dxa"/>
            <w:tcBorders>
              <w:top w:val="none"/>
              <w:left w:val="none"/>
              <w:bottom w:val="none"/>
              <w:right w:val="none"/>
            </w:tcBorders>
          </w:tcPr>
          <w:p>
            <w:pPr>
              <w:pStyle w:val="0"/>
              <w:jc w:val="center"/>
            </w:pPr>
            <w:r>
              <w:rPr>
                <w:sz w:val="24"/>
              </w:rPr>
              <w:t xml:space="preserve">не менее 120 баллов</w:t>
            </w:r>
          </w:p>
        </w:tc>
        <w:tc>
          <w:tcPr>
            <w:tcW w:w="1432" w:type="dxa"/>
            <w:tcBorders>
              <w:top w:val="none"/>
              <w:left w:val="none"/>
              <w:bottom w:val="none"/>
              <w:right w:val="none"/>
            </w:tcBorders>
          </w:tcPr>
          <w:p>
            <w:pPr>
              <w:pStyle w:val="0"/>
              <w:jc w:val="center"/>
            </w:pPr>
            <w:r>
              <w:rPr>
                <w:sz w:val="24"/>
              </w:rPr>
              <w:t xml:space="preserve">не менее 120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32.50.21.121</w:t>
            </w:r>
          </w:p>
          <w:p>
            <w:pPr>
              <w:pStyle w:val="0"/>
              <w:jc w:val="center"/>
            </w:pPr>
            <w:r>
              <w:rPr>
                <w:sz w:val="24"/>
              </w:rPr>
              <w:t xml:space="preserve">из </w:t>
            </w:r>
            <w:r>
              <w:rPr>
                <w:sz w:val="24"/>
              </w:rPr>
              <w:t xml:space="preserve">32.50.21.122</w:t>
            </w:r>
          </w:p>
          <w:p>
            <w:pPr>
              <w:pStyle w:val="0"/>
              <w:jc w:val="center"/>
            </w:pPr>
            <w:r>
              <w:rPr>
                <w:sz w:val="24"/>
              </w:rPr>
              <w:t xml:space="preserve">из </w:t>
            </w:r>
            <w:r>
              <w:rPr>
                <w:sz w:val="24"/>
              </w:rPr>
              <w:t xml:space="preserve">32.50.21.123</w:t>
            </w:r>
          </w:p>
        </w:tc>
        <w:tc>
          <w:tcPr>
            <w:tcW w:w="4195" w:type="dxa"/>
            <w:tcBorders>
              <w:top w:val="none"/>
              <w:left w:val="none"/>
              <w:bottom w:val="none"/>
              <w:right w:val="none"/>
            </w:tcBorders>
          </w:tcPr>
          <w:p>
            <w:pPr>
              <w:pStyle w:val="0"/>
            </w:pPr>
            <w:r>
              <w:rPr>
                <w:sz w:val="24"/>
              </w:rPr>
              <w:t xml:space="preserve">Аппараты искусственной вентиляции легких</w:t>
            </w:r>
          </w:p>
        </w:tc>
        <w:tc>
          <w:tcPr>
            <w:tcW w:w="1432" w:type="dxa"/>
            <w:tcBorders>
              <w:top w:val="none"/>
              <w:left w:val="none"/>
              <w:bottom w:val="none"/>
              <w:right w:val="none"/>
            </w:tcBorders>
          </w:tcPr>
          <w:p>
            <w:pPr>
              <w:pStyle w:val="0"/>
              <w:jc w:val="center"/>
            </w:pPr>
            <w:r>
              <w:rPr>
                <w:sz w:val="24"/>
              </w:rPr>
              <w:t xml:space="preserve">не менее 75 баллов</w:t>
            </w:r>
          </w:p>
        </w:tc>
        <w:tc>
          <w:tcPr>
            <w:tcW w:w="1432" w:type="dxa"/>
            <w:tcBorders>
              <w:top w:val="none"/>
              <w:left w:val="none"/>
              <w:bottom w:val="none"/>
              <w:right w:val="none"/>
            </w:tcBorders>
          </w:tcPr>
          <w:p>
            <w:pPr>
              <w:pStyle w:val="0"/>
              <w:jc w:val="center"/>
            </w:pPr>
            <w:r>
              <w:rPr>
                <w:sz w:val="24"/>
              </w:rPr>
              <w:t xml:space="preserve">не менее 75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32.50.50</w:t>
            </w:r>
          </w:p>
        </w:tc>
        <w:tc>
          <w:tcPr>
            <w:tcW w:w="4195" w:type="dxa"/>
            <w:tcBorders>
              <w:top w:val="none"/>
              <w:left w:val="none"/>
              <w:bottom w:val="none"/>
              <w:right w:val="none"/>
            </w:tcBorders>
          </w:tcPr>
          <w:p>
            <w:pPr>
              <w:pStyle w:val="0"/>
            </w:pPr>
            <w:r>
              <w:rPr>
                <w:sz w:val="24"/>
              </w:rPr>
              <w:t xml:space="preserve">Установка для обезвреживания медицинских отходов</w:t>
            </w:r>
          </w:p>
        </w:tc>
        <w:tc>
          <w:tcPr>
            <w:tcW w:w="1432" w:type="dxa"/>
            <w:tcBorders>
              <w:top w:val="none"/>
              <w:left w:val="none"/>
              <w:bottom w:val="none"/>
              <w:right w:val="none"/>
            </w:tcBorders>
          </w:tcPr>
          <w:p>
            <w:pPr>
              <w:pStyle w:val="0"/>
              <w:jc w:val="center"/>
            </w:pPr>
            <w:r>
              <w:rPr>
                <w:sz w:val="24"/>
              </w:rPr>
              <w:t xml:space="preserve">не менее 90 баллов</w:t>
            </w:r>
          </w:p>
        </w:tc>
        <w:tc>
          <w:tcPr>
            <w:tcW w:w="1432" w:type="dxa"/>
            <w:tcBorders>
              <w:top w:val="none"/>
              <w:left w:val="none"/>
              <w:bottom w:val="none"/>
              <w:right w:val="none"/>
            </w:tcBorders>
          </w:tcPr>
          <w:p>
            <w:pPr>
              <w:pStyle w:val="0"/>
              <w:jc w:val="center"/>
            </w:pPr>
            <w:r>
              <w:rPr>
                <w:sz w:val="24"/>
              </w:rPr>
              <w:t xml:space="preserve">не менее 90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32.50.50</w:t>
            </w:r>
          </w:p>
        </w:tc>
        <w:tc>
          <w:tcPr>
            <w:tcW w:w="4195" w:type="dxa"/>
            <w:tcBorders>
              <w:top w:val="none"/>
              <w:left w:val="none"/>
              <w:bottom w:val="none"/>
              <w:right w:val="none"/>
            </w:tcBorders>
          </w:tcPr>
          <w:p>
            <w:pPr>
              <w:pStyle w:val="0"/>
            </w:pPr>
            <w:r>
              <w:rPr>
                <w:sz w:val="24"/>
              </w:rPr>
              <w:t xml:space="preserve">Машина моечно-дезинфекционная</w:t>
            </w:r>
          </w:p>
        </w:tc>
        <w:tc>
          <w:tcPr>
            <w:tcW w:w="1432" w:type="dxa"/>
            <w:tcBorders>
              <w:top w:val="none"/>
              <w:left w:val="none"/>
              <w:bottom w:val="none"/>
              <w:right w:val="none"/>
            </w:tcBorders>
          </w:tcPr>
          <w:p>
            <w:pPr>
              <w:pStyle w:val="0"/>
              <w:jc w:val="center"/>
            </w:pPr>
            <w:r>
              <w:rPr>
                <w:sz w:val="24"/>
              </w:rPr>
              <w:t xml:space="preserve">не менее 90 баллов</w:t>
            </w:r>
          </w:p>
        </w:tc>
        <w:tc>
          <w:tcPr>
            <w:tcW w:w="1432" w:type="dxa"/>
            <w:tcBorders>
              <w:top w:val="none"/>
              <w:left w:val="none"/>
              <w:bottom w:val="none"/>
              <w:right w:val="none"/>
            </w:tcBorders>
          </w:tcPr>
          <w:p>
            <w:pPr>
              <w:pStyle w:val="0"/>
              <w:jc w:val="center"/>
            </w:pPr>
            <w:r>
              <w:rPr>
                <w:sz w:val="24"/>
              </w:rPr>
              <w:t xml:space="preserve">не менее 90 баллов</w:t>
            </w:r>
          </w:p>
        </w:tc>
      </w:tr>
      <w:tr>
        <w:tc>
          <w:tcPr>
            <w:tcW w:w="1984" w:type="dxa"/>
            <w:tcBorders>
              <w:top w:val="none"/>
              <w:left w:val="none"/>
              <w:bottom w:val="none"/>
              <w:right w:val="none"/>
            </w:tcBorders>
          </w:tcPr>
          <w:p>
            <w:pPr>
              <w:pStyle w:val="0"/>
              <w:jc w:val="center"/>
            </w:pPr>
            <w:r>
              <w:rPr>
                <w:sz w:val="24"/>
              </w:rPr>
              <w:t xml:space="preserve">из </w:t>
            </w:r>
            <w:r>
              <w:rPr>
                <w:sz w:val="24"/>
              </w:rPr>
              <w:t xml:space="preserve">26.60.11.130</w:t>
            </w:r>
          </w:p>
        </w:tc>
        <w:tc>
          <w:tcPr>
            <w:tcW w:w="4195" w:type="dxa"/>
            <w:tcBorders>
              <w:top w:val="none"/>
              <w:left w:val="none"/>
              <w:bottom w:val="none"/>
              <w:right w:val="none"/>
            </w:tcBorders>
          </w:tcPr>
          <w:p>
            <w:pPr>
              <w:pStyle w:val="0"/>
            </w:pPr>
            <w:r>
              <w:rPr>
                <w:sz w:val="24"/>
              </w:rPr>
              <w:t xml:space="preserve">Детектор плоскопанельный цифровой рентгеновский</w:t>
            </w:r>
          </w:p>
        </w:tc>
        <w:tc>
          <w:tcPr>
            <w:tcW w:w="1432" w:type="dxa"/>
            <w:tcBorders>
              <w:top w:val="none"/>
              <w:left w:val="none"/>
              <w:bottom w:val="none"/>
              <w:right w:val="none"/>
            </w:tcBorders>
          </w:tcPr>
          <w:p>
            <w:pPr>
              <w:pStyle w:val="0"/>
              <w:jc w:val="center"/>
            </w:pPr>
            <w:r>
              <w:rPr>
                <w:sz w:val="24"/>
              </w:rPr>
              <w:t xml:space="preserve">не менее 100 баллов</w:t>
            </w:r>
          </w:p>
        </w:tc>
        <w:tc>
          <w:tcPr>
            <w:tcW w:w="1432" w:type="dxa"/>
            <w:tcBorders>
              <w:top w:val="none"/>
              <w:left w:val="none"/>
              <w:bottom w:val="none"/>
              <w:right w:val="none"/>
            </w:tcBorders>
          </w:tcPr>
          <w:p>
            <w:pPr>
              <w:pStyle w:val="0"/>
              <w:jc w:val="center"/>
            </w:pPr>
            <w:r>
              <w:rPr>
                <w:sz w:val="24"/>
              </w:rPr>
              <w:t xml:space="preserve">не менее 110 баллов</w:t>
            </w:r>
          </w:p>
        </w:tc>
      </w:tr>
      <w:tr>
        <w:tc>
          <w:tcPr>
            <w:tcW w:w="1984" w:type="dxa"/>
            <w:tcBorders>
              <w:top w:val="none"/>
              <w:left w:val="none"/>
              <w:bottom w:val="single" w:sz="4"/>
              <w:right w:val="none"/>
            </w:tcBorders>
          </w:tcPr>
          <w:p>
            <w:pPr>
              <w:pStyle w:val="0"/>
              <w:jc w:val="center"/>
            </w:pPr>
            <w:r>
              <w:rPr>
                <w:sz w:val="24"/>
              </w:rPr>
              <w:t xml:space="preserve">из </w:t>
            </w:r>
            <w:r>
              <w:rPr>
                <w:sz w:val="24"/>
              </w:rPr>
              <w:t xml:space="preserve">32.50.50.190</w:t>
            </w:r>
          </w:p>
        </w:tc>
        <w:tc>
          <w:tcPr>
            <w:tcW w:w="4195" w:type="dxa"/>
            <w:tcBorders>
              <w:top w:val="none"/>
              <w:left w:val="none"/>
              <w:bottom w:val="single" w:sz="4"/>
              <w:right w:val="none"/>
            </w:tcBorders>
          </w:tcPr>
          <w:p>
            <w:pPr>
              <w:pStyle w:val="0"/>
            </w:pPr>
            <w:r>
              <w:rPr>
                <w:sz w:val="24"/>
              </w:rPr>
              <w:t xml:space="preserve">Светильник операционный</w:t>
            </w:r>
          </w:p>
        </w:tc>
        <w:tc>
          <w:tcPr>
            <w:tcW w:w="1432" w:type="dxa"/>
            <w:tcBorders>
              <w:top w:val="none"/>
              <w:left w:val="none"/>
              <w:bottom w:val="single" w:sz="4"/>
              <w:right w:val="none"/>
            </w:tcBorders>
          </w:tcPr>
          <w:p>
            <w:pPr>
              <w:pStyle w:val="0"/>
              <w:jc w:val="center"/>
            </w:pPr>
            <w:r>
              <w:rPr>
                <w:sz w:val="24"/>
              </w:rPr>
              <w:t xml:space="preserve">не менее 85 баллов</w:t>
            </w:r>
          </w:p>
        </w:tc>
        <w:tc>
          <w:tcPr>
            <w:tcW w:w="1432" w:type="dxa"/>
            <w:tcBorders>
              <w:top w:val="none"/>
              <w:left w:val="none"/>
              <w:bottom w:val="single" w:sz="4"/>
              <w:right w:val="none"/>
            </w:tcBorders>
          </w:tcPr>
          <w:p>
            <w:pPr>
              <w:pStyle w:val="0"/>
              <w:jc w:val="center"/>
            </w:pPr>
            <w:r>
              <w:rPr>
                <w:sz w:val="24"/>
              </w:rPr>
              <w:t xml:space="preserve">не менее 85 баллов</w:t>
            </w:r>
          </w:p>
        </w:tc>
      </w:tr>
    </w:tbl>
    <w:p>
      <w:pPr>
        <w:pStyle w:val="0"/>
        <w:jc w:val="both"/>
      </w:pPr>
      <w:r>
        <w:rPr>
          <w:sz w:val="24"/>
        </w:rPr>
      </w:r>
    </w:p>
    <w:p>
      <w:pPr>
        <w:pStyle w:val="0"/>
        <w:jc w:val="both"/>
      </w:pPr>
      <w:r>
        <w:rPr>
          <w:sz w:val="24"/>
        </w:rPr>
        <w:t xml:space="preserve">(п. 33 в ред. </w:t>
      </w:r>
      <w:r>
        <w:rPr>
          <w:sz w:val="24"/>
        </w:rPr>
        <w:t xml:space="preserve">Постановления</w:t>
      </w:r>
      <w:r>
        <w:rPr>
          <w:sz w:val="24"/>
        </w:rPr>
        <w:t xml:space="preserve"> Правительства РФ от 27.06.2026 N 794)</w:t>
      </w:r>
    </w:p>
    <w:p>
      <w:pPr>
        <w:pStyle w:val="0"/>
        <w:ind w:firstLine="540"/>
        <w:jc w:val="both"/>
      </w:pPr>
      <w:r>
        <w:rPr>
          <w:sz w:val="24"/>
        </w:rPr>
      </w:r>
    </w:p>
    <w:p>
      <w:pPr>
        <w:pStyle w:val="0"/>
        <w:ind w:firstLine="540"/>
        <w:jc w:val="both"/>
      </w:pPr>
      <w:r>
        <w:rPr>
          <w:sz w:val="24"/>
        </w:rPr>
        <w:t xml:space="preserve">34. Для целей осуществления закупок продукции (разбрасыватели органических и минеральных удобрений, устройства механические для разбрасывания или распыления жидкостей или порошков, используемые в сельском хозяйстве или садоводстве)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необходимо выполнение технологических и производственных операций (условий), предусмотренных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обеспечивающее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за компоненты системы автономного управления движением)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и баллы за компоненты системы автономного управления движением на территории Российской Федерации:</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2024 г. - 35 процентов;</w:t>
      </w:r>
    </w:p>
    <w:p>
      <w:pPr>
        <w:pStyle w:val="0"/>
        <w:spacing w:before="240"/>
        <w:ind w:firstLine="540"/>
        <w:jc w:val="both"/>
      </w:pPr>
      <w:r>
        <w:rPr>
          <w:sz w:val="24"/>
        </w:rPr>
        <w:t xml:space="preserve">с 1 января 2025 г. - 40 процентов;</w:t>
      </w:r>
    </w:p>
    <w:p>
      <w:pPr>
        <w:pStyle w:val="0"/>
        <w:spacing w:before="240"/>
        <w:ind w:firstLine="540"/>
        <w:jc w:val="both"/>
      </w:pPr>
      <w:r>
        <w:rPr>
          <w:sz w:val="24"/>
        </w:rPr>
        <w:t xml:space="preserve">с 1 января 2027 г. - 60 процентов;</w:t>
      </w:r>
    </w:p>
    <w:p>
      <w:pPr>
        <w:pStyle w:val="0"/>
        <w:spacing w:before="240"/>
        <w:ind w:firstLine="540"/>
        <w:jc w:val="both"/>
      </w:pPr>
      <w:r>
        <w:rPr>
          <w:sz w:val="24"/>
        </w:rPr>
        <w:t xml:space="preserve">с 1 января 2029 г. - 80 процентов.</w:t>
      </w:r>
    </w:p>
    <w:p>
      <w:pPr>
        <w:pStyle w:val="0"/>
        <w:jc w:val="both"/>
      </w:pPr>
      <w:r>
        <w:rPr>
          <w:sz w:val="24"/>
        </w:rPr>
        <w:t xml:space="preserve">(п. 34 введен </w:t>
      </w:r>
      <w:r>
        <w:rPr>
          <w:sz w:val="24"/>
        </w:rPr>
        <w:t xml:space="preserve">Постановлением</w:t>
      </w:r>
      <w:r>
        <w:rPr>
          <w:sz w:val="24"/>
        </w:rPr>
        <w:t xml:space="preserve"> Правительства РФ от 13.12.2023 N 2139)</w:t>
      </w:r>
    </w:p>
    <w:p>
      <w:pPr>
        <w:pStyle w:val="0"/>
        <w:spacing w:before="240"/>
        <w:ind w:firstLine="540"/>
        <w:jc w:val="both"/>
      </w:pPr>
      <w:r>
        <w:rPr>
          <w:sz w:val="24"/>
        </w:rPr>
        <w:t xml:space="preserve">35. Для целей осуществления закупок продукции (конвейеры ленточные для пищевой промышленности, конвейеры скребковые для пищевой промышленности, конвейеры пластинчатые для пищевой промышленности, конвейеры роликовые для пищевой промышленности, конвейеры винтовые для пищевой промышленности, элеваторы (нории) для пищевой промышленности, конвейеры вибрационные для пищевой промышленности, конвейеры прочие, не включенные в другие группировки, для пищевой промышленности, мукомольный комплекс для переработки зерновых культур, оборудование технологическое для мукомольных предприятий, машины ситовеечные, машины вымольные, оборудование технологическое для мукомольных предприятий прочее, не включенное в другие группировки, оборудование технологическое для крупяной и спиртовой промышленности, оборудование технологическое для комбикормовой промышленности, агрегаты для кормления молодняка крупного рогатого скота и других сельскохозяйственных животных ("молочные такси"), инкубаторы птицеводческие, клеточное оборудование для содержания птицы (кроме кур-несушек), кроликов, пушных зверей, клеточное оборудование для содержания кур-несушек, оборудование для напольного содержания птицы, автоматические чесалки для крупного рогатого скота, стойловое оборудование, поилки животноводческие, кормушки животноводческие, оборудование для содержания свиней, сепараторы-сливкоотделители центробежные, бактофуги для молока, сепараторы для выделения соматических клеток из молока, емкости для хранения молока, очистители-охладители молока, емкости для сквашивания молока, емкости для топления пищевого масла или жира, емкости для приготовления закваски, ванны творожные, емкости для пивоваренной промышленности, силосы для пищевой промышленности, конвейеры подвесные пространственные, конвейеры цепные для пищевой промышленности, подъемники скиповые для пищевой промышленности, подъемники пневматические для пищевой промышленности, циклоны для очистки воздуха, фильтры рукавные для пищевой промышленности, оборудование для мойки бутылок и прочих емкостей для пищевой промышленности, оборудование для розлива, закупоривания и упаковывания бутылок и прочих емкостей для пищевой промышленности, оборудование для пищевой промышленности для упаковывания бутылок и прочих емкостей в термоусадочную пленку, оборудование для пищевой промышленности для упаковывания бутылок и прочих емкостей в картонную тару, оборудование для приемки молока, установки пастеризационно-охладительные, стерилизационно-охладительные для пищевой промышленности, установки деаэрационные для пищевой промышленности, установки прессования и охлаждения творога, ванны для плавления жира животного и растительного происхождения, барабанные отделители сыворотки для пищевой промышленности, маслообразователи для пищевой промышленности, гомогенизаторы для пищевой промышленности, сыроварни, оборудование технологическое для плавления и формования сыра, прессы электромеханические для сыра, прессы механические, пневматические для сыра, сыродельные ванны, диспергаторы и смесители для перекачки жидкостей для пищевой промышленности, аспираторы и сортирующие устройства, машины обоечные, станки вальцевые мельничные для мукомольных предприятий, машины шелушильные, машины плющильные, машины рассева, сушилки для сельскохозяйственных продуктов, машины для фасовки, упаковки пищевых продуктов, автоматы для фасовки и упаковки пастообразных продуктов для пищевой промышленности, автоматы и полуавтоматы выдува тары из полиэтилентерефталата (ПЭТ тары) для пищевой промышленности, установки мойки оборудования и трубопроводов для пищевой промышленности, емкостное оборудование для пищевой промышленности, машины для очистки, сортировки или калибровки семян, зерна или сухих бобовых культур)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необходимо выполнение технологических и производственных операций (условий), предусмотренных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обеспечивающее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до 31 декабря 2024 г. - 80 процентов;</w:t>
      </w:r>
    </w:p>
    <w:p>
      <w:pPr>
        <w:pStyle w:val="0"/>
        <w:spacing w:before="240"/>
        <w:ind w:firstLine="540"/>
        <w:jc w:val="both"/>
      </w:pPr>
      <w:r>
        <w:rPr>
          <w:sz w:val="24"/>
        </w:rPr>
        <w:t xml:space="preserve">с 1 января 2025 г. - 90 процентов;</w:t>
      </w:r>
    </w:p>
    <w:p>
      <w:pPr>
        <w:pStyle w:val="0"/>
        <w:spacing w:before="240"/>
        <w:ind w:firstLine="540"/>
        <w:jc w:val="both"/>
      </w:pPr>
      <w:r>
        <w:rPr>
          <w:sz w:val="24"/>
        </w:rPr>
        <w:t xml:space="preserve">с 1 января 2027 г. - 100 процентов.</w:t>
      </w:r>
    </w:p>
    <w:p>
      <w:pPr>
        <w:pStyle w:val="0"/>
        <w:jc w:val="both"/>
      </w:pPr>
      <w:r>
        <w:rPr>
          <w:sz w:val="24"/>
        </w:rPr>
        <w:t xml:space="preserve">(п. 35 введен </w:t>
      </w:r>
      <w:r>
        <w:rPr>
          <w:sz w:val="24"/>
        </w:rPr>
        <w:t xml:space="preserve">Постановлением</w:t>
      </w:r>
      <w:r>
        <w:rPr>
          <w:sz w:val="24"/>
        </w:rPr>
        <w:t xml:space="preserve"> Правительства РФ от 13.12.2023 N 2139)</w:t>
      </w:r>
    </w:p>
    <w:p>
      <w:pPr>
        <w:pStyle w:val="0"/>
        <w:spacing w:before="240"/>
        <w:ind w:firstLine="540"/>
        <w:jc w:val="both"/>
      </w:pPr>
      <w:r>
        <w:rPr>
          <w:sz w:val="24"/>
        </w:rPr>
        <w:t xml:space="preserve">36. Продукция, классифицируемая кодами по ОК 034-2014 (КПЕС 2008) </w:t>
      </w:r>
      <w:r>
        <w:rPr>
          <w:sz w:val="24"/>
        </w:rPr>
        <w:t xml:space="preserve">30.30.31.130</w:t>
      </w:r>
      <w:r>
        <w:rPr>
          <w:sz w:val="24"/>
        </w:rPr>
        <w:t xml:space="preserve">, </w:t>
      </w:r>
      <w:r>
        <w:rPr>
          <w:sz w:val="24"/>
        </w:rPr>
        <w:t xml:space="preserve">30.30.32.131</w:t>
      </w:r>
      <w:r>
        <w:rPr>
          <w:sz w:val="24"/>
        </w:rPr>
        <w:t xml:space="preserve">, </w:t>
      </w:r>
      <w:r>
        <w:rPr>
          <w:sz w:val="24"/>
        </w:rPr>
        <w:t xml:space="preserve">30.30.32.132</w:t>
      </w:r>
      <w:r>
        <w:rPr>
          <w:sz w:val="24"/>
        </w:rPr>
        <w:t xml:space="preserve">, </w:t>
      </w:r>
      <w:r>
        <w:rPr>
          <w:sz w:val="24"/>
        </w:rPr>
        <w:t xml:space="preserve">30.30.32.141</w:t>
      </w:r>
      <w:r>
        <w:rPr>
          <w:sz w:val="24"/>
        </w:rPr>
        <w:t xml:space="preserve">, </w:t>
      </w:r>
      <w:r>
        <w:rPr>
          <w:sz w:val="24"/>
        </w:rPr>
        <w:t xml:space="preserve">30.30.32.142</w:t>
      </w:r>
      <w:r>
        <w:rPr>
          <w:sz w:val="24"/>
        </w:rPr>
        <w:t xml:space="preserve">, </w:t>
      </w:r>
      <w:r>
        <w:rPr>
          <w:sz w:val="24"/>
        </w:rPr>
        <w:t xml:space="preserve">30.30.32.133</w:t>
      </w:r>
      <w:r>
        <w:rPr>
          <w:sz w:val="24"/>
        </w:rPr>
        <w:t xml:space="preserve">, </w:t>
      </w:r>
      <w:r>
        <w:rPr>
          <w:sz w:val="24"/>
        </w:rPr>
        <w:t xml:space="preserve">30.30.32.134</w:t>
      </w:r>
      <w:r>
        <w:rPr>
          <w:sz w:val="24"/>
        </w:rPr>
        <w:t xml:space="preserve">, </w:t>
      </w:r>
      <w:r>
        <w:rPr>
          <w:sz w:val="24"/>
        </w:rPr>
        <w:t xml:space="preserve">30.30.32.143</w:t>
      </w:r>
      <w:r>
        <w:rPr>
          <w:sz w:val="24"/>
        </w:rPr>
        <w:t xml:space="preserve">, </w:t>
      </w:r>
      <w:r>
        <w:rPr>
          <w:sz w:val="24"/>
        </w:rPr>
        <w:t xml:space="preserve">30.30.32.144</w:t>
      </w:r>
      <w:r>
        <w:rPr>
          <w:sz w:val="24"/>
        </w:rPr>
        <w:t xml:space="preserve">, </w:t>
      </w:r>
      <w:r>
        <w:rPr>
          <w:sz w:val="24"/>
        </w:rPr>
        <w:t xml:space="preserve">30.30.32.151</w:t>
      </w:r>
      <w:r>
        <w:rPr>
          <w:sz w:val="24"/>
        </w:rPr>
        <w:t xml:space="preserve">, </w:t>
      </w:r>
      <w:r>
        <w:rPr>
          <w:sz w:val="24"/>
        </w:rPr>
        <w:t xml:space="preserve">30.30.32.152</w:t>
      </w:r>
      <w:r>
        <w:rPr>
          <w:sz w:val="24"/>
        </w:rPr>
        <w:t xml:space="preserve">, </w:t>
      </w:r>
      <w:r>
        <w:rPr>
          <w:sz w:val="24"/>
        </w:rPr>
        <w:t xml:space="preserve">30.30.32.153</w:t>
      </w:r>
      <w:r>
        <w:rPr>
          <w:sz w:val="24"/>
        </w:rPr>
        <w:t xml:space="preserve">, </w:t>
      </w:r>
      <w:r>
        <w:rPr>
          <w:sz w:val="24"/>
        </w:rPr>
        <w:t xml:space="preserve">30.30.32.154</w:t>
      </w:r>
      <w:r>
        <w:rPr>
          <w:sz w:val="24"/>
        </w:rPr>
        <w:t xml:space="preserve">, </w:t>
      </w:r>
      <w:r>
        <w:rPr>
          <w:sz w:val="24"/>
        </w:rPr>
        <w:t xml:space="preserve">30.30.32.155</w:t>
      </w:r>
      <w:r>
        <w:rPr>
          <w:sz w:val="24"/>
        </w:rPr>
        <w:t xml:space="preserve">, </w:t>
      </w:r>
      <w:r>
        <w:rPr>
          <w:sz w:val="24"/>
        </w:rPr>
        <w:t xml:space="preserve">30.30.32.190</w:t>
      </w:r>
      <w:r>
        <w:rPr>
          <w:sz w:val="24"/>
        </w:rPr>
        <w:t xml:space="preserve">, включенная в </w:t>
      </w:r>
      <w:hyperlink w:tooltip="XXVIII. Продукция авиационной промышленности" w:anchor="P25852" w:history="0">
        <w:r>
          <w:rPr>
            <w:color w:val="0000ff"/>
            <w:sz w:val="24"/>
          </w:rPr>
          <w:t xml:space="preserve">раздел XXVIII</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за применение комплектующих, произведенных на территории Российской Федерации, указанных в </w:t>
      </w:r>
      <w:hyperlink w:tooltip="XXVIII. Продукция авиационной промышленности" w:anchor="P25852" w:history="0">
        <w:r>
          <w:rPr>
            <w:color w:val="0000ff"/>
            <w:sz w:val="24"/>
          </w:rPr>
          <w:t xml:space="preserve">разделе XXVIII</w:t>
        </w:r>
      </w:hyperlink>
      <w:r>
        <w:rPr>
          <w:sz w:val="24"/>
        </w:rPr>
        <w:t xml:space="preserve"> настоящего приложения для каждой единицы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592"/>
        <w:gridCol w:w="3005"/>
        <w:gridCol w:w="1491"/>
        <w:gridCol w:w="1491"/>
        <w:gridCol w:w="1491"/>
      </w:tblGrid>
      <w:tr>
        <w:tblPrEx>
          <w:tblBorders>
            <w:insideH w:val="single" w:sz="4"/>
            <w:insideV w:val="single" w:sz="4"/>
          </w:tblBorders>
        </w:tblPrEx>
        <w:tc>
          <w:tcPr>
            <w:tcW w:w="1592"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3005" w:type="dxa"/>
            <w:tcBorders>
              <w:top w:val="single" w:sz="4"/>
              <w:bottom w:val="single" w:sz="4"/>
            </w:tcBorders>
          </w:tcPr>
          <w:p>
            <w:pPr>
              <w:pStyle w:val="0"/>
              <w:jc w:val="center"/>
            </w:pPr>
            <w:r>
              <w:rPr>
                <w:sz w:val="24"/>
              </w:rPr>
              <w:t xml:space="preserve">Наименование продукции</w:t>
            </w:r>
          </w:p>
        </w:tc>
        <w:tc>
          <w:tcPr>
            <w:tcW w:w="1491" w:type="dxa"/>
            <w:tcBorders>
              <w:top w:val="single" w:sz="4"/>
              <w:bottom w:val="single" w:sz="4"/>
            </w:tcBorders>
          </w:tcPr>
          <w:p>
            <w:pPr>
              <w:pStyle w:val="0"/>
              <w:jc w:val="center"/>
            </w:pPr>
            <w:r>
              <w:rPr>
                <w:sz w:val="24"/>
              </w:rPr>
              <w:t xml:space="preserve">до 31 декабря 2024 г.</w:t>
            </w:r>
          </w:p>
        </w:tc>
        <w:tc>
          <w:tcPr>
            <w:tcW w:w="1491" w:type="dxa"/>
            <w:tcBorders>
              <w:top w:val="single" w:sz="4"/>
              <w:bottom w:val="single" w:sz="4"/>
            </w:tcBorders>
          </w:tcPr>
          <w:p>
            <w:pPr>
              <w:pStyle w:val="0"/>
              <w:jc w:val="center"/>
            </w:pPr>
            <w:r>
              <w:rPr>
                <w:sz w:val="24"/>
              </w:rPr>
              <w:t xml:space="preserve">с 1 января 2025 г.</w:t>
            </w:r>
          </w:p>
        </w:tc>
        <w:tc>
          <w:tcPr>
            <w:tcW w:w="1491" w:type="dxa"/>
            <w:tcBorders>
              <w:top w:val="single" w:sz="4"/>
              <w:bottom w:val="single" w:sz="4"/>
              <w:right w:val="none"/>
            </w:tcBorders>
          </w:tcPr>
          <w:p>
            <w:pPr>
              <w:pStyle w:val="0"/>
              <w:jc w:val="center"/>
            </w:pPr>
            <w:r>
              <w:rPr>
                <w:sz w:val="24"/>
              </w:rPr>
              <w:t xml:space="preserve">с 1 января 2026 г.</w:t>
            </w:r>
          </w:p>
        </w:tc>
      </w:tr>
      <w:tr>
        <w:tc>
          <w:tcPr>
            <w:tcW w:w="1592" w:type="dxa"/>
            <w:tcBorders>
              <w:top w:val="single" w:sz="4"/>
              <w:left w:val="none"/>
              <w:bottom w:val="none"/>
              <w:right w:val="none"/>
            </w:tcBorders>
          </w:tcPr>
          <w:p>
            <w:pPr>
              <w:pStyle w:val="0"/>
              <w:jc w:val="center"/>
            </w:pPr>
            <w:r>
              <w:rPr>
                <w:sz w:val="24"/>
              </w:rPr>
              <w:t xml:space="preserve">30.30.31.130</w:t>
            </w:r>
          </w:p>
        </w:tc>
        <w:tc>
          <w:tcPr>
            <w:tcW w:w="3005" w:type="dxa"/>
            <w:tcBorders>
              <w:top w:val="single" w:sz="4"/>
              <w:left w:val="none"/>
              <w:bottom w:val="none"/>
              <w:right w:val="none"/>
            </w:tcBorders>
          </w:tcPr>
          <w:p>
            <w:pPr>
              <w:pStyle w:val="0"/>
            </w:pPr>
            <w:r>
              <w:rPr>
                <w:sz w:val="24"/>
              </w:rPr>
              <w:t xml:space="preserve">БАС в составе с беспилотным воздушным судном вертолетного типа</w:t>
            </w:r>
          </w:p>
        </w:tc>
        <w:tc>
          <w:tcPr>
            <w:tcW w:w="1491" w:type="dxa"/>
            <w:tcBorders>
              <w:top w:val="single" w:sz="4"/>
              <w:left w:val="none"/>
              <w:bottom w:val="none"/>
              <w:right w:val="none"/>
            </w:tcBorders>
          </w:tcPr>
          <w:p>
            <w:pPr>
              <w:pStyle w:val="0"/>
              <w:jc w:val="center"/>
            </w:pPr>
            <w:r>
              <w:rPr>
                <w:sz w:val="24"/>
              </w:rPr>
              <w:t xml:space="preserve">не менее 800 баллов</w:t>
            </w:r>
          </w:p>
        </w:tc>
        <w:tc>
          <w:tcPr>
            <w:tcW w:w="1491" w:type="dxa"/>
            <w:tcBorders>
              <w:top w:val="single" w:sz="4"/>
              <w:left w:val="none"/>
              <w:bottom w:val="none"/>
              <w:right w:val="none"/>
            </w:tcBorders>
          </w:tcPr>
          <w:p>
            <w:pPr>
              <w:pStyle w:val="0"/>
              <w:jc w:val="center"/>
            </w:pPr>
            <w:r>
              <w:rPr>
                <w:sz w:val="24"/>
              </w:rPr>
              <w:t xml:space="preserve">не менее 900 баллов</w:t>
            </w:r>
          </w:p>
        </w:tc>
        <w:tc>
          <w:tcPr>
            <w:tcW w:w="1491" w:type="dxa"/>
            <w:tcBorders>
              <w:top w:val="single" w:sz="4"/>
              <w:left w:val="none"/>
              <w:bottom w:val="none"/>
              <w:right w:val="none"/>
            </w:tcBorders>
          </w:tcPr>
          <w:p>
            <w:pPr>
              <w:pStyle w:val="0"/>
              <w:jc w:val="center"/>
            </w:pPr>
            <w:r>
              <w:rPr>
                <w:sz w:val="24"/>
              </w:rPr>
              <w:t xml:space="preserve">не менее 1800 баллов</w:t>
            </w:r>
          </w:p>
        </w:tc>
      </w:tr>
      <w:tr>
        <w:tc>
          <w:tcPr>
            <w:tcW w:w="1592" w:type="dxa"/>
            <w:tcBorders>
              <w:top w:val="none"/>
              <w:left w:val="none"/>
              <w:bottom w:val="none"/>
              <w:right w:val="none"/>
            </w:tcBorders>
          </w:tcPr>
          <w:p>
            <w:pPr>
              <w:pStyle w:val="0"/>
              <w:jc w:val="center"/>
            </w:pPr>
            <w:r>
              <w:rPr>
                <w:sz w:val="24"/>
              </w:rPr>
              <w:t xml:space="preserve">30.30.32.131</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максимальной взлетной массой 1 кг и менее</w:t>
            </w:r>
          </w:p>
        </w:tc>
        <w:tc>
          <w:tcPr>
            <w:tcW w:w="1491" w:type="dxa"/>
            <w:tcBorders>
              <w:top w:val="none"/>
              <w:left w:val="none"/>
              <w:bottom w:val="none"/>
              <w:right w:val="none"/>
            </w:tcBorders>
          </w:tcPr>
          <w:p>
            <w:pPr>
              <w:pStyle w:val="0"/>
              <w:jc w:val="center"/>
            </w:pPr>
            <w:r>
              <w:rPr>
                <w:sz w:val="24"/>
              </w:rPr>
              <w:t xml:space="preserve">не менее 600 баллов</w:t>
            </w:r>
          </w:p>
        </w:tc>
        <w:tc>
          <w:tcPr>
            <w:tcW w:w="1491" w:type="dxa"/>
            <w:tcBorders>
              <w:top w:val="none"/>
              <w:left w:val="none"/>
              <w:bottom w:val="none"/>
              <w:right w:val="none"/>
            </w:tcBorders>
          </w:tcPr>
          <w:p>
            <w:pPr>
              <w:pStyle w:val="0"/>
              <w:jc w:val="center"/>
            </w:pPr>
            <w:r>
              <w:rPr>
                <w:sz w:val="24"/>
              </w:rPr>
              <w:t xml:space="preserve">не менее 1100 баллов</w:t>
            </w:r>
          </w:p>
        </w:tc>
        <w:tc>
          <w:tcPr>
            <w:tcW w:w="1491" w:type="dxa"/>
            <w:tcBorders>
              <w:top w:val="none"/>
              <w:left w:val="none"/>
              <w:bottom w:val="none"/>
              <w:right w:val="none"/>
            </w:tcBorders>
          </w:tcPr>
          <w:p>
            <w:pPr>
              <w:pStyle w:val="0"/>
              <w:jc w:val="center"/>
            </w:pPr>
            <w:r>
              <w:rPr>
                <w:sz w:val="24"/>
              </w:rPr>
              <w:t xml:space="preserve">не менее 1400 баллов</w:t>
            </w:r>
          </w:p>
        </w:tc>
      </w:tr>
      <w:tr>
        <w:tc>
          <w:tcPr>
            <w:tcW w:w="1592" w:type="dxa"/>
            <w:tcBorders>
              <w:top w:val="none"/>
              <w:left w:val="none"/>
              <w:bottom w:val="none"/>
              <w:right w:val="none"/>
            </w:tcBorders>
          </w:tcPr>
          <w:p>
            <w:pPr>
              <w:pStyle w:val="0"/>
              <w:jc w:val="center"/>
            </w:pPr>
            <w:r>
              <w:rPr>
                <w:sz w:val="24"/>
              </w:rPr>
              <w:t xml:space="preserve">30.30.32.132</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максимальной взлетной массой свыше 1 кг, но не более 30 кг</w:t>
            </w:r>
          </w:p>
        </w:tc>
        <w:tc>
          <w:tcPr>
            <w:tcW w:w="1491" w:type="dxa"/>
            <w:tcBorders>
              <w:top w:val="none"/>
              <w:left w:val="none"/>
              <w:bottom w:val="none"/>
              <w:right w:val="none"/>
            </w:tcBorders>
          </w:tcPr>
          <w:p>
            <w:pPr>
              <w:pStyle w:val="0"/>
              <w:jc w:val="center"/>
            </w:pPr>
            <w:r>
              <w:rPr>
                <w:sz w:val="24"/>
              </w:rPr>
              <w:t xml:space="preserve">не менее 600 баллов</w:t>
            </w:r>
          </w:p>
        </w:tc>
        <w:tc>
          <w:tcPr>
            <w:tcW w:w="1491" w:type="dxa"/>
            <w:tcBorders>
              <w:top w:val="none"/>
              <w:left w:val="none"/>
              <w:bottom w:val="none"/>
              <w:right w:val="none"/>
            </w:tcBorders>
          </w:tcPr>
          <w:p>
            <w:pPr>
              <w:pStyle w:val="0"/>
              <w:jc w:val="center"/>
            </w:pPr>
            <w:r>
              <w:rPr>
                <w:sz w:val="24"/>
              </w:rPr>
              <w:t xml:space="preserve">не менее 1100 баллов</w:t>
            </w:r>
          </w:p>
        </w:tc>
        <w:tc>
          <w:tcPr>
            <w:tcW w:w="1491" w:type="dxa"/>
            <w:tcBorders>
              <w:top w:val="none"/>
              <w:left w:val="none"/>
              <w:bottom w:val="none"/>
              <w:right w:val="none"/>
            </w:tcBorders>
          </w:tcPr>
          <w:p>
            <w:pPr>
              <w:pStyle w:val="0"/>
              <w:jc w:val="center"/>
            </w:pPr>
            <w:r>
              <w:rPr>
                <w:sz w:val="24"/>
              </w:rPr>
              <w:t xml:space="preserve">не менее 1400 баллов</w:t>
            </w:r>
          </w:p>
        </w:tc>
      </w:tr>
      <w:tr>
        <w:tc>
          <w:tcPr>
            <w:tcW w:w="1592" w:type="dxa"/>
            <w:tcBorders>
              <w:top w:val="none"/>
              <w:left w:val="none"/>
              <w:bottom w:val="none"/>
              <w:right w:val="none"/>
            </w:tcBorders>
          </w:tcPr>
          <w:p>
            <w:pPr>
              <w:pStyle w:val="0"/>
              <w:jc w:val="center"/>
            </w:pPr>
            <w:r>
              <w:rPr>
                <w:sz w:val="24"/>
              </w:rPr>
              <w:t xml:space="preserve">30.30.32.141</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вертикальным взлетом и посадкой с максимальной взлетной массой 1 кг и менее</w:t>
            </w:r>
          </w:p>
        </w:tc>
        <w:tc>
          <w:tcPr>
            <w:tcW w:w="1491" w:type="dxa"/>
            <w:tcBorders>
              <w:top w:val="none"/>
              <w:left w:val="none"/>
              <w:bottom w:val="none"/>
              <w:right w:val="none"/>
            </w:tcBorders>
          </w:tcPr>
          <w:p>
            <w:pPr>
              <w:pStyle w:val="0"/>
              <w:jc w:val="center"/>
            </w:pPr>
            <w:r>
              <w:rPr>
                <w:sz w:val="24"/>
              </w:rPr>
              <w:t xml:space="preserve">не менее 600 баллов</w:t>
            </w:r>
          </w:p>
        </w:tc>
        <w:tc>
          <w:tcPr>
            <w:tcW w:w="1491" w:type="dxa"/>
            <w:tcBorders>
              <w:top w:val="none"/>
              <w:left w:val="none"/>
              <w:bottom w:val="none"/>
              <w:right w:val="none"/>
            </w:tcBorders>
          </w:tcPr>
          <w:p>
            <w:pPr>
              <w:pStyle w:val="0"/>
              <w:jc w:val="center"/>
            </w:pPr>
            <w:r>
              <w:rPr>
                <w:sz w:val="24"/>
              </w:rPr>
              <w:t xml:space="preserve">не менее 1100 баллов</w:t>
            </w:r>
          </w:p>
        </w:tc>
        <w:tc>
          <w:tcPr>
            <w:tcW w:w="1491" w:type="dxa"/>
            <w:tcBorders>
              <w:top w:val="none"/>
              <w:left w:val="none"/>
              <w:bottom w:val="none"/>
              <w:right w:val="none"/>
            </w:tcBorders>
          </w:tcPr>
          <w:p>
            <w:pPr>
              <w:pStyle w:val="0"/>
              <w:jc w:val="center"/>
            </w:pPr>
            <w:r>
              <w:rPr>
                <w:sz w:val="24"/>
              </w:rPr>
              <w:t xml:space="preserve">не менее 1400 баллов</w:t>
            </w:r>
          </w:p>
        </w:tc>
      </w:tr>
      <w:tr>
        <w:tc>
          <w:tcPr>
            <w:tcW w:w="1592" w:type="dxa"/>
            <w:tcBorders>
              <w:top w:val="none"/>
              <w:left w:val="none"/>
              <w:bottom w:val="none"/>
              <w:right w:val="none"/>
            </w:tcBorders>
          </w:tcPr>
          <w:p>
            <w:pPr>
              <w:pStyle w:val="0"/>
              <w:jc w:val="center"/>
            </w:pPr>
            <w:r>
              <w:rPr>
                <w:sz w:val="24"/>
              </w:rPr>
              <w:t xml:space="preserve">30.30.32.142</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вертикальным взлетом и посадкой с максимальной взлетной массой свыше 1 кг, но не более 30 кг</w:t>
            </w:r>
          </w:p>
        </w:tc>
        <w:tc>
          <w:tcPr>
            <w:tcW w:w="1491" w:type="dxa"/>
            <w:tcBorders>
              <w:top w:val="none"/>
              <w:left w:val="none"/>
              <w:bottom w:val="none"/>
              <w:right w:val="none"/>
            </w:tcBorders>
          </w:tcPr>
          <w:p>
            <w:pPr>
              <w:pStyle w:val="0"/>
              <w:jc w:val="center"/>
            </w:pPr>
            <w:r>
              <w:rPr>
                <w:sz w:val="24"/>
              </w:rPr>
              <w:t xml:space="preserve">не менее 600 баллов</w:t>
            </w:r>
          </w:p>
        </w:tc>
        <w:tc>
          <w:tcPr>
            <w:tcW w:w="1491" w:type="dxa"/>
            <w:tcBorders>
              <w:top w:val="none"/>
              <w:left w:val="none"/>
              <w:bottom w:val="none"/>
              <w:right w:val="none"/>
            </w:tcBorders>
          </w:tcPr>
          <w:p>
            <w:pPr>
              <w:pStyle w:val="0"/>
              <w:jc w:val="center"/>
            </w:pPr>
            <w:r>
              <w:rPr>
                <w:sz w:val="24"/>
              </w:rPr>
              <w:t xml:space="preserve">не менее 1100 баллов</w:t>
            </w:r>
          </w:p>
        </w:tc>
        <w:tc>
          <w:tcPr>
            <w:tcW w:w="1491" w:type="dxa"/>
            <w:tcBorders>
              <w:top w:val="none"/>
              <w:left w:val="none"/>
              <w:bottom w:val="none"/>
              <w:right w:val="none"/>
            </w:tcBorders>
          </w:tcPr>
          <w:p>
            <w:pPr>
              <w:pStyle w:val="0"/>
              <w:jc w:val="center"/>
            </w:pPr>
            <w:r>
              <w:rPr>
                <w:sz w:val="24"/>
              </w:rPr>
              <w:t xml:space="preserve">не менее 1400 баллов</w:t>
            </w:r>
          </w:p>
        </w:tc>
      </w:tr>
      <w:tr>
        <w:tc>
          <w:tcPr>
            <w:tcW w:w="1592" w:type="dxa"/>
            <w:tcBorders>
              <w:top w:val="none"/>
              <w:left w:val="none"/>
              <w:bottom w:val="none"/>
              <w:right w:val="none"/>
            </w:tcBorders>
          </w:tcPr>
          <w:p>
            <w:pPr>
              <w:pStyle w:val="0"/>
              <w:jc w:val="center"/>
            </w:pPr>
            <w:r>
              <w:rPr>
                <w:sz w:val="24"/>
              </w:rPr>
              <w:t xml:space="preserve">30.30.32.133</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максимальной взлетной массой свыше 30 кг, но не более 500 кг</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600 баллов</w:t>
            </w:r>
          </w:p>
        </w:tc>
        <w:tc>
          <w:tcPr>
            <w:tcW w:w="1491" w:type="dxa"/>
            <w:tcBorders>
              <w:top w:val="none"/>
              <w:left w:val="none"/>
              <w:bottom w:val="none"/>
              <w:right w:val="none"/>
            </w:tcBorders>
          </w:tcPr>
          <w:p>
            <w:pPr>
              <w:pStyle w:val="0"/>
              <w:jc w:val="center"/>
            </w:pPr>
            <w:r>
              <w:rPr>
                <w:sz w:val="24"/>
              </w:rPr>
              <w:t xml:space="preserve">не менее 1700 баллов</w:t>
            </w:r>
          </w:p>
        </w:tc>
      </w:tr>
      <w:tr>
        <w:tc>
          <w:tcPr>
            <w:tcW w:w="1592" w:type="dxa"/>
            <w:tcBorders>
              <w:top w:val="none"/>
              <w:left w:val="none"/>
              <w:bottom w:val="none"/>
              <w:right w:val="none"/>
            </w:tcBorders>
          </w:tcPr>
          <w:p>
            <w:pPr>
              <w:pStyle w:val="0"/>
              <w:jc w:val="center"/>
            </w:pPr>
            <w:r>
              <w:rPr>
                <w:sz w:val="24"/>
              </w:rPr>
              <w:t xml:space="preserve">30.30.32.134</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максимальной взлетной массой свыше 500 кг</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600 баллов</w:t>
            </w:r>
          </w:p>
        </w:tc>
        <w:tc>
          <w:tcPr>
            <w:tcW w:w="1491" w:type="dxa"/>
            <w:tcBorders>
              <w:top w:val="none"/>
              <w:left w:val="none"/>
              <w:bottom w:val="none"/>
              <w:right w:val="none"/>
            </w:tcBorders>
          </w:tcPr>
          <w:p>
            <w:pPr>
              <w:pStyle w:val="0"/>
              <w:jc w:val="center"/>
            </w:pPr>
            <w:r>
              <w:rPr>
                <w:sz w:val="24"/>
              </w:rPr>
              <w:t xml:space="preserve">не менее 1700 баллов</w:t>
            </w:r>
          </w:p>
        </w:tc>
      </w:tr>
      <w:tr>
        <w:tc>
          <w:tcPr>
            <w:tcW w:w="1592" w:type="dxa"/>
            <w:tcBorders>
              <w:top w:val="none"/>
              <w:left w:val="none"/>
              <w:bottom w:val="none"/>
              <w:right w:val="none"/>
            </w:tcBorders>
          </w:tcPr>
          <w:p>
            <w:pPr>
              <w:pStyle w:val="0"/>
              <w:jc w:val="center"/>
            </w:pPr>
            <w:r>
              <w:rPr>
                <w:sz w:val="24"/>
              </w:rPr>
              <w:t xml:space="preserve">30.30.32.143</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вертикальным взлетом и посадкой с максимальной взлетной массой свыше 30 кг, но не более 500 кг</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600 баллов</w:t>
            </w:r>
          </w:p>
        </w:tc>
        <w:tc>
          <w:tcPr>
            <w:tcW w:w="1491" w:type="dxa"/>
            <w:tcBorders>
              <w:top w:val="none"/>
              <w:left w:val="none"/>
              <w:bottom w:val="none"/>
              <w:right w:val="none"/>
            </w:tcBorders>
          </w:tcPr>
          <w:p>
            <w:pPr>
              <w:pStyle w:val="0"/>
              <w:jc w:val="center"/>
            </w:pPr>
            <w:r>
              <w:rPr>
                <w:sz w:val="24"/>
              </w:rPr>
              <w:t xml:space="preserve">не менее 1700 баллов</w:t>
            </w:r>
          </w:p>
        </w:tc>
      </w:tr>
      <w:tr>
        <w:tc>
          <w:tcPr>
            <w:tcW w:w="1592" w:type="dxa"/>
            <w:tcBorders>
              <w:top w:val="none"/>
              <w:left w:val="none"/>
              <w:bottom w:val="none"/>
              <w:right w:val="none"/>
            </w:tcBorders>
          </w:tcPr>
          <w:p>
            <w:pPr>
              <w:pStyle w:val="0"/>
              <w:jc w:val="center"/>
            </w:pPr>
            <w:r>
              <w:rPr>
                <w:sz w:val="24"/>
              </w:rPr>
              <w:t xml:space="preserve">30.30.32.144</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самолетного типа с вертикальным взлетом и посадкой с максимальной взлетной массой свыше 500 кг</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600 баллов</w:t>
            </w:r>
          </w:p>
        </w:tc>
        <w:tc>
          <w:tcPr>
            <w:tcW w:w="1491" w:type="dxa"/>
            <w:tcBorders>
              <w:top w:val="none"/>
              <w:left w:val="none"/>
              <w:bottom w:val="none"/>
              <w:right w:val="none"/>
            </w:tcBorders>
          </w:tcPr>
          <w:p>
            <w:pPr>
              <w:pStyle w:val="0"/>
              <w:jc w:val="center"/>
            </w:pPr>
            <w:r>
              <w:rPr>
                <w:sz w:val="24"/>
              </w:rPr>
              <w:t xml:space="preserve">не менее 1700 баллов</w:t>
            </w:r>
          </w:p>
        </w:tc>
      </w:tr>
      <w:tr>
        <w:tc>
          <w:tcPr>
            <w:tcW w:w="1592" w:type="dxa"/>
            <w:tcBorders>
              <w:top w:val="none"/>
              <w:left w:val="none"/>
              <w:bottom w:val="none"/>
              <w:right w:val="none"/>
            </w:tcBorders>
          </w:tcPr>
          <w:p>
            <w:pPr>
              <w:pStyle w:val="0"/>
              <w:jc w:val="center"/>
            </w:pPr>
            <w:r>
              <w:rPr>
                <w:sz w:val="24"/>
              </w:rPr>
              <w:t xml:space="preserve">30.30.32.151</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мультироторного типа с максимальной взлетной массой 0,25 кг и менее</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900 баллов</w:t>
            </w:r>
          </w:p>
        </w:tc>
        <w:tc>
          <w:tcPr>
            <w:tcW w:w="1491" w:type="dxa"/>
            <w:tcBorders>
              <w:top w:val="none"/>
              <w:left w:val="none"/>
              <w:bottom w:val="none"/>
              <w:right w:val="none"/>
            </w:tcBorders>
          </w:tcPr>
          <w:p>
            <w:pPr>
              <w:pStyle w:val="0"/>
              <w:jc w:val="center"/>
            </w:pPr>
            <w:r>
              <w:rPr>
                <w:sz w:val="24"/>
              </w:rPr>
              <w:t xml:space="preserve">не менее 1000 баллов</w:t>
            </w:r>
          </w:p>
        </w:tc>
      </w:tr>
      <w:tr>
        <w:tc>
          <w:tcPr>
            <w:tcW w:w="1592" w:type="dxa"/>
            <w:tcBorders>
              <w:top w:val="none"/>
              <w:left w:val="none"/>
              <w:bottom w:val="none"/>
              <w:right w:val="none"/>
            </w:tcBorders>
          </w:tcPr>
          <w:p>
            <w:pPr>
              <w:pStyle w:val="0"/>
              <w:jc w:val="center"/>
            </w:pPr>
            <w:r>
              <w:rPr>
                <w:sz w:val="24"/>
              </w:rPr>
              <w:t xml:space="preserve">30.30.32.152</w:t>
            </w:r>
          </w:p>
        </w:tc>
        <w:tc>
          <w:tcPr>
            <w:tcW w:w="3005" w:type="dxa"/>
            <w:tcBorders>
              <w:top w:val="none"/>
              <w:left w:val="none"/>
              <w:bottom w:val="none"/>
              <w:right w:val="none"/>
            </w:tcBorders>
          </w:tcPr>
          <w:p>
            <w:pPr>
              <w:pStyle w:val="0"/>
            </w:pPr>
            <w:r>
              <w:rPr>
                <w:sz w:val="24"/>
              </w:rPr>
              <w:t xml:space="preserve">БАС с беспилотным воздушным судном мультироторного типа с максимальной взлетной массой свыше 0,25 кг, но не более 4 кг</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900 баллов</w:t>
            </w:r>
          </w:p>
        </w:tc>
        <w:tc>
          <w:tcPr>
            <w:tcW w:w="1491" w:type="dxa"/>
            <w:tcBorders>
              <w:top w:val="none"/>
              <w:left w:val="none"/>
              <w:bottom w:val="none"/>
              <w:right w:val="none"/>
            </w:tcBorders>
          </w:tcPr>
          <w:p>
            <w:pPr>
              <w:pStyle w:val="0"/>
              <w:jc w:val="center"/>
            </w:pPr>
            <w:r>
              <w:rPr>
                <w:sz w:val="24"/>
              </w:rPr>
              <w:t xml:space="preserve">не менее 1000 баллов</w:t>
            </w:r>
          </w:p>
        </w:tc>
      </w:tr>
      <w:tr>
        <w:tc>
          <w:tcPr>
            <w:tcW w:w="1592" w:type="dxa"/>
            <w:tcBorders>
              <w:top w:val="none"/>
              <w:left w:val="none"/>
              <w:bottom w:val="none"/>
              <w:right w:val="none"/>
            </w:tcBorders>
          </w:tcPr>
          <w:p>
            <w:pPr>
              <w:pStyle w:val="0"/>
              <w:jc w:val="center"/>
            </w:pPr>
            <w:r>
              <w:rPr>
                <w:sz w:val="24"/>
              </w:rPr>
              <w:t xml:space="preserve">30.30.32.153</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мультироторного типа с максимальной взлетной массой свыше 4 кг, но не более 30 кг</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900 баллов</w:t>
            </w:r>
          </w:p>
        </w:tc>
        <w:tc>
          <w:tcPr>
            <w:tcW w:w="1491" w:type="dxa"/>
            <w:tcBorders>
              <w:top w:val="none"/>
              <w:left w:val="none"/>
              <w:bottom w:val="none"/>
              <w:right w:val="none"/>
            </w:tcBorders>
          </w:tcPr>
          <w:p>
            <w:pPr>
              <w:pStyle w:val="0"/>
              <w:jc w:val="center"/>
            </w:pPr>
            <w:r>
              <w:rPr>
                <w:sz w:val="24"/>
              </w:rPr>
              <w:t xml:space="preserve">не менее 1000 баллов</w:t>
            </w:r>
          </w:p>
        </w:tc>
      </w:tr>
      <w:tr>
        <w:tc>
          <w:tcPr>
            <w:tcW w:w="1592" w:type="dxa"/>
            <w:tcBorders>
              <w:top w:val="none"/>
              <w:left w:val="none"/>
              <w:bottom w:val="none"/>
              <w:right w:val="none"/>
            </w:tcBorders>
          </w:tcPr>
          <w:p>
            <w:pPr>
              <w:pStyle w:val="0"/>
              <w:jc w:val="center"/>
            </w:pPr>
            <w:r>
              <w:rPr>
                <w:sz w:val="24"/>
              </w:rPr>
              <w:t xml:space="preserve">30.30.32.154</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мультироторного типа с максимальной взлетной массой свыше 30 кг, но не более 500 кг</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1300 баллов</w:t>
            </w:r>
          </w:p>
        </w:tc>
      </w:tr>
      <w:tr>
        <w:tc>
          <w:tcPr>
            <w:tcW w:w="1592" w:type="dxa"/>
            <w:tcBorders>
              <w:top w:val="none"/>
              <w:left w:val="none"/>
              <w:bottom w:val="none"/>
              <w:right w:val="none"/>
            </w:tcBorders>
          </w:tcPr>
          <w:p>
            <w:pPr>
              <w:pStyle w:val="0"/>
              <w:jc w:val="center"/>
            </w:pPr>
            <w:r>
              <w:rPr>
                <w:sz w:val="24"/>
              </w:rPr>
              <w:t xml:space="preserve">30.30.32.155</w:t>
            </w:r>
          </w:p>
        </w:tc>
        <w:tc>
          <w:tcPr>
            <w:tcW w:w="3005" w:type="dxa"/>
            <w:tcBorders>
              <w:top w:val="none"/>
              <w:left w:val="none"/>
              <w:bottom w:val="none"/>
              <w:right w:val="none"/>
            </w:tcBorders>
          </w:tcPr>
          <w:p>
            <w:pPr>
              <w:pStyle w:val="0"/>
            </w:pPr>
            <w:r>
              <w:rPr>
                <w:sz w:val="24"/>
              </w:rPr>
              <w:t xml:space="preserve">БАС в составе с беспилотным воздушным судном мультироторного типа с максимальной взлетной массой свыше 500 кг</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400 баллов</w:t>
            </w:r>
          </w:p>
        </w:tc>
        <w:tc>
          <w:tcPr>
            <w:tcW w:w="1491" w:type="dxa"/>
            <w:tcBorders>
              <w:top w:val="none"/>
              <w:left w:val="none"/>
              <w:bottom w:val="none"/>
              <w:right w:val="none"/>
            </w:tcBorders>
          </w:tcPr>
          <w:p>
            <w:pPr>
              <w:pStyle w:val="0"/>
              <w:jc w:val="center"/>
            </w:pPr>
            <w:r>
              <w:rPr>
                <w:sz w:val="24"/>
              </w:rPr>
              <w:t xml:space="preserve">не менее 1300 баллов</w:t>
            </w:r>
          </w:p>
        </w:tc>
      </w:tr>
      <w:tr>
        <w:tc>
          <w:tcPr>
            <w:tcW w:w="1592" w:type="dxa"/>
            <w:tcBorders>
              <w:top w:val="none"/>
              <w:left w:val="none"/>
              <w:bottom w:val="single" w:sz="4"/>
              <w:right w:val="none"/>
            </w:tcBorders>
          </w:tcPr>
          <w:p>
            <w:pPr>
              <w:pStyle w:val="0"/>
              <w:jc w:val="center"/>
            </w:pPr>
            <w:r>
              <w:rPr>
                <w:sz w:val="24"/>
              </w:rPr>
              <w:t xml:space="preserve">30.30.32.190</w:t>
            </w:r>
          </w:p>
        </w:tc>
        <w:tc>
          <w:tcPr>
            <w:tcW w:w="3005" w:type="dxa"/>
            <w:tcBorders>
              <w:top w:val="none"/>
              <w:left w:val="none"/>
              <w:bottom w:val="single" w:sz="4"/>
              <w:right w:val="none"/>
            </w:tcBorders>
          </w:tcPr>
          <w:p>
            <w:pPr>
              <w:pStyle w:val="0"/>
            </w:pPr>
            <w:r>
              <w:rPr>
                <w:sz w:val="24"/>
              </w:rPr>
              <w:t xml:space="preserve">БАС в составе с беспилотным воздушным судном других типов, не включенные в другие группировки</w:t>
            </w:r>
          </w:p>
        </w:tc>
        <w:tc>
          <w:tcPr>
            <w:tcW w:w="1491" w:type="dxa"/>
            <w:tcBorders>
              <w:top w:val="none"/>
              <w:left w:val="none"/>
              <w:bottom w:val="single" w:sz="4"/>
              <w:right w:val="none"/>
            </w:tcBorders>
          </w:tcPr>
          <w:p>
            <w:pPr>
              <w:pStyle w:val="0"/>
              <w:jc w:val="center"/>
            </w:pPr>
            <w:r>
              <w:rPr>
                <w:sz w:val="24"/>
              </w:rPr>
              <w:t xml:space="preserve">не менее 800 баллов</w:t>
            </w:r>
          </w:p>
        </w:tc>
        <w:tc>
          <w:tcPr>
            <w:tcW w:w="1491" w:type="dxa"/>
            <w:tcBorders>
              <w:top w:val="none"/>
              <w:left w:val="none"/>
              <w:bottom w:val="single" w:sz="4"/>
              <w:right w:val="none"/>
            </w:tcBorders>
          </w:tcPr>
          <w:p>
            <w:pPr>
              <w:pStyle w:val="0"/>
              <w:jc w:val="center"/>
            </w:pPr>
            <w:r>
              <w:rPr>
                <w:sz w:val="24"/>
              </w:rPr>
              <w:t xml:space="preserve">не менее 900 баллов</w:t>
            </w:r>
          </w:p>
        </w:tc>
        <w:tc>
          <w:tcPr>
            <w:tcW w:w="1491" w:type="dxa"/>
            <w:tcBorders>
              <w:top w:val="none"/>
              <w:left w:val="none"/>
              <w:bottom w:val="single" w:sz="4"/>
              <w:right w:val="none"/>
            </w:tcBorders>
          </w:tcPr>
          <w:p>
            <w:pPr>
              <w:pStyle w:val="0"/>
              <w:jc w:val="center"/>
            </w:pPr>
            <w:r>
              <w:rPr>
                <w:sz w:val="24"/>
              </w:rPr>
              <w:t xml:space="preserve">не менее 1800 баллов</w:t>
            </w:r>
          </w:p>
        </w:tc>
      </w:tr>
    </w:tbl>
    <w:p>
      <w:pPr>
        <w:pStyle w:val="0"/>
        <w:jc w:val="both"/>
      </w:pPr>
      <w:r>
        <w:rPr>
          <w:sz w:val="24"/>
        </w:rPr>
      </w:r>
    </w:p>
    <w:p>
      <w:pPr>
        <w:pStyle w:val="0"/>
        <w:jc w:val="both"/>
      </w:pPr>
      <w:r>
        <w:rPr>
          <w:sz w:val="24"/>
        </w:rPr>
        <w:t xml:space="preserve">(п. 36 введен </w:t>
      </w:r>
      <w:r>
        <w:rPr>
          <w:sz w:val="24"/>
        </w:rPr>
        <w:t xml:space="preserve">Постановлением</w:t>
      </w:r>
      <w:r>
        <w:rPr>
          <w:sz w:val="24"/>
        </w:rPr>
        <w:t xml:space="preserve"> Правительства РФ от 13.12.2023 N 2139)</w:t>
      </w:r>
    </w:p>
    <w:p>
      <w:pPr>
        <w:pStyle w:val="0"/>
        <w:jc w:val="both"/>
      </w:pPr>
      <w:r>
        <w:rPr>
          <w:sz w:val="24"/>
        </w:rPr>
      </w:r>
    </w:p>
    <w:p>
      <w:pPr>
        <w:pStyle w:val="0"/>
        <w:ind w:firstLine="540"/>
        <w:jc w:val="both"/>
      </w:pPr>
      <w:r>
        <w:rPr>
          <w:sz w:val="24"/>
        </w:rPr>
        <w:t xml:space="preserve">37. Продукция, классифицируемая кодами по ОК 034-2014 (КПЕС 2008) из </w:t>
      </w:r>
      <w:r>
        <w:rPr>
          <w:sz w:val="24"/>
        </w:rPr>
        <w:t xml:space="preserve">28.13.14.110</w:t>
      </w:r>
      <w:r>
        <w:rPr>
          <w:sz w:val="24"/>
        </w:rPr>
        <w:t xml:space="preserve"> "Насосы центробежные технологические типов BB1, BB2, BB3, BB5 и VS1/VS6 для крупнотоннажных производств сжиженного природного газа и агрегаты на их основе", из </w:t>
      </w:r>
      <w:r>
        <w:rPr>
          <w:sz w:val="24"/>
        </w:rPr>
        <w:t xml:space="preserve">28.13.28</w:t>
      </w:r>
      <w:r>
        <w:rPr>
          <w:sz w:val="24"/>
        </w:rPr>
        <w:t xml:space="preserve"> "Центробежные криогенные компрессоры отпарного газа", из </w:t>
      </w:r>
      <w:r>
        <w:rPr>
          <w:sz w:val="24"/>
        </w:rPr>
        <w:t xml:space="preserve">27.11.32.120</w:t>
      </w:r>
      <w:r>
        <w:rPr>
          <w:sz w:val="24"/>
        </w:rPr>
        <w:t xml:space="preserve"> "Детандер-генераторы жидкостные для сжиженного природного газа", подлежит отнесению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(условий) для каждой единицы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spacing w:before="240"/>
        <w:ind w:firstLine="540"/>
        <w:jc w:val="both"/>
      </w:pPr>
      <w:r>
        <w:rPr>
          <w:sz w:val="24"/>
        </w:rPr>
        <w:t xml:space="preserve">из </w:t>
      </w:r>
      <w:r>
        <w:rPr>
          <w:sz w:val="24"/>
        </w:rPr>
        <w:t xml:space="preserve">28.13.14.110</w:t>
      </w:r>
      <w:r>
        <w:rPr>
          <w:sz w:val="24"/>
        </w:rPr>
        <w:t xml:space="preserve"> "Насосы центробежные технологические типов BB1, BB2, BB3, BB5 и VS1/VS6 для крупнотоннажных производств сжиженного природного газа и агрегаты на их основе":</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3025"/>
        <w:gridCol w:w="3025"/>
        <w:gridCol w:w="3026"/>
      </w:tblGrid>
      <w:tr>
        <w:tblPrEx>
          <w:tblBorders>
            <w:insideH w:val="single" w:sz="4"/>
            <w:insideV w:val="single" w:sz="4"/>
          </w:tblBorders>
        </w:tblPrEx>
        <w:tc>
          <w:tcPr>
            <w:tcW w:w="3025" w:type="dxa"/>
            <w:tcBorders>
              <w:top w:val="single" w:sz="4"/>
              <w:left w:val="none"/>
              <w:bottom w:val="single" w:sz="4"/>
            </w:tcBorders>
          </w:tcPr>
          <w:p>
            <w:pPr>
              <w:pStyle w:val="0"/>
            </w:pPr>
            <w:r>
              <w:rPr>
                <w:sz w:val="24"/>
              </w:rPr>
            </w:r>
          </w:p>
        </w:tc>
        <w:tc>
          <w:tcPr>
            <w:tcW w:w="3025" w:type="dxa"/>
            <w:tcBorders>
              <w:top w:val="single" w:sz="4"/>
              <w:bottom w:val="single" w:sz="4"/>
            </w:tcBorders>
          </w:tcPr>
          <w:p>
            <w:pPr>
              <w:pStyle w:val="0"/>
              <w:jc w:val="center"/>
            </w:pPr>
            <w:r>
              <w:rPr>
                <w:sz w:val="24"/>
              </w:rPr>
              <w:t xml:space="preserve">с 1 января 2024 г.</w:t>
            </w:r>
          </w:p>
        </w:tc>
        <w:tc>
          <w:tcPr>
            <w:tcW w:w="3026" w:type="dxa"/>
            <w:tcBorders>
              <w:top w:val="single" w:sz="4"/>
              <w:bottom w:val="single" w:sz="4"/>
              <w:right w:val="none"/>
            </w:tcBorders>
          </w:tcPr>
          <w:p>
            <w:pPr>
              <w:pStyle w:val="0"/>
              <w:jc w:val="center"/>
            </w:pPr>
            <w:r>
              <w:rPr>
                <w:sz w:val="24"/>
              </w:rPr>
              <w:t xml:space="preserve">с 1 января 2028 г.</w:t>
            </w:r>
          </w:p>
        </w:tc>
      </w:tr>
      <w:tr>
        <w:tc>
          <w:tcPr>
            <w:tcW w:w="3025" w:type="dxa"/>
            <w:tcBorders>
              <w:top w:val="single" w:sz="4"/>
              <w:left w:val="none"/>
              <w:bottom w:val="none"/>
              <w:right w:val="none"/>
            </w:tcBorders>
          </w:tcPr>
          <w:p>
            <w:pPr>
              <w:pStyle w:val="0"/>
            </w:pPr>
            <w:r>
              <w:rPr>
                <w:sz w:val="24"/>
              </w:rPr>
              <w:t xml:space="preserve">Насосы</w:t>
            </w:r>
          </w:p>
        </w:tc>
        <w:tc>
          <w:tcPr>
            <w:tcW w:w="3025" w:type="dxa"/>
            <w:tcBorders>
              <w:top w:val="single" w:sz="4"/>
              <w:left w:val="none"/>
              <w:bottom w:val="none"/>
              <w:right w:val="none"/>
            </w:tcBorders>
          </w:tcPr>
          <w:p>
            <w:pPr>
              <w:pStyle w:val="0"/>
            </w:pPr>
            <w:r>
              <w:rPr>
                <w:sz w:val="24"/>
              </w:rPr>
              <w:t xml:space="preserve">не менее 750 баллов</w:t>
            </w:r>
          </w:p>
        </w:tc>
        <w:tc>
          <w:tcPr>
            <w:tcW w:w="3026" w:type="dxa"/>
            <w:tcBorders>
              <w:top w:val="single" w:sz="4"/>
              <w:left w:val="none"/>
              <w:bottom w:val="none"/>
              <w:right w:val="none"/>
            </w:tcBorders>
          </w:tcPr>
          <w:p>
            <w:pPr>
              <w:pStyle w:val="0"/>
            </w:pPr>
            <w:r>
              <w:rPr>
                <w:sz w:val="24"/>
              </w:rPr>
              <w:t xml:space="preserve">не менее 850 баллов</w:t>
            </w:r>
          </w:p>
        </w:tc>
      </w:tr>
      <w:tr>
        <w:tc>
          <w:tcPr>
            <w:tcW w:w="3025" w:type="dxa"/>
            <w:tcBorders>
              <w:top w:val="none"/>
              <w:left w:val="none"/>
              <w:bottom w:val="single" w:sz="4"/>
              <w:right w:val="none"/>
            </w:tcBorders>
          </w:tcPr>
          <w:p>
            <w:pPr>
              <w:pStyle w:val="0"/>
            </w:pPr>
            <w:r>
              <w:rPr>
                <w:sz w:val="24"/>
              </w:rPr>
              <w:t xml:space="preserve">Насосные агрегаты</w:t>
            </w:r>
          </w:p>
        </w:tc>
        <w:tc>
          <w:tcPr>
            <w:tcW w:w="3025" w:type="dxa"/>
            <w:tcBorders>
              <w:top w:val="none"/>
              <w:left w:val="none"/>
              <w:bottom w:val="single" w:sz="4"/>
              <w:right w:val="none"/>
            </w:tcBorders>
          </w:tcPr>
          <w:p>
            <w:pPr>
              <w:pStyle w:val="0"/>
            </w:pPr>
            <w:r>
              <w:rPr>
                <w:sz w:val="24"/>
              </w:rPr>
              <w:t xml:space="preserve">не менее 1300 баллов</w:t>
            </w:r>
          </w:p>
        </w:tc>
        <w:tc>
          <w:tcPr>
            <w:tcW w:w="3026" w:type="dxa"/>
            <w:tcBorders>
              <w:top w:val="none"/>
              <w:left w:val="none"/>
              <w:bottom w:val="single" w:sz="4"/>
              <w:right w:val="none"/>
            </w:tcBorders>
          </w:tcPr>
          <w:p>
            <w:pPr>
              <w:pStyle w:val="0"/>
            </w:pPr>
            <w:r>
              <w:rPr>
                <w:sz w:val="24"/>
              </w:rPr>
              <w:t xml:space="preserve">не менее 1800 баллов;</w:t>
            </w:r>
          </w:p>
        </w:tc>
      </w:tr>
    </w:tbl>
    <w:p>
      <w:pPr>
        <w:pStyle w:val="0"/>
        <w:jc w:val="both"/>
      </w:pPr>
      <w:r>
        <w:rPr>
          <w:sz w:val="24"/>
        </w:rPr>
      </w:r>
    </w:p>
    <w:p>
      <w:pPr>
        <w:pStyle w:val="0"/>
        <w:ind w:firstLine="540"/>
        <w:jc w:val="both"/>
      </w:pPr>
      <w:r>
        <w:rPr>
          <w:sz w:val="24"/>
        </w:rPr>
        <w:t xml:space="preserve">из </w:t>
      </w:r>
      <w:r>
        <w:rPr>
          <w:sz w:val="24"/>
        </w:rPr>
        <w:t xml:space="preserve">28.13.28</w:t>
      </w:r>
      <w:r>
        <w:rPr>
          <w:sz w:val="24"/>
        </w:rPr>
        <w:t xml:space="preserve"> "Центробежные криогенные компрессоры отпарного газа" - до 31 декабря 2025 г. - не менее 130 баллов, с 1 января 2026 г. - не менее 170 баллов;</w:t>
      </w:r>
    </w:p>
    <w:p>
      <w:pPr>
        <w:pStyle w:val="0"/>
        <w:spacing w:before="240"/>
        <w:ind w:firstLine="540"/>
        <w:jc w:val="both"/>
      </w:pPr>
      <w:r>
        <w:rPr>
          <w:sz w:val="24"/>
        </w:rPr>
        <w:t xml:space="preserve">из </w:t>
      </w:r>
      <w:r>
        <w:rPr>
          <w:sz w:val="24"/>
        </w:rPr>
        <w:t xml:space="preserve">27.11.32.120</w:t>
      </w:r>
      <w:r>
        <w:rPr>
          <w:sz w:val="24"/>
        </w:rPr>
        <w:t xml:space="preserve"> "Детандер-генераторы жидкостные для сжиженного природного газа" - с 1 января 2024 г. - не менее 80 баллов, с 1 января 2025 г. - не менее 90 баллов.</w:t>
      </w:r>
    </w:p>
    <w:p>
      <w:pPr>
        <w:pStyle w:val="0"/>
        <w:jc w:val="both"/>
      </w:pPr>
      <w:r>
        <w:rPr>
          <w:sz w:val="24"/>
        </w:rPr>
        <w:t xml:space="preserve">(п. 37 введен </w:t>
      </w:r>
      <w:r>
        <w:rPr>
          <w:sz w:val="24"/>
        </w:rPr>
        <w:t xml:space="preserve">Постановлением</w:t>
      </w:r>
      <w:r>
        <w:rPr>
          <w:sz w:val="24"/>
        </w:rPr>
        <w:t xml:space="preserve"> Правительства РФ от 25.12.2023 N 2292)</w:t>
      </w:r>
    </w:p>
    <w:p>
      <w:pPr>
        <w:pStyle w:val="0"/>
        <w:spacing w:before="240"/>
        <w:ind w:firstLine="540"/>
        <w:jc w:val="both"/>
      </w:pPr>
      <w:r>
        <w:rPr>
          <w:sz w:val="24"/>
        </w:rPr>
        <w:t xml:space="preserve">38. Отнесение продукции радиоэлектроники к российской промышленной продукции возможно при достижении следующего суммарного количества баллов за выполнение на территориях стран - членов Евразийского экономического союза указанных операций (условий) для каждой единицы продукции (в части указанных наименований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894)</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710"/>
        <w:gridCol w:w="2940"/>
        <w:gridCol w:w="881"/>
        <w:gridCol w:w="881"/>
        <w:gridCol w:w="881"/>
        <w:gridCol w:w="881"/>
        <w:gridCol w:w="884"/>
      </w:tblGrid>
      <w:tr>
        <w:tblPrEx>
          <w:tblBorders>
            <w:insideH w:val="single" w:sz="4"/>
            <w:insideV w:val="single" w:sz="4"/>
          </w:tblBorders>
        </w:tblPrEx>
        <w:tc>
          <w:tcPr>
            <w:tcW w:w="1710" w:type="dxa"/>
            <w:tcBorders>
              <w:top w:val="single" w:sz="4"/>
              <w:left w:val="none"/>
              <w:bottom w:val="single" w:sz="4"/>
            </w:tcBorders>
          </w:tcPr>
          <w:p>
            <w:pPr>
              <w:pStyle w:val="0"/>
              <w:jc w:val="center"/>
            </w:pPr>
            <w:r>
              <w:rPr>
                <w:sz w:val="24"/>
              </w:rPr>
              <w:t xml:space="preserve">Код по ОК </w:t>
            </w:r>
            <w:r>
              <w:rPr>
                <w:sz w:val="24"/>
              </w:rPr>
              <w:t xml:space="preserve">034-2014</w:t>
            </w:r>
            <w:r>
              <w:rPr>
                <w:sz w:val="24"/>
              </w:rPr>
              <w:t xml:space="preserve"> (КПЕС 2008)</w:t>
            </w:r>
          </w:p>
        </w:tc>
        <w:tc>
          <w:tcPr>
            <w:tcW w:w="2940" w:type="dxa"/>
            <w:tcBorders>
              <w:top w:val="single" w:sz="4"/>
              <w:bottom w:val="single" w:sz="4"/>
            </w:tcBorders>
          </w:tcPr>
          <w:p>
            <w:pPr>
              <w:pStyle w:val="0"/>
              <w:jc w:val="center"/>
            </w:pPr>
            <w:r>
              <w:rPr>
                <w:sz w:val="24"/>
              </w:rPr>
              <w:t xml:space="preserve">Наименование продукции</w:t>
            </w:r>
          </w:p>
        </w:tc>
        <w:tc>
          <w:tcPr>
            <w:tcW w:w="881" w:type="dxa"/>
            <w:tcBorders>
              <w:top w:val="single" w:sz="4"/>
              <w:bottom w:val="single" w:sz="4"/>
            </w:tcBorders>
          </w:tcPr>
          <w:p>
            <w:pPr>
              <w:pStyle w:val="0"/>
              <w:jc w:val="center"/>
            </w:pPr>
            <w:r>
              <w:rPr>
                <w:sz w:val="24"/>
              </w:rPr>
              <w:t xml:space="preserve">2024 год</w:t>
            </w:r>
          </w:p>
        </w:tc>
        <w:tc>
          <w:tcPr>
            <w:tcW w:w="881" w:type="dxa"/>
            <w:tcBorders>
              <w:top w:val="single" w:sz="4"/>
              <w:bottom w:val="single" w:sz="4"/>
            </w:tcBorders>
          </w:tcPr>
          <w:p>
            <w:pPr>
              <w:pStyle w:val="0"/>
              <w:jc w:val="center"/>
            </w:pPr>
            <w:r>
              <w:rPr>
                <w:sz w:val="24"/>
              </w:rPr>
              <w:t xml:space="preserve">2025 год</w:t>
            </w:r>
          </w:p>
        </w:tc>
        <w:tc>
          <w:tcPr>
            <w:tcW w:w="881" w:type="dxa"/>
            <w:tcBorders>
              <w:top w:val="single" w:sz="4"/>
              <w:bottom w:val="single" w:sz="4"/>
            </w:tcBorders>
          </w:tcPr>
          <w:p>
            <w:pPr>
              <w:pStyle w:val="0"/>
              <w:jc w:val="center"/>
            </w:pPr>
            <w:r>
              <w:rPr>
                <w:sz w:val="24"/>
              </w:rPr>
              <w:t xml:space="preserve">2026 год</w:t>
            </w:r>
          </w:p>
        </w:tc>
        <w:tc>
          <w:tcPr>
            <w:tcW w:w="881" w:type="dxa"/>
            <w:tcBorders>
              <w:top w:val="single" w:sz="4"/>
              <w:bottom w:val="single" w:sz="4"/>
            </w:tcBorders>
          </w:tcPr>
          <w:p>
            <w:pPr>
              <w:pStyle w:val="0"/>
              <w:jc w:val="center"/>
            </w:pPr>
            <w:r>
              <w:rPr>
                <w:sz w:val="24"/>
              </w:rPr>
              <w:t xml:space="preserve">2027 год</w:t>
            </w:r>
          </w:p>
        </w:tc>
        <w:tc>
          <w:tcPr>
            <w:tcW w:w="884" w:type="dxa"/>
            <w:tcBorders>
              <w:top w:val="single" w:sz="4"/>
              <w:bottom w:val="single" w:sz="4"/>
              <w:right w:val="none"/>
            </w:tcBorders>
          </w:tcPr>
          <w:p>
            <w:pPr>
              <w:pStyle w:val="0"/>
              <w:jc w:val="center"/>
            </w:pPr>
            <w:r>
              <w:rPr>
                <w:sz w:val="24"/>
              </w:rPr>
              <w:t xml:space="preserve">2028 год и далее</w:t>
            </w:r>
          </w:p>
        </w:tc>
      </w:tr>
      <w:tr>
        <w:tc>
          <w:tcPr>
            <w:tcW w:w="1710" w:type="dxa"/>
            <w:tcBorders>
              <w:top w:val="single" w:sz="4"/>
              <w:left w:val="none"/>
              <w:bottom w:val="none"/>
              <w:right w:val="none"/>
            </w:tcBorders>
          </w:tcPr>
          <w:p>
            <w:pPr>
              <w:pStyle w:val="0"/>
              <w:jc w:val="center"/>
            </w:pPr>
            <w:r>
              <w:rPr>
                <w:sz w:val="24"/>
              </w:rPr>
              <w:t xml:space="preserve">29.32.30.320</w:t>
            </w:r>
          </w:p>
          <w:p>
            <w:pPr>
              <w:pStyle w:val="0"/>
              <w:jc w:val="center"/>
            </w:pPr>
            <w:r>
              <w:rPr>
                <w:sz w:val="24"/>
              </w:rPr>
              <w:t xml:space="preserve">29.32.30.321</w:t>
            </w:r>
          </w:p>
          <w:p>
            <w:pPr>
              <w:pStyle w:val="0"/>
              <w:jc w:val="center"/>
            </w:pPr>
            <w:r>
              <w:rPr>
                <w:sz w:val="24"/>
              </w:rPr>
              <w:t xml:space="preserve">29.32.30.322</w:t>
            </w:r>
          </w:p>
          <w:p>
            <w:pPr>
              <w:pStyle w:val="0"/>
              <w:jc w:val="center"/>
            </w:pPr>
            <w:r>
              <w:rPr>
                <w:sz w:val="24"/>
              </w:rPr>
              <w:t xml:space="preserve">29.32.30.323</w:t>
            </w:r>
          </w:p>
          <w:p>
            <w:pPr>
              <w:pStyle w:val="0"/>
              <w:jc w:val="center"/>
            </w:pPr>
            <w:r>
              <w:rPr>
                <w:sz w:val="24"/>
              </w:rPr>
              <w:t xml:space="preserve">29.32.30.329</w:t>
            </w:r>
          </w:p>
        </w:tc>
        <w:tc>
          <w:tcPr>
            <w:tcW w:w="2940" w:type="dxa"/>
            <w:tcBorders>
              <w:top w:val="single" w:sz="4"/>
              <w:left w:val="none"/>
              <w:bottom w:val="none"/>
              <w:right w:val="none"/>
            </w:tcBorders>
          </w:tcPr>
          <w:p>
            <w:pPr>
              <w:pStyle w:val="0"/>
            </w:pPr>
            <w:r>
              <w:rPr>
                <w:sz w:val="24"/>
              </w:rPr>
              <w:t xml:space="preserve">Электронный блок управления двигателем</w:t>
            </w:r>
          </w:p>
        </w:tc>
        <w:tc>
          <w:tcPr>
            <w:tcW w:w="881" w:type="dxa"/>
            <w:tcBorders>
              <w:top w:val="single" w:sz="4"/>
              <w:left w:val="none"/>
              <w:bottom w:val="none"/>
              <w:right w:val="none"/>
            </w:tcBorders>
          </w:tcPr>
          <w:p>
            <w:pPr>
              <w:pStyle w:val="0"/>
              <w:jc w:val="center"/>
            </w:pPr>
            <w:r>
              <w:rPr>
                <w:sz w:val="24"/>
              </w:rPr>
              <w:t xml:space="preserve">не менее 200 баллов</w:t>
            </w:r>
          </w:p>
        </w:tc>
        <w:tc>
          <w:tcPr>
            <w:tcW w:w="881" w:type="dxa"/>
            <w:tcBorders>
              <w:top w:val="single" w:sz="4"/>
              <w:left w:val="none"/>
              <w:bottom w:val="none"/>
              <w:right w:val="none"/>
            </w:tcBorders>
          </w:tcPr>
          <w:p>
            <w:pPr>
              <w:pStyle w:val="0"/>
              <w:jc w:val="center"/>
            </w:pPr>
            <w:r>
              <w:rPr>
                <w:sz w:val="24"/>
              </w:rPr>
              <w:t xml:space="preserve">не менее 200 баллов</w:t>
            </w:r>
          </w:p>
        </w:tc>
        <w:tc>
          <w:tcPr>
            <w:tcW w:w="881" w:type="dxa"/>
            <w:tcBorders>
              <w:top w:val="single" w:sz="4"/>
              <w:left w:val="none"/>
              <w:bottom w:val="none"/>
              <w:right w:val="none"/>
            </w:tcBorders>
          </w:tcPr>
          <w:p>
            <w:pPr>
              <w:pStyle w:val="0"/>
              <w:jc w:val="center"/>
            </w:pPr>
            <w:r>
              <w:rPr>
                <w:sz w:val="24"/>
              </w:rPr>
              <w:t xml:space="preserve">не менее 205 баллов</w:t>
            </w:r>
          </w:p>
        </w:tc>
        <w:tc>
          <w:tcPr>
            <w:tcW w:w="881" w:type="dxa"/>
            <w:tcBorders>
              <w:top w:val="single" w:sz="4"/>
              <w:left w:val="none"/>
              <w:bottom w:val="none"/>
              <w:right w:val="none"/>
            </w:tcBorders>
          </w:tcPr>
          <w:p>
            <w:pPr>
              <w:pStyle w:val="0"/>
              <w:jc w:val="center"/>
            </w:pPr>
            <w:r>
              <w:rPr>
                <w:sz w:val="24"/>
              </w:rPr>
              <w:t xml:space="preserve">не менее 205 баллов</w:t>
            </w:r>
          </w:p>
        </w:tc>
        <w:tc>
          <w:tcPr>
            <w:tcW w:w="884" w:type="dxa"/>
            <w:tcBorders>
              <w:top w:val="single" w:sz="4"/>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29.32.30.340</w:t>
            </w:r>
          </w:p>
          <w:p>
            <w:pPr>
              <w:pStyle w:val="0"/>
              <w:jc w:val="center"/>
            </w:pPr>
            <w:r>
              <w:rPr>
                <w:sz w:val="24"/>
              </w:rPr>
              <w:t xml:space="preserve">29.32.30.341</w:t>
            </w:r>
          </w:p>
          <w:p>
            <w:pPr>
              <w:pStyle w:val="0"/>
              <w:jc w:val="center"/>
            </w:pPr>
            <w:r>
              <w:rPr>
                <w:sz w:val="24"/>
              </w:rPr>
              <w:t xml:space="preserve">29.32.30.342</w:t>
            </w:r>
          </w:p>
        </w:tc>
        <w:tc>
          <w:tcPr>
            <w:tcW w:w="2940" w:type="dxa"/>
            <w:tcBorders>
              <w:top w:val="none"/>
              <w:left w:val="none"/>
              <w:bottom w:val="none"/>
              <w:right w:val="none"/>
            </w:tcBorders>
          </w:tcPr>
          <w:p>
            <w:pPr>
              <w:pStyle w:val="0"/>
            </w:pPr>
            <w:r>
              <w:rPr>
                <w:sz w:val="24"/>
              </w:rPr>
              <w:t xml:space="preserve">Блоки управления антиблокировочной системы, электронной системы динамической стабилизации автомобиля</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29.32.30.330</w:t>
            </w:r>
          </w:p>
          <w:p>
            <w:pPr>
              <w:pStyle w:val="0"/>
              <w:jc w:val="center"/>
            </w:pPr>
            <w:r>
              <w:rPr>
                <w:sz w:val="24"/>
              </w:rPr>
              <w:t xml:space="preserve">29.32.30.331</w:t>
            </w:r>
          </w:p>
          <w:p>
            <w:pPr>
              <w:pStyle w:val="0"/>
              <w:jc w:val="center"/>
            </w:pPr>
            <w:r>
              <w:rPr>
                <w:sz w:val="24"/>
              </w:rPr>
              <w:t xml:space="preserve">29.32.30.332</w:t>
            </w:r>
          </w:p>
          <w:p>
            <w:pPr>
              <w:pStyle w:val="0"/>
              <w:jc w:val="center"/>
            </w:pPr>
            <w:r>
              <w:rPr>
                <w:sz w:val="24"/>
              </w:rPr>
              <w:t xml:space="preserve">29.32.30.339</w:t>
            </w:r>
          </w:p>
        </w:tc>
        <w:tc>
          <w:tcPr>
            <w:tcW w:w="2940" w:type="dxa"/>
            <w:tcBorders>
              <w:top w:val="none"/>
              <w:left w:val="none"/>
              <w:bottom w:val="none"/>
              <w:right w:val="none"/>
            </w:tcBorders>
          </w:tcPr>
          <w:p>
            <w:pPr>
              <w:pStyle w:val="0"/>
            </w:pPr>
            <w:r>
              <w:rPr>
                <w:sz w:val="24"/>
              </w:rPr>
              <w:t xml:space="preserve">Электронный блок управления трансмиссией</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29.32.30.350</w:t>
            </w:r>
          </w:p>
          <w:p>
            <w:pPr>
              <w:pStyle w:val="0"/>
              <w:jc w:val="center"/>
            </w:pPr>
            <w:r>
              <w:rPr>
                <w:sz w:val="24"/>
              </w:rPr>
              <w:t xml:space="preserve">29.32.30.351</w:t>
            </w:r>
          </w:p>
        </w:tc>
        <w:tc>
          <w:tcPr>
            <w:tcW w:w="2940" w:type="dxa"/>
            <w:tcBorders>
              <w:top w:val="none"/>
              <w:left w:val="none"/>
              <w:bottom w:val="none"/>
              <w:right w:val="none"/>
            </w:tcBorders>
          </w:tcPr>
          <w:p>
            <w:pPr>
              <w:pStyle w:val="0"/>
            </w:pPr>
            <w:r>
              <w:rPr>
                <w:sz w:val="24"/>
              </w:rPr>
              <w:t xml:space="preserve">Электронный блок управления кузовной электроникой</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29.32.30.363</w:t>
            </w:r>
          </w:p>
        </w:tc>
        <w:tc>
          <w:tcPr>
            <w:tcW w:w="2940" w:type="dxa"/>
            <w:tcBorders>
              <w:top w:val="none"/>
              <w:left w:val="none"/>
              <w:bottom w:val="none"/>
              <w:right w:val="none"/>
            </w:tcBorders>
          </w:tcPr>
          <w:p>
            <w:pPr>
              <w:pStyle w:val="0"/>
            </w:pPr>
            <w:r>
              <w:rPr>
                <w:sz w:val="24"/>
              </w:rPr>
              <w:t xml:space="preserve">Блок управления комбинацией приборов и (или) плата комбинации приборов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29.32.30.364</w:t>
            </w:r>
          </w:p>
          <w:p>
            <w:pPr>
              <w:pStyle w:val="0"/>
              <w:jc w:val="center"/>
            </w:pPr>
            <w:r>
              <w:rPr>
                <w:sz w:val="24"/>
              </w:rPr>
              <w:t xml:space="preserve">29.32.30.365</w:t>
            </w:r>
          </w:p>
          <w:p>
            <w:pPr>
              <w:pStyle w:val="0"/>
              <w:jc w:val="center"/>
            </w:pPr>
            <w:r>
              <w:rPr>
                <w:sz w:val="24"/>
              </w:rPr>
              <w:t xml:space="preserve">29.32.30.366</w:t>
            </w:r>
          </w:p>
        </w:tc>
        <w:tc>
          <w:tcPr>
            <w:tcW w:w="2940" w:type="dxa"/>
            <w:tcBorders>
              <w:top w:val="none"/>
              <w:left w:val="none"/>
              <w:bottom w:val="none"/>
              <w:right w:val="none"/>
            </w:tcBorders>
          </w:tcPr>
          <w:p>
            <w:pPr>
              <w:pStyle w:val="0"/>
            </w:pPr>
            <w:r>
              <w:rPr>
                <w:sz w:val="24"/>
              </w:rPr>
              <w:t xml:space="preserve">Компоненты телематических систем и систем области "подключенный автомобиль"</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26.51.20.124</w:t>
            </w:r>
          </w:p>
        </w:tc>
        <w:tc>
          <w:tcPr>
            <w:tcW w:w="2940" w:type="dxa"/>
            <w:tcBorders>
              <w:top w:val="none"/>
              <w:left w:val="none"/>
              <w:bottom w:val="none"/>
              <w:right w:val="none"/>
            </w:tcBorders>
          </w:tcPr>
          <w:p>
            <w:pPr>
              <w:pStyle w:val="0"/>
            </w:pPr>
            <w:r>
              <w:rPr>
                <w:sz w:val="24"/>
              </w:rPr>
              <w:t xml:space="preserve">Устройства с функцией вызова экстренных оперативных служб и аппаратура спутниковой навигации</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29.32.30.343</w:t>
            </w:r>
          </w:p>
          <w:p>
            <w:pPr>
              <w:pStyle w:val="0"/>
              <w:jc w:val="center"/>
            </w:pPr>
            <w:r>
              <w:rPr>
                <w:sz w:val="24"/>
              </w:rPr>
              <w:t xml:space="preserve">29.32.30.344</w:t>
            </w:r>
          </w:p>
          <w:p>
            <w:pPr>
              <w:pStyle w:val="0"/>
              <w:jc w:val="center"/>
            </w:pPr>
            <w:r>
              <w:rPr>
                <w:sz w:val="24"/>
              </w:rPr>
              <w:t xml:space="preserve">29.32.30.345</w:t>
            </w:r>
          </w:p>
        </w:tc>
        <w:tc>
          <w:tcPr>
            <w:tcW w:w="2940" w:type="dxa"/>
            <w:tcBorders>
              <w:top w:val="none"/>
              <w:left w:val="none"/>
              <w:bottom w:val="none"/>
              <w:right w:val="none"/>
            </w:tcBorders>
          </w:tcPr>
          <w:p>
            <w:pPr>
              <w:pStyle w:val="0"/>
            </w:pPr>
            <w:r>
              <w:rPr>
                <w:sz w:val="24"/>
              </w:rPr>
              <w:t xml:space="preserve">Блоки управления системы помощи водителю</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29.32.30.151</w:t>
            </w:r>
          </w:p>
          <w:p>
            <w:pPr>
              <w:pStyle w:val="0"/>
              <w:jc w:val="center"/>
            </w:pPr>
            <w:r>
              <w:rPr>
                <w:sz w:val="24"/>
              </w:rPr>
              <w:t xml:space="preserve">29.32.30.159</w:t>
            </w:r>
          </w:p>
        </w:tc>
        <w:tc>
          <w:tcPr>
            <w:tcW w:w="2940" w:type="dxa"/>
            <w:tcBorders>
              <w:top w:val="none"/>
              <w:left w:val="none"/>
              <w:bottom w:val="none"/>
              <w:right w:val="none"/>
            </w:tcBorders>
          </w:tcPr>
          <w:p>
            <w:pPr>
              <w:pStyle w:val="0"/>
            </w:pPr>
            <w:r>
              <w:rPr>
                <w:sz w:val="24"/>
              </w:rPr>
              <w:t xml:space="preserve">Приборы управления рулевой системой (электронный блок управления рулевой системой)</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29.32.30.352</w:t>
            </w:r>
          </w:p>
        </w:tc>
        <w:tc>
          <w:tcPr>
            <w:tcW w:w="2940" w:type="dxa"/>
            <w:tcBorders>
              <w:top w:val="none"/>
              <w:left w:val="none"/>
              <w:bottom w:val="none"/>
              <w:right w:val="none"/>
            </w:tcBorders>
          </w:tcPr>
          <w:p>
            <w:pPr>
              <w:pStyle w:val="0"/>
            </w:pPr>
            <w:r>
              <w:rPr>
                <w:sz w:val="24"/>
              </w:rPr>
              <w:t xml:space="preserve">Приборы управления системы пассивной безопасности (блок управления системой пассивной безопасности)</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29.32.30.356</w:t>
            </w:r>
          </w:p>
        </w:tc>
        <w:tc>
          <w:tcPr>
            <w:tcW w:w="2940" w:type="dxa"/>
            <w:tcBorders>
              <w:top w:val="none"/>
              <w:left w:val="none"/>
              <w:bottom w:val="none"/>
              <w:right w:val="none"/>
            </w:tcBorders>
          </w:tcPr>
          <w:p>
            <w:pPr>
              <w:pStyle w:val="0"/>
            </w:pPr>
            <w:r>
              <w:rPr>
                <w:sz w:val="24"/>
              </w:rPr>
              <w:t xml:space="preserve">Приборы информационно-развлекательной системы, мультимедийная система</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29.32.30.357</w:t>
            </w:r>
          </w:p>
        </w:tc>
        <w:tc>
          <w:tcPr>
            <w:tcW w:w="2940" w:type="dxa"/>
            <w:tcBorders>
              <w:top w:val="none"/>
              <w:left w:val="none"/>
              <w:bottom w:val="none"/>
              <w:right w:val="none"/>
            </w:tcBorders>
          </w:tcPr>
          <w:p>
            <w:pPr>
              <w:pStyle w:val="0"/>
            </w:pPr>
            <w:r>
              <w:rPr>
                <w:sz w:val="24"/>
              </w:rPr>
              <w:t xml:space="preserve">Приборы управления подвеской автомобиля (блок управления)</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29.32.30.357</w:t>
            </w:r>
          </w:p>
        </w:tc>
        <w:tc>
          <w:tcPr>
            <w:tcW w:w="2940" w:type="dxa"/>
            <w:tcBorders>
              <w:top w:val="none"/>
              <w:left w:val="none"/>
              <w:bottom w:val="none"/>
              <w:right w:val="none"/>
            </w:tcBorders>
          </w:tcPr>
          <w:p>
            <w:pPr>
              <w:pStyle w:val="0"/>
            </w:pPr>
            <w:r>
              <w:rPr>
                <w:sz w:val="24"/>
              </w:rPr>
              <w:t xml:space="preserve">Приборы управления освещением</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29.32.30.357</w:t>
            </w:r>
          </w:p>
        </w:tc>
        <w:tc>
          <w:tcPr>
            <w:tcW w:w="2940" w:type="dxa"/>
            <w:tcBorders>
              <w:top w:val="none"/>
              <w:left w:val="none"/>
              <w:bottom w:val="none"/>
              <w:right w:val="none"/>
            </w:tcBorders>
          </w:tcPr>
          <w:p>
            <w:pPr>
              <w:pStyle w:val="0"/>
            </w:pPr>
            <w:r>
              <w:rPr>
                <w:sz w:val="24"/>
              </w:rPr>
              <w:t xml:space="preserve">Приборы управления электропитанием (блок управления электропитанием, регулятор, предназначенный для стабилизации напряжения бортовой сети)</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29.32.30.355</w:t>
            </w:r>
          </w:p>
        </w:tc>
        <w:tc>
          <w:tcPr>
            <w:tcW w:w="2940" w:type="dxa"/>
            <w:tcBorders>
              <w:top w:val="none"/>
              <w:left w:val="none"/>
              <w:bottom w:val="none"/>
              <w:right w:val="none"/>
            </w:tcBorders>
          </w:tcPr>
          <w:p>
            <w:pPr>
              <w:pStyle w:val="0"/>
            </w:pPr>
            <w:r>
              <w:rPr>
                <w:sz w:val="24"/>
              </w:rPr>
              <w:t xml:space="preserve">Приборы управления климатом (блок управления)</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29.32.30.357</w:t>
            </w:r>
          </w:p>
        </w:tc>
        <w:tc>
          <w:tcPr>
            <w:tcW w:w="2940" w:type="dxa"/>
            <w:tcBorders>
              <w:top w:val="none"/>
              <w:left w:val="none"/>
              <w:bottom w:val="none"/>
              <w:right w:val="none"/>
            </w:tcBorders>
          </w:tcPr>
          <w:p>
            <w:pPr>
              <w:pStyle w:val="0"/>
            </w:pPr>
            <w:r>
              <w:rPr>
                <w:sz w:val="24"/>
              </w:rPr>
              <w:t xml:space="preserve">Приборы коммутации и распределения (электронные блоки, предназначенные для коммутации, распределения потоков данных и сигналов управления, маршрутизаторы, блоки конвертации форматов данных, блоки преобразования аналоговых сигналов в цифровые, блоки распределения (коммутации электроэнергии с электронным управлением), блоки предохранителей с электронным управлением, блоки реле и силовых электронных ключей с электронным управлением, электронные блоки управления распределением электроэнергии и прочее)</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29.32.30.358</w:t>
            </w:r>
          </w:p>
        </w:tc>
        <w:tc>
          <w:tcPr>
            <w:tcW w:w="2940" w:type="dxa"/>
            <w:tcBorders>
              <w:top w:val="none"/>
              <w:left w:val="none"/>
              <w:bottom w:val="none"/>
              <w:right w:val="none"/>
            </w:tcBorders>
          </w:tcPr>
          <w:p>
            <w:pPr>
              <w:pStyle w:val="0"/>
            </w:pPr>
            <w:r>
              <w:rPr>
                <w:sz w:val="24"/>
              </w:rPr>
              <w:t xml:space="preserve">Приборы управления видеообзором и видеорегистрацией</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29.32.30.357</w:t>
            </w:r>
          </w:p>
        </w:tc>
        <w:tc>
          <w:tcPr>
            <w:tcW w:w="2940" w:type="dxa"/>
            <w:tcBorders>
              <w:top w:val="none"/>
              <w:left w:val="none"/>
              <w:bottom w:val="none"/>
              <w:right w:val="none"/>
            </w:tcBorders>
          </w:tcPr>
          <w:p>
            <w:pPr>
              <w:pStyle w:val="0"/>
            </w:pPr>
            <w:r>
              <w:rPr>
                <w:sz w:val="24"/>
              </w:rPr>
              <w:t xml:space="preserve">Приборы управления функциями комфорта</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29.32.30.357</w:t>
            </w:r>
          </w:p>
        </w:tc>
        <w:tc>
          <w:tcPr>
            <w:tcW w:w="2940" w:type="dxa"/>
            <w:tcBorders>
              <w:top w:val="none"/>
              <w:left w:val="none"/>
              <w:bottom w:val="none"/>
              <w:right w:val="none"/>
            </w:tcBorders>
          </w:tcPr>
          <w:p>
            <w:pPr>
              <w:pStyle w:val="0"/>
            </w:pPr>
            <w:r>
              <w:rPr>
                <w:sz w:val="24"/>
              </w:rPr>
              <w:t xml:space="preserve">Приборы бесключевого доступа, зажигания и противоугонная система</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29.32.30.357</w:t>
            </w:r>
          </w:p>
        </w:tc>
        <w:tc>
          <w:tcPr>
            <w:tcW w:w="2940" w:type="dxa"/>
            <w:tcBorders>
              <w:top w:val="none"/>
              <w:left w:val="none"/>
              <w:bottom w:val="none"/>
              <w:right w:val="none"/>
            </w:tcBorders>
          </w:tcPr>
          <w:p>
            <w:pPr>
              <w:pStyle w:val="0"/>
            </w:pPr>
            <w:r>
              <w:rPr>
                <w:sz w:val="24"/>
              </w:rPr>
              <w:t xml:space="preserve">Приборы управления системами автомобиля</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none"/>
              <w:right w:val="none"/>
            </w:tcBorders>
          </w:tcPr>
          <w:p>
            <w:pPr>
              <w:pStyle w:val="0"/>
              <w:jc w:val="center"/>
            </w:pPr>
            <w:r>
              <w:rPr>
                <w:sz w:val="24"/>
              </w:rPr>
              <w:t xml:space="preserve">29.32.30.163</w:t>
            </w:r>
          </w:p>
          <w:p>
            <w:pPr>
              <w:pStyle w:val="0"/>
              <w:jc w:val="center"/>
            </w:pPr>
            <w:r>
              <w:rPr>
                <w:sz w:val="24"/>
              </w:rPr>
              <w:t xml:space="preserve">29.32.30.353</w:t>
            </w:r>
          </w:p>
          <w:p>
            <w:pPr>
              <w:pStyle w:val="0"/>
              <w:jc w:val="center"/>
            </w:pPr>
            <w:r>
              <w:rPr>
                <w:sz w:val="24"/>
              </w:rPr>
              <w:t xml:space="preserve">29.32.30.354</w:t>
            </w:r>
          </w:p>
        </w:tc>
        <w:tc>
          <w:tcPr>
            <w:tcW w:w="2940" w:type="dxa"/>
            <w:tcBorders>
              <w:top w:val="none"/>
              <w:left w:val="none"/>
              <w:bottom w:val="none"/>
              <w:right w:val="none"/>
            </w:tcBorders>
          </w:tcPr>
          <w:p>
            <w:pPr>
              <w:pStyle w:val="0"/>
            </w:pPr>
            <w:r>
              <w:rPr>
                <w:sz w:val="24"/>
              </w:rPr>
              <w:t xml:space="preserve">Тахографы и другие приборы мониторинга состояния водителя</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200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1" w:type="dxa"/>
            <w:tcBorders>
              <w:top w:val="none"/>
              <w:left w:val="none"/>
              <w:bottom w:val="none"/>
              <w:right w:val="none"/>
            </w:tcBorders>
          </w:tcPr>
          <w:p>
            <w:pPr>
              <w:pStyle w:val="0"/>
              <w:jc w:val="center"/>
            </w:pPr>
            <w:r>
              <w:rPr>
                <w:sz w:val="24"/>
              </w:rPr>
              <w:t xml:space="preserve">не менее 205 баллов</w:t>
            </w:r>
          </w:p>
        </w:tc>
        <w:tc>
          <w:tcPr>
            <w:tcW w:w="884" w:type="dxa"/>
            <w:tcBorders>
              <w:top w:val="none"/>
              <w:left w:val="none"/>
              <w:bottom w:val="none"/>
              <w:right w:val="none"/>
            </w:tcBorders>
          </w:tcPr>
          <w:p>
            <w:pPr>
              <w:pStyle w:val="0"/>
              <w:jc w:val="center"/>
            </w:pPr>
            <w:r>
              <w:rPr>
                <w:sz w:val="24"/>
              </w:rPr>
              <w:t xml:space="preserve">не менее 245 баллов</w:t>
            </w:r>
          </w:p>
        </w:tc>
      </w:tr>
      <w:tr>
        <w:tc>
          <w:tcPr>
            <w:tcW w:w="1710" w:type="dxa"/>
            <w:tcBorders>
              <w:top w:val="none"/>
              <w:left w:val="none"/>
              <w:bottom w:val="single" w:sz="4"/>
              <w:right w:val="none"/>
            </w:tcBorders>
          </w:tcPr>
          <w:p>
            <w:pPr>
              <w:pStyle w:val="0"/>
              <w:jc w:val="center"/>
            </w:pPr>
            <w:r>
              <w:rPr>
                <w:sz w:val="24"/>
              </w:rPr>
              <w:t xml:space="preserve">29.32.30.373</w:t>
            </w:r>
          </w:p>
          <w:p>
            <w:pPr>
              <w:pStyle w:val="0"/>
              <w:jc w:val="center"/>
            </w:pPr>
            <w:r>
              <w:rPr>
                <w:sz w:val="24"/>
              </w:rPr>
              <w:t xml:space="preserve">29.32.30.375</w:t>
            </w:r>
          </w:p>
        </w:tc>
        <w:tc>
          <w:tcPr>
            <w:tcW w:w="2940" w:type="dxa"/>
            <w:tcBorders>
              <w:top w:val="none"/>
              <w:left w:val="none"/>
              <w:bottom w:val="single" w:sz="4"/>
              <w:right w:val="none"/>
            </w:tcBorders>
          </w:tcPr>
          <w:p>
            <w:pPr>
              <w:pStyle w:val="0"/>
            </w:pPr>
            <w:r>
              <w:rPr>
                <w:sz w:val="24"/>
              </w:rPr>
              <w:t xml:space="preserve">Дисплеи, мониторы, информационные панели</w:t>
            </w:r>
          </w:p>
        </w:tc>
        <w:tc>
          <w:tcPr>
            <w:tcW w:w="881" w:type="dxa"/>
            <w:tcBorders>
              <w:top w:val="none"/>
              <w:left w:val="none"/>
              <w:bottom w:val="single" w:sz="4"/>
              <w:right w:val="none"/>
            </w:tcBorders>
          </w:tcPr>
          <w:p>
            <w:pPr>
              <w:pStyle w:val="0"/>
              <w:jc w:val="center"/>
            </w:pPr>
            <w:r>
              <w:rPr>
                <w:sz w:val="24"/>
              </w:rPr>
              <w:t xml:space="preserve">не менее 200 баллов</w:t>
            </w:r>
          </w:p>
        </w:tc>
        <w:tc>
          <w:tcPr>
            <w:tcW w:w="881" w:type="dxa"/>
            <w:tcBorders>
              <w:top w:val="none"/>
              <w:left w:val="none"/>
              <w:bottom w:val="single" w:sz="4"/>
              <w:right w:val="none"/>
            </w:tcBorders>
          </w:tcPr>
          <w:p>
            <w:pPr>
              <w:pStyle w:val="0"/>
              <w:jc w:val="center"/>
            </w:pPr>
            <w:r>
              <w:rPr>
                <w:sz w:val="24"/>
              </w:rPr>
              <w:t xml:space="preserve">не менее 200 баллов</w:t>
            </w:r>
          </w:p>
        </w:tc>
        <w:tc>
          <w:tcPr>
            <w:tcW w:w="881" w:type="dxa"/>
            <w:tcBorders>
              <w:top w:val="none"/>
              <w:left w:val="none"/>
              <w:bottom w:val="single" w:sz="4"/>
              <w:right w:val="none"/>
            </w:tcBorders>
          </w:tcPr>
          <w:p>
            <w:pPr>
              <w:pStyle w:val="0"/>
              <w:jc w:val="center"/>
            </w:pPr>
            <w:r>
              <w:rPr>
                <w:sz w:val="24"/>
              </w:rPr>
              <w:t xml:space="preserve">не менее 205 баллов</w:t>
            </w:r>
          </w:p>
        </w:tc>
        <w:tc>
          <w:tcPr>
            <w:tcW w:w="881" w:type="dxa"/>
            <w:tcBorders>
              <w:top w:val="none"/>
              <w:left w:val="none"/>
              <w:bottom w:val="single" w:sz="4"/>
              <w:right w:val="none"/>
            </w:tcBorders>
          </w:tcPr>
          <w:p>
            <w:pPr>
              <w:pStyle w:val="0"/>
              <w:jc w:val="center"/>
            </w:pPr>
            <w:r>
              <w:rPr>
                <w:sz w:val="24"/>
              </w:rPr>
              <w:t xml:space="preserve">не менее 205 баллов</w:t>
            </w:r>
          </w:p>
        </w:tc>
        <w:tc>
          <w:tcPr>
            <w:tcW w:w="884" w:type="dxa"/>
            <w:tcBorders>
              <w:top w:val="none"/>
              <w:left w:val="none"/>
              <w:bottom w:val="single" w:sz="4"/>
              <w:right w:val="none"/>
            </w:tcBorders>
          </w:tcPr>
          <w:p>
            <w:pPr>
              <w:pStyle w:val="0"/>
              <w:jc w:val="center"/>
            </w:pPr>
            <w:r>
              <w:rPr>
                <w:sz w:val="24"/>
              </w:rPr>
              <w:t xml:space="preserve">не менее 245 баллов</w:t>
            </w:r>
          </w:p>
        </w:tc>
      </w:tr>
    </w:tbl>
    <w:p>
      <w:pPr>
        <w:pStyle w:val="0"/>
        <w:jc w:val="both"/>
      </w:pPr>
      <w:r>
        <w:rPr>
          <w:sz w:val="24"/>
        </w:rPr>
      </w:r>
    </w:p>
    <w:p>
      <w:pPr>
        <w:pStyle w:val="0"/>
        <w:jc w:val="both"/>
      </w:pPr>
      <w:r>
        <w:rPr>
          <w:sz w:val="24"/>
        </w:rPr>
        <w:t xml:space="preserve">(п. 38 введен </w:t>
      </w:r>
      <w:r>
        <w:rPr>
          <w:sz w:val="24"/>
        </w:rPr>
        <w:t xml:space="preserve">Постановлением</w:t>
      </w:r>
      <w:r>
        <w:rPr>
          <w:sz w:val="24"/>
        </w:rPr>
        <w:t xml:space="preserve"> Правительства РФ от 16.03.2024 N 317)</w:t>
      </w:r>
    </w:p>
    <w:p>
      <w:pPr>
        <w:pStyle w:val="0"/>
        <w:ind w:firstLine="540"/>
        <w:jc w:val="both"/>
      </w:pPr>
      <w:r>
        <w:rPr>
          <w:sz w:val="24"/>
        </w:rPr>
      </w:r>
    </w:p>
    <w:p>
      <w:pPr>
        <w:pStyle w:val="0"/>
        <w:ind w:firstLine="540"/>
        <w:jc w:val="both"/>
      </w:pPr>
      <w:r>
        <w:rPr>
          <w:sz w:val="24"/>
        </w:rPr>
        <w:t xml:space="preserve">38(1). Отнесение продукции радиоэлектроники к российской промышленной продукции возможно при достижении следующего суммарного количества баллов за выполнение на территориях государств - членов Евразийского экономического союза указанных операций (условий) для каждой единицы продукции (в части указанных наименований продукции):</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814"/>
        <w:gridCol w:w="3572"/>
        <w:gridCol w:w="964"/>
        <w:gridCol w:w="892"/>
        <w:gridCol w:w="892"/>
        <w:gridCol w:w="893"/>
      </w:tblGrid>
      <w:tr>
        <w:tblPrEx>
          <w:tblBorders>
            <w:insideH w:val="single" w:sz="4"/>
            <w:insideV w:val="single" w:sz="4"/>
          </w:tblBorders>
        </w:tblPrEx>
        <w:tc>
          <w:tcPr>
            <w:tcW w:w="1814" w:type="dxa"/>
            <w:tcBorders>
              <w:top w:val="single" w:sz="4"/>
              <w:left w:val="none"/>
              <w:bottom w:val="single" w:sz="4"/>
            </w:tcBorders>
          </w:tcPr>
          <w:p>
            <w:pPr>
              <w:pStyle w:val="0"/>
              <w:jc w:val="center"/>
            </w:pPr>
            <w:r>
              <w:rPr>
                <w:sz w:val="24"/>
              </w:rPr>
              <w:t xml:space="preserve">Код по </w:t>
            </w:r>
            <w:r>
              <w:rPr>
                <w:sz w:val="24"/>
              </w:rPr>
              <w:t xml:space="preserve">ОК 034-2014 (КПЕС 2008)</w:t>
            </w:r>
          </w:p>
        </w:tc>
        <w:tc>
          <w:tcPr>
            <w:tcW w:w="3572" w:type="dxa"/>
            <w:tcBorders>
              <w:top w:val="single" w:sz="4"/>
              <w:bottom w:val="single" w:sz="4"/>
            </w:tcBorders>
          </w:tcPr>
          <w:p>
            <w:pPr>
              <w:pStyle w:val="0"/>
              <w:jc w:val="center"/>
            </w:pPr>
            <w:r>
              <w:rPr>
                <w:sz w:val="24"/>
              </w:rPr>
              <w:t xml:space="preserve">Наименование продукции</w:t>
            </w:r>
          </w:p>
        </w:tc>
        <w:tc>
          <w:tcPr>
            <w:tcW w:w="964" w:type="dxa"/>
            <w:tcBorders>
              <w:top w:val="single" w:sz="4"/>
              <w:bottom w:val="single" w:sz="4"/>
            </w:tcBorders>
          </w:tcPr>
          <w:p>
            <w:pPr>
              <w:pStyle w:val="0"/>
              <w:jc w:val="center"/>
            </w:pPr>
            <w:r>
              <w:rPr>
                <w:sz w:val="24"/>
              </w:rPr>
              <w:t xml:space="preserve">до 2026 года включительно</w:t>
            </w:r>
          </w:p>
        </w:tc>
        <w:tc>
          <w:tcPr>
            <w:tcW w:w="892" w:type="dxa"/>
            <w:tcBorders>
              <w:top w:val="single" w:sz="4"/>
              <w:bottom w:val="single" w:sz="4"/>
            </w:tcBorders>
          </w:tcPr>
          <w:p>
            <w:pPr>
              <w:pStyle w:val="0"/>
              <w:jc w:val="center"/>
            </w:pPr>
            <w:r>
              <w:rPr>
                <w:sz w:val="24"/>
              </w:rPr>
              <w:t xml:space="preserve">2027 год</w:t>
            </w:r>
          </w:p>
        </w:tc>
        <w:tc>
          <w:tcPr>
            <w:tcW w:w="892" w:type="dxa"/>
            <w:tcBorders>
              <w:top w:val="single" w:sz="4"/>
              <w:bottom w:val="single" w:sz="4"/>
            </w:tcBorders>
          </w:tcPr>
          <w:p>
            <w:pPr>
              <w:pStyle w:val="0"/>
              <w:jc w:val="center"/>
            </w:pPr>
            <w:r>
              <w:rPr>
                <w:sz w:val="24"/>
              </w:rPr>
              <w:t xml:space="preserve">2028 год</w:t>
            </w:r>
          </w:p>
        </w:tc>
        <w:tc>
          <w:tcPr>
            <w:tcW w:w="893" w:type="dxa"/>
            <w:tcBorders>
              <w:top w:val="single" w:sz="4"/>
              <w:bottom w:val="single" w:sz="4"/>
              <w:right w:val="none"/>
            </w:tcBorders>
          </w:tcPr>
          <w:p>
            <w:pPr>
              <w:pStyle w:val="0"/>
              <w:jc w:val="center"/>
            </w:pPr>
            <w:r>
              <w:rPr>
                <w:sz w:val="24"/>
              </w:rPr>
              <w:t xml:space="preserve">2029 год и далее</w:t>
            </w:r>
          </w:p>
        </w:tc>
      </w:tr>
      <w:tr>
        <w:tc>
          <w:tcPr>
            <w:tcW w:w="1814" w:type="dxa"/>
            <w:tcBorders>
              <w:top w:val="single" w:sz="4"/>
              <w:left w:val="none"/>
              <w:bottom w:val="none"/>
              <w:right w:val="none"/>
            </w:tcBorders>
          </w:tcPr>
          <w:p>
            <w:pPr>
              <w:pStyle w:val="0"/>
              <w:jc w:val="center"/>
            </w:pPr>
            <w:r>
              <w:rPr>
                <w:sz w:val="24"/>
              </w:rPr>
              <w:t xml:space="preserve">из </w:t>
            </w:r>
            <w:r>
              <w:rPr>
                <w:sz w:val="24"/>
              </w:rPr>
              <w:t xml:space="preserve">29.32.30.320</w:t>
            </w:r>
          </w:p>
          <w:p>
            <w:pPr>
              <w:pStyle w:val="0"/>
              <w:jc w:val="center"/>
            </w:pPr>
            <w:r>
              <w:rPr>
                <w:sz w:val="24"/>
              </w:rPr>
              <w:t xml:space="preserve">из </w:t>
            </w:r>
            <w:r>
              <w:rPr>
                <w:sz w:val="24"/>
              </w:rPr>
              <w:t xml:space="preserve">29.32.30.321</w:t>
            </w:r>
          </w:p>
          <w:p>
            <w:pPr>
              <w:pStyle w:val="0"/>
              <w:jc w:val="center"/>
            </w:pPr>
            <w:r>
              <w:rPr>
                <w:sz w:val="24"/>
              </w:rPr>
              <w:t xml:space="preserve">из </w:t>
            </w:r>
            <w:r>
              <w:rPr>
                <w:sz w:val="24"/>
              </w:rPr>
              <w:t xml:space="preserve">29.32.30.322</w:t>
            </w:r>
          </w:p>
          <w:p>
            <w:pPr>
              <w:pStyle w:val="0"/>
              <w:jc w:val="center"/>
            </w:pPr>
            <w:r>
              <w:rPr>
                <w:sz w:val="24"/>
              </w:rPr>
              <w:t xml:space="preserve">из </w:t>
            </w:r>
            <w:r>
              <w:rPr>
                <w:sz w:val="24"/>
              </w:rPr>
              <w:t xml:space="preserve">29.32.30.323</w:t>
            </w:r>
          </w:p>
        </w:tc>
        <w:tc>
          <w:tcPr>
            <w:tcW w:w="3572" w:type="dxa"/>
            <w:tcBorders>
              <w:top w:val="single" w:sz="4"/>
              <w:left w:val="none"/>
              <w:bottom w:val="none"/>
              <w:right w:val="none"/>
            </w:tcBorders>
          </w:tcPr>
          <w:p>
            <w:pPr>
              <w:pStyle w:val="0"/>
            </w:pPr>
            <w:r>
              <w:rPr>
                <w:sz w:val="24"/>
              </w:rPr>
              <w:t xml:space="preserve">Электронный блок управления двигателем, применяемый в составе продукции отрасли специального машиностроения</w:t>
            </w:r>
          </w:p>
        </w:tc>
        <w:tc>
          <w:tcPr>
            <w:tcW w:w="964" w:type="dxa"/>
            <w:tcBorders>
              <w:top w:val="single" w:sz="4"/>
              <w:left w:val="none"/>
              <w:bottom w:val="none"/>
              <w:right w:val="none"/>
            </w:tcBorders>
          </w:tcPr>
          <w:p>
            <w:pPr>
              <w:pStyle w:val="0"/>
              <w:jc w:val="center"/>
            </w:pPr>
            <w:r>
              <w:rPr>
                <w:sz w:val="24"/>
              </w:rPr>
              <w:t xml:space="preserve">не менее 200 баллов</w:t>
            </w:r>
          </w:p>
        </w:tc>
        <w:tc>
          <w:tcPr>
            <w:tcW w:w="892" w:type="dxa"/>
            <w:tcBorders>
              <w:top w:val="single" w:sz="4"/>
              <w:left w:val="none"/>
              <w:bottom w:val="none"/>
              <w:right w:val="none"/>
            </w:tcBorders>
          </w:tcPr>
          <w:p>
            <w:pPr>
              <w:pStyle w:val="0"/>
              <w:jc w:val="center"/>
            </w:pPr>
            <w:r>
              <w:rPr>
                <w:sz w:val="24"/>
              </w:rPr>
              <w:t xml:space="preserve">не менее 205 баллов</w:t>
            </w:r>
          </w:p>
        </w:tc>
        <w:tc>
          <w:tcPr>
            <w:tcW w:w="892" w:type="dxa"/>
            <w:tcBorders>
              <w:top w:val="single" w:sz="4"/>
              <w:left w:val="none"/>
              <w:bottom w:val="none"/>
              <w:right w:val="none"/>
            </w:tcBorders>
          </w:tcPr>
          <w:p>
            <w:pPr>
              <w:pStyle w:val="0"/>
              <w:jc w:val="center"/>
            </w:pPr>
            <w:r>
              <w:rPr>
                <w:sz w:val="24"/>
              </w:rPr>
              <w:t xml:space="preserve">не менее 205 баллов</w:t>
            </w:r>
          </w:p>
        </w:tc>
        <w:tc>
          <w:tcPr>
            <w:tcW w:w="893" w:type="dxa"/>
            <w:tcBorders>
              <w:top w:val="single" w:sz="4"/>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29.32.30.330</w:t>
            </w:r>
          </w:p>
          <w:p>
            <w:pPr>
              <w:pStyle w:val="0"/>
              <w:jc w:val="center"/>
            </w:pPr>
            <w:r>
              <w:rPr>
                <w:sz w:val="24"/>
              </w:rPr>
              <w:t xml:space="preserve">из </w:t>
            </w:r>
            <w:r>
              <w:rPr>
                <w:sz w:val="24"/>
              </w:rPr>
              <w:t xml:space="preserve">29.32.30.331</w:t>
            </w:r>
          </w:p>
          <w:p>
            <w:pPr>
              <w:pStyle w:val="0"/>
              <w:jc w:val="center"/>
            </w:pPr>
            <w:r>
              <w:rPr>
                <w:sz w:val="24"/>
              </w:rPr>
              <w:t xml:space="preserve">из </w:t>
            </w:r>
            <w:r>
              <w:rPr>
                <w:sz w:val="24"/>
              </w:rPr>
              <w:t xml:space="preserve">29.32.30.332</w:t>
            </w:r>
          </w:p>
          <w:p>
            <w:pPr>
              <w:pStyle w:val="0"/>
              <w:jc w:val="center"/>
            </w:pPr>
            <w:r>
              <w:rPr>
                <w:sz w:val="24"/>
              </w:rPr>
              <w:t xml:space="preserve">из </w:t>
            </w:r>
            <w:r>
              <w:rPr>
                <w:sz w:val="24"/>
              </w:rPr>
              <w:t xml:space="preserve">30.99.10.144</w:t>
            </w:r>
          </w:p>
        </w:tc>
        <w:tc>
          <w:tcPr>
            <w:tcW w:w="3572" w:type="dxa"/>
            <w:tcBorders>
              <w:top w:val="none"/>
              <w:left w:val="none"/>
              <w:bottom w:val="none"/>
              <w:right w:val="none"/>
            </w:tcBorders>
          </w:tcPr>
          <w:p>
            <w:pPr>
              <w:pStyle w:val="0"/>
            </w:pPr>
            <w:r>
              <w:rPr>
                <w:sz w:val="24"/>
              </w:rPr>
              <w:t xml:space="preserve">Электронный блок управления трансмиссией,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29.32.30.339</w:t>
            </w:r>
          </w:p>
        </w:tc>
        <w:tc>
          <w:tcPr>
            <w:tcW w:w="3572" w:type="dxa"/>
            <w:tcBorders>
              <w:top w:val="none"/>
              <w:left w:val="none"/>
              <w:bottom w:val="none"/>
              <w:right w:val="none"/>
            </w:tcBorders>
          </w:tcPr>
          <w:p>
            <w:pPr>
              <w:pStyle w:val="0"/>
            </w:pPr>
            <w:r>
              <w:rPr>
                <w:sz w:val="24"/>
              </w:rPr>
              <w:t xml:space="preserve">Электронный блок управления приводом вспомогательного оборудования (механизмом отбора мощности),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29.32.30.151</w:t>
            </w:r>
          </w:p>
        </w:tc>
        <w:tc>
          <w:tcPr>
            <w:tcW w:w="3572" w:type="dxa"/>
            <w:tcBorders>
              <w:top w:val="none"/>
              <w:left w:val="none"/>
              <w:bottom w:val="none"/>
              <w:right w:val="none"/>
            </w:tcBorders>
          </w:tcPr>
          <w:p>
            <w:pPr>
              <w:pStyle w:val="0"/>
            </w:pPr>
            <w:r>
              <w:rPr>
                <w:sz w:val="24"/>
              </w:rPr>
              <w:t xml:space="preserve">Электронный блок управления рулевым управлением,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29.32.30.359</w:t>
            </w:r>
          </w:p>
        </w:tc>
        <w:tc>
          <w:tcPr>
            <w:tcW w:w="3572" w:type="dxa"/>
            <w:tcBorders>
              <w:top w:val="none"/>
              <w:left w:val="none"/>
              <w:bottom w:val="none"/>
              <w:right w:val="none"/>
            </w:tcBorders>
          </w:tcPr>
          <w:p>
            <w:pPr>
              <w:pStyle w:val="0"/>
            </w:pPr>
            <w:r>
              <w:rPr>
                <w:sz w:val="24"/>
              </w:rPr>
              <w:t xml:space="preserve">Электронный блок управления гидравлическим оборудованием,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29.32.30.380</w:t>
            </w:r>
          </w:p>
        </w:tc>
        <w:tc>
          <w:tcPr>
            <w:tcW w:w="3572" w:type="dxa"/>
            <w:tcBorders>
              <w:top w:val="none"/>
              <w:left w:val="none"/>
              <w:bottom w:val="none"/>
              <w:right w:val="none"/>
            </w:tcBorders>
          </w:tcPr>
          <w:p>
            <w:pPr>
              <w:pStyle w:val="0"/>
            </w:pPr>
            <w:r>
              <w:rPr>
                <w:sz w:val="24"/>
              </w:rPr>
              <w:t xml:space="preserve">Электронный блок управления навесными и прицепными модулями (автоматическое управление навесным или прицепным технологическим оборудованием),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29.32.30.358</w:t>
            </w:r>
          </w:p>
        </w:tc>
        <w:tc>
          <w:tcPr>
            <w:tcW w:w="3572" w:type="dxa"/>
            <w:tcBorders>
              <w:top w:val="none"/>
              <w:left w:val="none"/>
              <w:bottom w:val="none"/>
              <w:right w:val="none"/>
            </w:tcBorders>
          </w:tcPr>
          <w:p>
            <w:pPr>
              <w:pStyle w:val="0"/>
            </w:pPr>
            <w:r>
              <w:rPr>
                <w:sz w:val="24"/>
              </w:rPr>
              <w:t xml:space="preserve">Многофункциональная консоль управления агрегатами (кнопочного, сенсорного устройства ввода данных для управления агрегатами машины, навесным и прицепным технологическим оборудованием), применяемая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29.32.30.364</w:t>
            </w:r>
          </w:p>
          <w:p>
            <w:pPr>
              <w:pStyle w:val="0"/>
              <w:jc w:val="center"/>
            </w:pPr>
            <w:r>
              <w:rPr>
                <w:sz w:val="24"/>
              </w:rPr>
              <w:t xml:space="preserve">из </w:t>
            </w:r>
            <w:r>
              <w:rPr>
                <w:sz w:val="24"/>
              </w:rPr>
              <w:t xml:space="preserve">29.32.30.365</w:t>
            </w:r>
          </w:p>
          <w:p>
            <w:pPr>
              <w:pStyle w:val="0"/>
              <w:jc w:val="center"/>
            </w:pPr>
            <w:r>
              <w:rPr>
                <w:sz w:val="24"/>
              </w:rPr>
              <w:t xml:space="preserve">из </w:t>
            </w:r>
            <w:r>
              <w:rPr>
                <w:sz w:val="24"/>
              </w:rPr>
              <w:t xml:space="preserve">29.32.30.366</w:t>
            </w:r>
          </w:p>
        </w:tc>
        <w:tc>
          <w:tcPr>
            <w:tcW w:w="3572" w:type="dxa"/>
            <w:tcBorders>
              <w:top w:val="none"/>
              <w:left w:val="none"/>
              <w:bottom w:val="none"/>
              <w:right w:val="none"/>
            </w:tcBorders>
          </w:tcPr>
          <w:p>
            <w:pPr>
              <w:pStyle w:val="0"/>
            </w:pPr>
            <w:r>
              <w:rPr>
                <w:sz w:val="24"/>
              </w:rPr>
              <w:t xml:space="preserve">Электронный блок управления телематической системой (передачи данных от машины о местоположении, скорости, ускорении, времени движения, расходе топлива и др.),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29.32.30.366</w:t>
            </w:r>
          </w:p>
        </w:tc>
        <w:tc>
          <w:tcPr>
            <w:tcW w:w="3572" w:type="dxa"/>
            <w:tcBorders>
              <w:top w:val="none"/>
              <w:left w:val="none"/>
              <w:bottom w:val="none"/>
              <w:right w:val="none"/>
            </w:tcBorders>
          </w:tcPr>
          <w:p>
            <w:pPr>
              <w:pStyle w:val="0"/>
            </w:pPr>
            <w:r>
              <w:rPr>
                <w:sz w:val="24"/>
              </w:rPr>
              <w:t xml:space="preserve">Электронный блок управления с искусственным интеллектом для бортовых электронных систем,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29.32.30.350</w:t>
            </w:r>
          </w:p>
        </w:tc>
        <w:tc>
          <w:tcPr>
            <w:tcW w:w="3572" w:type="dxa"/>
            <w:tcBorders>
              <w:top w:val="none"/>
              <w:left w:val="none"/>
              <w:bottom w:val="none"/>
              <w:right w:val="none"/>
            </w:tcBorders>
          </w:tcPr>
          <w:p>
            <w:pPr>
              <w:pStyle w:val="0"/>
            </w:pPr>
            <w:r>
              <w:rPr>
                <w:sz w:val="24"/>
              </w:rPr>
              <w:t xml:space="preserve">Электронный блок управления бортовыми системами (автоматическим включением освещения, запиранием и отпиранием дверей и т.п.),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29.32.30.361</w:t>
            </w:r>
          </w:p>
        </w:tc>
        <w:tc>
          <w:tcPr>
            <w:tcW w:w="3572" w:type="dxa"/>
            <w:tcBorders>
              <w:top w:val="none"/>
              <w:left w:val="none"/>
              <w:bottom w:val="none"/>
              <w:right w:val="none"/>
            </w:tcBorders>
          </w:tcPr>
          <w:p>
            <w:pPr>
              <w:pStyle w:val="0"/>
            </w:pPr>
            <w:r>
              <w:rPr>
                <w:sz w:val="24"/>
              </w:rPr>
              <w:t xml:space="preserve">Электронный блок информирования в отношении работы (вывода информации на устройства отображения информации),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29.32.30.382</w:t>
            </w:r>
          </w:p>
          <w:p>
            <w:pPr>
              <w:pStyle w:val="0"/>
              <w:jc w:val="center"/>
            </w:pPr>
            <w:r>
              <w:rPr>
                <w:sz w:val="24"/>
              </w:rPr>
              <w:t xml:space="preserve">из </w:t>
            </w:r>
            <w:r>
              <w:rPr>
                <w:sz w:val="24"/>
              </w:rPr>
              <w:t xml:space="preserve">29.32.30.383</w:t>
            </w:r>
          </w:p>
        </w:tc>
        <w:tc>
          <w:tcPr>
            <w:tcW w:w="3572" w:type="dxa"/>
            <w:tcBorders>
              <w:top w:val="none"/>
              <w:left w:val="none"/>
              <w:bottom w:val="none"/>
              <w:right w:val="none"/>
            </w:tcBorders>
          </w:tcPr>
          <w:p>
            <w:pPr>
              <w:pStyle w:val="0"/>
            </w:pPr>
            <w:r>
              <w:rPr>
                <w:sz w:val="24"/>
              </w:rPr>
              <w:t xml:space="preserve">Электронный блок управления диагностикой (определения технического состояния электронных систем и агрегатов машины),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29.32.30.363</w:t>
            </w:r>
          </w:p>
        </w:tc>
        <w:tc>
          <w:tcPr>
            <w:tcW w:w="3572" w:type="dxa"/>
            <w:tcBorders>
              <w:top w:val="none"/>
              <w:left w:val="none"/>
              <w:bottom w:val="none"/>
              <w:right w:val="none"/>
            </w:tcBorders>
          </w:tcPr>
          <w:p>
            <w:pPr>
              <w:pStyle w:val="0"/>
            </w:pPr>
            <w:r>
              <w:rPr>
                <w:sz w:val="24"/>
              </w:rPr>
              <w:t xml:space="preserve">Электронная комбинация приборов (световой индикации и звукового информирования оператора (водителя) о режимах работы и техническом состоянии машины), применяемых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29.32.30.355</w:t>
            </w:r>
          </w:p>
        </w:tc>
        <w:tc>
          <w:tcPr>
            <w:tcW w:w="3572" w:type="dxa"/>
            <w:tcBorders>
              <w:top w:val="none"/>
              <w:left w:val="none"/>
              <w:bottom w:val="none"/>
              <w:right w:val="none"/>
            </w:tcBorders>
          </w:tcPr>
          <w:p>
            <w:pPr>
              <w:pStyle w:val="0"/>
            </w:pPr>
            <w:r>
              <w:rPr>
                <w:sz w:val="24"/>
              </w:rPr>
              <w:t xml:space="preserve">Электронный блок управления климатом (параметрами воздушной среды в кабине),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29.32.30.350</w:t>
            </w:r>
          </w:p>
        </w:tc>
        <w:tc>
          <w:tcPr>
            <w:tcW w:w="3572" w:type="dxa"/>
            <w:tcBorders>
              <w:top w:val="none"/>
              <w:left w:val="none"/>
              <w:bottom w:val="none"/>
              <w:right w:val="none"/>
            </w:tcBorders>
          </w:tcPr>
          <w:p>
            <w:pPr>
              <w:pStyle w:val="0"/>
            </w:pPr>
            <w:r>
              <w:rPr>
                <w:sz w:val="24"/>
              </w:rPr>
              <w:t xml:space="preserve">Электронный блок управления замком зажигания (системой старт-стоп),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29.32.30.373</w:t>
            </w:r>
          </w:p>
        </w:tc>
        <w:tc>
          <w:tcPr>
            <w:tcW w:w="3572" w:type="dxa"/>
            <w:tcBorders>
              <w:top w:val="none"/>
              <w:left w:val="none"/>
              <w:bottom w:val="none"/>
              <w:right w:val="none"/>
            </w:tcBorders>
          </w:tcPr>
          <w:p>
            <w:pPr>
              <w:pStyle w:val="0"/>
            </w:pPr>
            <w:r>
              <w:rPr>
                <w:sz w:val="24"/>
              </w:rPr>
              <w:t xml:space="preserve">Устройства отображения информации, применяемые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29.32.30.386</w:t>
            </w:r>
          </w:p>
        </w:tc>
        <w:tc>
          <w:tcPr>
            <w:tcW w:w="3572" w:type="dxa"/>
            <w:tcBorders>
              <w:top w:val="none"/>
              <w:left w:val="none"/>
              <w:bottom w:val="none"/>
              <w:right w:val="none"/>
            </w:tcBorders>
          </w:tcPr>
          <w:p>
            <w:pPr>
              <w:pStyle w:val="0"/>
            </w:pPr>
            <w:r>
              <w:rPr>
                <w:sz w:val="24"/>
              </w:rPr>
              <w:t xml:space="preserve">Джойстик управления (машиной, навесным и прицепным технологическим оборудованием),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29.32.30.351</w:t>
            </w:r>
          </w:p>
        </w:tc>
        <w:tc>
          <w:tcPr>
            <w:tcW w:w="3572" w:type="dxa"/>
            <w:tcBorders>
              <w:top w:val="none"/>
              <w:left w:val="none"/>
              <w:bottom w:val="none"/>
              <w:right w:val="none"/>
            </w:tcBorders>
          </w:tcPr>
          <w:p>
            <w:pPr>
              <w:pStyle w:val="0"/>
            </w:pPr>
            <w:r>
              <w:rPr>
                <w:sz w:val="24"/>
              </w:rPr>
              <w:t xml:space="preserve">Электронный блок автоматического управления (управления машиной без физического воздействия оператора (водителя),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29.32.30.358</w:t>
            </w:r>
          </w:p>
        </w:tc>
        <w:tc>
          <w:tcPr>
            <w:tcW w:w="3572" w:type="dxa"/>
            <w:tcBorders>
              <w:top w:val="none"/>
              <w:left w:val="none"/>
              <w:bottom w:val="none"/>
              <w:right w:val="none"/>
            </w:tcBorders>
          </w:tcPr>
          <w:p>
            <w:pPr>
              <w:pStyle w:val="0"/>
            </w:pPr>
            <w:r>
              <w:rPr>
                <w:sz w:val="24"/>
              </w:rPr>
              <w:t xml:space="preserve">Электронный блок ввода информации оператором (водителем) и задания режимов работы (введения необходимых данных для автоматического движения машины и выполнения технологических операций),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29.32.30.381</w:t>
            </w:r>
          </w:p>
        </w:tc>
        <w:tc>
          <w:tcPr>
            <w:tcW w:w="3572" w:type="dxa"/>
            <w:tcBorders>
              <w:top w:val="none"/>
              <w:left w:val="none"/>
              <w:bottom w:val="none"/>
              <w:right w:val="none"/>
            </w:tcBorders>
          </w:tcPr>
          <w:p>
            <w:pPr>
              <w:pStyle w:val="0"/>
            </w:pPr>
            <w:r>
              <w:rPr>
                <w:sz w:val="24"/>
              </w:rPr>
              <w:t xml:space="preserve">Электронный блок управления точной навигацией (определением пространственного местоположения машины по сигналам глобальных навигационных спутниковых систем и локальных систем навигации с погрешностью определения координат не более </w:t>
            </w:r>
            <w:r>
              <w:rPr>
                <w:position w:val="-2"/>
              </w:rPr>
              <mc:AlternateContent>
                <mc:Choice Requires="wpg">
                  <w:drawing>
                    <wp:inline xmlns:wp="http://schemas.openxmlformats.org/drawingml/2006/wordprocessingDrawing" distT="0" distB="0" distL="0" distR="0">
                      <wp:extent cx="171450" cy="18288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60"/>
                              <a:srcRect/>
                              <a:stretch/>
                            </pic:blipFill>
                            <pic:spPr bwMode="auto">
                              <a:xfrm>
                                <a:off x="0" y="0"/>
                                <a:ext cx="171450"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13.50pt;height:14.40pt;mso-wrap-distance-left:0.00pt;mso-wrap-distance-top:0.00pt;mso-wrap-distance-right:0.00pt;mso-wrap-distance-bottom:0.00pt;" stroked="f">
                      <v:path textboxrect="0,0,0,0"/>
                      <v:imagedata r:id="rId60" o:title=""/>
                    </v:shape>
                  </w:pict>
                </mc:Fallback>
              </mc:AlternateContent>
            </w:r>
            <w:r>
              <w:rPr>
                <w:sz w:val="24"/>
              </w:rPr>
              <w:t xml:space="preserve"> 15 см),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29.32.30.349</w:t>
            </w:r>
          </w:p>
        </w:tc>
        <w:tc>
          <w:tcPr>
            <w:tcW w:w="3572" w:type="dxa"/>
            <w:tcBorders>
              <w:top w:val="none"/>
              <w:left w:val="none"/>
              <w:bottom w:val="none"/>
              <w:right w:val="none"/>
            </w:tcBorders>
          </w:tcPr>
          <w:p>
            <w:pPr>
              <w:pStyle w:val="0"/>
            </w:pPr>
            <w:r>
              <w:rPr>
                <w:sz w:val="24"/>
              </w:rPr>
              <w:t xml:space="preserve">Электронный блок управления параллельным вождением (рулевым управлением с поддержанием заданного направления, разворотом, сохранением выполненной работы),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29.32.30.374</w:t>
            </w:r>
          </w:p>
        </w:tc>
        <w:tc>
          <w:tcPr>
            <w:tcW w:w="3572" w:type="dxa"/>
            <w:tcBorders>
              <w:top w:val="none"/>
              <w:left w:val="none"/>
              <w:bottom w:val="none"/>
              <w:right w:val="none"/>
            </w:tcBorders>
          </w:tcPr>
          <w:p>
            <w:pPr>
              <w:pStyle w:val="0"/>
            </w:pPr>
            <w:r>
              <w:rPr>
                <w:sz w:val="24"/>
              </w:rPr>
              <w:t xml:space="preserve">Комбинированная антенна (приемо-передающая антенна, работающая одновременно в нескольких частотных диапазонах), применяемая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29.32.30.375</w:t>
            </w:r>
          </w:p>
        </w:tc>
        <w:tc>
          <w:tcPr>
            <w:tcW w:w="3572" w:type="dxa"/>
            <w:tcBorders>
              <w:top w:val="none"/>
              <w:left w:val="none"/>
              <w:bottom w:val="none"/>
              <w:right w:val="none"/>
            </w:tcBorders>
          </w:tcPr>
          <w:p>
            <w:pPr>
              <w:pStyle w:val="0"/>
            </w:pPr>
            <w:r>
              <w:rPr>
                <w:sz w:val="24"/>
              </w:rPr>
              <w:t xml:space="preserve">Устройства преобразования видеоинформации (преобразования видеосигнала в цифровые данные), применяемые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29.32.30.346</w:t>
            </w:r>
          </w:p>
        </w:tc>
        <w:tc>
          <w:tcPr>
            <w:tcW w:w="3572" w:type="dxa"/>
            <w:tcBorders>
              <w:top w:val="none"/>
              <w:left w:val="none"/>
              <w:bottom w:val="none"/>
              <w:right w:val="none"/>
            </w:tcBorders>
          </w:tcPr>
          <w:p>
            <w:pPr>
              <w:pStyle w:val="0"/>
            </w:pPr>
            <w:r>
              <w:rPr>
                <w:sz w:val="24"/>
              </w:rPr>
              <w:t xml:space="preserve">Электронный блок фронтального распознавания объектов,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none"/>
              <w:right w:val="none"/>
            </w:tcBorders>
          </w:tcPr>
          <w:p>
            <w:pPr>
              <w:pStyle w:val="0"/>
              <w:jc w:val="center"/>
            </w:pPr>
            <w:r>
              <w:rPr>
                <w:sz w:val="24"/>
              </w:rPr>
              <w:t xml:space="preserve">из </w:t>
            </w:r>
            <w:r>
              <w:rPr>
                <w:sz w:val="24"/>
              </w:rPr>
              <w:t xml:space="preserve">29.32.30.348</w:t>
            </w:r>
          </w:p>
        </w:tc>
        <w:tc>
          <w:tcPr>
            <w:tcW w:w="3572" w:type="dxa"/>
            <w:tcBorders>
              <w:top w:val="none"/>
              <w:left w:val="none"/>
              <w:bottom w:val="none"/>
              <w:right w:val="none"/>
            </w:tcBorders>
          </w:tcPr>
          <w:p>
            <w:pPr>
              <w:pStyle w:val="0"/>
            </w:pPr>
            <w:r>
              <w:rPr>
                <w:sz w:val="24"/>
              </w:rPr>
              <w:t xml:space="preserve">Электронный блок кругового видеонаблюдения, применяемый в составе продукции отрасли специального машиностроения</w:t>
            </w:r>
          </w:p>
        </w:tc>
        <w:tc>
          <w:tcPr>
            <w:tcW w:w="964" w:type="dxa"/>
            <w:tcBorders>
              <w:top w:val="none"/>
              <w:left w:val="none"/>
              <w:bottom w:val="none"/>
              <w:right w:val="none"/>
            </w:tcBorders>
          </w:tcPr>
          <w:p>
            <w:pPr>
              <w:pStyle w:val="0"/>
              <w:jc w:val="center"/>
            </w:pPr>
            <w:r>
              <w:rPr>
                <w:sz w:val="24"/>
              </w:rPr>
              <w:t xml:space="preserve">не менее 200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2" w:type="dxa"/>
            <w:tcBorders>
              <w:top w:val="none"/>
              <w:left w:val="none"/>
              <w:bottom w:val="none"/>
              <w:right w:val="none"/>
            </w:tcBorders>
          </w:tcPr>
          <w:p>
            <w:pPr>
              <w:pStyle w:val="0"/>
              <w:jc w:val="center"/>
            </w:pPr>
            <w:r>
              <w:rPr>
                <w:sz w:val="24"/>
              </w:rPr>
              <w:t xml:space="preserve">не менее 205 баллов</w:t>
            </w:r>
          </w:p>
        </w:tc>
        <w:tc>
          <w:tcPr>
            <w:tcW w:w="893" w:type="dxa"/>
            <w:tcBorders>
              <w:top w:val="none"/>
              <w:left w:val="none"/>
              <w:bottom w:val="none"/>
              <w:right w:val="none"/>
            </w:tcBorders>
          </w:tcPr>
          <w:p>
            <w:pPr>
              <w:pStyle w:val="0"/>
              <w:jc w:val="center"/>
            </w:pPr>
            <w:r>
              <w:rPr>
                <w:sz w:val="24"/>
              </w:rPr>
              <w:t xml:space="preserve">не менее 245 баллов</w:t>
            </w:r>
          </w:p>
        </w:tc>
      </w:tr>
      <w:tr>
        <w:tc>
          <w:tcPr>
            <w:tcW w:w="1814" w:type="dxa"/>
            <w:tcBorders>
              <w:top w:val="none"/>
              <w:left w:val="none"/>
              <w:bottom w:val="single" w:sz="4"/>
              <w:right w:val="none"/>
            </w:tcBorders>
          </w:tcPr>
          <w:p>
            <w:pPr>
              <w:pStyle w:val="0"/>
              <w:jc w:val="center"/>
            </w:pPr>
            <w:r>
              <w:rPr>
                <w:sz w:val="24"/>
              </w:rPr>
              <w:t xml:space="preserve">из </w:t>
            </w:r>
            <w:r>
              <w:rPr>
                <w:sz w:val="24"/>
              </w:rPr>
              <w:t xml:space="preserve">29.32.30.345</w:t>
            </w:r>
          </w:p>
        </w:tc>
        <w:tc>
          <w:tcPr>
            <w:tcW w:w="3572" w:type="dxa"/>
            <w:tcBorders>
              <w:top w:val="none"/>
              <w:left w:val="none"/>
              <w:bottom w:val="single" w:sz="4"/>
              <w:right w:val="none"/>
            </w:tcBorders>
          </w:tcPr>
          <w:p>
            <w:pPr>
              <w:pStyle w:val="0"/>
            </w:pPr>
            <w:r>
              <w:rPr>
                <w:sz w:val="24"/>
              </w:rPr>
              <w:t xml:space="preserve">Электронный блок предупреждения об опасном сближении, применяемый в составе продукции отрасли специального машиностроения</w:t>
            </w:r>
          </w:p>
        </w:tc>
        <w:tc>
          <w:tcPr>
            <w:tcW w:w="964" w:type="dxa"/>
            <w:tcBorders>
              <w:top w:val="none"/>
              <w:left w:val="none"/>
              <w:bottom w:val="single" w:sz="4"/>
              <w:right w:val="none"/>
            </w:tcBorders>
          </w:tcPr>
          <w:p>
            <w:pPr>
              <w:pStyle w:val="0"/>
              <w:jc w:val="center"/>
            </w:pPr>
            <w:r>
              <w:rPr>
                <w:sz w:val="24"/>
              </w:rPr>
              <w:t xml:space="preserve">не менее 200 баллов</w:t>
            </w:r>
          </w:p>
        </w:tc>
        <w:tc>
          <w:tcPr>
            <w:tcW w:w="892" w:type="dxa"/>
            <w:tcBorders>
              <w:top w:val="none"/>
              <w:left w:val="none"/>
              <w:bottom w:val="single" w:sz="4"/>
              <w:right w:val="none"/>
            </w:tcBorders>
          </w:tcPr>
          <w:p>
            <w:pPr>
              <w:pStyle w:val="0"/>
              <w:jc w:val="center"/>
            </w:pPr>
            <w:r>
              <w:rPr>
                <w:sz w:val="24"/>
              </w:rPr>
              <w:t xml:space="preserve">не менее 205 баллов</w:t>
            </w:r>
          </w:p>
        </w:tc>
        <w:tc>
          <w:tcPr>
            <w:tcW w:w="892" w:type="dxa"/>
            <w:tcBorders>
              <w:top w:val="none"/>
              <w:left w:val="none"/>
              <w:bottom w:val="single" w:sz="4"/>
              <w:right w:val="none"/>
            </w:tcBorders>
          </w:tcPr>
          <w:p>
            <w:pPr>
              <w:pStyle w:val="0"/>
              <w:jc w:val="center"/>
            </w:pPr>
            <w:r>
              <w:rPr>
                <w:sz w:val="24"/>
              </w:rPr>
              <w:t xml:space="preserve">не менее 205 баллов</w:t>
            </w:r>
          </w:p>
        </w:tc>
        <w:tc>
          <w:tcPr>
            <w:tcW w:w="893" w:type="dxa"/>
            <w:tcBorders>
              <w:top w:val="none"/>
              <w:left w:val="none"/>
              <w:bottom w:val="single" w:sz="4"/>
              <w:right w:val="none"/>
            </w:tcBorders>
          </w:tcPr>
          <w:p>
            <w:pPr>
              <w:pStyle w:val="0"/>
              <w:jc w:val="center"/>
            </w:pPr>
            <w:r>
              <w:rPr>
                <w:sz w:val="24"/>
              </w:rPr>
              <w:t xml:space="preserve">не менее 245 баллов</w:t>
            </w:r>
          </w:p>
        </w:tc>
      </w:tr>
    </w:tbl>
    <w:p>
      <w:pPr>
        <w:pStyle w:val="0"/>
        <w:jc w:val="both"/>
      </w:pPr>
      <w:r>
        <w:rPr>
          <w:sz w:val="24"/>
        </w:rPr>
      </w:r>
    </w:p>
    <w:p>
      <w:pPr>
        <w:pStyle w:val="0"/>
        <w:jc w:val="both"/>
      </w:pPr>
      <w:r>
        <w:rPr>
          <w:sz w:val="24"/>
        </w:rPr>
        <w:t xml:space="preserve">(п. 38(1) введен </w:t>
      </w:r>
      <w:r>
        <w:rPr>
          <w:sz w:val="24"/>
        </w:rPr>
        <w:t xml:space="preserve">Постановлением</w:t>
      </w:r>
      <w:r>
        <w:rPr>
          <w:sz w:val="24"/>
        </w:rPr>
        <w:t xml:space="preserve"> Правительства РФ от 27.01.2026 N 45)</w:t>
      </w:r>
    </w:p>
    <w:p>
      <w:pPr>
        <w:pStyle w:val="0"/>
        <w:ind w:firstLine="540"/>
        <w:jc w:val="both"/>
      </w:pPr>
      <w:r>
        <w:rPr>
          <w:sz w:val="24"/>
        </w:rPr>
      </w:r>
    </w:p>
    <w:p>
      <w:pPr>
        <w:pStyle w:val="0"/>
        <w:ind w:firstLine="540"/>
        <w:jc w:val="both"/>
      </w:pPr>
      <w:r>
        <w:rPr>
          <w:sz w:val="24"/>
        </w:rPr>
        <w:t xml:space="preserve">39. Для целей получения государственной поддержки в рамках </w:t>
      </w:r>
      <w:r>
        <w:rPr>
          <w:sz w:val="24"/>
        </w:rPr>
        <w:t xml:space="preserve">постановления</w:t>
      </w:r>
      <w:r>
        <w:rPr>
          <w:sz w:val="24"/>
        </w:rPr>
        <w:t xml:space="preserve"> Правительства Российской Федерации от 26 апреля 2017 г. N 496 "О государственной поддержке российских организаций промышленности гражданского назначения в целях снижения затрат на транспортировку продукции" при производстве в течение календарного года юридическим лицом продукции (жатки навесные для уборки зерновых, масличных, бобовых, крупяных культур и кукурузы, трав, силоса и соломы, камыша и сахарного тростника; подборщики для зерновых, масличных, бобовых, крупяных культур; машины для уборки урожая и обмолота прочие, не включенные в другие группировки)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этой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научно-исследовательские и (или) опытно-конструкторские работы)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592"/>
        <w:gridCol w:w="3005"/>
        <w:gridCol w:w="1491"/>
        <w:gridCol w:w="1491"/>
        <w:gridCol w:w="1491"/>
      </w:tblGrid>
      <w:tr>
        <w:tblPrEx>
          <w:tblBorders>
            <w:insideH w:val="single" w:sz="4"/>
            <w:insideV w:val="single" w:sz="4"/>
          </w:tblBorders>
        </w:tblPrEx>
        <w:tc>
          <w:tcPr>
            <w:tcW w:w="1592" w:type="dxa"/>
            <w:tcBorders>
              <w:top w:val="single" w:sz="4"/>
              <w:left w:val="none"/>
              <w:bottom w:val="single" w:sz="4"/>
            </w:tcBorders>
          </w:tcPr>
          <w:p>
            <w:pPr>
              <w:pStyle w:val="0"/>
              <w:jc w:val="center"/>
            </w:pPr>
            <w:r>
              <w:rPr>
                <w:sz w:val="24"/>
              </w:rPr>
              <w:t xml:space="preserve">Код по </w:t>
            </w:r>
            <w:r>
              <w:rPr>
                <w:sz w:val="24"/>
              </w:rPr>
              <w:t xml:space="preserve">ОК 034-2014 (КПЕС 2008)</w:t>
            </w:r>
          </w:p>
        </w:tc>
        <w:tc>
          <w:tcPr>
            <w:tcW w:w="3005" w:type="dxa"/>
            <w:tcBorders>
              <w:top w:val="single" w:sz="4"/>
              <w:bottom w:val="single" w:sz="4"/>
            </w:tcBorders>
          </w:tcPr>
          <w:p>
            <w:pPr>
              <w:pStyle w:val="0"/>
              <w:jc w:val="center"/>
            </w:pPr>
            <w:r>
              <w:rPr>
                <w:sz w:val="24"/>
              </w:rPr>
              <w:t xml:space="preserve">Наименование продукции</w:t>
            </w:r>
          </w:p>
        </w:tc>
        <w:tc>
          <w:tcPr>
            <w:tcW w:w="1491" w:type="dxa"/>
            <w:tcBorders>
              <w:top w:val="single" w:sz="4"/>
              <w:bottom w:val="single" w:sz="4"/>
            </w:tcBorders>
          </w:tcPr>
          <w:p>
            <w:pPr>
              <w:pStyle w:val="0"/>
              <w:jc w:val="center"/>
            </w:pPr>
            <w:r>
              <w:rPr>
                <w:sz w:val="24"/>
              </w:rPr>
              <w:t xml:space="preserve">до 31 декабря 2024 г.</w:t>
            </w:r>
          </w:p>
        </w:tc>
        <w:tc>
          <w:tcPr>
            <w:tcW w:w="1491" w:type="dxa"/>
            <w:tcBorders>
              <w:top w:val="single" w:sz="4"/>
              <w:bottom w:val="single" w:sz="4"/>
            </w:tcBorders>
          </w:tcPr>
          <w:p>
            <w:pPr>
              <w:pStyle w:val="0"/>
              <w:jc w:val="center"/>
            </w:pPr>
            <w:r>
              <w:rPr>
                <w:sz w:val="24"/>
              </w:rPr>
              <w:t xml:space="preserve">с 1 января 2025 г.</w:t>
            </w:r>
          </w:p>
        </w:tc>
        <w:tc>
          <w:tcPr>
            <w:tcW w:w="1491" w:type="dxa"/>
            <w:tcBorders>
              <w:top w:val="single" w:sz="4"/>
              <w:bottom w:val="single" w:sz="4"/>
              <w:right w:val="none"/>
            </w:tcBorders>
          </w:tcPr>
          <w:p>
            <w:pPr>
              <w:pStyle w:val="0"/>
              <w:jc w:val="center"/>
            </w:pPr>
            <w:r>
              <w:rPr>
                <w:sz w:val="24"/>
              </w:rPr>
              <w:t xml:space="preserve">с 1 января 2027 г.</w:t>
            </w:r>
          </w:p>
        </w:tc>
      </w:tr>
      <w:tr>
        <w:tc>
          <w:tcPr>
            <w:tcW w:w="1592" w:type="dxa"/>
            <w:tcBorders>
              <w:top w:val="single" w:sz="4"/>
              <w:left w:val="none"/>
              <w:bottom w:val="none"/>
              <w:right w:val="none"/>
            </w:tcBorders>
          </w:tcPr>
          <w:p>
            <w:pPr>
              <w:pStyle w:val="0"/>
            </w:pPr>
            <w:r>
              <w:rPr>
                <w:sz w:val="24"/>
              </w:rPr>
              <w:t xml:space="preserve">из </w:t>
            </w:r>
            <w:r>
              <w:rPr>
                <w:sz w:val="24"/>
              </w:rPr>
              <w:t xml:space="preserve">28.30.59</w:t>
            </w:r>
          </w:p>
          <w:p>
            <w:pPr>
              <w:pStyle w:val="0"/>
            </w:pPr>
            <w:r>
              <w:rPr>
                <w:sz w:val="24"/>
              </w:rPr>
              <w:t xml:space="preserve">из </w:t>
            </w:r>
            <w:r>
              <w:rPr>
                <w:sz w:val="24"/>
              </w:rPr>
              <w:t xml:space="preserve">28.30.91</w:t>
            </w:r>
          </w:p>
        </w:tc>
        <w:tc>
          <w:tcPr>
            <w:tcW w:w="3005" w:type="dxa"/>
            <w:tcBorders>
              <w:top w:val="single" w:sz="4"/>
              <w:left w:val="none"/>
              <w:bottom w:val="none"/>
              <w:right w:val="none"/>
            </w:tcBorders>
          </w:tcPr>
          <w:p>
            <w:pPr>
              <w:pStyle w:val="0"/>
            </w:pPr>
            <w:r>
              <w:rPr>
                <w:sz w:val="24"/>
              </w:rPr>
              <w:t xml:space="preserve">Жатки навесные для уборки зерновых, масличных, бобовых, крупяных культур и кукурузы, трав, силоса и соломы, камыша и сахарного тростника</w:t>
            </w:r>
          </w:p>
        </w:tc>
        <w:tc>
          <w:tcPr>
            <w:tcW w:w="1491" w:type="dxa"/>
            <w:tcBorders>
              <w:top w:val="single" w:sz="4"/>
              <w:left w:val="none"/>
              <w:bottom w:val="none"/>
              <w:right w:val="none"/>
            </w:tcBorders>
          </w:tcPr>
          <w:p>
            <w:pPr>
              <w:pStyle w:val="0"/>
              <w:jc w:val="center"/>
            </w:pPr>
            <w:r>
              <w:rPr>
                <w:sz w:val="24"/>
              </w:rPr>
              <w:t xml:space="preserve">от</w:t>
            </w:r>
          </w:p>
          <w:p>
            <w:pPr>
              <w:pStyle w:val="0"/>
              <w:jc w:val="center"/>
            </w:pPr>
            <w:r>
              <w:rPr>
                <w:sz w:val="24"/>
              </w:rPr>
              <w:t xml:space="preserve">40 процентов</w:t>
            </w:r>
          </w:p>
        </w:tc>
        <w:tc>
          <w:tcPr>
            <w:tcW w:w="1491" w:type="dxa"/>
            <w:tcBorders>
              <w:top w:val="single" w:sz="4"/>
              <w:left w:val="none"/>
              <w:bottom w:val="none"/>
              <w:right w:val="none"/>
            </w:tcBorders>
          </w:tcPr>
          <w:p>
            <w:pPr>
              <w:pStyle w:val="0"/>
              <w:jc w:val="center"/>
            </w:pPr>
            <w:r>
              <w:rPr>
                <w:sz w:val="24"/>
              </w:rPr>
              <w:t xml:space="preserve">от</w:t>
            </w:r>
          </w:p>
          <w:p>
            <w:pPr>
              <w:pStyle w:val="0"/>
              <w:jc w:val="center"/>
            </w:pPr>
            <w:r>
              <w:rPr>
                <w:sz w:val="24"/>
              </w:rPr>
              <w:t xml:space="preserve">50 процентов</w:t>
            </w:r>
          </w:p>
        </w:tc>
        <w:tc>
          <w:tcPr>
            <w:tcW w:w="1491" w:type="dxa"/>
            <w:tcBorders>
              <w:top w:val="single" w:sz="4"/>
              <w:left w:val="none"/>
              <w:bottom w:val="none"/>
              <w:right w:val="none"/>
            </w:tcBorders>
          </w:tcPr>
          <w:p>
            <w:pPr>
              <w:pStyle w:val="0"/>
              <w:jc w:val="center"/>
            </w:pPr>
            <w:r>
              <w:rPr>
                <w:sz w:val="24"/>
              </w:rPr>
              <w:t xml:space="preserve">от</w:t>
            </w:r>
          </w:p>
          <w:p>
            <w:pPr>
              <w:pStyle w:val="0"/>
              <w:jc w:val="center"/>
            </w:pPr>
            <w:r>
              <w:rPr>
                <w:sz w:val="24"/>
              </w:rPr>
              <w:t xml:space="preserve">60 процентов</w:t>
            </w:r>
          </w:p>
        </w:tc>
      </w:tr>
      <w:tr>
        <w:tc>
          <w:tcPr>
            <w:tcW w:w="1592" w:type="dxa"/>
            <w:tcBorders>
              <w:top w:val="none"/>
              <w:left w:val="none"/>
              <w:bottom w:val="none"/>
              <w:right w:val="none"/>
            </w:tcBorders>
          </w:tcPr>
          <w:p>
            <w:pPr>
              <w:pStyle w:val="0"/>
            </w:pPr>
            <w:r>
              <w:rPr>
                <w:sz w:val="24"/>
              </w:rPr>
              <w:t xml:space="preserve">28.30.59.114</w:t>
            </w:r>
          </w:p>
        </w:tc>
        <w:tc>
          <w:tcPr>
            <w:tcW w:w="3005" w:type="dxa"/>
            <w:tcBorders>
              <w:top w:val="none"/>
              <w:left w:val="none"/>
              <w:bottom w:val="none"/>
              <w:right w:val="none"/>
            </w:tcBorders>
          </w:tcPr>
          <w:p>
            <w:pPr>
              <w:pStyle w:val="0"/>
            </w:pPr>
            <w:r>
              <w:rPr>
                <w:sz w:val="24"/>
              </w:rPr>
              <w:t xml:space="preserve">Подборщики для зерновых, масличных, бобовых, крупяных культур</w:t>
            </w:r>
          </w:p>
        </w:tc>
        <w:tc>
          <w:tcPr>
            <w:tcW w:w="1491" w:type="dxa"/>
            <w:tcBorders>
              <w:top w:val="none"/>
              <w:left w:val="none"/>
              <w:bottom w:val="none"/>
              <w:right w:val="none"/>
            </w:tcBorders>
          </w:tcPr>
          <w:p>
            <w:pPr>
              <w:pStyle w:val="0"/>
              <w:jc w:val="center"/>
            </w:pPr>
            <w:r>
              <w:rPr>
                <w:sz w:val="24"/>
              </w:rPr>
              <w:t xml:space="preserve">от</w:t>
            </w:r>
          </w:p>
          <w:p>
            <w:pPr>
              <w:pStyle w:val="0"/>
              <w:jc w:val="center"/>
            </w:pPr>
            <w:r>
              <w:rPr>
                <w:sz w:val="24"/>
              </w:rPr>
              <w:t xml:space="preserve">40 процентов</w:t>
            </w:r>
          </w:p>
        </w:tc>
        <w:tc>
          <w:tcPr>
            <w:tcW w:w="1491" w:type="dxa"/>
            <w:tcBorders>
              <w:top w:val="none"/>
              <w:left w:val="none"/>
              <w:bottom w:val="none"/>
              <w:right w:val="none"/>
            </w:tcBorders>
          </w:tcPr>
          <w:p>
            <w:pPr>
              <w:pStyle w:val="0"/>
              <w:jc w:val="center"/>
            </w:pPr>
            <w:r>
              <w:rPr>
                <w:sz w:val="24"/>
              </w:rPr>
              <w:t xml:space="preserve">от</w:t>
            </w:r>
          </w:p>
          <w:p>
            <w:pPr>
              <w:pStyle w:val="0"/>
              <w:jc w:val="center"/>
            </w:pPr>
            <w:r>
              <w:rPr>
                <w:sz w:val="24"/>
              </w:rPr>
              <w:t xml:space="preserve">50 процентов</w:t>
            </w:r>
          </w:p>
        </w:tc>
        <w:tc>
          <w:tcPr>
            <w:tcW w:w="1491" w:type="dxa"/>
            <w:tcBorders>
              <w:top w:val="none"/>
              <w:left w:val="none"/>
              <w:bottom w:val="none"/>
              <w:right w:val="none"/>
            </w:tcBorders>
          </w:tcPr>
          <w:p>
            <w:pPr>
              <w:pStyle w:val="0"/>
              <w:jc w:val="center"/>
            </w:pPr>
            <w:r>
              <w:rPr>
                <w:sz w:val="24"/>
              </w:rPr>
              <w:t xml:space="preserve">от</w:t>
            </w:r>
          </w:p>
          <w:p>
            <w:pPr>
              <w:pStyle w:val="0"/>
              <w:jc w:val="center"/>
            </w:pPr>
            <w:r>
              <w:rPr>
                <w:sz w:val="24"/>
              </w:rPr>
              <w:t xml:space="preserve">60 процентов</w:t>
            </w:r>
          </w:p>
        </w:tc>
      </w:tr>
      <w:tr>
        <w:tc>
          <w:tcPr>
            <w:tcW w:w="1592" w:type="dxa"/>
            <w:tcBorders>
              <w:top w:val="none"/>
              <w:left w:val="none"/>
              <w:bottom w:val="single" w:sz="4"/>
              <w:right w:val="none"/>
            </w:tcBorders>
          </w:tcPr>
          <w:p>
            <w:pPr>
              <w:pStyle w:val="0"/>
            </w:pPr>
            <w:r>
              <w:rPr>
                <w:sz w:val="24"/>
              </w:rPr>
              <w:t xml:space="preserve">28.30.59.190</w:t>
            </w:r>
          </w:p>
        </w:tc>
        <w:tc>
          <w:tcPr>
            <w:tcW w:w="3005" w:type="dxa"/>
            <w:tcBorders>
              <w:top w:val="none"/>
              <w:left w:val="none"/>
              <w:bottom w:val="single" w:sz="4"/>
              <w:right w:val="none"/>
            </w:tcBorders>
          </w:tcPr>
          <w:p>
            <w:pPr>
              <w:pStyle w:val="0"/>
            </w:pPr>
            <w:r>
              <w:rPr>
                <w:sz w:val="24"/>
              </w:rPr>
              <w:t xml:space="preserve">Машины для уборки урожая и обмолота прочие, не включенные в другие группировки</w:t>
            </w:r>
          </w:p>
        </w:tc>
        <w:tc>
          <w:tcPr>
            <w:tcW w:w="1491" w:type="dxa"/>
            <w:tcBorders>
              <w:top w:val="none"/>
              <w:left w:val="none"/>
              <w:bottom w:val="single" w:sz="4"/>
              <w:right w:val="none"/>
            </w:tcBorders>
          </w:tcPr>
          <w:p>
            <w:pPr>
              <w:pStyle w:val="0"/>
              <w:jc w:val="center"/>
            </w:pPr>
            <w:r>
              <w:rPr>
                <w:sz w:val="24"/>
              </w:rPr>
              <w:t xml:space="preserve">от</w:t>
            </w:r>
          </w:p>
          <w:p>
            <w:pPr>
              <w:pStyle w:val="0"/>
              <w:jc w:val="center"/>
            </w:pPr>
            <w:r>
              <w:rPr>
                <w:sz w:val="24"/>
              </w:rPr>
              <w:t xml:space="preserve">40 процентов</w:t>
            </w:r>
          </w:p>
        </w:tc>
        <w:tc>
          <w:tcPr>
            <w:tcW w:w="1491" w:type="dxa"/>
            <w:tcBorders>
              <w:top w:val="none"/>
              <w:left w:val="none"/>
              <w:bottom w:val="single" w:sz="4"/>
              <w:right w:val="none"/>
            </w:tcBorders>
          </w:tcPr>
          <w:p>
            <w:pPr>
              <w:pStyle w:val="0"/>
              <w:jc w:val="center"/>
            </w:pPr>
            <w:r>
              <w:rPr>
                <w:sz w:val="24"/>
              </w:rPr>
              <w:t xml:space="preserve">от</w:t>
            </w:r>
          </w:p>
          <w:p>
            <w:pPr>
              <w:pStyle w:val="0"/>
              <w:jc w:val="center"/>
            </w:pPr>
            <w:r>
              <w:rPr>
                <w:sz w:val="24"/>
              </w:rPr>
              <w:t xml:space="preserve">50 процентов</w:t>
            </w:r>
          </w:p>
        </w:tc>
        <w:tc>
          <w:tcPr>
            <w:tcW w:w="1491" w:type="dxa"/>
            <w:tcBorders>
              <w:top w:val="none"/>
              <w:left w:val="none"/>
              <w:bottom w:val="single" w:sz="4"/>
              <w:right w:val="none"/>
            </w:tcBorders>
          </w:tcPr>
          <w:p>
            <w:pPr>
              <w:pStyle w:val="0"/>
              <w:jc w:val="center"/>
            </w:pPr>
            <w:r>
              <w:rPr>
                <w:sz w:val="24"/>
              </w:rPr>
              <w:t xml:space="preserve">от</w:t>
            </w:r>
          </w:p>
          <w:p>
            <w:pPr>
              <w:pStyle w:val="0"/>
              <w:jc w:val="center"/>
            </w:pPr>
            <w:r>
              <w:rPr>
                <w:sz w:val="24"/>
              </w:rPr>
              <w:t xml:space="preserve">60 процентов</w:t>
            </w:r>
          </w:p>
        </w:tc>
      </w:tr>
    </w:tbl>
    <w:p>
      <w:pPr>
        <w:pStyle w:val="0"/>
        <w:jc w:val="both"/>
      </w:pPr>
      <w:r>
        <w:rPr>
          <w:sz w:val="24"/>
        </w:rPr>
      </w:r>
    </w:p>
    <w:p>
      <w:pPr>
        <w:pStyle w:val="0"/>
        <w:jc w:val="both"/>
      </w:pPr>
      <w:r>
        <w:rPr>
          <w:sz w:val="24"/>
        </w:rPr>
        <w:t xml:space="preserve">(п. 39 введен </w:t>
      </w:r>
      <w:r>
        <w:rPr>
          <w:sz w:val="24"/>
        </w:rPr>
        <w:t xml:space="preserve">Постановлением</w:t>
      </w:r>
      <w:r>
        <w:rPr>
          <w:sz w:val="24"/>
        </w:rPr>
        <w:t xml:space="preserve"> Правительства РФ от 17.05.2024 N 610)</w:t>
      </w:r>
    </w:p>
    <w:p>
      <w:pPr>
        <w:pStyle w:val="0"/>
        <w:jc w:val="both"/>
      </w:pPr>
      <w:r>
        <w:rPr>
          <w:sz w:val="24"/>
        </w:rPr>
      </w:r>
    </w:p>
    <w:p>
      <w:pPr>
        <w:pStyle w:val="0"/>
        <w:ind w:firstLine="540"/>
        <w:jc w:val="both"/>
      </w:pPr>
      <w:r>
        <w:rPr>
          <w:sz w:val="24"/>
        </w:rPr>
        <w:t xml:space="preserve">40. Для целей осуществления закупок продукции (жатки навесные для уборки зерновых, масличных, бобовых, крупяных культур и кукурузы, трав, силоса и соломы, камыша и сахарного тростника; подборщики для зерновых, масличных, бобовых, крупяных культур; машины для уборки урожая и обмолота прочие, не включенные в другие группировки; плуги; бороны, скарификаторы, культиваторы, машины для прополки и пропалыватели; грядообразователи, машины и орудия комбинированные и универсальные для обработки почв; сцепки тракторные; приспособления и тележки для перемещения адаптеров зерноуборочных и кормоуборочных комбайнов; установки и аппараты доильные)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(жатки навесные для уборки зерновых, масличных, бобовых, крупяных культур и кукурузы, трав, силоса и соломы, камыша и сахарного тростника; подборщики для зерновых, масличных, бобовых, крупяных культур; машины для уборки урожая и обмолота прочие, не включенные в другие группировки; плуги; бороны, скарификаторы, культиваторы, машины для прополки и пропалыватели; грядообразователи, машины и орудия комбинированные и универсальные для обработки почв; сцепки тракторные; приспособления и тележки для перемещения адаптеров зерноуборочных и кормоуборочных комбайнов; установки и аппараты доильные)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579"/>
        <w:gridCol w:w="2494"/>
        <w:gridCol w:w="1247"/>
        <w:gridCol w:w="1247"/>
        <w:gridCol w:w="1247"/>
        <w:gridCol w:w="1247"/>
      </w:tblGrid>
      <w:tr>
        <w:tblPrEx>
          <w:tblBorders>
            <w:insideH w:val="single" w:sz="4"/>
            <w:insideV w:val="single" w:sz="4"/>
          </w:tblBorders>
        </w:tblPrEx>
        <w:tc>
          <w:tcPr>
            <w:tcW w:w="1579" w:type="dxa"/>
            <w:tcBorders>
              <w:top w:val="single" w:sz="4"/>
              <w:left w:val="none"/>
              <w:bottom w:val="single" w:sz="4"/>
            </w:tcBorders>
          </w:tcPr>
          <w:p>
            <w:pPr>
              <w:pStyle w:val="0"/>
              <w:jc w:val="center"/>
            </w:pPr>
            <w:r>
              <w:rPr>
                <w:sz w:val="24"/>
              </w:rPr>
              <w:t xml:space="preserve">Код по </w:t>
            </w:r>
            <w:r>
              <w:rPr>
                <w:sz w:val="24"/>
              </w:rPr>
              <w:t xml:space="preserve">ОК 034-2014 (КПЕС 2008)</w:t>
            </w:r>
          </w:p>
        </w:tc>
        <w:tc>
          <w:tcPr>
            <w:tcW w:w="2494" w:type="dxa"/>
            <w:tcBorders>
              <w:top w:val="single" w:sz="4"/>
              <w:bottom w:val="single" w:sz="4"/>
            </w:tcBorders>
          </w:tcPr>
          <w:p>
            <w:pPr>
              <w:pStyle w:val="0"/>
              <w:jc w:val="center"/>
            </w:pPr>
            <w:r>
              <w:rPr>
                <w:sz w:val="24"/>
              </w:rPr>
              <w:t xml:space="preserve">Наименование продукции</w:t>
            </w:r>
          </w:p>
        </w:tc>
        <w:tc>
          <w:tcPr>
            <w:tcW w:w="1247" w:type="dxa"/>
            <w:tcBorders>
              <w:top w:val="single" w:sz="4"/>
              <w:bottom w:val="single" w:sz="4"/>
            </w:tcBorders>
          </w:tcPr>
          <w:p>
            <w:pPr>
              <w:pStyle w:val="0"/>
              <w:jc w:val="center"/>
            </w:pPr>
            <w:r>
              <w:rPr>
                <w:sz w:val="24"/>
              </w:rPr>
              <w:t xml:space="preserve">до 31 декабря 2024 г.</w:t>
            </w:r>
          </w:p>
        </w:tc>
        <w:tc>
          <w:tcPr>
            <w:tcW w:w="1247" w:type="dxa"/>
            <w:tcBorders>
              <w:top w:val="single" w:sz="4"/>
              <w:bottom w:val="single" w:sz="4"/>
            </w:tcBorders>
          </w:tcPr>
          <w:p>
            <w:pPr>
              <w:pStyle w:val="0"/>
              <w:jc w:val="center"/>
            </w:pPr>
            <w:r>
              <w:rPr>
                <w:sz w:val="24"/>
              </w:rPr>
              <w:t xml:space="preserve">с 1 января 2025 г.</w:t>
            </w:r>
          </w:p>
        </w:tc>
        <w:tc>
          <w:tcPr>
            <w:tcW w:w="1247" w:type="dxa"/>
            <w:tcBorders>
              <w:top w:val="single" w:sz="4"/>
              <w:bottom w:val="single" w:sz="4"/>
            </w:tcBorders>
          </w:tcPr>
          <w:p>
            <w:pPr>
              <w:pStyle w:val="0"/>
              <w:jc w:val="center"/>
            </w:pPr>
            <w:r>
              <w:rPr>
                <w:sz w:val="24"/>
              </w:rPr>
              <w:t xml:space="preserve">с 1 января 2027 г.</w:t>
            </w:r>
          </w:p>
        </w:tc>
        <w:tc>
          <w:tcPr>
            <w:tcW w:w="1247" w:type="dxa"/>
            <w:tcBorders>
              <w:top w:val="single" w:sz="4"/>
              <w:bottom w:val="single" w:sz="4"/>
              <w:right w:val="none"/>
            </w:tcBorders>
          </w:tcPr>
          <w:p>
            <w:pPr>
              <w:pStyle w:val="0"/>
              <w:jc w:val="center"/>
            </w:pPr>
            <w:r>
              <w:rPr>
                <w:sz w:val="24"/>
              </w:rPr>
              <w:t xml:space="preserve">с 1 января 2029 г.</w:t>
            </w:r>
          </w:p>
        </w:tc>
      </w:tr>
      <w:tr>
        <w:tblPrEx>
          <w:tblBorders>
            <w:insideH w:val="single" w:sz="4"/>
          </w:tblBorders>
        </w:tblPrEx>
        <w:tc>
          <w:tcPr>
            <w:tcW w:w="1579" w:type="dxa"/>
            <w:tcBorders>
              <w:top w:val="single" w:sz="4"/>
              <w:left w:val="none"/>
              <w:bottom w:val="none"/>
              <w:right w:val="none"/>
            </w:tcBorders>
          </w:tcPr>
          <w:p>
            <w:pPr>
              <w:pStyle w:val="0"/>
            </w:pPr>
            <w:r>
              <w:rPr>
                <w:sz w:val="24"/>
              </w:rPr>
              <w:t xml:space="preserve">из </w:t>
            </w:r>
            <w:r>
              <w:rPr>
                <w:sz w:val="24"/>
              </w:rPr>
              <w:t xml:space="preserve">28.30.59</w:t>
            </w:r>
          </w:p>
        </w:tc>
        <w:tc>
          <w:tcPr>
            <w:tcW w:w="2494" w:type="dxa"/>
            <w:vMerge w:val="restart"/>
            <w:tcBorders>
              <w:top w:val="single" w:sz="4"/>
              <w:left w:val="none"/>
              <w:bottom w:val="none"/>
              <w:right w:val="none"/>
            </w:tcBorders>
          </w:tcPr>
          <w:p>
            <w:pPr>
              <w:pStyle w:val="0"/>
            </w:pPr>
            <w:r>
              <w:rPr>
                <w:sz w:val="24"/>
              </w:rPr>
              <w:t xml:space="preserve">Жатки навесные для уборки зерновых, масличных, бобовых, крупяных культур и кукурузы, трав, силоса и соломы, камыша и сахарного тростника</w:t>
            </w:r>
          </w:p>
        </w:tc>
        <w:tc>
          <w:tcPr>
            <w:tcW w:w="1247" w:type="dxa"/>
            <w:vMerge w:val="restart"/>
            <w:tcBorders>
              <w:top w:val="single" w:sz="4"/>
              <w:left w:val="none"/>
              <w:bottom w:val="none"/>
              <w:right w:val="none"/>
            </w:tcBorders>
          </w:tcPr>
          <w:p>
            <w:pPr>
              <w:pStyle w:val="0"/>
              <w:jc w:val="center"/>
            </w:pPr>
            <w:r>
              <w:rPr>
                <w:sz w:val="24"/>
              </w:rPr>
              <w:t xml:space="preserve">от 45 процентов</w:t>
            </w:r>
          </w:p>
        </w:tc>
        <w:tc>
          <w:tcPr>
            <w:tcW w:w="1247" w:type="dxa"/>
            <w:vMerge w:val="restart"/>
            <w:tcBorders>
              <w:top w:val="single" w:sz="4"/>
              <w:left w:val="none"/>
              <w:bottom w:val="none"/>
              <w:right w:val="none"/>
            </w:tcBorders>
          </w:tcPr>
          <w:p>
            <w:pPr>
              <w:pStyle w:val="0"/>
              <w:jc w:val="center"/>
            </w:pPr>
            <w:r>
              <w:rPr>
                <w:sz w:val="24"/>
              </w:rPr>
              <w:t xml:space="preserve">от 55 процентов</w:t>
            </w:r>
          </w:p>
        </w:tc>
        <w:tc>
          <w:tcPr>
            <w:tcW w:w="1247" w:type="dxa"/>
            <w:vMerge w:val="restart"/>
            <w:tcBorders>
              <w:top w:val="single" w:sz="4"/>
              <w:left w:val="none"/>
              <w:bottom w:val="none"/>
              <w:right w:val="none"/>
            </w:tcBorders>
          </w:tcPr>
          <w:p>
            <w:pPr>
              <w:pStyle w:val="0"/>
              <w:jc w:val="center"/>
            </w:pPr>
            <w:r>
              <w:rPr>
                <w:sz w:val="24"/>
              </w:rPr>
              <w:t xml:space="preserve">от 70 процентов</w:t>
            </w:r>
          </w:p>
        </w:tc>
        <w:tc>
          <w:tcPr>
            <w:tcW w:w="1247" w:type="dxa"/>
            <w:vMerge w:val="restart"/>
            <w:tcBorders>
              <w:top w:val="single" w:sz="4"/>
              <w:left w:val="none"/>
              <w:bottom w:val="none"/>
              <w:right w:val="none"/>
            </w:tcBorders>
          </w:tcPr>
          <w:p>
            <w:pPr>
              <w:pStyle w:val="0"/>
              <w:jc w:val="center"/>
            </w:pPr>
            <w:r>
              <w:rPr>
                <w:sz w:val="24"/>
              </w:rPr>
              <w:t xml:space="preserve">от 80 процентов</w:t>
            </w:r>
          </w:p>
        </w:tc>
      </w:tr>
      <w:tr>
        <w:tc>
          <w:tcPr>
            <w:tcW w:w="1579" w:type="dxa"/>
            <w:tcBorders>
              <w:top w:val="none"/>
              <w:left w:val="none"/>
              <w:bottom w:val="none"/>
              <w:right w:val="none"/>
            </w:tcBorders>
          </w:tcPr>
          <w:p>
            <w:pPr>
              <w:pStyle w:val="0"/>
            </w:pPr>
            <w:r>
              <w:rPr>
                <w:sz w:val="24"/>
              </w:rPr>
              <w:t xml:space="preserve">из </w:t>
            </w:r>
            <w:r>
              <w:rPr>
                <w:sz w:val="24"/>
              </w:rPr>
              <w:t xml:space="preserve">28.30.91</w:t>
            </w:r>
          </w:p>
        </w:tc>
        <w:tc>
          <w:tcPr>
            <w:vMerge w:val="continue"/>
            <w:tcBorders>
              <w:top w:val="single" w:sz="4"/>
              <w:left w:val="none"/>
              <w:bottom w:val="none"/>
              <w:right w:val="none"/>
            </w:tcBorders>
          </w:tcPr>
          <w:p/>
        </w:tc>
        <w:tc>
          <w:tcPr>
            <w:vMerge w:val="continue"/>
            <w:tcBorders>
              <w:top w:val="single" w:sz="4"/>
              <w:left w:val="none"/>
              <w:bottom w:val="none"/>
              <w:right w:val="none"/>
            </w:tcBorders>
          </w:tcPr>
          <w:p/>
        </w:tc>
        <w:tc>
          <w:tcPr>
            <w:vMerge w:val="continue"/>
            <w:tcBorders>
              <w:top w:val="single" w:sz="4"/>
              <w:left w:val="none"/>
              <w:bottom w:val="none"/>
              <w:right w:val="none"/>
            </w:tcBorders>
          </w:tcPr>
          <w:p/>
        </w:tc>
        <w:tc>
          <w:tcPr>
            <w:vMerge w:val="continue"/>
            <w:tcBorders>
              <w:top w:val="single" w:sz="4"/>
              <w:left w:val="none"/>
              <w:bottom w:val="none"/>
              <w:right w:val="none"/>
            </w:tcBorders>
          </w:tcPr>
          <w:p/>
        </w:tc>
        <w:tc>
          <w:tcPr>
            <w:vMerge w:val="continue"/>
            <w:tcBorders>
              <w:top w:val="single" w:sz="4"/>
              <w:left w:val="none"/>
              <w:bottom w:val="none"/>
              <w:right w:val="none"/>
            </w:tcBorders>
          </w:tcPr>
          <w:p/>
        </w:tc>
      </w:tr>
      <w:tr>
        <w:tc>
          <w:tcPr>
            <w:tcW w:w="1579" w:type="dxa"/>
            <w:tcBorders>
              <w:top w:val="none"/>
              <w:left w:val="none"/>
              <w:bottom w:val="none"/>
              <w:right w:val="none"/>
            </w:tcBorders>
          </w:tcPr>
          <w:p>
            <w:pPr>
              <w:pStyle w:val="0"/>
            </w:pPr>
            <w:r>
              <w:rPr>
                <w:sz w:val="24"/>
              </w:rPr>
              <w:t xml:space="preserve">28.30.59.114</w:t>
            </w:r>
          </w:p>
        </w:tc>
        <w:tc>
          <w:tcPr>
            <w:tcW w:w="2494" w:type="dxa"/>
            <w:tcBorders>
              <w:top w:val="none"/>
              <w:left w:val="none"/>
              <w:bottom w:val="none"/>
              <w:right w:val="none"/>
            </w:tcBorders>
          </w:tcPr>
          <w:p>
            <w:pPr>
              <w:pStyle w:val="0"/>
            </w:pPr>
            <w:r>
              <w:rPr>
                <w:sz w:val="24"/>
              </w:rPr>
              <w:t xml:space="preserve">Подборщики для зерновых, масличных, бобовых, крупяных культур</w:t>
            </w:r>
          </w:p>
        </w:tc>
        <w:tc>
          <w:tcPr>
            <w:tcW w:w="1247" w:type="dxa"/>
            <w:tcBorders>
              <w:top w:val="none"/>
              <w:left w:val="none"/>
              <w:bottom w:val="none"/>
              <w:right w:val="none"/>
            </w:tcBorders>
          </w:tcPr>
          <w:p>
            <w:pPr>
              <w:pStyle w:val="0"/>
              <w:jc w:val="center"/>
            </w:pPr>
            <w:r>
              <w:rPr>
                <w:sz w:val="24"/>
              </w:rPr>
              <w:t xml:space="preserve">от 45 процентов</w:t>
            </w:r>
          </w:p>
        </w:tc>
        <w:tc>
          <w:tcPr>
            <w:tcW w:w="1247" w:type="dxa"/>
            <w:tcBorders>
              <w:top w:val="none"/>
              <w:left w:val="none"/>
              <w:bottom w:val="none"/>
              <w:right w:val="none"/>
            </w:tcBorders>
          </w:tcPr>
          <w:p>
            <w:pPr>
              <w:pStyle w:val="0"/>
              <w:jc w:val="center"/>
            </w:pPr>
            <w:r>
              <w:rPr>
                <w:sz w:val="24"/>
              </w:rPr>
              <w:t xml:space="preserve">от 55 процентов</w:t>
            </w:r>
          </w:p>
        </w:tc>
        <w:tc>
          <w:tcPr>
            <w:tcW w:w="1247" w:type="dxa"/>
            <w:tcBorders>
              <w:top w:val="none"/>
              <w:left w:val="none"/>
              <w:bottom w:val="none"/>
              <w:right w:val="none"/>
            </w:tcBorders>
          </w:tcPr>
          <w:p>
            <w:pPr>
              <w:pStyle w:val="0"/>
              <w:jc w:val="center"/>
            </w:pPr>
            <w:r>
              <w:rPr>
                <w:sz w:val="24"/>
              </w:rPr>
              <w:t xml:space="preserve">от 70 процентов</w:t>
            </w:r>
          </w:p>
        </w:tc>
        <w:tc>
          <w:tcPr>
            <w:tcW w:w="1247" w:type="dxa"/>
            <w:tcBorders>
              <w:top w:val="none"/>
              <w:left w:val="none"/>
              <w:bottom w:val="none"/>
              <w:right w:val="none"/>
            </w:tcBorders>
          </w:tcPr>
          <w:p>
            <w:pPr>
              <w:pStyle w:val="0"/>
              <w:jc w:val="center"/>
            </w:pPr>
            <w:r>
              <w:rPr>
                <w:sz w:val="24"/>
              </w:rPr>
              <w:t xml:space="preserve">от 80 процентов</w:t>
            </w:r>
          </w:p>
        </w:tc>
      </w:tr>
      <w:tr>
        <w:tc>
          <w:tcPr>
            <w:tcW w:w="1579" w:type="dxa"/>
            <w:tcBorders>
              <w:top w:val="none"/>
              <w:left w:val="none"/>
              <w:bottom w:val="none"/>
              <w:right w:val="none"/>
            </w:tcBorders>
          </w:tcPr>
          <w:p>
            <w:pPr>
              <w:pStyle w:val="0"/>
            </w:pPr>
            <w:r>
              <w:rPr>
                <w:sz w:val="24"/>
              </w:rPr>
              <w:t xml:space="preserve">28.30.59.190</w:t>
            </w:r>
          </w:p>
        </w:tc>
        <w:tc>
          <w:tcPr>
            <w:tcW w:w="2494" w:type="dxa"/>
            <w:tcBorders>
              <w:top w:val="none"/>
              <w:left w:val="none"/>
              <w:bottom w:val="none"/>
              <w:right w:val="none"/>
            </w:tcBorders>
          </w:tcPr>
          <w:p>
            <w:pPr>
              <w:pStyle w:val="0"/>
            </w:pPr>
            <w:r>
              <w:rPr>
                <w:sz w:val="24"/>
              </w:rPr>
              <w:t xml:space="preserve">Машины для уборки урожая и обмолота прочие, не включенные в другие группировки</w:t>
            </w:r>
          </w:p>
        </w:tc>
        <w:tc>
          <w:tcPr>
            <w:tcW w:w="1247" w:type="dxa"/>
            <w:tcBorders>
              <w:top w:val="none"/>
              <w:left w:val="none"/>
              <w:bottom w:val="none"/>
              <w:right w:val="none"/>
            </w:tcBorders>
          </w:tcPr>
          <w:p>
            <w:pPr>
              <w:pStyle w:val="0"/>
              <w:jc w:val="center"/>
            </w:pPr>
            <w:r>
              <w:rPr>
                <w:sz w:val="24"/>
              </w:rPr>
              <w:t xml:space="preserve">от 45 процентов</w:t>
            </w:r>
          </w:p>
        </w:tc>
        <w:tc>
          <w:tcPr>
            <w:tcW w:w="1247" w:type="dxa"/>
            <w:tcBorders>
              <w:top w:val="none"/>
              <w:left w:val="none"/>
              <w:bottom w:val="none"/>
              <w:right w:val="none"/>
            </w:tcBorders>
          </w:tcPr>
          <w:p>
            <w:pPr>
              <w:pStyle w:val="0"/>
              <w:jc w:val="center"/>
            </w:pPr>
            <w:r>
              <w:rPr>
                <w:sz w:val="24"/>
              </w:rPr>
              <w:t xml:space="preserve">от 55 процентов</w:t>
            </w:r>
          </w:p>
        </w:tc>
        <w:tc>
          <w:tcPr>
            <w:tcW w:w="1247" w:type="dxa"/>
            <w:tcBorders>
              <w:top w:val="none"/>
              <w:left w:val="none"/>
              <w:bottom w:val="none"/>
              <w:right w:val="none"/>
            </w:tcBorders>
          </w:tcPr>
          <w:p>
            <w:pPr>
              <w:pStyle w:val="0"/>
              <w:jc w:val="center"/>
            </w:pPr>
            <w:r>
              <w:rPr>
                <w:sz w:val="24"/>
              </w:rPr>
              <w:t xml:space="preserve">от 70 процентов</w:t>
            </w:r>
          </w:p>
        </w:tc>
        <w:tc>
          <w:tcPr>
            <w:tcW w:w="1247" w:type="dxa"/>
            <w:tcBorders>
              <w:top w:val="none"/>
              <w:left w:val="none"/>
              <w:bottom w:val="none"/>
              <w:right w:val="none"/>
            </w:tcBorders>
          </w:tcPr>
          <w:p>
            <w:pPr>
              <w:pStyle w:val="0"/>
              <w:jc w:val="center"/>
            </w:pPr>
            <w:r>
              <w:rPr>
                <w:sz w:val="24"/>
              </w:rPr>
              <w:t xml:space="preserve">от 80 процентов</w:t>
            </w:r>
          </w:p>
        </w:tc>
      </w:tr>
      <w:tr>
        <w:tc>
          <w:tcPr>
            <w:tcW w:w="1579" w:type="dxa"/>
            <w:tcBorders>
              <w:top w:val="none"/>
              <w:left w:val="none"/>
              <w:bottom w:val="none"/>
              <w:right w:val="none"/>
            </w:tcBorders>
          </w:tcPr>
          <w:p>
            <w:pPr>
              <w:pStyle w:val="0"/>
            </w:pPr>
            <w:r>
              <w:rPr>
                <w:sz w:val="24"/>
              </w:rPr>
              <w:t xml:space="preserve">28.30.31</w:t>
            </w:r>
          </w:p>
        </w:tc>
        <w:tc>
          <w:tcPr>
            <w:tcW w:w="2494" w:type="dxa"/>
            <w:tcBorders>
              <w:top w:val="none"/>
              <w:left w:val="none"/>
              <w:bottom w:val="none"/>
              <w:right w:val="none"/>
            </w:tcBorders>
          </w:tcPr>
          <w:p>
            <w:pPr>
              <w:pStyle w:val="0"/>
            </w:pPr>
            <w:r>
              <w:rPr>
                <w:sz w:val="24"/>
              </w:rPr>
              <w:t xml:space="preserve">Плуги</w:t>
            </w:r>
          </w:p>
        </w:tc>
        <w:tc>
          <w:tcPr>
            <w:tcW w:w="1247" w:type="dxa"/>
            <w:tcBorders>
              <w:top w:val="none"/>
              <w:left w:val="none"/>
              <w:bottom w:val="none"/>
              <w:right w:val="none"/>
            </w:tcBorders>
          </w:tcPr>
          <w:p>
            <w:pPr>
              <w:pStyle w:val="0"/>
              <w:jc w:val="center"/>
            </w:pPr>
            <w:r>
              <w:rPr>
                <w:sz w:val="24"/>
              </w:rPr>
              <w:t xml:space="preserve">от 40 процентов</w:t>
            </w:r>
          </w:p>
        </w:tc>
        <w:tc>
          <w:tcPr>
            <w:tcW w:w="1247" w:type="dxa"/>
            <w:tcBorders>
              <w:top w:val="none"/>
              <w:left w:val="none"/>
              <w:bottom w:val="none"/>
              <w:right w:val="none"/>
            </w:tcBorders>
          </w:tcPr>
          <w:p>
            <w:pPr>
              <w:pStyle w:val="0"/>
              <w:jc w:val="center"/>
            </w:pPr>
            <w:r>
              <w:rPr>
                <w:sz w:val="24"/>
              </w:rPr>
              <w:t xml:space="preserve">от 55 процентов</w:t>
            </w:r>
          </w:p>
        </w:tc>
        <w:tc>
          <w:tcPr>
            <w:tcW w:w="1247" w:type="dxa"/>
            <w:tcBorders>
              <w:top w:val="none"/>
              <w:left w:val="none"/>
              <w:bottom w:val="none"/>
              <w:right w:val="none"/>
            </w:tcBorders>
          </w:tcPr>
          <w:p>
            <w:pPr>
              <w:pStyle w:val="0"/>
              <w:jc w:val="center"/>
            </w:pPr>
            <w:r>
              <w:rPr>
                <w:sz w:val="24"/>
              </w:rPr>
              <w:t xml:space="preserve">от 75 процентов</w:t>
            </w:r>
          </w:p>
        </w:tc>
        <w:tc>
          <w:tcPr>
            <w:tcW w:w="1247" w:type="dxa"/>
            <w:tcBorders>
              <w:top w:val="none"/>
              <w:left w:val="none"/>
              <w:bottom w:val="none"/>
              <w:right w:val="none"/>
            </w:tcBorders>
          </w:tcPr>
          <w:p>
            <w:pPr>
              <w:pStyle w:val="0"/>
              <w:jc w:val="center"/>
            </w:pPr>
            <w:r>
              <w:rPr>
                <w:sz w:val="24"/>
              </w:rPr>
              <w:t xml:space="preserve">от 90 процентов</w:t>
            </w:r>
          </w:p>
        </w:tc>
      </w:tr>
      <w:tr>
        <w:tc>
          <w:tcPr>
            <w:tcW w:w="1579" w:type="dxa"/>
            <w:tcBorders>
              <w:top w:val="none"/>
              <w:left w:val="none"/>
              <w:bottom w:val="none"/>
              <w:right w:val="none"/>
            </w:tcBorders>
          </w:tcPr>
          <w:p>
            <w:pPr>
              <w:pStyle w:val="0"/>
            </w:pPr>
            <w:r>
              <w:rPr>
                <w:sz w:val="24"/>
              </w:rPr>
              <w:t xml:space="preserve">28.30.32</w:t>
            </w:r>
          </w:p>
        </w:tc>
        <w:tc>
          <w:tcPr>
            <w:tcW w:w="2494" w:type="dxa"/>
            <w:tcBorders>
              <w:top w:val="none"/>
              <w:left w:val="none"/>
              <w:bottom w:val="none"/>
              <w:right w:val="none"/>
            </w:tcBorders>
          </w:tcPr>
          <w:p>
            <w:pPr>
              <w:pStyle w:val="0"/>
            </w:pPr>
            <w:r>
              <w:rPr>
                <w:sz w:val="24"/>
              </w:rPr>
              <w:t xml:space="preserve">Бороны, скарификаторы, культиваторы, машины для прополки и пропалыватели</w:t>
            </w:r>
          </w:p>
        </w:tc>
        <w:tc>
          <w:tcPr>
            <w:tcW w:w="1247" w:type="dxa"/>
            <w:tcBorders>
              <w:top w:val="none"/>
              <w:left w:val="none"/>
              <w:bottom w:val="none"/>
              <w:right w:val="none"/>
            </w:tcBorders>
          </w:tcPr>
          <w:p>
            <w:pPr>
              <w:pStyle w:val="0"/>
              <w:jc w:val="center"/>
            </w:pPr>
            <w:r>
              <w:rPr>
                <w:sz w:val="24"/>
              </w:rPr>
              <w:t xml:space="preserve">от 40 процентов</w:t>
            </w:r>
          </w:p>
        </w:tc>
        <w:tc>
          <w:tcPr>
            <w:tcW w:w="1247" w:type="dxa"/>
            <w:tcBorders>
              <w:top w:val="none"/>
              <w:left w:val="none"/>
              <w:bottom w:val="none"/>
              <w:right w:val="none"/>
            </w:tcBorders>
          </w:tcPr>
          <w:p>
            <w:pPr>
              <w:pStyle w:val="0"/>
              <w:jc w:val="center"/>
            </w:pPr>
            <w:r>
              <w:rPr>
                <w:sz w:val="24"/>
              </w:rPr>
              <w:t xml:space="preserve">от 55 процентов</w:t>
            </w:r>
          </w:p>
        </w:tc>
        <w:tc>
          <w:tcPr>
            <w:tcW w:w="1247" w:type="dxa"/>
            <w:tcBorders>
              <w:top w:val="none"/>
              <w:left w:val="none"/>
              <w:bottom w:val="none"/>
              <w:right w:val="none"/>
            </w:tcBorders>
          </w:tcPr>
          <w:p>
            <w:pPr>
              <w:pStyle w:val="0"/>
              <w:jc w:val="center"/>
            </w:pPr>
            <w:r>
              <w:rPr>
                <w:sz w:val="24"/>
              </w:rPr>
              <w:t xml:space="preserve">от 75 процентов</w:t>
            </w:r>
          </w:p>
        </w:tc>
        <w:tc>
          <w:tcPr>
            <w:tcW w:w="1247" w:type="dxa"/>
            <w:tcBorders>
              <w:top w:val="none"/>
              <w:left w:val="none"/>
              <w:bottom w:val="none"/>
              <w:right w:val="none"/>
            </w:tcBorders>
          </w:tcPr>
          <w:p>
            <w:pPr>
              <w:pStyle w:val="0"/>
              <w:jc w:val="center"/>
            </w:pPr>
            <w:r>
              <w:rPr>
                <w:sz w:val="24"/>
              </w:rPr>
              <w:t xml:space="preserve">от 90 процентов</w:t>
            </w:r>
          </w:p>
        </w:tc>
      </w:tr>
      <w:tr>
        <w:tc>
          <w:tcPr>
            <w:tcW w:w="1579" w:type="dxa"/>
            <w:tcBorders>
              <w:top w:val="none"/>
              <w:left w:val="none"/>
              <w:bottom w:val="none"/>
              <w:right w:val="none"/>
            </w:tcBorders>
          </w:tcPr>
          <w:p>
            <w:pPr>
              <w:pStyle w:val="0"/>
            </w:pPr>
            <w:r>
              <w:rPr>
                <w:sz w:val="24"/>
              </w:rPr>
              <w:t xml:space="preserve">из</w:t>
            </w:r>
          </w:p>
          <w:p>
            <w:pPr>
              <w:pStyle w:val="0"/>
            </w:pPr>
            <w:r>
              <w:rPr>
                <w:sz w:val="24"/>
              </w:rPr>
              <w:t xml:space="preserve">28.30.39.000</w:t>
            </w:r>
          </w:p>
        </w:tc>
        <w:tc>
          <w:tcPr>
            <w:tcW w:w="2494" w:type="dxa"/>
            <w:tcBorders>
              <w:top w:val="none"/>
              <w:left w:val="none"/>
              <w:bottom w:val="none"/>
              <w:right w:val="none"/>
            </w:tcBorders>
          </w:tcPr>
          <w:p>
            <w:pPr>
              <w:pStyle w:val="0"/>
            </w:pPr>
            <w:r>
              <w:rPr>
                <w:sz w:val="24"/>
              </w:rPr>
              <w:t xml:space="preserve">Грядообразователи, машины и орудия комбинированные и универсальные для обработки почв</w:t>
            </w:r>
          </w:p>
        </w:tc>
        <w:tc>
          <w:tcPr>
            <w:tcW w:w="1247" w:type="dxa"/>
            <w:tcBorders>
              <w:top w:val="none"/>
              <w:left w:val="none"/>
              <w:bottom w:val="none"/>
              <w:right w:val="none"/>
            </w:tcBorders>
          </w:tcPr>
          <w:p>
            <w:pPr>
              <w:pStyle w:val="0"/>
              <w:jc w:val="center"/>
            </w:pPr>
            <w:r>
              <w:rPr>
                <w:sz w:val="24"/>
              </w:rPr>
              <w:t xml:space="preserve">от 40 процентов</w:t>
            </w:r>
          </w:p>
        </w:tc>
        <w:tc>
          <w:tcPr>
            <w:tcW w:w="1247" w:type="dxa"/>
            <w:tcBorders>
              <w:top w:val="none"/>
              <w:left w:val="none"/>
              <w:bottom w:val="none"/>
              <w:right w:val="none"/>
            </w:tcBorders>
          </w:tcPr>
          <w:p>
            <w:pPr>
              <w:pStyle w:val="0"/>
              <w:jc w:val="center"/>
            </w:pPr>
            <w:r>
              <w:rPr>
                <w:sz w:val="24"/>
              </w:rPr>
              <w:t xml:space="preserve">от 55 процентов</w:t>
            </w:r>
          </w:p>
        </w:tc>
        <w:tc>
          <w:tcPr>
            <w:tcW w:w="1247" w:type="dxa"/>
            <w:tcBorders>
              <w:top w:val="none"/>
              <w:left w:val="none"/>
              <w:bottom w:val="none"/>
              <w:right w:val="none"/>
            </w:tcBorders>
          </w:tcPr>
          <w:p>
            <w:pPr>
              <w:pStyle w:val="0"/>
              <w:jc w:val="center"/>
            </w:pPr>
            <w:r>
              <w:rPr>
                <w:sz w:val="24"/>
              </w:rPr>
              <w:t xml:space="preserve">от 75 процентов</w:t>
            </w:r>
          </w:p>
        </w:tc>
        <w:tc>
          <w:tcPr>
            <w:tcW w:w="1247" w:type="dxa"/>
            <w:tcBorders>
              <w:top w:val="none"/>
              <w:left w:val="none"/>
              <w:bottom w:val="none"/>
              <w:right w:val="none"/>
            </w:tcBorders>
          </w:tcPr>
          <w:p>
            <w:pPr>
              <w:pStyle w:val="0"/>
              <w:jc w:val="center"/>
            </w:pPr>
            <w:r>
              <w:rPr>
                <w:sz w:val="24"/>
              </w:rPr>
              <w:t xml:space="preserve">от 90 процентов</w:t>
            </w:r>
          </w:p>
        </w:tc>
      </w:tr>
      <w:tr>
        <w:tc>
          <w:tcPr>
            <w:tcW w:w="1579" w:type="dxa"/>
            <w:tcBorders>
              <w:top w:val="none"/>
              <w:left w:val="none"/>
              <w:bottom w:val="none"/>
              <w:right w:val="none"/>
            </w:tcBorders>
          </w:tcPr>
          <w:p>
            <w:pPr>
              <w:pStyle w:val="0"/>
            </w:pPr>
            <w:r>
              <w:rPr>
                <w:sz w:val="24"/>
              </w:rPr>
              <w:t xml:space="preserve">из</w:t>
            </w:r>
          </w:p>
          <w:p>
            <w:pPr>
              <w:pStyle w:val="0"/>
            </w:pPr>
            <w:r>
              <w:rPr>
                <w:sz w:val="24"/>
              </w:rPr>
              <w:t xml:space="preserve">28.30.86.110</w:t>
            </w:r>
          </w:p>
        </w:tc>
        <w:tc>
          <w:tcPr>
            <w:tcW w:w="2494" w:type="dxa"/>
            <w:tcBorders>
              <w:top w:val="none"/>
              <w:left w:val="none"/>
              <w:bottom w:val="none"/>
              <w:right w:val="none"/>
            </w:tcBorders>
          </w:tcPr>
          <w:p>
            <w:pPr>
              <w:pStyle w:val="0"/>
            </w:pPr>
            <w:r>
              <w:rPr>
                <w:sz w:val="24"/>
              </w:rPr>
              <w:t xml:space="preserve">Сцепки тракторные; приспособления и тележки для перемещения адаптеров зерноуборочных и кормоуборочных комбайнов</w:t>
            </w:r>
          </w:p>
        </w:tc>
        <w:tc>
          <w:tcPr>
            <w:tcW w:w="1247" w:type="dxa"/>
            <w:tcBorders>
              <w:top w:val="none"/>
              <w:left w:val="none"/>
              <w:bottom w:val="none"/>
              <w:right w:val="none"/>
            </w:tcBorders>
          </w:tcPr>
          <w:p>
            <w:pPr>
              <w:pStyle w:val="0"/>
              <w:jc w:val="center"/>
            </w:pPr>
            <w:r>
              <w:rPr>
                <w:sz w:val="24"/>
              </w:rPr>
              <w:t xml:space="preserve">от 50 процентов</w:t>
            </w:r>
          </w:p>
        </w:tc>
        <w:tc>
          <w:tcPr>
            <w:tcW w:w="1247" w:type="dxa"/>
            <w:tcBorders>
              <w:top w:val="none"/>
              <w:left w:val="none"/>
              <w:bottom w:val="none"/>
              <w:right w:val="none"/>
            </w:tcBorders>
          </w:tcPr>
          <w:p>
            <w:pPr>
              <w:pStyle w:val="0"/>
              <w:jc w:val="center"/>
            </w:pPr>
            <w:r>
              <w:rPr>
                <w:sz w:val="24"/>
              </w:rPr>
              <w:t xml:space="preserve">от 60 процентов</w:t>
            </w:r>
          </w:p>
        </w:tc>
        <w:tc>
          <w:tcPr>
            <w:tcW w:w="1247" w:type="dxa"/>
            <w:tcBorders>
              <w:top w:val="none"/>
              <w:left w:val="none"/>
              <w:bottom w:val="none"/>
              <w:right w:val="none"/>
            </w:tcBorders>
          </w:tcPr>
          <w:p>
            <w:pPr>
              <w:pStyle w:val="0"/>
              <w:jc w:val="center"/>
            </w:pPr>
            <w:r>
              <w:rPr>
                <w:sz w:val="24"/>
              </w:rPr>
              <w:t xml:space="preserve">от 70 процентов</w:t>
            </w:r>
          </w:p>
        </w:tc>
        <w:tc>
          <w:tcPr>
            <w:tcW w:w="1247" w:type="dxa"/>
            <w:tcBorders>
              <w:top w:val="none"/>
              <w:left w:val="none"/>
              <w:bottom w:val="none"/>
              <w:right w:val="none"/>
            </w:tcBorders>
          </w:tcPr>
          <w:p>
            <w:pPr>
              <w:pStyle w:val="0"/>
              <w:jc w:val="center"/>
            </w:pPr>
            <w:r>
              <w:rPr>
                <w:sz w:val="24"/>
              </w:rPr>
              <w:t xml:space="preserve">от 90 процентов</w:t>
            </w:r>
          </w:p>
        </w:tc>
      </w:tr>
      <w:tr>
        <w:tc>
          <w:tcPr>
            <w:tcW w:w="1579" w:type="dxa"/>
            <w:tcBorders>
              <w:top w:val="none"/>
              <w:left w:val="none"/>
              <w:bottom w:val="single" w:sz="4"/>
              <w:right w:val="none"/>
            </w:tcBorders>
          </w:tcPr>
          <w:p>
            <w:pPr>
              <w:pStyle w:val="0"/>
            </w:pPr>
            <w:r>
              <w:rPr>
                <w:sz w:val="24"/>
              </w:rPr>
              <w:t xml:space="preserve">28.30.82</w:t>
            </w:r>
          </w:p>
        </w:tc>
        <w:tc>
          <w:tcPr>
            <w:tcW w:w="2494" w:type="dxa"/>
            <w:tcBorders>
              <w:top w:val="none"/>
              <w:left w:val="none"/>
              <w:bottom w:val="single" w:sz="4"/>
              <w:right w:val="none"/>
            </w:tcBorders>
          </w:tcPr>
          <w:p>
            <w:pPr>
              <w:pStyle w:val="0"/>
            </w:pPr>
            <w:r>
              <w:rPr>
                <w:sz w:val="24"/>
              </w:rPr>
              <w:t xml:space="preserve">Установки и аппараты доильные</w:t>
            </w:r>
          </w:p>
        </w:tc>
        <w:tc>
          <w:tcPr>
            <w:tcW w:w="1247" w:type="dxa"/>
            <w:tcBorders>
              <w:top w:val="none"/>
              <w:left w:val="none"/>
              <w:bottom w:val="single" w:sz="4"/>
              <w:right w:val="none"/>
            </w:tcBorders>
          </w:tcPr>
          <w:p>
            <w:pPr>
              <w:pStyle w:val="0"/>
              <w:jc w:val="center"/>
            </w:pPr>
            <w:r>
              <w:rPr>
                <w:sz w:val="24"/>
              </w:rPr>
              <w:t xml:space="preserve">от 25 процентов</w:t>
            </w:r>
          </w:p>
        </w:tc>
        <w:tc>
          <w:tcPr>
            <w:tcW w:w="1247" w:type="dxa"/>
            <w:tcBorders>
              <w:top w:val="none"/>
              <w:left w:val="none"/>
              <w:bottom w:val="single" w:sz="4"/>
              <w:right w:val="none"/>
            </w:tcBorders>
          </w:tcPr>
          <w:p>
            <w:pPr>
              <w:pStyle w:val="0"/>
              <w:jc w:val="center"/>
            </w:pPr>
            <w:r>
              <w:rPr>
                <w:sz w:val="24"/>
              </w:rPr>
              <w:t xml:space="preserve">от 35 процентов</w:t>
            </w:r>
          </w:p>
        </w:tc>
        <w:tc>
          <w:tcPr>
            <w:tcW w:w="1247" w:type="dxa"/>
            <w:tcBorders>
              <w:top w:val="none"/>
              <w:left w:val="none"/>
              <w:bottom w:val="single" w:sz="4"/>
              <w:right w:val="none"/>
            </w:tcBorders>
          </w:tcPr>
          <w:p>
            <w:pPr>
              <w:pStyle w:val="0"/>
              <w:jc w:val="center"/>
            </w:pPr>
            <w:r>
              <w:rPr>
                <w:sz w:val="24"/>
              </w:rPr>
              <w:t xml:space="preserve">от 50 процентов</w:t>
            </w:r>
          </w:p>
        </w:tc>
        <w:tc>
          <w:tcPr>
            <w:tcW w:w="1247" w:type="dxa"/>
            <w:tcBorders>
              <w:top w:val="none"/>
              <w:left w:val="none"/>
              <w:bottom w:val="single" w:sz="4"/>
              <w:right w:val="none"/>
            </w:tcBorders>
          </w:tcPr>
          <w:p>
            <w:pPr>
              <w:pStyle w:val="0"/>
              <w:jc w:val="center"/>
            </w:pPr>
            <w:r>
              <w:rPr>
                <w:sz w:val="24"/>
              </w:rPr>
              <w:t xml:space="preserve">от 70 процентов</w:t>
            </w:r>
          </w:p>
        </w:tc>
      </w:tr>
    </w:tbl>
    <w:p>
      <w:pPr>
        <w:pStyle w:val="0"/>
        <w:jc w:val="both"/>
      </w:pPr>
      <w:r>
        <w:rPr>
          <w:sz w:val="24"/>
        </w:rPr>
      </w:r>
    </w:p>
    <w:p>
      <w:pPr>
        <w:pStyle w:val="0"/>
        <w:jc w:val="both"/>
      </w:pPr>
      <w:r>
        <w:rPr>
          <w:sz w:val="24"/>
        </w:rPr>
        <w:t xml:space="preserve">(п. 40 введен </w:t>
      </w:r>
      <w:r>
        <w:rPr>
          <w:sz w:val="24"/>
        </w:rPr>
        <w:t xml:space="preserve">Постановлением</w:t>
      </w:r>
      <w:r>
        <w:rPr>
          <w:sz w:val="24"/>
        </w:rPr>
        <w:t xml:space="preserve"> Правительства РФ от 17.05.2024 N 610)</w:t>
      </w:r>
    </w:p>
    <w:p>
      <w:pPr>
        <w:pStyle w:val="0"/>
        <w:jc w:val="both"/>
      </w:pPr>
      <w:r>
        <w:rPr>
          <w:sz w:val="24"/>
        </w:rPr>
      </w:r>
    </w:p>
    <w:p>
      <w:pPr>
        <w:pStyle w:val="0"/>
        <w:ind w:firstLine="540"/>
        <w:jc w:val="both"/>
      </w:pPr>
      <w:r>
        <w:rPr>
          <w:sz w:val="24"/>
        </w:rPr>
        <w:t xml:space="preserve">41. Для целей осуществления закупок продукции (сеялки; дробилки для кормов; измельчители грубых и сочных кормов; смесители кормов; раздатчики кормов; прессы для соломы, сена, включая пресс-подборщики; пресс-подборщики льносырья прицепные)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(сеялки; дробилки для кормов; измельчители грубых и сочных кормов; смесители кормов; раздатчики кормов; прессы для соломы, сена, включая пресс-подборщики; пресс-подборщики льносырья прицепные)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710"/>
        <w:gridCol w:w="2940"/>
        <w:gridCol w:w="881"/>
        <w:gridCol w:w="881"/>
        <w:gridCol w:w="881"/>
        <w:gridCol w:w="881"/>
        <w:gridCol w:w="884"/>
      </w:tblGrid>
      <w:tr>
        <w:tblPrEx>
          <w:tblBorders>
            <w:insideH w:val="single" w:sz="4"/>
            <w:insideV w:val="single" w:sz="4"/>
          </w:tblBorders>
        </w:tblPrEx>
        <w:tc>
          <w:tcPr>
            <w:tcW w:w="1710" w:type="dxa"/>
            <w:tcBorders>
              <w:top w:val="single" w:sz="4"/>
              <w:left w:val="none"/>
              <w:bottom w:val="single" w:sz="4"/>
            </w:tcBorders>
          </w:tcPr>
          <w:p>
            <w:pPr>
              <w:pStyle w:val="0"/>
              <w:jc w:val="center"/>
            </w:pPr>
            <w:r>
              <w:rPr>
                <w:sz w:val="24"/>
              </w:rPr>
              <w:t xml:space="preserve">Код по </w:t>
            </w:r>
            <w:r>
              <w:rPr>
                <w:sz w:val="24"/>
              </w:rPr>
              <w:t xml:space="preserve">ОК 034-2014 (КПЕС 2008)</w:t>
            </w:r>
          </w:p>
        </w:tc>
        <w:tc>
          <w:tcPr>
            <w:tcW w:w="2940" w:type="dxa"/>
            <w:tcBorders>
              <w:top w:val="single" w:sz="4"/>
              <w:bottom w:val="single" w:sz="4"/>
            </w:tcBorders>
          </w:tcPr>
          <w:p>
            <w:pPr>
              <w:pStyle w:val="0"/>
              <w:jc w:val="center"/>
            </w:pPr>
            <w:r>
              <w:rPr>
                <w:sz w:val="24"/>
              </w:rPr>
              <w:t xml:space="preserve">Наименование продукции</w:t>
            </w:r>
          </w:p>
        </w:tc>
        <w:tc>
          <w:tcPr>
            <w:tcW w:w="881" w:type="dxa"/>
            <w:tcBorders>
              <w:top w:val="single" w:sz="4"/>
              <w:bottom w:val="single" w:sz="4"/>
            </w:tcBorders>
          </w:tcPr>
          <w:p>
            <w:pPr>
              <w:pStyle w:val="0"/>
              <w:jc w:val="center"/>
            </w:pPr>
            <w:r>
              <w:rPr>
                <w:sz w:val="24"/>
              </w:rPr>
              <w:t xml:space="preserve">до 31 декабря 2024 г.</w:t>
            </w:r>
          </w:p>
        </w:tc>
        <w:tc>
          <w:tcPr>
            <w:tcW w:w="881" w:type="dxa"/>
            <w:tcBorders>
              <w:top w:val="single" w:sz="4"/>
              <w:bottom w:val="single" w:sz="4"/>
            </w:tcBorders>
          </w:tcPr>
          <w:p>
            <w:pPr>
              <w:pStyle w:val="0"/>
              <w:jc w:val="center"/>
            </w:pPr>
            <w:r>
              <w:rPr>
                <w:sz w:val="24"/>
              </w:rPr>
              <w:t xml:space="preserve">с 1 января 2025 г.</w:t>
            </w:r>
          </w:p>
        </w:tc>
        <w:tc>
          <w:tcPr>
            <w:tcW w:w="881" w:type="dxa"/>
            <w:tcBorders>
              <w:top w:val="single" w:sz="4"/>
              <w:bottom w:val="single" w:sz="4"/>
            </w:tcBorders>
          </w:tcPr>
          <w:p>
            <w:pPr>
              <w:pStyle w:val="0"/>
              <w:jc w:val="center"/>
            </w:pPr>
            <w:r>
              <w:rPr>
                <w:sz w:val="24"/>
              </w:rPr>
              <w:t xml:space="preserve">с 1 января 2026 г.</w:t>
            </w:r>
          </w:p>
        </w:tc>
        <w:tc>
          <w:tcPr>
            <w:tcW w:w="881" w:type="dxa"/>
            <w:tcBorders>
              <w:top w:val="single" w:sz="4"/>
              <w:bottom w:val="single" w:sz="4"/>
            </w:tcBorders>
          </w:tcPr>
          <w:p>
            <w:pPr>
              <w:pStyle w:val="0"/>
              <w:jc w:val="center"/>
            </w:pPr>
            <w:r>
              <w:rPr>
                <w:sz w:val="24"/>
              </w:rPr>
              <w:t xml:space="preserve">с 1 января 2027 г.</w:t>
            </w:r>
          </w:p>
        </w:tc>
        <w:tc>
          <w:tcPr>
            <w:tcW w:w="884" w:type="dxa"/>
            <w:tcBorders>
              <w:top w:val="single" w:sz="4"/>
              <w:bottom w:val="single" w:sz="4"/>
              <w:right w:val="none"/>
            </w:tcBorders>
          </w:tcPr>
          <w:p>
            <w:pPr>
              <w:pStyle w:val="0"/>
              <w:jc w:val="center"/>
            </w:pPr>
            <w:r>
              <w:rPr>
                <w:sz w:val="24"/>
              </w:rPr>
              <w:t xml:space="preserve">с 1 января 2028 г.</w:t>
            </w:r>
          </w:p>
        </w:tc>
      </w:tr>
      <w:tr>
        <w:tc>
          <w:tcPr>
            <w:tcW w:w="1710" w:type="dxa"/>
            <w:tcBorders>
              <w:top w:val="single" w:sz="4"/>
              <w:left w:val="none"/>
              <w:bottom w:val="none"/>
              <w:right w:val="none"/>
            </w:tcBorders>
          </w:tcPr>
          <w:p>
            <w:pPr>
              <w:pStyle w:val="0"/>
              <w:jc w:val="center"/>
            </w:pPr>
            <w:r>
              <w:rPr>
                <w:sz w:val="24"/>
              </w:rPr>
              <w:t xml:space="preserve">28.30.33.110</w:t>
            </w:r>
          </w:p>
        </w:tc>
        <w:tc>
          <w:tcPr>
            <w:tcW w:w="2940" w:type="dxa"/>
            <w:tcBorders>
              <w:top w:val="single" w:sz="4"/>
              <w:left w:val="none"/>
              <w:bottom w:val="none"/>
              <w:right w:val="none"/>
            </w:tcBorders>
          </w:tcPr>
          <w:p>
            <w:pPr>
              <w:pStyle w:val="0"/>
            </w:pPr>
            <w:r>
              <w:rPr>
                <w:sz w:val="24"/>
              </w:rPr>
              <w:t xml:space="preserve">Сеялки</w:t>
            </w:r>
          </w:p>
        </w:tc>
        <w:tc>
          <w:tcPr>
            <w:tcW w:w="881" w:type="dxa"/>
            <w:tcBorders>
              <w:top w:val="single" w:sz="4"/>
              <w:left w:val="none"/>
              <w:bottom w:val="none"/>
              <w:right w:val="none"/>
            </w:tcBorders>
          </w:tcPr>
          <w:p>
            <w:pPr>
              <w:pStyle w:val="0"/>
              <w:jc w:val="center"/>
            </w:pPr>
            <w:r>
              <w:rPr>
                <w:sz w:val="24"/>
              </w:rPr>
              <w:t xml:space="preserve">от 40 процентов</w:t>
            </w:r>
          </w:p>
        </w:tc>
        <w:tc>
          <w:tcPr>
            <w:tcW w:w="881" w:type="dxa"/>
            <w:tcBorders>
              <w:top w:val="single" w:sz="4"/>
              <w:left w:val="none"/>
              <w:bottom w:val="none"/>
              <w:right w:val="none"/>
            </w:tcBorders>
          </w:tcPr>
          <w:p>
            <w:pPr>
              <w:pStyle w:val="0"/>
              <w:jc w:val="center"/>
            </w:pPr>
            <w:r>
              <w:rPr>
                <w:sz w:val="24"/>
              </w:rPr>
              <w:t xml:space="preserve">от 50 процентов</w:t>
            </w:r>
          </w:p>
        </w:tc>
        <w:tc>
          <w:tcPr>
            <w:tcW w:w="881" w:type="dxa"/>
            <w:tcBorders>
              <w:top w:val="single" w:sz="4"/>
              <w:left w:val="none"/>
              <w:bottom w:val="none"/>
              <w:right w:val="none"/>
            </w:tcBorders>
          </w:tcPr>
          <w:p>
            <w:pPr>
              <w:pStyle w:val="0"/>
              <w:jc w:val="center"/>
            </w:pPr>
            <w:r>
              <w:rPr>
                <w:sz w:val="24"/>
              </w:rPr>
              <w:t xml:space="preserve">от 60 процентов</w:t>
            </w:r>
          </w:p>
        </w:tc>
        <w:tc>
          <w:tcPr>
            <w:tcW w:w="881" w:type="dxa"/>
            <w:tcBorders>
              <w:top w:val="single" w:sz="4"/>
              <w:left w:val="none"/>
              <w:bottom w:val="none"/>
              <w:right w:val="none"/>
            </w:tcBorders>
          </w:tcPr>
          <w:p>
            <w:pPr>
              <w:pStyle w:val="0"/>
              <w:jc w:val="center"/>
            </w:pPr>
            <w:r>
              <w:rPr>
                <w:sz w:val="24"/>
              </w:rPr>
              <w:t xml:space="preserve">от 70 процентов</w:t>
            </w:r>
          </w:p>
        </w:tc>
        <w:tc>
          <w:tcPr>
            <w:tcW w:w="884" w:type="dxa"/>
            <w:tcBorders>
              <w:top w:val="single" w:sz="4"/>
              <w:left w:val="none"/>
              <w:bottom w:val="none"/>
              <w:right w:val="none"/>
            </w:tcBorders>
          </w:tcPr>
          <w:p>
            <w:pPr>
              <w:pStyle w:val="0"/>
              <w:jc w:val="center"/>
            </w:pPr>
            <w:r>
              <w:rPr>
                <w:sz w:val="24"/>
              </w:rPr>
              <w:t xml:space="preserve">от 85 процентов</w:t>
            </w:r>
          </w:p>
        </w:tc>
      </w:tr>
      <w:tr>
        <w:tc>
          <w:tcPr>
            <w:tcW w:w="1710" w:type="dxa"/>
            <w:tcBorders>
              <w:top w:val="none"/>
              <w:left w:val="none"/>
              <w:bottom w:val="none"/>
              <w:right w:val="none"/>
            </w:tcBorders>
          </w:tcPr>
          <w:p>
            <w:pPr>
              <w:pStyle w:val="0"/>
              <w:jc w:val="center"/>
            </w:pPr>
            <w:r>
              <w:rPr>
                <w:sz w:val="24"/>
              </w:rPr>
              <w:t xml:space="preserve">28.30.83.110</w:t>
            </w:r>
          </w:p>
        </w:tc>
        <w:tc>
          <w:tcPr>
            <w:tcW w:w="2940" w:type="dxa"/>
            <w:tcBorders>
              <w:top w:val="none"/>
              <w:left w:val="none"/>
              <w:bottom w:val="none"/>
              <w:right w:val="none"/>
            </w:tcBorders>
          </w:tcPr>
          <w:p>
            <w:pPr>
              <w:pStyle w:val="0"/>
            </w:pPr>
            <w:r>
              <w:rPr>
                <w:sz w:val="24"/>
              </w:rPr>
              <w:t xml:space="preserve">Дробилки для кормов</w:t>
            </w:r>
          </w:p>
        </w:tc>
        <w:tc>
          <w:tcPr>
            <w:tcW w:w="881" w:type="dxa"/>
            <w:tcBorders>
              <w:top w:val="none"/>
              <w:left w:val="none"/>
              <w:bottom w:val="none"/>
              <w:right w:val="none"/>
            </w:tcBorders>
          </w:tcPr>
          <w:p>
            <w:pPr>
              <w:pStyle w:val="0"/>
              <w:jc w:val="center"/>
            </w:pPr>
            <w:r>
              <w:rPr>
                <w:sz w:val="24"/>
              </w:rPr>
              <w:t xml:space="preserve">от 40 процентов</w:t>
            </w:r>
          </w:p>
        </w:tc>
        <w:tc>
          <w:tcPr>
            <w:tcW w:w="881" w:type="dxa"/>
            <w:tcBorders>
              <w:top w:val="none"/>
              <w:left w:val="none"/>
              <w:bottom w:val="none"/>
              <w:right w:val="none"/>
            </w:tcBorders>
          </w:tcPr>
          <w:p>
            <w:pPr>
              <w:pStyle w:val="0"/>
              <w:jc w:val="center"/>
            </w:pPr>
            <w:r>
              <w:rPr>
                <w:sz w:val="24"/>
              </w:rPr>
              <w:t xml:space="preserve">от 50 процентов</w:t>
            </w:r>
          </w:p>
        </w:tc>
        <w:tc>
          <w:tcPr>
            <w:tcW w:w="881" w:type="dxa"/>
            <w:tcBorders>
              <w:top w:val="none"/>
              <w:left w:val="none"/>
              <w:bottom w:val="none"/>
              <w:right w:val="none"/>
            </w:tcBorders>
          </w:tcPr>
          <w:p>
            <w:pPr>
              <w:pStyle w:val="0"/>
              <w:jc w:val="center"/>
            </w:pPr>
            <w:r>
              <w:rPr>
                <w:sz w:val="24"/>
              </w:rPr>
              <w:t xml:space="preserve">от 60 процентов</w:t>
            </w:r>
          </w:p>
        </w:tc>
        <w:tc>
          <w:tcPr>
            <w:tcW w:w="881" w:type="dxa"/>
            <w:tcBorders>
              <w:top w:val="none"/>
              <w:left w:val="none"/>
              <w:bottom w:val="none"/>
              <w:right w:val="none"/>
            </w:tcBorders>
          </w:tcPr>
          <w:p>
            <w:pPr>
              <w:pStyle w:val="0"/>
              <w:jc w:val="center"/>
            </w:pPr>
            <w:r>
              <w:rPr>
                <w:sz w:val="24"/>
              </w:rPr>
              <w:t xml:space="preserve">от 70 процентов</w:t>
            </w:r>
          </w:p>
        </w:tc>
        <w:tc>
          <w:tcPr>
            <w:tcW w:w="884" w:type="dxa"/>
            <w:tcBorders>
              <w:top w:val="none"/>
              <w:left w:val="none"/>
              <w:bottom w:val="none"/>
              <w:right w:val="none"/>
            </w:tcBorders>
          </w:tcPr>
          <w:p>
            <w:pPr>
              <w:pStyle w:val="0"/>
              <w:jc w:val="center"/>
            </w:pPr>
            <w:r>
              <w:rPr>
                <w:sz w:val="24"/>
              </w:rPr>
              <w:t xml:space="preserve">от 80 процентов</w:t>
            </w:r>
          </w:p>
        </w:tc>
      </w:tr>
      <w:tr>
        <w:tc>
          <w:tcPr>
            <w:tcW w:w="1710" w:type="dxa"/>
            <w:tcBorders>
              <w:top w:val="none"/>
              <w:left w:val="none"/>
              <w:bottom w:val="none"/>
              <w:right w:val="none"/>
            </w:tcBorders>
          </w:tcPr>
          <w:p>
            <w:pPr>
              <w:pStyle w:val="0"/>
              <w:jc w:val="center"/>
            </w:pPr>
            <w:r>
              <w:rPr>
                <w:sz w:val="24"/>
              </w:rPr>
              <w:t xml:space="preserve">28.30.83.120</w:t>
            </w:r>
          </w:p>
        </w:tc>
        <w:tc>
          <w:tcPr>
            <w:tcW w:w="2940" w:type="dxa"/>
            <w:tcBorders>
              <w:top w:val="none"/>
              <w:left w:val="none"/>
              <w:bottom w:val="none"/>
              <w:right w:val="none"/>
            </w:tcBorders>
          </w:tcPr>
          <w:p>
            <w:pPr>
              <w:pStyle w:val="0"/>
            </w:pPr>
            <w:r>
              <w:rPr>
                <w:sz w:val="24"/>
              </w:rPr>
              <w:t xml:space="preserve">Измельчители грубых и сочных кормов</w:t>
            </w:r>
          </w:p>
        </w:tc>
        <w:tc>
          <w:tcPr>
            <w:tcW w:w="881" w:type="dxa"/>
            <w:tcBorders>
              <w:top w:val="none"/>
              <w:left w:val="none"/>
              <w:bottom w:val="none"/>
              <w:right w:val="none"/>
            </w:tcBorders>
          </w:tcPr>
          <w:p>
            <w:pPr>
              <w:pStyle w:val="0"/>
              <w:jc w:val="center"/>
            </w:pPr>
            <w:r>
              <w:rPr>
                <w:sz w:val="24"/>
              </w:rPr>
              <w:t xml:space="preserve">от 40 процентов</w:t>
            </w:r>
          </w:p>
        </w:tc>
        <w:tc>
          <w:tcPr>
            <w:tcW w:w="881" w:type="dxa"/>
            <w:tcBorders>
              <w:top w:val="none"/>
              <w:left w:val="none"/>
              <w:bottom w:val="none"/>
              <w:right w:val="none"/>
            </w:tcBorders>
          </w:tcPr>
          <w:p>
            <w:pPr>
              <w:pStyle w:val="0"/>
              <w:jc w:val="center"/>
            </w:pPr>
            <w:r>
              <w:rPr>
                <w:sz w:val="24"/>
              </w:rPr>
              <w:t xml:space="preserve">от 50 процентов</w:t>
            </w:r>
          </w:p>
        </w:tc>
        <w:tc>
          <w:tcPr>
            <w:tcW w:w="881" w:type="dxa"/>
            <w:tcBorders>
              <w:top w:val="none"/>
              <w:left w:val="none"/>
              <w:bottom w:val="none"/>
              <w:right w:val="none"/>
            </w:tcBorders>
          </w:tcPr>
          <w:p>
            <w:pPr>
              <w:pStyle w:val="0"/>
              <w:jc w:val="center"/>
            </w:pPr>
            <w:r>
              <w:rPr>
                <w:sz w:val="24"/>
              </w:rPr>
              <w:t xml:space="preserve">от 60 процентов</w:t>
            </w:r>
          </w:p>
        </w:tc>
        <w:tc>
          <w:tcPr>
            <w:tcW w:w="881" w:type="dxa"/>
            <w:tcBorders>
              <w:top w:val="none"/>
              <w:left w:val="none"/>
              <w:bottom w:val="none"/>
              <w:right w:val="none"/>
            </w:tcBorders>
          </w:tcPr>
          <w:p>
            <w:pPr>
              <w:pStyle w:val="0"/>
              <w:jc w:val="center"/>
            </w:pPr>
            <w:r>
              <w:rPr>
                <w:sz w:val="24"/>
              </w:rPr>
              <w:t xml:space="preserve">от 70 процентов</w:t>
            </w:r>
          </w:p>
        </w:tc>
        <w:tc>
          <w:tcPr>
            <w:tcW w:w="884" w:type="dxa"/>
            <w:tcBorders>
              <w:top w:val="none"/>
              <w:left w:val="none"/>
              <w:bottom w:val="none"/>
              <w:right w:val="none"/>
            </w:tcBorders>
          </w:tcPr>
          <w:p>
            <w:pPr>
              <w:pStyle w:val="0"/>
              <w:jc w:val="center"/>
            </w:pPr>
            <w:r>
              <w:rPr>
                <w:sz w:val="24"/>
              </w:rPr>
              <w:t xml:space="preserve">от 80 процентов</w:t>
            </w:r>
          </w:p>
        </w:tc>
      </w:tr>
      <w:tr>
        <w:tc>
          <w:tcPr>
            <w:tcW w:w="1710" w:type="dxa"/>
            <w:tcBorders>
              <w:top w:val="none"/>
              <w:left w:val="none"/>
              <w:bottom w:val="none"/>
              <w:right w:val="none"/>
            </w:tcBorders>
          </w:tcPr>
          <w:p>
            <w:pPr>
              <w:pStyle w:val="0"/>
              <w:jc w:val="center"/>
            </w:pPr>
            <w:r>
              <w:rPr>
                <w:sz w:val="24"/>
              </w:rPr>
              <w:t xml:space="preserve">28.30.83.140</w:t>
            </w:r>
          </w:p>
        </w:tc>
        <w:tc>
          <w:tcPr>
            <w:tcW w:w="2940" w:type="dxa"/>
            <w:tcBorders>
              <w:top w:val="none"/>
              <w:left w:val="none"/>
              <w:bottom w:val="none"/>
              <w:right w:val="none"/>
            </w:tcBorders>
          </w:tcPr>
          <w:p>
            <w:pPr>
              <w:pStyle w:val="0"/>
            </w:pPr>
            <w:r>
              <w:rPr>
                <w:sz w:val="24"/>
              </w:rPr>
              <w:t xml:space="preserve">Смесители кормов</w:t>
            </w:r>
          </w:p>
        </w:tc>
        <w:tc>
          <w:tcPr>
            <w:tcW w:w="881" w:type="dxa"/>
            <w:tcBorders>
              <w:top w:val="none"/>
              <w:left w:val="none"/>
              <w:bottom w:val="none"/>
              <w:right w:val="none"/>
            </w:tcBorders>
          </w:tcPr>
          <w:p>
            <w:pPr>
              <w:pStyle w:val="0"/>
              <w:jc w:val="center"/>
            </w:pPr>
            <w:r>
              <w:rPr>
                <w:sz w:val="24"/>
              </w:rPr>
              <w:t xml:space="preserve">от 40 процентов</w:t>
            </w:r>
          </w:p>
        </w:tc>
        <w:tc>
          <w:tcPr>
            <w:tcW w:w="881" w:type="dxa"/>
            <w:tcBorders>
              <w:top w:val="none"/>
              <w:left w:val="none"/>
              <w:bottom w:val="none"/>
              <w:right w:val="none"/>
            </w:tcBorders>
          </w:tcPr>
          <w:p>
            <w:pPr>
              <w:pStyle w:val="0"/>
              <w:jc w:val="center"/>
            </w:pPr>
            <w:r>
              <w:rPr>
                <w:sz w:val="24"/>
              </w:rPr>
              <w:t xml:space="preserve">от 50 процентов</w:t>
            </w:r>
          </w:p>
        </w:tc>
        <w:tc>
          <w:tcPr>
            <w:tcW w:w="881" w:type="dxa"/>
            <w:tcBorders>
              <w:top w:val="none"/>
              <w:left w:val="none"/>
              <w:bottom w:val="none"/>
              <w:right w:val="none"/>
            </w:tcBorders>
          </w:tcPr>
          <w:p>
            <w:pPr>
              <w:pStyle w:val="0"/>
              <w:jc w:val="center"/>
            </w:pPr>
            <w:r>
              <w:rPr>
                <w:sz w:val="24"/>
              </w:rPr>
              <w:t xml:space="preserve">от 60 процентов</w:t>
            </w:r>
          </w:p>
        </w:tc>
        <w:tc>
          <w:tcPr>
            <w:tcW w:w="881" w:type="dxa"/>
            <w:tcBorders>
              <w:top w:val="none"/>
              <w:left w:val="none"/>
              <w:bottom w:val="none"/>
              <w:right w:val="none"/>
            </w:tcBorders>
          </w:tcPr>
          <w:p>
            <w:pPr>
              <w:pStyle w:val="0"/>
              <w:jc w:val="center"/>
            </w:pPr>
            <w:r>
              <w:rPr>
                <w:sz w:val="24"/>
              </w:rPr>
              <w:t xml:space="preserve">от 70 процентов</w:t>
            </w:r>
          </w:p>
        </w:tc>
        <w:tc>
          <w:tcPr>
            <w:tcW w:w="884" w:type="dxa"/>
            <w:tcBorders>
              <w:top w:val="none"/>
              <w:left w:val="none"/>
              <w:bottom w:val="none"/>
              <w:right w:val="none"/>
            </w:tcBorders>
          </w:tcPr>
          <w:p>
            <w:pPr>
              <w:pStyle w:val="0"/>
              <w:jc w:val="center"/>
            </w:pPr>
            <w:r>
              <w:rPr>
                <w:sz w:val="24"/>
              </w:rPr>
              <w:t xml:space="preserve">от 80 процентов</w:t>
            </w:r>
          </w:p>
        </w:tc>
      </w:tr>
      <w:tr>
        <w:tc>
          <w:tcPr>
            <w:tcW w:w="1710" w:type="dxa"/>
            <w:tcBorders>
              <w:top w:val="none"/>
              <w:left w:val="none"/>
              <w:bottom w:val="none"/>
              <w:right w:val="none"/>
            </w:tcBorders>
          </w:tcPr>
          <w:p>
            <w:pPr>
              <w:pStyle w:val="0"/>
              <w:jc w:val="center"/>
            </w:pPr>
            <w:r>
              <w:rPr>
                <w:sz w:val="24"/>
              </w:rPr>
              <w:t xml:space="preserve">из </w:t>
            </w:r>
            <w:r>
              <w:rPr>
                <w:sz w:val="24"/>
              </w:rPr>
              <w:t xml:space="preserve">28.30.86.110</w:t>
            </w:r>
          </w:p>
        </w:tc>
        <w:tc>
          <w:tcPr>
            <w:tcW w:w="2940" w:type="dxa"/>
            <w:tcBorders>
              <w:top w:val="none"/>
              <w:left w:val="none"/>
              <w:bottom w:val="none"/>
              <w:right w:val="none"/>
            </w:tcBorders>
          </w:tcPr>
          <w:p>
            <w:pPr>
              <w:pStyle w:val="0"/>
            </w:pPr>
            <w:r>
              <w:rPr>
                <w:sz w:val="24"/>
              </w:rPr>
              <w:t xml:space="preserve">Раздатчики кормов</w:t>
            </w:r>
          </w:p>
        </w:tc>
        <w:tc>
          <w:tcPr>
            <w:tcW w:w="881" w:type="dxa"/>
            <w:tcBorders>
              <w:top w:val="none"/>
              <w:left w:val="none"/>
              <w:bottom w:val="none"/>
              <w:right w:val="none"/>
            </w:tcBorders>
          </w:tcPr>
          <w:p>
            <w:pPr>
              <w:pStyle w:val="0"/>
              <w:jc w:val="center"/>
            </w:pPr>
            <w:r>
              <w:rPr>
                <w:sz w:val="24"/>
              </w:rPr>
              <w:t xml:space="preserve">от 40 процентов</w:t>
            </w:r>
          </w:p>
        </w:tc>
        <w:tc>
          <w:tcPr>
            <w:tcW w:w="881" w:type="dxa"/>
            <w:tcBorders>
              <w:top w:val="none"/>
              <w:left w:val="none"/>
              <w:bottom w:val="none"/>
              <w:right w:val="none"/>
            </w:tcBorders>
          </w:tcPr>
          <w:p>
            <w:pPr>
              <w:pStyle w:val="0"/>
              <w:jc w:val="center"/>
            </w:pPr>
            <w:r>
              <w:rPr>
                <w:sz w:val="24"/>
              </w:rPr>
              <w:t xml:space="preserve">от 50 процентов</w:t>
            </w:r>
          </w:p>
        </w:tc>
        <w:tc>
          <w:tcPr>
            <w:tcW w:w="881" w:type="dxa"/>
            <w:tcBorders>
              <w:top w:val="none"/>
              <w:left w:val="none"/>
              <w:bottom w:val="none"/>
              <w:right w:val="none"/>
            </w:tcBorders>
          </w:tcPr>
          <w:p>
            <w:pPr>
              <w:pStyle w:val="0"/>
              <w:jc w:val="center"/>
            </w:pPr>
            <w:r>
              <w:rPr>
                <w:sz w:val="24"/>
              </w:rPr>
              <w:t xml:space="preserve">от 60 процентов</w:t>
            </w:r>
          </w:p>
        </w:tc>
        <w:tc>
          <w:tcPr>
            <w:tcW w:w="881" w:type="dxa"/>
            <w:tcBorders>
              <w:top w:val="none"/>
              <w:left w:val="none"/>
              <w:bottom w:val="none"/>
              <w:right w:val="none"/>
            </w:tcBorders>
          </w:tcPr>
          <w:p>
            <w:pPr>
              <w:pStyle w:val="0"/>
              <w:jc w:val="center"/>
            </w:pPr>
            <w:r>
              <w:rPr>
                <w:sz w:val="24"/>
              </w:rPr>
              <w:t xml:space="preserve">от 70 процентов</w:t>
            </w:r>
          </w:p>
        </w:tc>
        <w:tc>
          <w:tcPr>
            <w:tcW w:w="884" w:type="dxa"/>
            <w:tcBorders>
              <w:top w:val="none"/>
              <w:left w:val="none"/>
              <w:bottom w:val="none"/>
              <w:right w:val="none"/>
            </w:tcBorders>
          </w:tcPr>
          <w:p>
            <w:pPr>
              <w:pStyle w:val="0"/>
              <w:jc w:val="center"/>
            </w:pPr>
            <w:r>
              <w:rPr>
                <w:sz w:val="24"/>
              </w:rPr>
              <w:t xml:space="preserve">от 80 процентов</w:t>
            </w:r>
          </w:p>
        </w:tc>
      </w:tr>
      <w:tr>
        <w:tc>
          <w:tcPr>
            <w:tcW w:w="1710" w:type="dxa"/>
            <w:tcBorders>
              <w:top w:val="none"/>
              <w:left w:val="none"/>
              <w:bottom w:val="none"/>
              <w:right w:val="none"/>
            </w:tcBorders>
          </w:tcPr>
          <w:p>
            <w:pPr>
              <w:pStyle w:val="0"/>
              <w:jc w:val="center"/>
            </w:pPr>
            <w:r>
              <w:rPr>
                <w:sz w:val="24"/>
              </w:rPr>
              <w:t xml:space="preserve">28.30.53</w:t>
            </w:r>
          </w:p>
        </w:tc>
        <w:tc>
          <w:tcPr>
            <w:tcW w:w="2940" w:type="dxa"/>
            <w:tcBorders>
              <w:top w:val="none"/>
              <w:left w:val="none"/>
              <w:bottom w:val="none"/>
              <w:right w:val="none"/>
            </w:tcBorders>
          </w:tcPr>
          <w:p>
            <w:pPr>
              <w:pStyle w:val="0"/>
            </w:pPr>
            <w:r>
              <w:rPr>
                <w:sz w:val="24"/>
              </w:rPr>
              <w:t xml:space="preserve">Прессы для соломы, сена, включая пресс-подборщики</w:t>
            </w:r>
          </w:p>
        </w:tc>
        <w:tc>
          <w:tcPr>
            <w:tcW w:w="881" w:type="dxa"/>
            <w:tcBorders>
              <w:top w:val="none"/>
              <w:left w:val="none"/>
              <w:bottom w:val="none"/>
              <w:right w:val="none"/>
            </w:tcBorders>
          </w:tcPr>
          <w:p>
            <w:pPr>
              <w:pStyle w:val="0"/>
              <w:jc w:val="center"/>
            </w:pPr>
            <w:r>
              <w:rPr>
                <w:sz w:val="24"/>
              </w:rPr>
              <w:t xml:space="preserve">от 50 процентов</w:t>
            </w:r>
          </w:p>
        </w:tc>
        <w:tc>
          <w:tcPr>
            <w:tcW w:w="881" w:type="dxa"/>
            <w:tcBorders>
              <w:top w:val="none"/>
              <w:left w:val="none"/>
              <w:bottom w:val="none"/>
              <w:right w:val="none"/>
            </w:tcBorders>
          </w:tcPr>
          <w:p>
            <w:pPr>
              <w:pStyle w:val="0"/>
              <w:jc w:val="center"/>
            </w:pPr>
            <w:r>
              <w:rPr>
                <w:sz w:val="24"/>
              </w:rPr>
              <w:t xml:space="preserve">от 60 процентов</w:t>
            </w:r>
          </w:p>
        </w:tc>
        <w:tc>
          <w:tcPr>
            <w:tcW w:w="881" w:type="dxa"/>
            <w:tcBorders>
              <w:top w:val="none"/>
              <w:left w:val="none"/>
              <w:bottom w:val="none"/>
              <w:right w:val="none"/>
            </w:tcBorders>
          </w:tcPr>
          <w:p>
            <w:pPr>
              <w:pStyle w:val="0"/>
              <w:jc w:val="center"/>
            </w:pPr>
            <w:r>
              <w:rPr>
                <w:sz w:val="24"/>
              </w:rPr>
              <w:t xml:space="preserve">от 70 процентов</w:t>
            </w:r>
          </w:p>
        </w:tc>
        <w:tc>
          <w:tcPr>
            <w:tcW w:w="881" w:type="dxa"/>
            <w:tcBorders>
              <w:top w:val="none"/>
              <w:left w:val="none"/>
              <w:bottom w:val="none"/>
              <w:right w:val="none"/>
            </w:tcBorders>
          </w:tcPr>
          <w:p>
            <w:pPr>
              <w:pStyle w:val="0"/>
              <w:jc w:val="center"/>
            </w:pPr>
            <w:r>
              <w:rPr>
                <w:sz w:val="24"/>
              </w:rPr>
              <w:t xml:space="preserve">от 80 процентов</w:t>
            </w:r>
          </w:p>
        </w:tc>
        <w:tc>
          <w:tcPr>
            <w:tcW w:w="884" w:type="dxa"/>
            <w:tcBorders>
              <w:top w:val="none"/>
              <w:left w:val="none"/>
              <w:bottom w:val="none"/>
              <w:right w:val="none"/>
            </w:tcBorders>
          </w:tcPr>
          <w:p>
            <w:pPr>
              <w:pStyle w:val="0"/>
              <w:jc w:val="center"/>
            </w:pPr>
            <w:r>
              <w:rPr>
                <w:sz w:val="24"/>
              </w:rPr>
              <w:t xml:space="preserve">от 90 процентов</w:t>
            </w:r>
          </w:p>
        </w:tc>
      </w:tr>
      <w:tr>
        <w:tc>
          <w:tcPr>
            <w:tcW w:w="1710" w:type="dxa"/>
            <w:tcBorders>
              <w:top w:val="none"/>
              <w:left w:val="none"/>
              <w:bottom w:val="single" w:sz="4"/>
              <w:right w:val="none"/>
            </w:tcBorders>
          </w:tcPr>
          <w:p>
            <w:pPr>
              <w:pStyle w:val="0"/>
              <w:jc w:val="center"/>
            </w:pPr>
            <w:r>
              <w:rPr>
                <w:sz w:val="24"/>
              </w:rPr>
              <w:t xml:space="preserve">из </w:t>
            </w:r>
            <w:r>
              <w:rPr>
                <w:sz w:val="24"/>
              </w:rPr>
              <w:t xml:space="preserve">28.30.59.143</w:t>
            </w:r>
          </w:p>
        </w:tc>
        <w:tc>
          <w:tcPr>
            <w:tcW w:w="2940" w:type="dxa"/>
            <w:tcBorders>
              <w:top w:val="none"/>
              <w:left w:val="none"/>
              <w:bottom w:val="single" w:sz="4"/>
              <w:right w:val="none"/>
            </w:tcBorders>
          </w:tcPr>
          <w:p>
            <w:pPr>
              <w:pStyle w:val="0"/>
            </w:pPr>
            <w:r>
              <w:rPr>
                <w:sz w:val="24"/>
              </w:rPr>
              <w:t xml:space="preserve">Пресс-подборщики льносырья прицепные</w:t>
            </w:r>
          </w:p>
        </w:tc>
        <w:tc>
          <w:tcPr>
            <w:tcW w:w="881" w:type="dxa"/>
            <w:tcBorders>
              <w:top w:val="none"/>
              <w:left w:val="none"/>
              <w:bottom w:val="single" w:sz="4"/>
              <w:right w:val="none"/>
            </w:tcBorders>
          </w:tcPr>
          <w:p>
            <w:pPr>
              <w:pStyle w:val="0"/>
              <w:jc w:val="center"/>
            </w:pPr>
            <w:r>
              <w:rPr>
                <w:sz w:val="24"/>
              </w:rPr>
              <w:t xml:space="preserve">от 50 процентов</w:t>
            </w:r>
          </w:p>
        </w:tc>
        <w:tc>
          <w:tcPr>
            <w:tcW w:w="881" w:type="dxa"/>
            <w:tcBorders>
              <w:top w:val="none"/>
              <w:left w:val="none"/>
              <w:bottom w:val="single" w:sz="4"/>
              <w:right w:val="none"/>
            </w:tcBorders>
          </w:tcPr>
          <w:p>
            <w:pPr>
              <w:pStyle w:val="0"/>
              <w:jc w:val="center"/>
            </w:pPr>
            <w:r>
              <w:rPr>
                <w:sz w:val="24"/>
              </w:rPr>
              <w:t xml:space="preserve">от 60 процентов</w:t>
            </w:r>
          </w:p>
        </w:tc>
        <w:tc>
          <w:tcPr>
            <w:tcW w:w="881" w:type="dxa"/>
            <w:tcBorders>
              <w:top w:val="none"/>
              <w:left w:val="none"/>
              <w:bottom w:val="single" w:sz="4"/>
              <w:right w:val="none"/>
            </w:tcBorders>
          </w:tcPr>
          <w:p>
            <w:pPr>
              <w:pStyle w:val="0"/>
              <w:jc w:val="center"/>
            </w:pPr>
            <w:r>
              <w:rPr>
                <w:sz w:val="24"/>
              </w:rPr>
              <w:t xml:space="preserve">от 70 процентов</w:t>
            </w:r>
          </w:p>
        </w:tc>
        <w:tc>
          <w:tcPr>
            <w:tcW w:w="881" w:type="dxa"/>
            <w:tcBorders>
              <w:top w:val="none"/>
              <w:left w:val="none"/>
              <w:bottom w:val="single" w:sz="4"/>
              <w:right w:val="none"/>
            </w:tcBorders>
          </w:tcPr>
          <w:p>
            <w:pPr>
              <w:pStyle w:val="0"/>
              <w:jc w:val="center"/>
            </w:pPr>
            <w:r>
              <w:rPr>
                <w:sz w:val="24"/>
              </w:rPr>
              <w:t xml:space="preserve">от 80 процентов</w:t>
            </w:r>
          </w:p>
        </w:tc>
        <w:tc>
          <w:tcPr>
            <w:tcW w:w="884" w:type="dxa"/>
            <w:tcBorders>
              <w:top w:val="none"/>
              <w:left w:val="none"/>
              <w:bottom w:val="single" w:sz="4"/>
              <w:right w:val="none"/>
            </w:tcBorders>
          </w:tcPr>
          <w:p>
            <w:pPr>
              <w:pStyle w:val="0"/>
              <w:jc w:val="center"/>
            </w:pPr>
            <w:r>
              <w:rPr>
                <w:sz w:val="24"/>
              </w:rPr>
              <w:t xml:space="preserve">от 90 процентов</w:t>
            </w:r>
          </w:p>
        </w:tc>
      </w:tr>
    </w:tbl>
    <w:p>
      <w:pPr>
        <w:pStyle w:val="0"/>
        <w:jc w:val="both"/>
      </w:pPr>
      <w:r>
        <w:rPr>
          <w:sz w:val="24"/>
        </w:rPr>
      </w:r>
    </w:p>
    <w:p>
      <w:pPr>
        <w:pStyle w:val="0"/>
        <w:jc w:val="both"/>
      </w:pPr>
      <w:r>
        <w:rPr>
          <w:sz w:val="24"/>
        </w:rPr>
        <w:t xml:space="preserve">(п. 41 введен </w:t>
      </w:r>
      <w:r>
        <w:rPr>
          <w:sz w:val="24"/>
        </w:rPr>
        <w:t xml:space="preserve">Постановлением</w:t>
      </w:r>
      <w:r>
        <w:rPr>
          <w:sz w:val="24"/>
        </w:rPr>
        <w:t xml:space="preserve"> Правительства РФ от 17.05.2024 N 610)</w:t>
      </w:r>
    </w:p>
    <w:p>
      <w:pPr>
        <w:pStyle w:val="0"/>
        <w:jc w:val="both"/>
      </w:pPr>
      <w:r>
        <w:rPr>
          <w:sz w:val="24"/>
        </w:rPr>
      </w:r>
    </w:p>
    <w:p>
      <w:pPr>
        <w:pStyle w:val="0"/>
        <w:ind w:firstLine="540"/>
        <w:jc w:val="both"/>
      </w:pPr>
      <w:r>
        <w:rPr>
          <w:sz w:val="24"/>
        </w:rPr>
        <w:t xml:space="preserve">42. Для целей осуществления закупок продукции (машины сеноуборочные; вспушиватели лент льна; обмотчики рулонов; средства транспортные снегоходные; квадроциклы)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(машины сеноуборочные; вспушиватели лент льна; обмотчики рулонов; средства транспортные снегоходные; квадроциклы)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710"/>
        <w:gridCol w:w="2940"/>
        <w:gridCol w:w="881"/>
        <w:gridCol w:w="881"/>
        <w:gridCol w:w="881"/>
        <w:gridCol w:w="881"/>
        <w:gridCol w:w="884"/>
      </w:tblGrid>
      <w:tr>
        <w:tblPrEx>
          <w:tblBorders>
            <w:insideH w:val="single" w:sz="4"/>
            <w:insideV w:val="single" w:sz="4"/>
          </w:tblBorders>
        </w:tblPrEx>
        <w:tc>
          <w:tcPr>
            <w:tcW w:w="1710" w:type="dxa"/>
            <w:tcBorders>
              <w:top w:val="single" w:sz="4"/>
              <w:left w:val="none"/>
              <w:bottom w:val="single" w:sz="4"/>
            </w:tcBorders>
          </w:tcPr>
          <w:p>
            <w:pPr>
              <w:pStyle w:val="0"/>
              <w:jc w:val="center"/>
            </w:pPr>
            <w:r>
              <w:rPr>
                <w:sz w:val="24"/>
              </w:rPr>
              <w:t xml:space="preserve">Код по </w:t>
            </w:r>
            <w:r>
              <w:rPr>
                <w:sz w:val="24"/>
              </w:rPr>
              <w:t xml:space="preserve">ОК 034-2014 (КПЕС 2008)</w:t>
            </w:r>
          </w:p>
        </w:tc>
        <w:tc>
          <w:tcPr>
            <w:tcW w:w="2940" w:type="dxa"/>
            <w:tcBorders>
              <w:top w:val="single" w:sz="4"/>
              <w:bottom w:val="single" w:sz="4"/>
            </w:tcBorders>
          </w:tcPr>
          <w:p>
            <w:pPr>
              <w:pStyle w:val="0"/>
              <w:jc w:val="center"/>
            </w:pPr>
            <w:r>
              <w:rPr>
                <w:sz w:val="24"/>
              </w:rPr>
              <w:t xml:space="preserve">Наименование продукции</w:t>
            </w:r>
          </w:p>
        </w:tc>
        <w:tc>
          <w:tcPr>
            <w:tcW w:w="881" w:type="dxa"/>
            <w:tcBorders>
              <w:top w:val="single" w:sz="4"/>
              <w:bottom w:val="single" w:sz="4"/>
            </w:tcBorders>
          </w:tcPr>
          <w:p>
            <w:pPr>
              <w:pStyle w:val="0"/>
              <w:jc w:val="center"/>
            </w:pPr>
            <w:r>
              <w:rPr>
                <w:sz w:val="24"/>
              </w:rPr>
              <w:t xml:space="preserve">до 31 декабря 2024 г.</w:t>
            </w:r>
          </w:p>
        </w:tc>
        <w:tc>
          <w:tcPr>
            <w:tcW w:w="881" w:type="dxa"/>
            <w:tcBorders>
              <w:top w:val="single" w:sz="4"/>
              <w:bottom w:val="single" w:sz="4"/>
            </w:tcBorders>
          </w:tcPr>
          <w:p>
            <w:pPr>
              <w:pStyle w:val="0"/>
              <w:jc w:val="center"/>
            </w:pPr>
            <w:r>
              <w:rPr>
                <w:sz w:val="24"/>
              </w:rPr>
              <w:t xml:space="preserve">с 1 января 2025 г.</w:t>
            </w:r>
          </w:p>
        </w:tc>
        <w:tc>
          <w:tcPr>
            <w:tcW w:w="881" w:type="dxa"/>
            <w:tcBorders>
              <w:top w:val="single" w:sz="4"/>
              <w:bottom w:val="single" w:sz="4"/>
            </w:tcBorders>
          </w:tcPr>
          <w:p>
            <w:pPr>
              <w:pStyle w:val="0"/>
              <w:jc w:val="center"/>
            </w:pPr>
            <w:r>
              <w:rPr>
                <w:sz w:val="24"/>
              </w:rPr>
              <w:t xml:space="preserve">с 1 января 2026 г.</w:t>
            </w:r>
          </w:p>
        </w:tc>
        <w:tc>
          <w:tcPr>
            <w:tcW w:w="881" w:type="dxa"/>
            <w:tcBorders>
              <w:top w:val="single" w:sz="4"/>
              <w:bottom w:val="single" w:sz="4"/>
            </w:tcBorders>
          </w:tcPr>
          <w:p>
            <w:pPr>
              <w:pStyle w:val="0"/>
              <w:jc w:val="center"/>
            </w:pPr>
            <w:r>
              <w:rPr>
                <w:sz w:val="24"/>
              </w:rPr>
              <w:t xml:space="preserve">с 1 января 2027 г.</w:t>
            </w:r>
          </w:p>
        </w:tc>
        <w:tc>
          <w:tcPr>
            <w:tcW w:w="884" w:type="dxa"/>
            <w:tcBorders>
              <w:top w:val="single" w:sz="4"/>
              <w:bottom w:val="single" w:sz="4"/>
              <w:right w:val="none"/>
            </w:tcBorders>
          </w:tcPr>
          <w:p>
            <w:pPr>
              <w:pStyle w:val="0"/>
              <w:jc w:val="center"/>
            </w:pPr>
            <w:r>
              <w:rPr>
                <w:sz w:val="24"/>
              </w:rPr>
              <w:t xml:space="preserve">с 1 января 2028 г.</w:t>
            </w:r>
          </w:p>
        </w:tc>
      </w:tr>
      <w:tr>
        <w:tc>
          <w:tcPr>
            <w:tcW w:w="1710" w:type="dxa"/>
            <w:tcBorders>
              <w:top w:val="single" w:sz="4"/>
              <w:left w:val="none"/>
              <w:bottom w:val="none"/>
              <w:right w:val="none"/>
            </w:tcBorders>
          </w:tcPr>
          <w:p>
            <w:pPr>
              <w:pStyle w:val="0"/>
              <w:jc w:val="center"/>
            </w:pPr>
            <w:r>
              <w:rPr>
                <w:sz w:val="24"/>
              </w:rPr>
              <w:t xml:space="preserve">28.30.52</w:t>
            </w:r>
          </w:p>
        </w:tc>
        <w:tc>
          <w:tcPr>
            <w:tcW w:w="2940" w:type="dxa"/>
            <w:tcBorders>
              <w:top w:val="single" w:sz="4"/>
              <w:left w:val="none"/>
              <w:bottom w:val="none"/>
              <w:right w:val="none"/>
            </w:tcBorders>
          </w:tcPr>
          <w:p>
            <w:pPr>
              <w:pStyle w:val="0"/>
            </w:pPr>
            <w:r>
              <w:rPr>
                <w:sz w:val="24"/>
              </w:rPr>
              <w:t xml:space="preserve">Машины сеноуборочные</w:t>
            </w:r>
          </w:p>
        </w:tc>
        <w:tc>
          <w:tcPr>
            <w:tcW w:w="881" w:type="dxa"/>
            <w:tcBorders>
              <w:top w:val="single" w:sz="4"/>
              <w:left w:val="none"/>
              <w:bottom w:val="none"/>
              <w:right w:val="none"/>
            </w:tcBorders>
          </w:tcPr>
          <w:p>
            <w:pPr>
              <w:pStyle w:val="0"/>
              <w:jc w:val="center"/>
            </w:pPr>
            <w:r>
              <w:rPr>
                <w:sz w:val="24"/>
              </w:rPr>
              <w:t xml:space="preserve">от 50 процентов</w:t>
            </w:r>
          </w:p>
        </w:tc>
        <w:tc>
          <w:tcPr>
            <w:tcW w:w="881" w:type="dxa"/>
            <w:tcBorders>
              <w:top w:val="single" w:sz="4"/>
              <w:left w:val="none"/>
              <w:bottom w:val="none"/>
              <w:right w:val="none"/>
            </w:tcBorders>
          </w:tcPr>
          <w:p>
            <w:pPr>
              <w:pStyle w:val="0"/>
              <w:jc w:val="center"/>
            </w:pPr>
            <w:r>
              <w:rPr>
                <w:sz w:val="24"/>
              </w:rPr>
              <w:t xml:space="preserve">от 60 процентов</w:t>
            </w:r>
          </w:p>
        </w:tc>
        <w:tc>
          <w:tcPr>
            <w:tcW w:w="881" w:type="dxa"/>
            <w:tcBorders>
              <w:top w:val="single" w:sz="4"/>
              <w:left w:val="none"/>
              <w:bottom w:val="none"/>
              <w:right w:val="none"/>
            </w:tcBorders>
          </w:tcPr>
          <w:p>
            <w:pPr>
              <w:pStyle w:val="0"/>
              <w:jc w:val="center"/>
            </w:pPr>
            <w:r>
              <w:rPr>
                <w:sz w:val="24"/>
              </w:rPr>
              <w:t xml:space="preserve">от 70 процентов</w:t>
            </w:r>
          </w:p>
        </w:tc>
        <w:tc>
          <w:tcPr>
            <w:tcW w:w="881" w:type="dxa"/>
            <w:tcBorders>
              <w:top w:val="single" w:sz="4"/>
              <w:left w:val="none"/>
              <w:bottom w:val="none"/>
              <w:right w:val="none"/>
            </w:tcBorders>
          </w:tcPr>
          <w:p>
            <w:pPr>
              <w:pStyle w:val="0"/>
              <w:jc w:val="center"/>
            </w:pPr>
            <w:r>
              <w:rPr>
                <w:sz w:val="24"/>
              </w:rPr>
              <w:t xml:space="preserve">от 80 процентов</w:t>
            </w:r>
          </w:p>
        </w:tc>
        <w:tc>
          <w:tcPr>
            <w:tcW w:w="884" w:type="dxa"/>
            <w:tcBorders>
              <w:top w:val="single" w:sz="4"/>
              <w:left w:val="none"/>
              <w:bottom w:val="none"/>
              <w:right w:val="none"/>
            </w:tcBorders>
          </w:tcPr>
          <w:p>
            <w:pPr>
              <w:pStyle w:val="0"/>
              <w:jc w:val="center"/>
            </w:pPr>
            <w:r>
              <w:rPr>
                <w:sz w:val="24"/>
              </w:rPr>
              <w:t xml:space="preserve">от 90 процентов</w:t>
            </w:r>
          </w:p>
        </w:tc>
      </w:tr>
      <w:tr>
        <w:tc>
          <w:tcPr>
            <w:tcW w:w="1710" w:type="dxa"/>
            <w:tcBorders>
              <w:top w:val="none"/>
              <w:left w:val="none"/>
              <w:bottom w:val="none"/>
              <w:right w:val="none"/>
            </w:tcBorders>
          </w:tcPr>
          <w:p>
            <w:pPr>
              <w:pStyle w:val="0"/>
              <w:jc w:val="center"/>
            </w:pPr>
            <w:r>
              <w:rPr>
                <w:sz w:val="24"/>
              </w:rPr>
              <w:t xml:space="preserve">из </w:t>
            </w:r>
            <w:r>
              <w:rPr>
                <w:sz w:val="24"/>
              </w:rPr>
              <w:t xml:space="preserve">28.30.59.143</w:t>
            </w:r>
          </w:p>
        </w:tc>
        <w:tc>
          <w:tcPr>
            <w:tcW w:w="2940" w:type="dxa"/>
            <w:tcBorders>
              <w:top w:val="none"/>
              <w:left w:val="none"/>
              <w:bottom w:val="none"/>
              <w:right w:val="none"/>
            </w:tcBorders>
          </w:tcPr>
          <w:p>
            <w:pPr>
              <w:pStyle w:val="0"/>
            </w:pPr>
            <w:r>
              <w:rPr>
                <w:sz w:val="24"/>
              </w:rPr>
              <w:t xml:space="preserve">Вспушиватели лент льна</w:t>
            </w:r>
          </w:p>
        </w:tc>
        <w:tc>
          <w:tcPr>
            <w:tcW w:w="881" w:type="dxa"/>
            <w:tcBorders>
              <w:top w:val="none"/>
              <w:left w:val="none"/>
              <w:bottom w:val="none"/>
              <w:right w:val="none"/>
            </w:tcBorders>
          </w:tcPr>
          <w:p>
            <w:pPr>
              <w:pStyle w:val="0"/>
              <w:jc w:val="center"/>
            </w:pPr>
            <w:r>
              <w:rPr>
                <w:sz w:val="24"/>
              </w:rPr>
              <w:t xml:space="preserve">от 50 процентов</w:t>
            </w:r>
          </w:p>
        </w:tc>
        <w:tc>
          <w:tcPr>
            <w:tcW w:w="881" w:type="dxa"/>
            <w:tcBorders>
              <w:top w:val="none"/>
              <w:left w:val="none"/>
              <w:bottom w:val="none"/>
              <w:right w:val="none"/>
            </w:tcBorders>
          </w:tcPr>
          <w:p>
            <w:pPr>
              <w:pStyle w:val="0"/>
              <w:jc w:val="center"/>
            </w:pPr>
            <w:r>
              <w:rPr>
                <w:sz w:val="24"/>
              </w:rPr>
              <w:t xml:space="preserve">от 60 процентов</w:t>
            </w:r>
          </w:p>
        </w:tc>
        <w:tc>
          <w:tcPr>
            <w:tcW w:w="881" w:type="dxa"/>
            <w:tcBorders>
              <w:top w:val="none"/>
              <w:left w:val="none"/>
              <w:bottom w:val="none"/>
              <w:right w:val="none"/>
            </w:tcBorders>
          </w:tcPr>
          <w:p>
            <w:pPr>
              <w:pStyle w:val="0"/>
              <w:jc w:val="center"/>
            </w:pPr>
            <w:r>
              <w:rPr>
                <w:sz w:val="24"/>
              </w:rPr>
              <w:t xml:space="preserve">от 70 процентов</w:t>
            </w:r>
          </w:p>
        </w:tc>
        <w:tc>
          <w:tcPr>
            <w:tcW w:w="881" w:type="dxa"/>
            <w:tcBorders>
              <w:top w:val="none"/>
              <w:left w:val="none"/>
              <w:bottom w:val="none"/>
              <w:right w:val="none"/>
            </w:tcBorders>
          </w:tcPr>
          <w:p>
            <w:pPr>
              <w:pStyle w:val="0"/>
              <w:jc w:val="center"/>
            </w:pPr>
            <w:r>
              <w:rPr>
                <w:sz w:val="24"/>
              </w:rPr>
              <w:t xml:space="preserve">от 80 процентов</w:t>
            </w:r>
          </w:p>
        </w:tc>
        <w:tc>
          <w:tcPr>
            <w:tcW w:w="884" w:type="dxa"/>
            <w:tcBorders>
              <w:top w:val="none"/>
              <w:left w:val="none"/>
              <w:bottom w:val="none"/>
              <w:right w:val="none"/>
            </w:tcBorders>
          </w:tcPr>
          <w:p>
            <w:pPr>
              <w:pStyle w:val="0"/>
              <w:jc w:val="center"/>
            </w:pPr>
            <w:r>
              <w:rPr>
                <w:sz w:val="24"/>
              </w:rPr>
              <w:t xml:space="preserve">от 90 процентов</w:t>
            </w:r>
          </w:p>
        </w:tc>
      </w:tr>
      <w:tr>
        <w:tc>
          <w:tcPr>
            <w:tcW w:w="1710" w:type="dxa"/>
            <w:tcBorders>
              <w:top w:val="none"/>
              <w:left w:val="none"/>
              <w:bottom w:val="none"/>
              <w:right w:val="none"/>
            </w:tcBorders>
          </w:tcPr>
          <w:p>
            <w:pPr>
              <w:pStyle w:val="0"/>
              <w:jc w:val="center"/>
            </w:pPr>
            <w:r>
              <w:rPr>
                <w:sz w:val="24"/>
              </w:rPr>
              <w:t xml:space="preserve">из </w:t>
            </w:r>
            <w:r>
              <w:rPr>
                <w:sz w:val="24"/>
              </w:rPr>
              <w:t xml:space="preserve">28.30.86.110</w:t>
            </w:r>
          </w:p>
        </w:tc>
        <w:tc>
          <w:tcPr>
            <w:tcW w:w="2940" w:type="dxa"/>
            <w:tcBorders>
              <w:top w:val="none"/>
              <w:left w:val="none"/>
              <w:bottom w:val="none"/>
              <w:right w:val="none"/>
            </w:tcBorders>
          </w:tcPr>
          <w:p>
            <w:pPr>
              <w:pStyle w:val="0"/>
            </w:pPr>
            <w:r>
              <w:rPr>
                <w:sz w:val="24"/>
              </w:rPr>
              <w:t xml:space="preserve">Обмотчики рулонов</w:t>
            </w:r>
          </w:p>
        </w:tc>
        <w:tc>
          <w:tcPr>
            <w:tcW w:w="881" w:type="dxa"/>
            <w:tcBorders>
              <w:top w:val="none"/>
              <w:left w:val="none"/>
              <w:bottom w:val="none"/>
              <w:right w:val="none"/>
            </w:tcBorders>
          </w:tcPr>
          <w:p>
            <w:pPr>
              <w:pStyle w:val="0"/>
              <w:jc w:val="center"/>
            </w:pPr>
            <w:r>
              <w:rPr>
                <w:sz w:val="24"/>
              </w:rPr>
              <w:t xml:space="preserve">от 50 процентов</w:t>
            </w:r>
          </w:p>
        </w:tc>
        <w:tc>
          <w:tcPr>
            <w:tcW w:w="881" w:type="dxa"/>
            <w:tcBorders>
              <w:top w:val="none"/>
              <w:left w:val="none"/>
              <w:bottom w:val="none"/>
              <w:right w:val="none"/>
            </w:tcBorders>
          </w:tcPr>
          <w:p>
            <w:pPr>
              <w:pStyle w:val="0"/>
              <w:jc w:val="center"/>
            </w:pPr>
            <w:r>
              <w:rPr>
                <w:sz w:val="24"/>
              </w:rPr>
              <w:t xml:space="preserve">от 60 процентов</w:t>
            </w:r>
          </w:p>
        </w:tc>
        <w:tc>
          <w:tcPr>
            <w:tcW w:w="881" w:type="dxa"/>
            <w:tcBorders>
              <w:top w:val="none"/>
              <w:left w:val="none"/>
              <w:bottom w:val="none"/>
              <w:right w:val="none"/>
            </w:tcBorders>
          </w:tcPr>
          <w:p>
            <w:pPr>
              <w:pStyle w:val="0"/>
              <w:jc w:val="center"/>
            </w:pPr>
            <w:r>
              <w:rPr>
                <w:sz w:val="24"/>
              </w:rPr>
              <w:t xml:space="preserve">от 70 процентов</w:t>
            </w:r>
          </w:p>
        </w:tc>
        <w:tc>
          <w:tcPr>
            <w:tcW w:w="881" w:type="dxa"/>
            <w:tcBorders>
              <w:top w:val="none"/>
              <w:left w:val="none"/>
              <w:bottom w:val="none"/>
              <w:right w:val="none"/>
            </w:tcBorders>
          </w:tcPr>
          <w:p>
            <w:pPr>
              <w:pStyle w:val="0"/>
              <w:jc w:val="center"/>
            </w:pPr>
            <w:r>
              <w:rPr>
                <w:sz w:val="24"/>
              </w:rPr>
              <w:t xml:space="preserve">от 80 процентов</w:t>
            </w:r>
          </w:p>
        </w:tc>
        <w:tc>
          <w:tcPr>
            <w:tcW w:w="884" w:type="dxa"/>
            <w:tcBorders>
              <w:top w:val="none"/>
              <w:left w:val="none"/>
              <w:bottom w:val="none"/>
              <w:right w:val="none"/>
            </w:tcBorders>
          </w:tcPr>
          <w:p>
            <w:pPr>
              <w:pStyle w:val="0"/>
              <w:jc w:val="center"/>
            </w:pPr>
            <w:r>
              <w:rPr>
                <w:sz w:val="24"/>
              </w:rPr>
              <w:t xml:space="preserve">от 90 процентов</w:t>
            </w:r>
          </w:p>
        </w:tc>
      </w:tr>
      <w:tr>
        <w:tc>
          <w:tcPr>
            <w:tcW w:w="1710" w:type="dxa"/>
            <w:tcBorders>
              <w:top w:val="none"/>
              <w:left w:val="none"/>
              <w:bottom w:val="none"/>
              <w:right w:val="none"/>
            </w:tcBorders>
          </w:tcPr>
          <w:p>
            <w:pPr>
              <w:pStyle w:val="0"/>
              <w:jc w:val="center"/>
            </w:pPr>
            <w:r>
              <w:rPr>
                <w:sz w:val="24"/>
              </w:rPr>
              <w:t xml:space="preserve">29.10.52.110</w:t>
            </w:r>
          </w:p>
        </w:tc>
        <w:tc>
          <w:tcPr>
            <w:tcW w:w="2940" w:type="dxa"/>
            <w:tcBorders>
              <w:top w:val="none"/>
              <w:left w:val="none"/>
              <w:bottom w:val="none"/>
              <w:right w:val="none"/>
            </w:tcBorders>
          </w:tcPr>
          <w:p>
            <w:pPr>
              <w:pStyle w:val="0"/>
            </w:pPr>
            <w:r>
              <w:rPr>
                <w:sz w:val="24"/>
              </w:rPr>
              <w:t xml:space="preserve">Средства транспортные снегоходные</w:t>
            </w:r>
          </w:p>
        </w:tc>
        <w:tc>
          <w:tcPr>
            <w:tcW w:w="881" w:type="dxa"/>
            <w:tcBorders>
              <w:top w:val="none"/>
              <w:left w:val="none"/>
              <w:bottom w:val="none"/>
              <w:right w:val="none"/>
            </w:tcBorders>
          </w:tcPr>
          <w:p>
            <w:pPr>
              <w:pStyle w:val="0"/>
              <w:jc w:val="center"/>
            </w:pPr>
            <w:r>
              <w:rPr>
                <w:sz w:val="24"/>
              </w:rPr>
              <w:t xml:space="preserve">от 40 процентов</w:t>
            </w:r>
          </w:p>
        </w:tc>
        <w:tc>
          <w:tcPr>
            <w:tcW w:w="881" w:type="dxa"/>
            <w:tcBorders>
              <w:top w:val="none"/>
              <w:left w:val="none"/>
              <w:bottom w:val="none"/>
              <w:right w:val="none"/>
            </w:tcBorders>
          </w:tcPr>
          <w:p>
            <w:pPr>
              <w:pStyle w:val="0"/>
              <w:jc w:val="center"/>
            </w:pPr>
            <w:r>
              <w:rPr>
                <w:sz w:val="24"/>
              </w:rPr>
              <w:t xml:space="preserve">от 50 процентов</w:t>
            </w:r>
          </w:p>
        </w:tc>
        <w:tc>
          <w:tcPr>
            <w:tcW w:w="881" w:type="dxa"/>
            <w:tcBorders>
              <w:top w:val="none"/>
              <w:left w:val="none"/>
              <w:bottom w:val="none"/>
              <w:right w:val="none"/>
            </w:tcBorders>
          </w:tcPr>
          <w:p>
            <w:pPr>
              <w:pStyle w:val="0"/>
              <w:jc w:val="center"/>
            </w:pPr>
            <w:r>
              <w:rPr>
                <w:sz w:val="24"/>
              </w:rPr>
              <w:t xml:space="preserve">от 60 процентов</w:t>
            </w:r>
          </w:p>
        </w:tc>
        <w:tc>
          <w:tcPr>
            <w:tcW w:w="881" w:type="dxa"/>
            <w:tcBorders>
              <w:top w:val="none"/>
              <w:left w:val="none"/>
              <w:bottom w:val="none"/>
              <w:right w:val="none"/>
            </w:tcBorders>
          </w:tcPr>
          <w:p>
            <w:pPr>
              <w:pStyle w:val="0"/>
              <w:jc w:val="center"/>
            </w:pPr>
            <w:r>
              <w:rPr>
                <w:sz w:val="24"/>
              </w:rPr>
              <w:t xml:space="preserve">от 70 процентов</w:t>
            </w:r>
          </w:p>
        </w:tc>
        <w:tc>
          <w:tcPr>
            <w:tcW w:w="884" w:type="dxa"/>
            <w:tcBorders>
              <w:top w:val="none"/>
              <w:left w:val="none"/>
              <w:bottom w:val="none"/>
              <w:right w:val="none"/>
            </w:tcBorders>
          </w:tcPr>
          <w:p>
            <w:pPr>
              <w:pStyle w:val="0"/>
              <w:jc w:val="center"/>
            </w:pPr>
            <w:r>
              <w:rPr>
                <w:sz w:val="24"/>
              </w:rPr>
              <w:t xml:space="preserve">от 80 процентов</w:t>
            </w:r>
          </w:p>
        </w:tc>
      </w:tr>
      <w:tr>
        <w:tc>
          <w:tcPr>
            <w:tcW w:w="1710" w:type="dxa"/>
            <w:tcBorders>
              <w:top w:val="none"/>
              <w:left w:val="none"/>
              <w:bottom w:val="single" w:sz="4"/>
              <w:right w:val="none"/>
            </w:tcBorders>
          </w:tcPr>
          <w:p>
            <w:pPr>
              <w:pStyle w:val="0"/>
              <w:jc w:val="center"/>
            </w:pPr>
            <w:r>
              <w:rPr>
                <w:sz w:val="24"/>
              </w:rPr>
              <w:t xml:space="preserve">29.10.52.130</w:t>
            </w:r>
          </w:p>
        </w:tc>
        <w:tc>
          <w:tcPr>
            <w:tcW w:w="2940" w:type="dxa"/>
            <w:tcBorders>
              <w:top w:val="none"/>
              <w:left w:val="none"/>
              <w:bottom w:val="single" w:sz="4"/>
              <w:right w:val="none"/>
            </w:tcBorders>
          </w:tcPr>
          <w:p>
            <w:pPr>
              <w:pStyle w:val="0"/>
            </w:pPr>
            <w:r>
              <w:rPr>
                <w:sz w:val="24"/>
              </w:rPr>
              <w:t xml:space="preserve">Квадроциклы</w:t>
            </w:r>
          </w:p>
        </w:tc>
        <w:tc>
          <w:tcPr>
            <w:tcW w:w="881" w:type="dxa"/>
            <w:tcBorders>
              <w:top w:val="none"/>
              <w:left w:val="none"/>
              <w:bottom w:val="single" w:sz="4"/>
              <w:right w:val="none"/>
            </w:tcBorders>
          </w:tcPr>
          <w:p>
            <w:pPr>
              <w:pStyle w:val="0"/>
              <w:jc w:val="center"/>
            </w:pPr>
            <w:r>
              <w:rPr>
                <w:sz w:val="24"/>
              </w:rPr>
              <w:t xml:space="preserve">от 40 процентов</w:t>
            </w:r>
          </w:p>
        </w:tc>
        <w:tc>
          <w:tcPr>
            <w:tcW w:w="881" w:type="dxa"/>
            <w:tcBorders>
              <w:top w:val="none"/>
              <w:left w:val="none"/>
              <w:bottom w:val="single" w:sz="4"/>
              <w:right w:val="none"/>
            </w:tcBorders>
          </w:tcPr>
          <w:p>
            <w:pPr>
              <w:pStyle w:val="0"/>
              <w:jc w:val="center"/>
            </w:pPr>
            <w:r>
              <w:rPr>
                <w:sz w:val="24"/>
              </w:rPr>
              <w:t xml:space="preserve">от 50 процентов</w:t>
            </w:r>
          </w:p>
        </w:tc>
        <w:tc>
          <w:tcPr>
            <w:tcW w:w="881" w:type="dxa"/>
            <w:tcBorders>
              <w:top w:val="none"/>
              <w:left w:val="none"/>
              <w:bottom w:val="single" w:sz="4"/>
              <w:right w:val="none"/>
            </w:tcBorders>
          </w:tcPr>
          <w:p>
            <w:pPr>
              <w:pStyle w:val="0"/>
              <w:jc w:val="center"/>
            </w:pPr>
            <w:r>
              <w:rPr>
                <w:sz w:val="24"/>
              </w:rPr>
              <w:t xml:space="preserve">от 60 процентов</w:t>
            </w:r>
          </w:p>
        </w:tc>
        <w:tc>
          <w:tcPr>
            <w:tcW w:w="881" w:type="dxa"/>
            <w:tcBorders>
              <w:top w:val="none"/>
              <w:left w:val="none"/>
              <w:bottom w:val="single" w:sz="4"/>
              <w:right w:val="none"/>
            </w:tcBorders>
          </w:tcPr>
          <w:p>
            <w:pPr>
              <w:pStyle w:val="0"/>
              <w:jc w:val="center"/>
            </w:pPr>
            <w:r>
              <w:rPr>
                <w:sz w:val="24"/>
              </w:rPr>
              <w:t xml:space="preserve">от 70 процентов</w:t>
            </w:r>
          </w:p>
        </w:tc>
        <w:tc>
          <w:tcPr>
            <w:tcW w:w="884" w:type="dxa"/>
            <w:tcBorders>
              <w:top w:val="none"/>
              <w:left w:val="none"/>
              <w:bottom w:val="single" w:sz="4"/>
              <w:right w:val="none"/>
            </w:tcBorders>
          </w:tcPr>
          <w:p>
            <w:pPr>
              <w:pStyle w:val="0"/>
              <w:jc w:val="center"/>
            </w:pPr>
            <w:r>
              <w:rPr>
                <w:sz w:val="24"/>
              </w:rPr>
              <w:t xml:space="preserve">от 80 процентов</w:t>
            </w:r>
          </w:p>
        </w:tc>
      </w:tr>
    </w:tbl>
    <w:p>
      <w:pPr>
        <w:pStyle w:val="0"/>
        <w:jc w:val="both"/>
      </w:pPr>
      <w:r>
        <w:rPr>
          <w:sz w:val="24"/>
        </w:rPr>
      </w:r>
    </w:p>
    <w:p>
      <w:pPr>
        <w:pStyle w:val="0"/>
        <w:jc w:val="both"/>
      </w:pPr>
      <w:r>
        <w:rPr>
          <w:sz w:val="24"/>
        </w:rPr>
        <w:t xml:space="preserve">(п. 42 введен </w:t>
      </w:r>
      <w:r>
        <w:rPr>
          <w:sz w:val="24"/>
        </w:rPr>
        <w:t xml:space="preserve">Постановлением</w:t>
      </w:r>
      <w:r>
        <w:rPr>
          <w:sz w:val="24"/>
        </w:rPr>
        <w:t xml:space="preserve"> Правительства РФ от 17.05.2024 N 610)</w:t>
      </w:r>
    </w:p>
    <w:p>
      <w:pPr>
        <w:pStyle w:val="0"/>
        <w:jc w:val="both"/>
      </w:pPr>
      <w:r>
        <w:rPr>
          <w:sz w:val="24"/>
        </w:rPr>
      </w:r>
    </w:p>
    <w:p>
      <w:pPr>
        <w:pStyle w:val="0"/>
        <w:ind w:firstLine="540"/>
        <w:jc w:val="both"/>
      </w:pPr>
      <w:r>
        <w:rPr>
          <w:sz w:val="24"/>
        </w:rPr>
        <w:t xml:space="preserve">43. Для целей осуществления закупок продукции (дождевальные машины барабанного типа)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(дождевальные машины барабанного типа)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до 31 декабря 2024 г. - 70 процентов;</w:t>
      </w:r>
    </w:p>
    <w:p>
      <w:pPr>
        <w:pStyle w:val="0"/>
        <w:spacing w:before="240"/>
        <w:ind w:firstLine="540"/>
        <w:jc w:val="both"/>
      </w:pPr>
      <w:r>
        <w:rPr>
          <w:sz w:val="24"/>
        </w:rPr>
        <w:t xml:space="preserve">с 1 января 2025 г. - 80 процентов.</w:t>
      </w:r>
    </w:p>
    <w:p>
      <w:pPr>
        <w:pStyle w:val="0"/>
        <w:jc w:val="both"/>
      </w:pPr>
      <w:r>
        <w:rPr>
          <w:sz w:val="24"/>
        </w:rPr>
        <w:t xml:space="preserve">(п. 43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44. Для целей осуществления закупок продукции (широкозахватные многоопорные дождевальные машины)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(широкозахватные многоопорные дождевальные машины)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до 31 декабря 2024 г. - 70 процентов;</w:t>
      </w:r>
    </w:p>
    <w:p>
      <w:pPr>
        <w:pStyle w:val="0"/>
        <w:spacing w:before="240"/>
        <w:ind w:firstLine="540"/>
        <w:jc w:val="both"/>
      </w:pPr>
      <w:r>
        <w:rPr>
          <w:sz w:val="24"/>
        </w:rPr>
        <w:t xml:space="preserve">с 1 января 2025 г. - 80 процентов;</w:t>
      </w:r>
    </w:p>
    <w:p>
      <w:pPr>
        <w:pStyle w:val="0"/>
        <w:spacing w:before="240"/>
        <w:ind w:firstLine="540"/>
        <w:jc w:val="both"/>
      </w:pPr>
      <w:r>
        <w:rPr>
          <w:sz w:val="24"/>
        </w:rPr>
        <w:t xml:space="preserve">с 1 января 2026 г. - 90 процентов.</w:t>
      </w:r>
    </w:p>
    <w:p>
      <w:pPr>
        <w:pStyle w:val="0"/>
        <w:jc w:val="both"/>
      </w:pPr>
      <w:r>
        <w:rPr>
          <w:sz w:val="24"/>
        </w:rPr>
        <w:t xml:space="preserve">(п. 44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45. Для целей осуществления закупок продукции (установки для удаления навоза и навозной жижи)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(установки для удаления навоза и навозной жижи)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до 31 декабря 2024 г. - 50 процентов;</w:t>
      </w:r>
    </w:p>
    <w:p>
      <w:pPr>
        <w:pStyle w:val="0"/>
        <w:spacing w:before="240"/>
        <w:ind w:firstLine="540"/>
        <w:jc w:val="both"/>
      </w:pPr>
      <w:r>
        <w:rPr>
          <w:sz w:val="24"/>
        </w:rPr>
        <w:t xml:space="preserve">с 1 января 2025 г. - 60 процентов;</w:t>
      </w:r>
    </w:p>
    <w:p>
      <w:pPr>
        <w:pStyle w:val="0"/>
        <w:spacing w:before="240"/>
        <w:ind w:firstLine="540"/>
        <w:jc w:val="both"/>
      </w:pPr>
      <w:r>
        <w:rPr>
          <w:sz w:val="24"/>
        </w:rPr>
        <w:t xml:space="preserve">с 1 января 2026 г. - 70 процентов;</w:t>
      </w:r>
    </w:p>
    <w:p>
      <w:pPr>
        <w:pStyle w:val="0"/>
        <w:spacing w:before="240"/>
        <w:ind w:firstLine="540"/>
        <w:jc w:val="both"/>
      </w:pPr>
      <w:r>
        <w:rPr>
          <w:sz w:val="24"/>
        </w:rPr>
        <w:t xml:space="preserve">с 1 января 2028 г. - 80 процентов.</w:t>
      </w:r>
    </w:p>
    <w:p>
      <w:pPr>
        <w:pStyle w:val="0"/>
        <w:jc w:val="both"/>
      </w:pPr>
      <w:r>
        <w:rPr>
          <w:sz w:val="24"/>
        </w:rPr>
        <w:t xml:space="preserve">(п. 45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46. Для целей осуществления закупок продукции (автомобиль для перевозки игроков в гольф)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российский промышленной продукции", при производстве продукции (автомобили для перевозки игроков в гольф)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до 31 декабря 2024 г. - 50 процентов;</w:t>
      </w:r>
    </w:p>
    <w:p>
      <w:pPr>
        <w:pStyle w:val="0"/>
        <w:spacing w:before="240"/>
        <w:ind w:firstLine="540"/>
        <w:jc w:val="both"/>
      </w:pPr>
      <w:r>
        <w:rPr>
          <w:sz w:val="24"/>
        </w:rPr>
        <w:t xml:space="preserve">с 1 января 2025 г. - 60 процентов;</w:t>
      </w:r>
    </w:p>
    <w:p>
      <w:pPr>
        <w:pStyle w:val="0"/>
        <w:spacing w:before="240"/>
        <w:ind w:firstLine="540"/>
        <w:jc w:val="both"/>
      </w:pPr>
      <w:r>
        <w:rPr>
          <w:sz w:val="24"/>
        </w:rPr>
        <w:t xml:space="preserve">с 1 января 2026 г. - 70 процентов;</w:t>
      </w:r>
    </w:p>
    <w:p>
      <w:pPr>
        <w:pStyle w:val="0"/>
        <w:spacing w:before="240"/>
        <w:ind w:firstLine="540"/>
        <w:jc w:val="both"/>
      </w:pPr>
      <w:r>
        <w:rPr>
          <w:sz w:val="24"/>
        </w:rPr>
        <w:t xml:space="preserve">с 1 января 2027 г. - 80 процентов.</w:t>
      </w:r>
    </w:p>
    <w:p>
      <w:pPr>
        <w:pStyle w:val="0"/>
        <w:jc w:val="both"/>
      </w:pPr>
      <w:r>
        <w:rPr>
          <w:sz w:val="24"/>
        </w:rPr>
        <w:t xml:space="preserve">(п. 46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47. Для целей получения государственной поддержки в рамках </w:t>
      </w:r>
      <w:r>
        <w:rPr>
          <w:sz w:val="24"/>
        </w:rPr>
        <w:t xml:space="preserve">постановления</w:t>
      </w:r>
      <w:r>
        <w:rPr>
          <w:sz w:val="24"/>
        </w:rPr>
        <w:t xml:space="preserve"> Правительства Российской Федерации от 26 апреля 2017 г. N 496 "О государственной поддержке российских организаций промышленности гражданского назначения в целях снижения затрат на транспортировку продукции", в рамках </w:t>
      </w:r>
      <w:r>
        <w:rPr>
          <w:sz w:val="24"/>
        </w:rPr>
        <w:t xml:space="preserve">постановления</w:t>
      </w:r>
      <w:r>
        <w:rPr>
          <w:sz w:val="24"/>
        </w:rPr>
        <w:t xml:space="preserve"> Правительства Российской Федерации от 24 октября 2018 г. N 1269 "О предоставлении субсидий из федерального бюджета производителям специализированной техники и оборудования на возмещение части затрат, понесенных в связи с гарантией обратного выкупа продукции" при производстве в течение календарного года юридическим лицом продукции (комбайны зерноуборочные; машинокомплекты комбайнов зерноуборочных; комбайны кормоуборочные самоходные; машинокомплекты комбайнов кормоуборочных самоходных)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этой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 и баллы за компоненты системы автономного управления движением, при условии, что максимальное количество баллов для машинокомплекта зерноуборочного комбайна не может составлять менее 400 баллов, для машинокомплекта комбайна кормоуборочного самоходного - менее 350 баллов:</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592"/>
        <w:gridCol w:w="3005"/>
        <w:gridCol w:w="1491"/>
        <w:gridCol w:w="1491"/>
        <w:gridCol w:w="1491"/>
      </w:tblGrid>
      <w:tr>
        <w:tblPrEx>
          <w:tblBorders>
            <w:insideH w:val="single" w:sz="4"/>
            <w:insideV w:val="single" w:sz="4"/>
          </w:tblBorders>
        </w:tblPrEx>
        <w:tc>
          <w:tcPr>
            <w:tcW w:w="1592" w:type="dxa"/>
            <w:tcBorders>
              <w:top w:val="single" w:sz="4"/>
              <w:left w:val="none"/>
              <w:bottom w:val="single" w:sz="4"/>
            </w:tcBorders>
          </w:tcPr>
          <w:p>
            <w:pPr>
              <w:pStyle w:val="0"/>
              <w:jc w:val="center"/>
            </w:pPr>
            <w:r>
              <w:rPr>
                <w:sz w:val="24"/>
              </w:rPr>
              <w:t xml:space="preserve">Код по </w:t>
            </w:r>
            <w:r>
              <w:rPr>
                <w:sz w:val="24"/>
              </w:rPr>
              <w:t xml:space="preserve">ОК 034-2014 (КПЕС 2008)</w:t>
            </w:r>
          </w:p>
        </w:tc>
        <w:tc>
          <w:tcPr>
            <w:tcW w:w="3005" w:type="dxa"/>
            <w:tcBorders>
              <w:top w:val="single" w:sz="4"/>
              <w:bottom w:val="single" w:sz="4"/>
            </w:tcBorders>
          </w:tcPr>
          <w:p>
            <w:pPr>
              <w:pStyle w:val="0"/>
              <w:jc w:val="center"/>
            </w:pPr>
            <w:r>
              <w:rPr>
                <w:sz w:val="24"/>
              </w:rPr>
              <w:t xml:space="preserve">Наименование продукции</w:t>
            </w:r>
          </w:p>
        </w:tc>
        <w:tc>
          <w:tcPr>
            <w:tcW w:w="1491" w:type="dxa"/>
            <w:tcBorders>
              <w:top w:val="single" w:sz="4"/>
              <w:bottom w:val="single" w:sz="4"/>
            </w:tcBorders>
          </w:tcPr>
          <w:p>
            <w:pPr>
              <w:pStyle w:val="0"/>
              <w:jc w:val="center"/>
            </w:pPr>
            <w:r>
              <w:rPr>
                <w:sz w:val="24"/>
              </w:rPr>
              <w:t xml:space="preserve">до 31 декабря 2024 г.</w:t>
            </w:r>
          </w:p>
        </w:tc>
        <w:tc>
          <w:tcPr>
            <w:tcW w:w="1491" w:type="dxa"/>
            <w:tcBorders>
              <w:top w:val="single" w:sz="4"/>
              <w:bottom w:val="single" w:sz="4"/>
            </w:tcBorders>
          </w:tcPr>
          <w:p>
            <w:pPr>
              <w:pStyle w:val="0"/>
              <w:jc w:val="center"/>
            </w:pPr>
            <w:r>
              <w:rPr>
                <w:sz w:val="24"/>
              </w:rPr>
              <w:t xml:space="preserve">с 1 января 2025 г.</w:t>
            </w:r>
          </w:p>
        </w:tc>
        <w:tc>
          <w:tcPr>
            <w:tcW w:w="1491" w:type="dxa"/>
            <w:tcBorders>
              <w:top w:val="single" w:sz="4"/>
              <w:bottom w:val="single" w:sz="4"/>
              <w:right w:val="none"/>
            </w:tcBorders>
          </w:tcPr>
          <w:p>
            <w:pPr>
              <w:pStyle w:val="0"/>
              <w:jc w:val="center"/>
            </w:pPr>
            <w:r>
              <w:rPr>
                <w:sz w:val="24"/>
              </w:rPr>
              <w:t xml:space="preserve">с 1 января 2027 г.</w:t>
            </w:r>
          </w:p>
        </w:tc>
      </w:tr>
      <w:tr>
        <w:tc>
          <w:tcPr>
            <w:tcW w:w="1592" w:type="dxa"/>
            <w:tcBorders>
              <w:top w:val="single" w:sz="4"/>
              <w:left w:val="none"/>
              <w:bottom w:val="none"/>
              <w:right w:val="none"/>
            </w:tcBorders>
          </w:tcPr>
          <w:p>
            <w:pPr>
              <w:pStyle w:val="0"/>
              <w:jc w:val="center"/>
            </w:pPr>
            <w:r>
              <w:rPr>
                <w:sz w:val="24"/>
              </w:rPr>
              <w:t xml:space="preserve">28.30.59.111</w:t>
            </w:r>
          </w:p>
        </w:tc>
        <w:tc>
          <w:tcPr>
            <w:tcW w:w="3005" w:type="dxa"/>
            <w:tcBorders>
              <w:top w:val="single" w:sz="4"/>
              <w:left w:val="none"/>
              <w:bottom w:val="none"/>
              <w:right w:val="none"/>
            </w:tcBorders>
          </w:tcPr>
          <w:p>
            <w:pPr>
              <w:pStyle w:val="0"/>
            </w:pPr>
            <w:r>
              <w:rPr>
                <w:sz w:val="24"/>
              </w:rPr>
              <w:t xml:space="preserve">Комбайны зерноуборочные</w:t>
            </w:r>
          </w:p>
        </w:tc>
        <w:tc>
          <w:tcPr>
            <w:tcW w:w="1491" w:type="dxa"/>
            <w:tcBorders>
              <w:top w:val="single" w:sz="4"/>
              <w:left w:val="none"/>
              <w:bottom w:val="none"/>
              <w:right w:val="none"/>
            </w:tcBorders>
          </w:tcPr>
          <w:p>
            <w:pPr>
              <w:pStyle w:val="0"/>
              <w:jc w:val="center"/>
            </w:pPr>
            <w:r>
              <w:rPr>
                <w:sz w:val="24"/>
              </w:rPr>
              <w:t xml:space="preserve">от 40 процентов</w:t>
            </w:r>
          </w:p>
        </w:tc>
        <w:tc>
          <w:tcPr>
            <w:tcW w:w="1491" w:type="dxa"/>
            <w:tcBorders>
              <w:top w:val="single" w:sz="4"/>
              <w:left w:val="none"/>
              <w:bottom w:val="none"/>
              <w:right w:val="none"/>
            </w:tcBorders>
          </w:tcPr>
          <w:p>
            <w:pPr>
              <w:pStyle w:val="0"/>
              <w:jc w:val="center"/>
            </w:pPr>
            <w:r>
              <w:rPr>
                <w:sz w:val="24"/>
              </w:rPr>
              <w:t xml:space="preserve">от 50 процентов</w:t>
            </w:r>
          </w:p>
        </w:tc>
        <w:tc>
          <w:tcPr>
            <w:tcW w:w="1491" w:type="dxa"/>
            <w:tcBorders>
              <w:top w:val="single" w:sz="4"/>
              <w:left w:val="none"/>
              <w:bottom w:val="none"/>
              <w:right w:val="none"/>
            </w:tcBorders>
          </w:tcPr>
          <w:p>
            <w:pPr>
              <w:pStyle w:val="0"/>
              <w:jc w:val="center"/>
            </w:pPr>
            <w:r>
              <w:rPr>
                <w:sz w:val="24"/>
              </w:rPr>
              <w:t xml:space="preserve">от 60 процентов</w:t>
            </w:r>
          </w:p>
        </w:tc>
      </w:tr>
      <w:tr>
        <w:tc>
          <w:tcPr>
            <w:tcW w:w="1592" w:type="dxa"/>
            <w:tcBorders>
              <w:top w:val="none"/>
              <w:left w:val="none"/>
              <w:bottom w:val="none"/>
              <w:right w:val="none"/>
            </w:tcBorders>
          </w:tcPr>
          <w:p>
            <w:pPr>
              <w:pStyle w:val="0"/>
              <w:jc w:val="center"/>
            </w:pPr>
            <w:r>
              <w:rPr>
                <w:sz w:val="24"/>
              </w:rPr>
              <w:t xml:space="preserve">из </w:t>
            </w:r>
            <w:r>
              <w:rPr>
                <w:sz w:val="24"/>
              </w:rPr>
              <w:t xml:space="preserve">28.30.9</w:t>
            </w:r>
          </w:p>
        </w:tc>
        <w:tc>
          <w:tcPr>
            <w:tcW w:w="3005" w:type="dxa"/>
            <w:tcBorders>
              <w:top w:val="none"/>
              <w:left w:val="none"/>
              <w:bottom w:val="none"/>
              <w:right w:val="none"/>
            </w:tcBorders>
          </w:tcPr>
          <w:p>
            <w:pPr>
              <w:pStyle w:val="0"/>
            </w:pPr>
            <w:r>
              <w:rPr>
                <w:sz w:val="24"/>
              </w:rPr>
              <w:t xml:space="preserve">Машинокомплекты комбайнов зерноуборочных</w:t>
            </w:r>
          </w:p>
        </w:tc>
        <w:tc>
          <w:tcPr>
            <w:tcW w:w="1491" w:type="dxa"/>
            <w:tcBorders>
              <w:top w:val="none"/>
              <w:left w:val="none"/>
              <w:bottom w:val="none"/>
              <w:right w:val="none"/>
            </w:tcBorders>
          </w:tcPr>
          <w:p>
            <w:pPr>
              <w:pStyle w:val="0"/>
              <w:jc w:val="center"/>
            </w:pPr>
            <w:r>
              <w:rPr>
                <w:sz w:val="24"/>
              </w:rPr>
              <w:t xml:space="preserve">от 40 процентов</w:t>
            </w:r>
          </w:p>
        </w:tc>
        <w:tc>
          <w:tcPr>
            <w:tcW w:w="1491" w:type="dxa"/>
            <w:tcBorders>
              <w:top w:val="none"/>
              <w:left w:val="none"/>
              <w:bottom w:val="none"/>
              <w:right w:val="none"/>
            </w:tcBorders>
          </w:tcPr>
          <w:p>
            <w:pPr>
              <w:pStyle w:val="0"/>
              <w:jc w:val="center"/>
            </w:pPr>
            <w:r>
              <w:rPr>
                <w:sz w:val="24"/>
              </w:rPr>
              <w:t xml:space="preserve">от 50 процентов</w:t>
            </w:r>
          </w:p>
        </w:tc>
        <w:tc>
          <w:tcPr>
            <w:tcW w:w="1491" w:type="dxa"/>
            <w:tcBorders>
              <w:top w:val="none"/>
              <w:left w:val="none"/>
              <w:bottom w:val="none"/>
              <w:right w:val="none"/>
            </w:tcBorders>
          </w:tcPr>
          <w:p>
            <w:pPr>
              <w:pStyle w:val="0"/>
              <w:jc w:val="center"/>
            </w:pPr>
            <w:r>
              <w:rPr>
                <w:sz w:val="24"/>
              </w:rPr>
              <w:t xml:space="preserve">от 60 процентов</w:t>
            </w:r>
          </w:p>
        </w:tc>
      </w:tr>
      <w:tr>
        <w:tc>
          <w:tcPr>
            <w:tcW w:w="1592" w:type="dxa"/>
            <w:tcBorders>
              <w:top w:val="none"/>
              <w:left w:val="none"/>
              <w:bottom w:val="none"/>
              <w:right w:val="none"/>
            </w:tcBorders>
          </w:tcPr>
          <w:p>
            <w:pPr>
              <w:pStyle w:val="0"/>
              <w:jc w:val="center"/>
            </w:pPr>
            <w:r>
              <w:rPr>
                <w:sz w:val="24"/>
              </w:rPr>
              <w:t xml:space="preserve">из </w:t>
            </w:r>
            <w:r>
              <w:rPr>
                <w:sz w:val="24"/>
              </w:rPr>
              <w:t xml:space="preserve">28.30.59.190</w:t>
            </w:r>
          </w:p>
        </w:tc>
        <w:tc>
          <w:tcPr>
            <w:tcW w:w="3005" w:type="dxa"/>
            <w:tcBorders>
              <w:top w:val="none"/>
              <w:left w:val="none"/>
              <w:bottom w:val="none"/>
              <w:right w:val="none"/>
            </w:tcBorders>
          </w:tcPr>
          <w:p>
            <w:pPr>
              <w:pStyle w:val="0"/>
            </w:pPr>
            <w:r>
              <w:rPr>
                <w:sz w:val="24"/>
              </w:rPr>
              <w:t xml:space="preserve">Комбайны кормоуборочные самоходные</w:t>
            </w:r>
          </w:p>
        </w:tc>
        <w:tc>
          <w:tcPr>
            <w:tcW w:w="1491" w:type="dxa"/>
            <w:tcBorders>
              <w:top w:val="none"/>
              <w:left w:val="none"/>
              <w:bottom w:val="none"/>
              <w:right w:val="none"/>
            </w:tcBorders>
          </w:tcPr>
          <w:p>
            <w:pPr>
              <w:pStyle w:val="0"/>
              <w:jc w:val="center"/>
            </w:pPr>
            <w:r>
              <w:rPr>
                <w:sz w:val="24"/>
              </w:rPr>
              <w:t xml:space="preserve">от 40 процентов</w:t>
            </w:r>
          </w:p>
        </w:tc>
        <w:tc>
          <w:tcPr>
            <w:tcW w:w="1491" w:type="dxa"/>
            <w:tcBorders>
              <w:top w:val="none"/>
              <w:left w:val="none"/>
              <w:bottom w:val="none"/>
              <w:right w:val="none"/>
            </w:tcBorders>
          </w:tcPr>
          <w:p>
            <w:pPr>
              <w:pStyle w:val="0"/>
              <w:jc w:val="center"/>
            </w:pPr>
            <w:r>
              <w:rPr>
                <w:sz w:val="24"/>
              </w:rPr>
              <w:t xml:space="preserve">от 50 процентов</w:t>
            </w:r>
          </w:p>
        </w:tc>
        <w:tc>
          <w:tcPr>
            <w:tcW w:w="1491" w:type="dxa"/>
            <w:tcBorders>
              <w:top w:val="none"/>
              <w:left w:val="none"/>
              <w:bottom w:val="none"/>
              <w:right w:val="none"/>
            </w:tcBorders>
          </w:tcPr>
          <w:p>
            <w:pPr>
              <w:pStyle w:val="0"/>
              <w:jc w:val="center"/>
            </w:pPr>
            <w:r>
              <w:rPr>
                <w:sz w:val="24"/>
              </w:rPr>
              <w:t xml:space="preserve">от 60 процентов</w:t>
            </w:r>
          </w:p>
        </w:tc>
      </w:tr>
      <w:tr>
        <w:tc>
          <w:tcPr>
            <w:tcW w:w="1592" w:type="dxa"/>
            <w:tcBorders>
              <w:top w:val="none"/>
              <w:left w:val="none"/>
              <w:bottom w:val="single" w:sz="4"/>
              <w:right w:val="none"/>
            </w:tcBorders>
          </w:tcPr>
          <w:p>
            <w:pPr>
              <w:pStyle w:val="0"/>
              <w:jc w:val="center"/>
            </w:pPr>
            <w:r>
              <w:rPr>
                <w:sz w:val="24"/>
              </w:rPr>
              <w:t xml:space="preserve">из </w:t>
            </w:r>
            <w:r>
              <w:rPr>
                <w:sz w:val="24"/>
              </w:rPr>
              <w:t xml:space="preserve">28.30.9</w:t>
            </w:r>
          </w:p>
        </w:tc>
        <w:tc>
          <w:tcPr>
            <w:tcW w:w="3005" w:type="dxa"/>
            <w:tcBorders>
              <w:top w:val="none"/>
              <w:left w:val="none"/>
              <w:bottom w:val="single" w:sz="4"/>
              <w:right w:val="none"/>
            </w:tcBorders>
          </w:tcPr>
          <w:p>
            <w:pPr>
              <w:pStyle w:val="0"/>
            </w:pPr>
            <w:r>
              <w:rPr>
                <w:sz w:val="24"/>
              </w:rPr>
              <w:t xml:space="preserve">Машинокомплекты комбайнов кормоуборочных самоходных</w:t>
            </w:r>
          </w:p>
        </w:tc>
        <w:tc>
          <w:tcPr>
            <w:tcW w:w="1491" w:type="dxa"/>
            <w:tcBorders>
              <w:top w:val="none"/>
              <w:left w:val="none"/>
              <w:bottom w:val="single" w:sz="4"/>
              <w:right w:val="none"/>
            </w:tcBorders>
          </w:tcPr>
          <w:p>
            <w:pPr>
              <w:pStyle w:val="0"/>
              <w:jc w:val="center"/>
            </w:pPr>
            <w:r>
              <w:rPr>
                <w:sz w:val="24"/>
              </w:rPr>
              <w:t xml:space="preserve">от 40 процентов</w:t>
            </w:r>
          </w:p>
        </w:tc>
        <w:tc>
          <w:tcPr>
            <w:tcW w:w="1491" w:type="dxa"/>
            <w:tcBorders>
              <w:top w:val="none"/>
              <w:left w:val="none"/>
              <w:bottom w:val="single" w:sz="4"/>
              <w:right w:val="none"/>
            </w:tcBorders>
          </w:tcPr>
          <w:p>
            <w:pPr>
              <w:pStyle w:val="0"/>
              <w:jc w:val="center"/>
            </w:pPr>
            <w:r>
              <w:rPr>
                <w:sz w:val="24"/>
              </w:rPr>
              <w:t xml:space="preserve">от 50 процентов</w:t>
            </w:r>
          </w:p>
        </w:tc>
        <w:tc>
          <w:tcPr>
            <w:tcW w:w="1491" w:type="dxa"/>
            <w:tcBorders>
              <w:top w:val="none"/>
              <w:left w:val="none"/>
              <w:bottom w:val="single" w:sz="4"/>
              <w:right w:val="none"/>
            </w:tcBorders>
          </w:tcPr>
          <w:p>
            <w:pPr>
              <w:pStyle w:val="0"/>
              <w:jc w:val="center"/>
            </w:pPr>
            <w:r>
              <w:rPr>
                <w:sz w:val="24"/>
              </w:rPr>
              <w:t xml:space="preserve">от 60 процентов</w:t>
            </w:r>
          </w:p>
        </w:tc>
      </w:tr>
    </w:tbl>
    <w:p>
      <w:pPr>
        <w:pStyle w:val="0"/>
        <w:jc w:val="both"/>
      </w:pPr>
      <w:r>
        <w:rPr>
          <w:sz w:val="24"/>
        </w:rPr>
      </w:r>
    </w:p>
    <w:p>
      <w:pPr>
        <w:pStyle w:val="0"/>
        <w:jc w:val="both"/>
      </w:pPr>
      <w:r>
        <w:rPr>
          <w:sz w:val="24"/>
        </w:rPr>
        <w:t xml:space="preserve">(п. 47 введен </w:t>
      </w:r>
      <w:r>
        <w:rPr>
          <w:sz w:val="24"/>
        </w:rPr>
        <w:t xml:space="preserve">Постановлением</w:t>
      </w:r>
      <w:r>
        <w:rPr>
          <w:sz w:val="24"/>
        </w:rPr>
        <w:t xml:space="preserve"> Правительства РФ от 17.05.2024 N 610)</w:t>
      </w:r>
    </w:p>
    <w:p>
      <w:pPr>
        <w:pStyle w:val="0"/>
        <w:jc w:val="both"/>
      </w:pPr>
      <w:r>
        <w:rPr>
          <w:sz w:val="24"/>
        </w:rPr>
      </w:r>
    </w:p>
    <w:p>
      <w:pPr>
        <w:pStyle w:val="0"/>
        <w:ind w:firstLine="540"/>
        <w:jc w:val="both"/>
      </w:pPr>
      <w:r>
        <w:rPr>
          <w:sz w:val="24"/>
        </w:rPr>
        <w:t xml:space="preserve">48. Для целей осуществления закупок продукции (комбайны зерноуборочные, комбайны кормоуборочные)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(комбайны зерноуборочные, комбайны кормоуборочные)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 и баллы за компоненты системы автономного управления движением:</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для комбайнов зерноуборочных:</w:t>
      </w:r>
    </w:p>
    <w:p>
      <w:pPr>
        <w:pStyle w:val="0"/>
        <w:spacing w:before="240"/>
        <w:ind w:firstLine="540"/>
        <w:jc w:val="both"/>
      </w:pPr>
      <w:r>
        <w:rPr>
          <w:sz w:val="24"/>
        </w:rPr>
        <w:t xml:space="preserve">до 31 декабря 2024 г. - 55 процентов;</w:t>
      </w:r>
    </w:p>
    <w:p>
      <w:pPr>
        <w:pStyle w:val="0"/>
        <w:spacing w:before="240"/>
        <w:ind w:firstLine="540"/>
        <w:jc w:val="both"/>
      </w:pPr>
      <w:r>
        <w:rPr>
          <w:sz w:val="24"/>
        </w:rPr>
        <w:t xml:space="preserve">с 1 января 2025 г. - 65 процентов;</w:t>
      </w:r>
    </w:p>
    <w:p>
      <w:pPr>
        <w:pStyle w:val="0"/>
        <w:spacing w:before="240"/>
        <w:ind w:firstLine="540"/>
        <w:jc w:val="both"/>
      </w:pPr>
      <w:r>
        <w:rPr>
          <w:sz w:val="24"/>
        </w:rPr>
        <w:t xml:space="preserve">с 1 января 2027 г. - 70 процентов;</w:t>
      </w:r>
    </w:p>
    <w:p>
      <w:pPr>
        <w:pStyle w:val="0"/>
        <w:spacing w:before="240"/>
        <w:ind w:firstLine="540"/>
        <w:jc w:val="both"/>
      </w:pPr>
      <w:r>
        <w:rPr>
          <w:sz w:val="24"/>
        </w:rPr>
        <w:t xml:space="preserve">с 1 января 2028 г. - 80 процентов;</w:t>
      </w:r>
    </w:p>
    <w:p>
      <w:pPr>
        <w:pStyle w:val="0"/>
        <w:spacing w:before="240"/>
        <w:ind w:firstLine="540"/>
        <w:jc w:val="both"/>
      </w:pPr>
      <w:r>
        <w:rPr>
          <w:sz w:val="24"/>
        </w:rPr>
        <w:t xml:space="preserve">для комбайнов зерноуборочных (селекционных) номинальной мощностью двигателя не более 100 кВт:</w:t>
      </w:r>
    </w:p>
    <w:p>
      <w:pPr>
        <w:pStyle w:val="0"/>
        <w:spacing w:before="240"/>
        <w:ind w:firstLine="540"/>
        <w:jc w:val="both"/>
      </w:pPr>
      <w:r>
        <w:rPr>
          <w:sz w:val="24"/>
        </w:rPr>
        <w:t xml:space="preserve">до 31 декабря 2025 г. - 25 процентов;</w:t>
      </w:r>
    </w:p>
    <w:p>
      <w:pPr>
        <w:pStyle w:val="0"/>
        <w:spacing w:before="240"/>
        <w:ind w:firstLine="540"/>
        <w:jc w:val="both"/>
      </w:pPr>
      <w:r>
        <w:rPr>
          <w:sz w:val="24"/>
        </w:rPr>
        <w:t xml:space="preserve">с 1 января 2026 г. - 30 процентов;</w:t>
      </w:r>
    </w:p>
    <w:p>
      <w:pPr>
        <w:pStyle w:val="0"/>
        <w:spacing w:before="240"/>
        <w:ind w:firstLine="540"/>
        <w:jc w:val="both"/>
      </w:pPr>
      <w:r>
        <w:rPr>
          <w:sz w:val="24"/>
        </w:rPr>
        <w:t xml:space="preserve">с 1 января 2027 г. - 40 процентов;</w:t>
      </w:r>
    </w:p>
    <w:p>
      <w:pPr>
        <w:pStyle w:val="0"/>
        <w:spacing w:before="240"/>
        <w:ind w:firstLine="540"/>
        <w:jc w:val="both"/>
      </w:pPr>
      <w:r>
        <w:rPr>
          <w:sz w:val="24"/>
        </w:rPr>
        <w:t xml:space="preserve">с 1 января 2028 г. - 50 процентов;</w:t>
      </w:r>
    </w:p>
    <w:p>
      <w:pPr>
        <w:pStyle w:val="0"/>
        <w:spacing w:before="240"/>
        <w:ind w:firstLine="540"/>
        <w:jc w:val="both"/>
      </w:pPr>
      <w:r>
        <w:rPr>
          <w:sz w:val="24"/>
        </w:rPr>
        <w:t xml:space="preserve">для комбайнов кормоуборочных:</w:t>
      </w:r>
    </w:p>
    <w:p>
      <w:pPr>
        <w:pStyle w:val="0"/>
        <w:spacing w:before="240"/>
        <w:ind w:firstLine="540"/>
        <w:jc w:val="both"/>
      </w:pPr>
      <w:r>
        <w:rPr>
          <w:sz w:val="24"/>
        </w:rPr>
        <w:t xml:space="preserve">до 31 декабря 2024 г. - 45 процентов;</w:t>
      </w:r>
    </w:p>
    <w:p>
      <w:pPr>
        <w:pStyle w:val="0"/>
        <w:spacing w:before="240"/>
        <w:ind w:firstLine="540"/>
        <w:jc w:val="both"/>
      </w:pPr>
      <w:r>
        <w:rPr>
          <w:sz w:val="24"/>
        </w:rPr>
        <w:t xml:space="preserve">с 1 января 2025 г. - 55 процентов;</w:t>
      </w:r>
    </w:p>
    <w:p>
      <w:pPr>
        <w:pStyle w:val="0"/>
        <w:spacing w:before="240"/>
        <w:ind w:firstLine="540"/>
        <w:jc w:val="both"/>
      </w:pPr>
      <w:r>
        <w:rPr>
          <w:sz w:val="24"/>
        </w:rPr>
        <w:t xml:space="preserve">с 1 января 2027 г. - 70 процентов;</w:t>
      </w:r>
    </w:p>
    <w:p>
      <w:pPr>
        <w:pStyle w:val="0"/>
        <w:spacing w:before="240"/>
        <w:ind w:firstLine="540"/>
        <w:jc w:val="both"/>
      </w:pPr>
      <w:r>
        <w:rPr>
          <w:sz w:val="24"/>
        </w:rPr>
        <w:t xml:space="preserve">с 1 января 2028 г. - 80 процентов.</w:t>
      </w:r>
    </w:p>
    <w:p>
      <w:pPr>
        <w:pStyle w:val="0"/>
        <w:jc w:val="both"/>
      </w:pPr>
      <w:r>
        <w:rPr>
          <w:sz w:val="24"/>
        </w:rPr>
        <w:t xml:space="preserve">(п. 48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49. Для целей осуществления закупок продукции (косилки (включая устройства режущие для установки на тракторе), не включенные в другие группировки)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(косилки (включая устройства режущие для установки на тракторе), не включенные в другие группировки)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1710"/>
        <w:gridCol w:w="2940"/>
        <w:gridCol w:w="881"/>
        <w:gridCol w:w="881"/>
        <w:gridCol w:w="881"/>
        <w:gridCol w:w="881"/>
        <w:gridCol w:w="884"/>
      </w:tblGrid>
      <w:tr>
        <w:tblPrEx>
          <w:tblBorders>
            <w:insideV w:val="single" w:sz="4"/>
          </w:tblBorders>
        </w:tblPrEx>
        <w:tc>
          <w:tcPr>
            <w:tcW w:w="1710" w:type="dxa"/>
            <w:tcBorders>
              <w:left w:val="none"/>
            </w:tcBorders>
          </w:tcPr>
          <w:p>
            <w:pPr>
              <w:pStyle w:val="0"/>
              <w:jc w:val="center"/>
            </w:pPr>
            <w:r>
              <w:rPr>
                <w:sz w:val="24"/>
              </w:rPr>
              <w:t xml:space="preserve">Код по </w:t>
            </w:r>
            <w:r>
              <w:rPr>
                <w:sz w:val="24"/>
              </w:rPr>
              <w:t xml:space="preserve">ОК 034-2014 (КПЕС 2008)</w:t>
            </w:r>
          </w:p>
        </w:tc>
        <w:tc>
          <w:tcPr>
            <w:tcW w:w="2940" w:type="dxa"/>
          </w:tcPr>
          <w:p>
            <w:pPr>
              <w:pStyle w:val="0"/>
              <w:jc w:val="center"/>
            </w:pPr>
            <w:r>
              <w:rPr>
                <w:sz w:val="24"/>
              </w:rPr>
              <w:t xml:space="preserve">Наименование продукции</w:t>
            </w:r>
          </w:p>
        </w:tc>
        <w:tc>
          <w:tcPr>
            <w:tcW w:w="881" w:type="dxa"/>
          </w:tcPr>
          <w:p>
            <w:pPr>
              <w:pStyle w:val="0"/>
              <w:jc w:val="center"/>
            </w:pPr>
            <w:r>
              <w:rPr>
                <w:sz w:val="24"/>
              </w:rPr>
              <w:t xml:space="preserve">до 31 декабря 2024 г.</w:t>
            </w:r>
          </w:p>
        </w:tc>
        <w:tc>
          <w:tcPr>
            <w:tcW w:w="881" w:type="dxa"/>
          </w:tcPr>
          <w:p>
            <w:pPr>
              <w:pStyle w:val="0"/>
              <w:jc w:val="center"/>
            </w:pPr>
            <w:r>
              <w:rPr>
                <w:sz w:val="24"/>
              </w:rPr>
              <w:t xml:space="preserve">с 1 января 2025 г.</w:t>
            </w:r>
          </w:p>
        </w:tc>
        <w:tc>
          <w:tcPr>
            <w:tcW w:w="881" w:type="dxa"/>
          </w:tcPr>
          <w:p>
            <w:pPr>
              <w:pStyle w:val="0"/>
              <w:jc w:val="center"/>
            </w:pPr>
            <w:r>
              <w:rPr>
                <w:sz w:val="24"/>
              </w:rPr>
              <w:t xml:space="preserve">с 1 января 2026 г.</w:t>
            </w:r>
          </w:p>
        </w:tc>
        <w:tc>
          <w:tcPr>
            <w:tcW w:w="881" w:type="dxa"/>
          </w:tcPr>
          <w:p>
            <w:pPr>
              <w:pStyle w:val="0"/>
              <w:jc w:val="center"/>
            </w:pPr>
            <w:r>
              <w:rPr>
                <w:sz w:val="24"/>
              </w:rPr>
              <w:t xml:space="preserve">с 1 января 2027 г.</w:t>
            </w:r>
          </w:p>
        </w:tc>
        <w:tc>
          <w:tcPr>
            <w:tcW w:w="884" w:type="dxa"/>
            <w:tcBorders>
              <w:right w:val="none"/>
            </w:tcBorders>
          </w:tcPr>
          <w:p>
            <w:pPr>
              <w:pStyle w:val="0"/>
              <w:jc w:val="center"/>
            </w:pPr>
            <w:r>
              <w:rPr>
                <w:sz w:val="24"/>
              </w:rPr>
              <w:t xml:space="preserve">с 1 января 2028 г.</w:t>
            </w:r>
          </w:p>
        </w:tc>
      </w:tr>
      <w:tr>
        <w:tc>
          <w:tcPr>
            <w:tcW w:w="1710" w:type="dxa"/>
            <w:tcBorders>
              <w:left w:val="none"/>
              <w:right w:val="none"/>
            </w:tcBorders>
          </w:tcPr>
          <w:p>
            <w:pPr>
              <w:pStyle w:val="0"/>
              <w:jc w:val="center"/>
            </w:pPr>
            <w:r>
              <w:rPr>
                <w:sz w:val="24"/>
              </w:rPr>
              <w:t xml:space="preserve">28.30.51</w:t>
            </w:r>
          </w:p>
        </w:tc>
        <w:tc>
          <w:tcPr>
            <w:tcW w:w="2940" w:type="dxa"/>
            <w:tcBorders>
              <w:left w:val="none"/>
              <w:right w:val="none"/>
            </w:tcBorders>
          </w:tcPr>
          <w:p>
            <w:pPr>
              <w:pStyle w:val="0"/>
            </w:pPr>
            <w:r>
              <w:rPr>
                <w:sz w:val="24"/>
              </w:rPr>
              <w:t xml:space="preserve">Косилки</w:t>
            </w:r>
          </w:p>
          <w:p>
            <w:pPr>
              <w:pStyle w:val="0"/>
            </w:pPr>
            <w:r>
              <w:rPr>
                <w:sz w:val="24"/>
              </w:rPr>
              <w:t xml:space="preserve">(включая устройства режущие для установки на тракторе), не включенные в другие группировки</w:t>
            </w:r>
          </w:p>
        </w:tc>
        <w:tc>
          <w:tcPr>
            <w:tcW w:w="881" w:type="dxa"/>
            <w:tcBorders>
              <w:left w:val="none"/>
              <w:right w:val="none"/>
            </w:tcBorders>
          </w:tcPr>
          <w:p>
            <w:pPr>
              <w:pStyle w:val="0"/>
              <w:jc w:val="center"/>
            </w:pPr>
            <w:r>
              <w:rPr>
                <w:sz w:val="24"/>
              </w:rPr>
              <w:t xml:space="preserve">от 40 процентов</w:t>
            </w:r>
          </w:p>
        </w:tc>
        <w:tc>
          <w:tcPr>
            <w:tcW w:w="881" w:type="dxa"/>
            <w:tcBorders>
              <w:left w:val="none"/>
              <w:right w:val="none"/>
            </w:tcBorders>
          </w:tcPr>
          <w:p>
            <w:pPr>
              <w:pStyle w:val="0"/>
              <w:jc w:val="center"/>
            </w:pPr>
            <w:r>
              <w:rPr>
                <w:sz w:val="24"/>
              </w:rPr>
              <w:t xml:space="preserve">от 50 процентов</w:t>
            </w:r>
          </w:p>
        </w:tc>
        <w:tc>
          <w:tcPr>
            <w:tcW w:w="881" w:type="dxa"/>
            <w:tcBorders>
              <w:left w:val="none"/>
              <w:right w:val="none"/>
            </w:tcBorders>
          </w:tcPr>
          <w:p>
            <w:pPr>
              <w:pStyle w:val="0"/>
              <w:jc w:val="center"/>
            </w:pPr>
            <w:r>
              <w:rPr>
                <w:sz w:val="24"/>
              </w:rPr>
              <w:t xml:space="preserve">от 60 процентов</w:t>
            </w:r>
          </w:p>
        </w:tc>
        <w:tc>
          <w:tcPr>
            <w:tcW w:w="881" w:type="dxa"/>
            <w:tcBorders>
              <w:left w:val="none"/>
              <w:right w:val="none"/>
            </w:tcBorders>
          </w:tcPr>
          <w:p>
            <w:pPr>
              <w:pStyle w:val="0"/>
              <w:jc w:val="center"/>
            </w:pPr>
            <w:r>
              <w:rPr>
                <w:sz w:val="24"/>
              </w:rPr>
              <w:t xml:space="preserve">от 70 процентов</w:t>
            </w:r>
          </w:p>
        </w:tc>
        <w:tc>
          <w:tcPr>
            <w:tcW w:w="884" w:type="dxa"/>
            <w:tcBorders>
              <w:left w:val="none"/>
              <w:right w:val="none"/>
            </w:tcBorders>
          </w:tcPr>
          <w:p>
            <w:pPr>
              <w:pStyle w:val="0"/>
              <w:jc w:val="center"/>
            </w:pPr>
            <w:r>
              <w:rPr>
                <w:sz w:val="24"/>
              </w:rPr>
              <w:t xml:space="preserve">от 80 процентов</w:t>
            </w:r>
          </w:p>
        </w:tc>
      </w:tr>
    </w:tbl>
    <w:p>
      <w:pPr>
        <w:pStyle w:val="0"/>
        <w:jc w:val="both"/>
      </w:pPr>
      <w:r>
        <w:rPr>
          <w:sz w:val="24"/>
        </w:rPr>
      </w:r>
    </w:p>
    <w:p>
      <w:pPr>
        <w:pStyle w:val="0"/>
        <w:jc w:val="both"/>
      </w:pPr>
      <w:r>
        <w:rPr>
          <w:sz w:val="24"/>
        </w:rPr>
        <w:t xml:space="preserve">(п. 49 введен </w:t>
      </w:r>
      <w:r>
        <w:rPr>
          <w:sz w:val="24"/>
        </w:rPr>
        <w:t xml:space="preserve">Постановлением</w:t>
      </w:r>
      <w:r>
        <w:rPr>
          <w:sz w:val="24"/>
        </w:rPr>
        <w:t xml:space="preserve"> Правительства РФ от 17.05.2024 N 610)</w:t>
      </w:r>
    </w:p>
    <w:p>
      <w:pPr>
        <w:pStyle w:val="0"/>
        <w:jc w:val="both"/>
      </w:pPr>
      <w:r>
        <w:rPr>
          <w:sz w:val="24"/>
        </w:rPr>
      </w:r>
    </w:p>
    <w:p>
      <w:pPr>
        <w:pStyle w:val="0"/>
        <w:ind w:firstLine="540"/>
        <w:jc w:val="both"/>
      </w:pPr>
      <w:r>
        <w:rPr>
          <w:sz w:val="24"/>
        </w:rPr>
        <w:t xml:space="preserve">50. Для целей осуществления закупок продукции (машины корнеуборочные или клубнеуборочные)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(машины корнеуборочные или клубнеуборочные)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1304"/>
        <w:gridCol w:w="2324"/>
        <w:gridCol w:w="907"/>
        <w:gridCol w:w="907"/>
        <w:gridCol w:w="907"/>
        <w:gridCol w:w="907"/>
        <w:gridCol w:w="907"/>
        <w:gridCol w:w="907"/>
      </w:tblGrid>
      <w:tr>
        <w:tblPrEx>
          <w:tblBorders>
            <w:insideV w:val="single" w:sz="4"/>
          </w:tblBorders>
        </w:tblPrEx>
        <w:tc>
          <w:tcPr>
            <w:tcW w:w="1304" w:type="dxa"/>
            <w:tcBorders>
              <w:left w:val="none"/>
            </w:tcBorders>
          </w:tcPr>
          <w:p>
            <w:pPr>
              <w:pStyle w:val="0"/>
              <w:jc w:val="center"/>
            </w:pPr>
            <w:r>
              <w:rPr>
                <w:sz w:val="24"/>
              </w:rPr>
              <w:t xml:space="preserve">Код по </w:t>
            </w:r>
            <w:r>
              <w:rPr>
                <w:sz w:val="24"/>
              </w:rPr>
              <w:t xml:space="preserve">ОК 034-2014 (КПЕС 2008)</w:t>
            </w:r>
          </w:p>
        </w:tc>
        <w:tc>
          <w:tcPr>
            <w:tcW w:w="2324" w:type="dxa"/>
          </w:tcPr>
          <w:p>
            <w:pPr>
              <w:pStyle w:val="0"/>
              <w:jc w:val="center"/>
            </w:pPr>
            <w:r>
              <w:rPr>
                <w:sz w:val="24"/>
              </w:rPr>
              <w:t xml:space="preserve">Наименование продукции</w:t>
            </w:r>
          </w:p>
        </w:tc>
        <w:tc>
          <w:tcPr>
            <w:tcW w:w="907" w:type="dxa"/>
          </w:tcPr>
          <w:p>
            <w:pPr>
              <w:pStyle w:val="0"/>
              <w:jc w:val="center"/>
            </w:pPr>
            <w:r>
              <w:rPr>
                <w:sz w:val="24"/>
              </w:rPr>
              <w:t xml:space="preserve">до 31 декабря 2024 г.</w:t>
            </w:r>
          </w:p>
        </w:tc>
        <w:tc>
          <w:tcPr>
            <w:tcW w:w="907" w:type="dxa"/>
          </w:tcPr>
          <w:p>
            <w:pPr>
              <w:pStyle w:val="0"/>
              <w:jc w:val="center"/>
            </w:pPr>
            <w:r>
              <w:rPr>
                <w:sz w:val="24"/>
              </w:rPr>
              <w:t xml:space="preserve">с 1 января 2025 г.</w:t>
            </w:r>
          </w:p>
        </w:tc>
        <w:tc>
          <w:tcPr>
            <w:tcW w:w="907" w:type="dxa"/>
          </w:tcPr>
          <w:p>
            <w:pPr>
              <w:pStyle w:val="0"/>
              <w:jc w:val="center"/>
            </w:pPr>
            <w:r>
              <w:rPr>
                <w:sz w:val="24"/>
              </w:rPr>
              <w:t xml:space="preserve">с 1 января 2026 г.</w:t>
            </w:r>
          </w:p>
        </w:tc>
        <w:tc>
          <w:tcPr>
            <w:tcW w:w="907" w:type="dxa"/>
          </w:tcPr>
          <w:p>
            <w:pPr>
              <w:pStyle w:val="0"/>
              <w:jc w:val="center"/>
            </w:pPr>
            <w:r>
              <w:rPr>
                <w:sz w:val="24"/>
              </w:rPr>
              <w:t xml:space="preserve">с 1 января 2027 г.</w:t>
            </w:r>
          </w:p>
        </w:tc>
        <w:tc>
          <w:tcPr>
            <w:tcW w:w="907" w:type="dxa"/>
          </w:tcPr>
          <w:p>
            <w:pPr>
              <w:pStyle w:val="0"/>
              <w:jc w:val="center"/>
            </w:pPr>
            <w:r>
              <w:rPr>
                <w:sz w:val="24"/>
              </w:rPr>
              <w:t xml:space="preserve">с 1 января 2028 г.</w:t>
            </w:r>
          </w:p>
        </w:tc>
        <w:tc>
          <w:tcPr>
            <w:tcW w:w="907" w:type="dxa"/>
            <w:tcBorders>
              <w:right w:val="none"/>
            </w:tcBorders>
          </w:tcPr>
          <w:p>
            <w:pPr>
              <w:pStyle w:val="0"/>
              <w:jc w:val="center"/>
            </w:pPr>
            <w:r>
              <w:rPr>
                <w:sz w:val="24"/>
              </w:rPr>
              <w:t xml:space="preserve">с 1 января 2029 г.</w:t>
            </w:r>
          </w:p>
        </w:tc>
      </w:tr>
      <w:tr>
        <w:tc>
          <w:tcPr>
            <w:tcW w:w="1304" w:type="dxa"/>
            <w:tcBorders>
              <w:left w:val="none"/>
              <w:right w:val="none"/>
            </w:tcBorders>
          </w:tcPr>
          <w:p>
            <w:pPr>
              <w:pStyle w:val="0"/>
              <w:jc w:val="center"/>
            </w:pPr>
            <w:r>
              <w:rPr>
                <w:sz w:val="24"/>
              </w:rPr>
              <w:t xml:space="preserve">28.30.54</w:t>
            </w:r>
          </w:p>
        </w:tc>
        <w:tc>
          <w:tcPr>
            <w:tcW w:w="2324" w:type="dxa"/>
            <w:tcBorders>
              <w:left w:val="none"/>
              <w:right w:val="none"/>
            </w:tcBorders>
          </w:tcPr>
          <w:p>
            <w:pPr>
              <w:pStyle w:val="0"/>
            </w:pPr>
            <w:r>
              <w:rPr>
                <w:sz w:val="24"/>
              </w:rPr>
              <w:t xml:space="preserve">Машины корнеуборочные или клубнеуборочные</w:t>
            </w:r>
          </w:p>
        </w:tc>
        <w:tc>
          <w:tcPr>
            <w:tcW w:w="907" w:type="dxa"/>
            <w:tcBorders>
              <w:left w:val="none"/>
              <w:right w:val="none"/>
            </w:tcBorders>
          </w:tcPr>
          <w:p>
            <w:pPr>
              <w:pStyle w:val="0"/>
              <w:jc w:val="center"/>
            </w:pPr>
            <w:r>
              <w:rPr>
                <w:sz w:val="24"/>
              </w:rPr>
              <w:t xml:space="preserve">от 25 процентов</w:t>
            </w:r>
          </w:p>
        </w:tc>
        <w:tc>
          <w:tcPr>
            <w:tcW w:w="907" w:type="dxa"/>
            <w:tcBorders>
              <w:left w:val="none"/>
              <w:right w:val="none"/>
            </w:tcBorders>
          </w:tcPr>
          <w:p>
            <w:pPr>
              <w:pStyle w:val="0"/>
              <w:jc w:val="center"/>
            </w:pPr>
            <w:r>
              <w:rPr>
                <w:sz w:val="24"/>
              </w:rPr>
              <w:t xml:space="preserve">от 30 процентов</w:t>
            </w:r>
          </w:p>
        </w:tc>
        <w:tc>
          <w:tcPr>
            <w:tcW w:w="907" w:type="dxa"/>
            <w:tcBorders>
              <w:left w:val="none"/>
              <w:right w:val="none"/>
            </w:tcBorders>
          </w:tcPr>
          <w:p>
            <w:pPr>
              <w:pStyle w:val="0"/>
              <w:jc w:val="center"/>
            </w:pPr>
            <w:r>
              <w:rPr>
                <w:sz w:val="24"/>
              </w:rPr>
              <w:t xml:space="preserve">от 40 процентов</w:t>
            </w:r>
          </w:p>
        </w:tc>
        <w:tc>
          <w:tcPr>
            <w:tcW w:w="907" w:type="dxa"/>
            <w:tcBorders>
              <w:left w:val="none"/>
              <w:right w:val="none"/>
            </w:tcBorders>
          </w:tcPr>
          <w:p>
            <w:pPr>
              <w:pStyle w:val="0"/>
              <w:jc w:val="center"/>
            </w:pPr>
            <w:r>
              <w:rPr>
                <w:sz w:val="24"/>
              </w:rPr>
              <w:t xml:space="preserve">от 55 процентов</w:t>
            </w:r>
          </w:p>
        </w:tc>
        <w:tc>
          <w:tcPr>
            <w:tcW w:w="907" w:type="dxa"/>
            <w:tcBorders>
              <w:left w:val="none"/>
              <w:right w:val="none"/>
            </w:tcBorders>
          </w:tcPr>
          <w:p>
            <w:pPr>
              <w:pStyle w:val="0"/>
              <w:jc w:val="center"/>
            </w:pPr>
            <w:r>
              <w:rPr>
                <w:sz w:val="24"/>
              </w:rPr>
              <w:t xml:space="preserve">от 70 процентов</w:t>
            </w:r>
          </w:p>
        </w:tc>
        <w:tc>
          <w:tcPr>
            <w:tcW w:w="907" w:type="dxa"/>
            <w:tcBorders>
              <w:left w:val="none"/>
              <w:right w:val="none"/>
            </w:tcBorders>
          </w:tcPr>
          <w:p>
            <w:pPr>
              <w:pStyle w:val="0"/>
              <w:jc w:val="center"/>
            </w:pPr>
            <w:r>
              <w:rPr>
                <w:sz w:val="24"/>
              </w:rPr>
              <w:t xml:space="preserve">от 80 процентов</w:t>
            </w:r>
          </w:p>
        </w:tc>
      </w:tr>
    </w:tbl>
    <w:p>
      <w:pPr>
        <w:pStyle w:val="0"/>
        <w:jc w:val="both"/>
      </w:pPr>
      <w:r>
        <w:rPr>
          <w:sz w:val="24"/>
        </w:rPr>
      </w:r>
    </w:p>
    <w:p>
      <w:pPr>
        <w:pStyle w:val="0"/>
        <w:jc w:val="both"/>
      </w:pPr>
      <w:r>
        <w:rPr>
          <w:sz w:val="24"/>
        </w:rPr>
        <w:t xml:space="preserve">(п. 50 введен </w:t>
      </w:r>
      <w:r>
        <w:rPr>
          <w:sz w:val="24"/>
        </w:rPr>
        <w:t xml:space="preserve">Постановлением</w:t>
      </w:r>
      <w:r>
        <w:rPr>
          <w:sz w:val="24"/>
        </w:rPr>
        <w:t xml:space="preserve"> Правительства РФ от 17.05.2024 N 610)</w:t>
      </w:r>
    </w:p>
    <w:p>
      <w:pPr>
        <w:pStyle w:val="0"/>
        <w:jc w:val="both"/>
      </w:pPr>
      <w:r>
        <w:rPr>
          <w:sz w:val="24"/>
        </w:rPr>
      </w:r>
    </w:p>
    <w:p>
      <w:pPr>
        <w:pStyle w:val="0"/>
        <w:ind w:firstLine="540"/>
        <w:jc w:val="both"/>
      </w:pPr>
      <w:r>
        <w:rPr>
          <w:sz w:val="24"/>
        </w:rPr>
        <w:t xml:space="preserve">51. Для целей осуществления закупок продукции (дизели промышленные; двигатели внутреннего сгорания поршневые с воспламенением от сжатия прочие, не включенные в другие группировки)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продукции (дизели промышленные; двигатели внутреннего сгорания поршневые с воспламенением от сжатия прочие, не включенные в другие группировки)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785"/>
        <w:gridCol w:w="2790"/>
        <w:gridCol w:w="1120"/>
        <w:gridCol w:w="1120"/>
        <w:gridCol w:w="1120"/>
        <w:gridCol w:w="1122"/>
      </w:tblGrid>
      <w:tr>
        <w:tblPrEx>
          <w:tblBorders>
            <w:insideH w:val="single" w:sz="4"/>
            <w:insideV w:val="single" w:sz="4"/>
          </w:tblBorders>
        </w:tblPrEx>
        <w:tc>
          <w:tcPr>
            <w:tcW w:w="1785" w:type="dxa"/>
            <w:tcBorders>
              <w:top w:val="single" w:sz="4"/>
              <w:left w:val="none"/>
              <w:bottom w:val="single" w:sz="4"/>
            </w:tcBorders>
          </w:tcPr>
          <w:p>
            <w:pPr>
              <w:pStyle w:val="0"/>
              <w:jc w:val="center"/>
            </w:pPr>
            <w:r>
              <w:rPr>
                <w:sz w:val="24"/>
              </w:rPr>
              <w:t xml:space="preserve">Код по </w:t>
            </w:r>
            <w:r>
              <w:rPr>
                <w:sz w:val="24"/>
              </w:rPr>
              <w:t xml:space="preserve">ОК 034-2014 (КПЕС 2008)</w:t>
            </w:r>
          </w:p>
        </w:tc>
        <w:tc>
          <w:tcPr>
            <w:tcW w:w="2790" w:type="dxa"/>
            <w:tcBorders>
              <w:top w:val="single" w:sz="4"/>
              <w:bottom w:val="single" w:sz="4"/>
            </w:tcBorders>
          </w:tcPr>
          <w:p>
            <w:pPr>
              <w:pStyle w:val="0"/>
              <w:jc w:val="center"/>
            </w:pPr>
            <w:r>
              <w:rPr>
                <w:sz w:val="24"/>
              </w:rPr>
              <w:t xml:space="preserve">Наименование продукции</w:t>
            </w:r>
          </w:p>
        </w:tc>
        <w:tc>
          <w:tcPr>
            <w:tcW w:w="1120" w:type="dxa"/>
            <w:tcBorders>
              <w:top w:val="single" w:sz="4"/>
              <w:bottom w:val="single" w:sz="4"/>
            </w:tcBorders>
          </w:tcPr>
          <w:p>
            <w:pPr>
              <w:pStyle w:val="0"/>
              <w:jc w:val="center"/>
            </w:pPr>
            <w:r>
              <w:rPr>
                <w:sz w:val="24"/>
              </w:rPr>
              <w:t xml:space="preserve">до 31 декабря 2024 г.</w:t>
            </w:r>
          </w:p>
        </w:tc>
        <w:tc>
          <w:tcPr>
            <w:tcW w:w="1120" w:type="dxa"/>
            <w:tcBorders>
              <w:top w:val="single" w:sz="4"/>
              <w:bottom w:val="single" w:sz="4"/>
            </w:tcBorders>
          </w:tcPr>
          <w:p>
            <w:pPr>
              <w:pStyle w:val="0"/>
              <w:jc w:val="center"/>
            </w:pPr>
            <w:r>
              <w:rPr>
                <w:sz w:val="24"/>
              </w:rPr>
              <w:t xml:space="preserve">с 1 января 2025 г.</w:t>
            </w:r>
          </w:p>
        </w:tc>
        <w:tc>
          <w:tcPr>
            <w:tcW w:w="1120" w:type="dxa"/>
            <w:tcBorders>
              <w:top w:val="single" w:sz="4"/>
              <w:bottom w:val="single" w:sz="4"/>
            </w:tcBorders>
          </w:tcPr>
          <w:p>
            <w:pPr>
              <w:pStyle w:val="0"/>
              <w:jc w:val="center"/>
            </w:pPr>
            <w:r>
              <w:rPr>
                <w:sz w:val="24"/>
              </w:rPr>
              <w:t xml:space="preserve">с 1 января 2026 г.</w:t>
            </w:r>
          </w:p>
        </w:tc>
        <w:tc>
          <w:tcPr>
            <w:tcW w:w="1122" w:type="dxa"/>
            <w:tcBorders>
              <w:top w:val="single" w:sz="4"/>
              <w:bottom w:val="single" w:sz="4"/>
              <w:right w:val="none"/>
            </w:tcBorders>
          </w:tcPr>
          <w:p>
            <w:pPr>
              <w:pStyle w:val="0"/>
              <w:jc w:val="center"/>
            </w:pPr>
            <w:r>
              <w:rPr>
                <w:sz w:val="24"/>
              </w:rPr>
              <w:t xml:space="preserve">с 1 января 2028 г.</w:t>
            </w:r>
          </w:p>
        </w:tc>
      </w:tr>
      <w:tr>
        <w:tc>
          <w:tcPr>
            <w:tcW w:w="1785" w:type="dxa"/>
            <w:tcBorders>
              <w:top w:val="single" w:sz="4"/>
              <w:left w:val="none"/>
              <w:bottom w:val="none"/>
              <w:right w:val="none"/>
            </w:tcBorders>
          </w:tcPr>
          <w:p>
            <w:pPr>
              <w:pStyle w:val="0"/>
              <w:jc w:val="center"/>
            </w:pPr>
            <w:r>
              <w:rPr>
                <w:sz w:val="24"/>
              </w:rPr>
              <w:t xml:space="preserve">из</w:t>
            </w:r>
          </w:p>
          <w:p>
            <w:pPr>
              <w:pStyle w:val="0"/>
              <w:jc w:val="center"/>
            </w:pPr>
            <w:r>
              <w:rPr>
                <w:sz w:val="24"/>
              </w:rPr>
              <w:t xml:space="preserve">28.11.13.130</w:t>
            </w:r>
          </w:p>
        </w:tc>
        <w:tc>
          <w:tcPr>
            <w:tcW w:w="2790" w:type="dxa"/>
            <w:tcBorders>
              <w:top w:val="single" w:sz="4"/>
              <w:left w:val="none"/>
              <w:bottom w:val="none"/>
              <w:right w:val="none"/>
            </w:tcBorders>
          </w:tcPr>
          <w:p>
            <w:pPr>
              <w:pStyle w:val="0"/>
            </w:pPr>
            <w:r>
              <w:rPr>
                <w:sz w:val="24"/>
              </w:rPr>
              <w:t xml:space="preserve">Дизели промышленные номинальной мощностью до 100 кВт</w:t>
            </w:r>
          </w:p>
        </w:tc>
        <w:tc>
          <w:tcPr>
            <w:tcW w:w="1120" w:type="dxa"/>
            <w:tcBorders>
              <w:top w:val="single" w:sz="4"/>
              <w:left w:val="none"/>
              <w:bottom w:val="none"/>
              <w:right w:val="none"/>
            </w:tcBorders>
          </w:tcPr>
          <w:p>
            <w:pPr>
              <w:pStyle w:val="0"/>
              <w:jc w:val="center"/>
            </w:pPr>
            <w:r>
              <w:rPr>
                <w:sz w:val="24"/>
              </w:rPr>
              <w:t xml:space="preserve">от 20 процентов</w:t>
            </w:r>
          </w:p>
        </w:tc>
        <w:tc>
          <w:tcPr>
            <w:tcW w:w="1120" w:type="dxa"/>
            <w:tcBorders>
              <w:top w:val="single" w:sz="4"/>
              <w:left w:val="none"/>
              <w:bottom w:val="none"/>
              <w:right w:val="none"/>
            </w:tcBorders>
          </w:tcPr>
          <w:p>
            <w:pPr>
              <w:pStyle w:val="0"/>
              <w:jc w:val="center"/>
            </w:pPr>
            <w:r>
              <w:rPr>
                <w:sz w:val="24"/>
              </w:rPr>
              <w:t xml:space="preserve">от 30 процентов</w:t>
            </w:r>
          </w:p>
        </w:tc>
        <w:tc>
          <w:tcPr>
            <w:tcW w:w="1120" w:type="dxa"/>
            <w:tcBorders>
              <w:top w:val="single" w:sz="4"/>
              <w:left w:val="none"/>
              <w:bottom w:val="none"/>
              <w:right w:val="none"/>
            </w:tcBorders>
          </w:tcPr>
          <w:p>
            <w:pPr>
              <w:pStyle w:val="0"/>
              <w:jc w:val="center"/>
            </w:pPr>
            <w:r>
              <w:rPr>
                <w:sz w:val="24"/>
              </w:rPr>
              <w:t xml:space="preserve">от 40 процентов</w:t>
            </w:r>
          </w:p>
        </w:tc>
        <w:tc>
          <w:tcPr>
            <w:tcW w:w="1122" w:type="dxa"/>
            <w:tcBorders>
              <w:top w:val="single" w:sz="4"/>
              <w:left w:val="none"/>
              <w:bottom w:val="none"/>
              <w:right w:val="none"/>
            </w:tcBorders>
          </w:tcPr>
          <w:p>
            <w:pPr>
              <w:pStyle w:val="0"/>
              <w:jc w:val="center"/>
            </w:pPr>
            <w:r>
              <w:rPr>
                <w:sz w:val="24"/>
              </w:rPr>
              <w:t xml:space="preserve">от 50 процентов</w:t>
            </w:r>
          </w:p>
        </w:tc>
      </w:tr>
      <w:tr>
        <w:tc>
          <w:tcPr>
            <w:tcW w:w="1785" w:type="dxa"/>
            <w:tcBorders>
              <w:top w:val="none"/>
              <w:left w:val="none"/>
              <w:bottom w:val="none"/>
              <w:right w:val="none"/>
            </w:tcBorders>
          </w:tcPr>
          <w:p>
            <w:pPr>
              <w:pStyle w:val="0"/>
              <w:jc w:val="center"/>
            </w:pPr>
            <w:r>
              <w:rPr>
                <w:sz w:val="24"/>
              </w:rPr>
              <w:t xml:space="preserve">из</w:t>
            </w:r>
          </w:p>
          <w:p>
            <w:pPr>
              <w:pStyle w:val="0"/>
              <w:jc w:val="center"/>
            </w:pPr>
            <w:r>
              <w:rPr>
                <w:sz w:val="24"/>
              </w:rPr>
              <w:t xml:space="preserve">28.11.13.130</w:t>
            </w:r>
          </w:p>
        </w:tc>
        <w:tc>
          <w:tcPr>
            <w:tcW w:w="2790" w:type="dxa"/>
            <w:tcBorders>
              <w:top w:val="none"/>
              <w:left w:val="none"/>
              <w:bottom w:val="none"/>
              <w:right w:val="none"/>
            </w:tcBorders>
          </w:tcPr>
          <w:p>
            <w:pPr>
              <w:pStyle w:val="0"/>
            </w:pPr>
            <w:r>
              <w:rPr>
                <w:sz w:val="24"/>
              </w:rPr>
              <w:t xml:space="preserve">Дизели промышленные номинальной мощностью 100 - 300 кВт</w:t>
            </w:r>
          </w:p>
        </w:tc>
        <w:tc>
          <w:tcPr>
            <w:tcW w:w="1120" w:type="dxa"/>
            <w:tcBorders>
              <w:top w:val="none"/>
              <w:left w:val="none"/>
              <w:bottom w:val="none"/>
              <w:right w:val="none"/>
            </w:tcBorders>
          </w:tcPr>
          <w:p>
            <w:pPr>
              <w:pStyle w:val="0"/>
              <w:jc w:val="center"/>
            </w:pPr>
            <w:r>
              <w:rPr>
                <w:sz w:val="24"/>
              </w:rPr>
              <w:t xml:space="preserve">от 30 процентов</w:t>
            </w:r>
          </w:p>
        </w:tc>
        <w:tc>
          <w:tcPr>
            <w:tcW w:w="1120" w:type="dxa"/>
            <w:tcBorders>
              <w:top w:val="none"/>
              <w:left w:val="none"/>
              <w:bottom w:val="none"/>
              <w:right w:val="none"/>
            </w:tcBorders>
          </w:tcPr>
          <w:p>
            <w:pPr>
              <w:pStyle w:val="0"/>
              <w:jc w:val="center"/>
            </w:pPr>
            <w:r>
              <w:rPr>
                <w:sz w:val="24"/>
              </w:rPr>
              <w:t xml:space="preserve">от 50 процентов</w:t>
            </w:r>
          </w:p>
        </w:tc>
        <w:tc>
          <w:tcPr>
            <w:tcW w:w="1120" w:type="dxa"/>
            <w:tcBorders>
              <w:top w:val="none"/>
              <w:left w:val="none"/>
              <w:bottom w:val="none"/>
              <w:right w:val="none"/>
            </w:tcBorders>
          </w:tcPr>
          <w:p>
            <w:pPr>
              <w:pStyle w:val="0"/>
              <w:jc w:val="center"/>
            </w:pPr>
            <w:r>
              <w:rPr>
                <w:sz w:val="24"/>
              </w:rPr>
              <w:t xml:space="preserve">от 60 процентов</w:t>
            </w:r>
          </w:p>
        </w:tc>
        <w:tc>
          <w:tcPr>
            <w:tcW w:w="1122" w:type="dxa"/>
            <w:tcBorders>
              <w:top w:val="none"/>
              <w:left w:val="none"/>
              <w:bottom w:val="none"/>
              <w:right w:val="none"/>
            </w:tcBorders>
          </w:tcPr>
          <w:p>
            <w:pPr>
              <w:pStyle w:val="0"/>
              <w:jc w:val="center"/>
            </w:pPr>
            <w:r>
              <w:rPr>
                <w:sz w:val="24"/>
              </w:rPr>
              <w:t xml:space="preserve">от 80 процентов</w:t>
            </w:r>
          </w:p>
        </w:tc>
      </w:tr>
      <w:tr>
        <w:tc>
          <w:tcPr>
            <w:tcW w:w="1785" w:type="dxa"/>
            <w:tcBorders>
              <w:top w:val="none"/>
              <w:left w:val="none"/>
              <w:bottom w:val="none"/>
              <w:right w:val="none"/>
            </w:tcBorders>
          </w:tcPr>
          <w:p>
            <w:pPr>
              <w:pStyle w:val="0"/>
              <w:jc w:val="center"/>
            </w:pPr>
            <w:r>
              <w:rPr>
                <w:sz w:val="24"/>
              </w:rPr>
              <w:t xml:space="preserve">из</w:t>
            </w:r>
          </w:p>
          <w:p>
            <w:pPr>
              <w:pStyle w:val="0"/>
              <w:jc w:val="center"/>
            </w:pPr>
            <w:r>
              <w:rPr>
                <w:sz w:val="24"/>
              </w:rPr>
              <w:t xml:space="preserve">28.11.13.130</w:t>
            </w:r>
          </w:p>
        </w:tc>
        <w:tc>
          <w:tcPr>
            <w:tcW w:w="2790" w:type="dxa"/>
            <w:tcBorders>
              <w:top w:val="none"/>
              <w:left w:val="none"/>
              <w:bottom w:val="none"/>
              <w:right w:val="none"/>
            </w:tcBorders>
          </w:tcPr>
          <w:p>
            <w:pPr>
              <w:pStyle w:val="0"/>
            </w:pPr>
            <w:r>
              <w:rPr>
                <w:sz w:val="24"/>
              </w:rPr>
              <w:t xml:space="preserve">Дизели промышленные номинальной мощностью более 300 кВт</w:t>
            </w:r>
          </w:p>
        </w:tc>
        <w:tc>
          <w:tcPr>
            <w:tcW w:w="1120" w:type="dxa"/>
            <w:tcBorders>
              <w:top w:val="none"/>
              <w:left w:val="none"/>
              <w:bottom w:val="none"/>
              <w:right w:val="none"/>
            </w:tcBorders>
          </w:tcPr>
          <w:p>
            <w:pPr>
              <w:pStyle w:val="0"/>
              <w:jc w:val="center"/>
            </w:pPr>
            <w:r>
              <w:rPr>
                <w:sz w:val="24"/>
              </w:rPr>
              <w:t xml:space="preserve">от 20 процентов</w:t>
            </w:r>
          </w:p>
        </w:tc>
        <w:tc>
          <w:tcPr>
            <w:tcW w:w="1120" w:type="dxa"/>
            <w:tcBorders>
              <w:top w:val="none"/>
              <w:left w:val="none"/>
              <w:bottom w:val="none"/>
              <w:right w:val="none"/>
            </w:tcBorders>
          </w:tcPr>
          <w:p>
            <w:pPr>
              <w:pStyle w:val="0"/>
              <w:jc w:val="center"/>
            </w:pPr>
            <w:r>
              <w:rPr>
                <w:sz w:val="24"/>
              </w:rPr>
              <w:t xml:space="preserve">от 30 процентов</w:t>
            </w:r>
          </w:p>
        </w:tc>
        <w:tc>
          <w:tcPr>
            <w:tcW w:w="1120" w:type="dxa"/>
            <w:tcBorders>
              <w:top w:val="none"/>
              <w:left w:val="none"/>
              <w:bottom w:val="none"/>
              <w:right w:val="none"/>
            </w:tcBorders>
          </w:tcPr>
          <w:p>
            <w:pPr>
              <w:pStyle w:val="0"/>
              <w:jc w:val="center"/>
            </w:pPr>
            <w:r>
              <w:rPr>
                <w:sz w:val="24"/>
              </w:rPr>
              <w:t xml:space="preserve">от 40 процентов</w:t>
            </w:r>
          </w:p>
        </w:tc>
        <w:tc>
          <w:tcPr>
            <w:tcW w:w="1122" w:type="dxa"/>
            <w:tcBorders>
              <w:top w:val="none"/>
              <w:left w:val="none"/>
              <w:bottom w:val="none"/>
              <w:right w:val="none"/>
            </w:tcBorders>
          </w:tcPr>
          <w:p>
            <w:pPr>
              <w:pStyle w:val="0"/>
              <w:jc w:val="center"/>
            </w:pPr>
            <w:r>
              <w:rPr>
                <w:sz w:val="24"/>
              </w:rPr>
              <w:t xml:space="preserve">от 50 процентов</w:t>
            </w:r>
          </w:p>
        </w:tc>
      </w:tr>
      <w:tr>
        <w:tc>
          <w:tcPr>
            <w:tcW w:w="1785" w:type="dxa"/>
            <w:tcBorders>
              <w:top w:val="none"/>
              <w:left w:val="none"/>
              <w:bottom w:val="none"/>
              <w:right w:val="none"/>
            </w:tcBorders>
          </w:tcPr>
          <w:p>
            <w:pPr>
              <w:pStyle w:val="0"/>
              <w:jc w:val="center"/>
            </w:pPr>
            <w:r>
              <w:rPr>
                <w:sz w:val="24"/>
              </w:rPr>
              <w:t xml:space="preserve">из</w:t>
            </w:r>
          </w:p>
          <w:p>
            <w:pPr>
              <w:pStyle w:val="0"/>
              <w:jc w:val="center"/>
            </w:pPr>
            <w:r>
              <w:rPr>
                <w:sz w:val="24"/>
              </w:rPr>
              <w:t xml:space="preserve">28.11.13.190</w:t>
            </w:r>
          </w:p>
        </w:tc>
        <w:tc>
          <w:tcPr>
            <w:tcW w:w="2790" w:type="dxa"/>
            <w:tcBorders>
              <w:top w:val="none"/>
              <w:left w:val="none"/>
              <w:bottom w:val="none"/>
              <w:right w:val="none"/>
            </w:tcBorders>
          </w:tcPr>
          <w:p>
            <w:pPr>
              <w:pStyle w:val="0"/>
            </w:pPr>
            <w:r>
              <w:rPr>
                <w:sz w:val="24"/>
              </w:rPr>
              <w:t xml:space="preserve">Двигатели внутреннего сгорания поршневые с воспламенением от сжатия прочие, не включенные в другие группировки, номинальной мощностью до 100 кВт</w:t>
            </w:r>
          </w:p>
        </w:tc>
        <w:tc>
          <w:tcPr>
            <w:tcW w:w="1120" w:type="dxa"/>
            <w:tcBorders>
              <w:top w:val="none"/>
              <w:left w:val="none"/>
              <w:bottom w:val="none"/>
              <w:right w:val="none"/>
            </w:tcBorders>
          </w:tcPr>
          <w:p>
            <w:pPr>
              <w:pStyle w:val="0"/>
              <w:jc w:val="center"/>
            </w:pPr>
            <w:r>
              <w:rPr>
                <w:sz w:val="24"/>
              </w:rPr>
              <w:t xml:space="preserve">от 20 процентов</w:t>
            </w:r>
          </w:p>
        </w:tc>
        <w:tc>
          <w:tcPr>
            <w:tcW w:w="1120" w:type="dxa"/>
            <w:tcBorders>
              <w:top w:val="none"/>
              <w:left w:val="none"/>
              <w:bottom w:val="none"/>
              <w:right w:val="none"/>
            </w:tcBorders>
          </w:tcPr>
          <w:p>
            <w:pPr>
              <w:pStyle w:val="0"/>
              <w:jc w:val="center"/>
            </w:pPr>
            <w:r>
              <w:rPr>
                <w:sz w:val="24"/>
              </w:rPr>
              <w:t xml:space="preserve">от 30 процентов</w:t>
            </w:r>
          </w:p>
        </w:tc>
        <w:tc>
          <w:tcPr>
            <w:tcW w:w="1120" w:type="dxa"/>
            <w:tcBorders>
              <w:top w:val="none"/>
              <w:left w:val="none"/>
              <w:bottom w:val="none"/>
              <w:right w:val="none"/>
            </w:tcBorders>
          </w:tcPr>
          <w:p>
            <w:pPr>
              <w:pStyle w:val="0"/>
              <w:jc w:val="center"/>
            </w:pPr>
            <w:r>
              <w:rPr>
                <w:sz w:val="24"/>
              </w:rPr>
              <w:t xml:space="preserve">от 40 процентов</w:t>
            </w:r>
          </w:p>
        </w:tc>
        <w:tc>
          <w:tcPr>
            <w:tcW w:w="1122" w:type="dxa"/>
            <w:tcBorders>
              <w:top w:val="none"/>
              <w:left w:val="none"/>
              <w:bottom w:val="none"/>
              <w:right w:val="none"/>
            </w:tcBorders>
          </w:tcPr>
          <w:p>
            <w:pPr>
              <w:pStyle w:val="0"/>
              <w:jc w:val="center"/>
            </w:pPr>
            <w:r>
              <w:rPr>
                <w:sz w:val="24"/>
              </w:rPr>
              <w:t xml:space="preserve">от 50 процентов</w:t>
            </w:r>
          </w:p>
        </w:tc>
      </w:tr>
      <w:tr>
        <w:tc>
          <w:tcPr>
            <w:tcW w:w="1785" w:type="dxa"/>
            <w:tcBorders>
              <w:top w:val="none"/>
              <w:left w:val="none"/>
              <w:bottom w:val="none"/>
              <w:right w:val="none"/>
            </w:tcBorders>
          </w:tcPr>
          <w:p>
            <w:pPr>
              <w:pStyle w:val="0"/>
              <w:jc w:val="center"/>
            </w:pPr>
            <w:r>
              <w:rPr>
                <w:sz w:val="24"/>
              </w:rPr>
              <w:t xml:space="preserve">из</w:t>
            </w:r>
          </w:p>
          <w:p>
            <w:pPr>
              <w:pStyle w:val="0"/>
              <w:jc w:val="center"/>
            </w:pPr>
            <w:r>
              <w:rPr>
                <w:sz w:val="24"/>
              </w:rPr>
              <w:t xml:space="preserve">28.11.13.190</w:t>
            </w:r>
          </w:p>
        </w:tc>
        <w:tc>
          <w:tcPr>
            <w:tcW w:w="2790" w:type="dxa"/>
            <w:tcBorders>
              <w:top w:val="none"/>
              <w:left w:val="none"/>
              <w:bottom w:val="none"/>
              <w:right w:val="none"/>
            </w:tcBorders>
          </w:tcPr>
          <w:p>
            <w:pPr>
              <w:pStyle w:val="0"/>
            </w:pPr>
            <w:r>
              <w:rPr>
                <w:sz w:val="24"/>
              </w:rPr>
              <w:t xml:space="preserve">Двигатели внутреннего сгорания поршневые с воспламенением от сжатия прочие, не включенные в другие группировки, номинальной мощностью 100 - 300 кВт</w:t>
            </w:r>
          </w:p>
        </w:tc>
        <w:tc>
          <w:tcPr>
            <w:tcW w:w="1120" w:type="dxa"/>
            <w:tcBorders>
              <w:top w:val="none"/>
              <w:left w:val="none"/>
              <w:bottom w:val="none"/>
              <w:right w:val="none"/>
            </w:tcBorders>
          </w:tcPr>
          <w:p>
            <w:pPr>
              <w:pStyle w:val="0"/>
              <w:jc w:val="center"/>
            </w:pPr>
            <w:r>
              <w:rPr>
                <w:sz w:val="24"/>
              </w:rPr>
              <w:t xml:space="preserve">от 30 процентов</w:t>
            </w:r>
          </w:p>
        </w:tc>
        <w:tc>
          <w:tcPr>
            <w:tcW w:w="1120" w:type="dxa"/>
            <w:tcBorders>
              <w:top w:val="none"/>
              <w:left w:val="none"/>
              <w:bottom w:val="none"/>
              <w:right w:val="none"/>
            </w:tcBorders>
          </w:tcPr>
          <w:p>
            <w:pPr>
              <w:pStyle w:val="0"/>
              <w:jc w:val="center"/>
            </w:pPr>
            <w:r>
              <w:rPr>
                <w:sz w:val="24"/>
              </w:rPr>
              <w:t xml:space="preserve">от 50 процентов</w:t>
            </w:r>
          </w:p>
        </w:tc>
        <w:tc>
          <w:tcPr>
            <w:tcW w:w="1120" w:type="dxa"/>
            <w:tcBorders>
              <w:top w:val="none"/>
              <w:left w:val="none"/>
              <w:bottom w:val="none"/>
              <w:right w:val="none"/>
            </w:tcBorders>
          </w:tcPr>
          <w:p>
            <w:pPr>
              <w:pStyle w:val="0"/>
              <w:jc w:val="center"/>
            </w:pPr>
            <w:r>
              <w:rPr>
                <w:sz w:val="24"/>
              </w:rPr>
              <w:t xml:space="preserve">от 60 процентов</w:t>
            </w:r>
          </w:p>
        </w:tc>
        <w:tc>
          <w:tcPr>
            <w:tcW w:w="1122" w:type="dxa"/>
            <w:tcBorders>
              <w:top w:val="none"/>
              <w:left w:val="none"/>
              <w:bottom w:val="none"/>
              <w:right w:val="none"/>
            </w:tcBorders>
          </w:tcPr>
          <w:p>
            <w:pPr>
              <w:pStyle w:val="0"/>
              <w:jc w:val="center"/>
            </w:pPr>
            <w:r>
              <w:rPr>
                <w:sz w:val="24"/>
              </w:rPr>
              <w:t xml:space="preserve">от 80 процентов</w:t>
            </w:r>
          </w:p>
        </w:tc>
      </w:tr>
      <w:tr>
        <w:tc>
          <w:tcPr>
            <w:tcW w:w="1785" w:type="dxa"/>
            <w:tcBorders>
              <w:top w:val="none"/>
              <w:left w:val="none"/>
              <w:bottom w:val="single" w:sz="4"/>
              <w:right w:val="none"/>
            </w:tcBorders>
          </w:tcPr>
          <w:p>
            <w:pPr>
              <w:pStyle w:val="0"/>
              <w:jc w:val="center"/>
            </w:pPr>
            <w:r>
              <w:rPr>
                <w:sz w:val="24"/>
              </w:rPr>
              <w:t xml:space="preserve">из</w:t>
            </w:r>
          </w:p>
          <w:p>
            <w:pPr>
              <w:pStyle w:val="0"/>
              <w:jc w:val="center"/>
            </w:pPr>
            <w:r>
              <w:rPr>
                <w:sz w:val="24"/>
              </w:rPr>
              <w:t xml:space="preserve">28.11.13.190</w:t>
            </w:r>
          </w:p>
        </w:tc>
        <w:tc>
          <w:tcPr>
            <w:tcW w:w="2790" w:type="dxa"/>
            <w:tcBorders>
              <w:top w:val="none"/>
              <w:left w:val="none"/>
              <w:bottom w:val="single" w:sz="4"/>
              <w:right w:val="none"/>
            </w:tcBorders>
          </w:tcPr>
          <w:p>
            <w:pPr>
              <w:pStyle w:val="0"/>
            </w:pPr>
            <w:r>
              <w:rPr>
                <w:sz w:val="24"/>
              </w:rPr>
              <w:t xml:space="preserve">Двигатели внутреннего сгорания поршневые с воспламенением от сжатия прочие, не включенные в другие группировки, номинальной мощностью более 300 кВт</w:t>
            </w:r>
          </w:p>
        </w:tc>
        <w:tc>
          <w:tcPr>
            <w:tcW w:w="1120" w:type="dxa"/>
            <w:tcBorders>
              <w:top w:val="none"/>
              <w:left w:val="none"/>
              <w:bottom w:val="single" w:sz="4"/>
              <w:right w:val="none"/>
            </w:tcBorders>
          </w:tcPr>
          <w:p>
            <w:pPr>
              <w:pStyle w:val="0"/>
              <w:jc w:val="center"/>
            </w:pPr>
            <w:r>
              <w:rPr>
                <w:sz w:val="24"/>
              </w:rPr>
              <w:t xml:space="preserve">от 20 процентов</w:t>
            </w:r>
          </w:p>
        </w:tc>
        <w:tc>
          <w:tcPr>
            <w:tcW w:w="1120" w:type="dxa"/>
            <w:tcBorders>
              <w:top w:val="none"/>
              <w:left w:val="none"/>
              <w:bottom w:val="single" w:sz="4"/>
              <w:right w:val="none"/>
            </w:tcBorders>
          </w:tcPr>
          <w:p>
            <w:pPr>
              <w:pStyle w:val="0"/>
              <w:jc w:val="center"/>
            </w:pPr>
            <w:r>
              <w:rPr>
                <w:sz w:val="24"/>
              </w:rPr>
              <w:t xml:space="preserve">от 30 процентов</w:t>
            </w:r>
          </w:p>
        </w:tc>
        <w:tc>
          <w:tcPr>
            <w:tcW w:w="1120" w:type="dxa"/>
            <w:tcBorders>
              <w:top w:val="none"/>
              <w:left w:val="none"/>
              <w:bottom w:val="single" w:sz="4"/>
              <w:right w:val="none"/>
            </w:tcBorders>
          </w:tcPr>
          <w:p>
            <w:pPr>
              <w:pStyle w:val="0"/>
              <w:jc w:val="center"/>
            </w:pPr>
            <w:r>
              <w:rPr>
                <w:sz w:val="24"/>
              </w:rPr>
              <w:t xml:space="preserve">от 40 процентов</w:t>
            </w:r>
          </w:p>
        </w:tc>
        <w:tc>
          <w:tcPr>
            <w:tcW w:w="1122" w:type="dxa"/>
            <w:tcBorders>
              <w:top w:val="none"/>
              <w:left w:val="none"/>
              <w:bottom w:val="single" w:sz="4"/>
              <w:right w:val="none"/>
            </w:tcBorders>
          </w:tcPr>
          <w:p>
            <w:pPr>
              <w:pStyle w:val="0"/>
              <w:jc w:val="center"/>
            </w:pPr>
            <w:r>
              <w:rPr>
                <w:sz w:val="24"/>
              </w:rPr>
              <w:t xml:space="preserve">от 50 процентов</w:t>
            </w:r>
          </w:p>
        </w:tc>
      </w:tr>
    </w:tbl>
    <w:p>
      <w:pPr>
        <w:pStyle w:val="0"/>
        <w:jc w:val="both"/>
      </w:pPr>
      <w:r>
        <w:rPr>
          <w:sz w:val="24"/>
        </w:rPr>
      </w:r>
    </w:p>
    <w:p>
      <w:pPr>
        <w:pStyle w:val="0"/>
        <w:jc w:val="both"/>
      </w:pPr>
      <w:r>
        <w:rPr>
          <w:sz w:val="24"/>
        </w:rPr>
        <w:t xml:space="preserve">(п. 51 введен </w:t>
      </w:r>
      <w:r>
        <w:rPr>
          <w:sz w:val="24"/>
        </w:rPr>
        <w:t xml:space="preserve">Постановлением</w:t>
      </w:r>
      <w:r>
        <w:rPr>
          <w:sz w:val="24"/>
        </w:rPr>
        <w:t xml:space="preserve"> Правительства РФ от 17.05.2024 N 610)</w:t>
      </w:r>
    </w:p>
    <w:p>
      <w:pPr>
        <w:pStyle w:val="0"/>
        <w:jc w:val="both"/>
      </w:pPr>
      <w:r>
        <w:rPr>
          <w:sz w:val="24"/>
        </w:rPr>
      </w:r>
    </w:p>
    <w:p>
      <w:pPr>
        <w:pStyle w:val="0"/>
        <w:ind w:firstLine="540"/>
        <w:jc w:val="both"/>
      </w:pPr>
      <w:r>
        <w:rPr>
          <w:sz w:val="24"/>
        </w:rPr>
        <w:t xml:space="preserve">52. Для целей осуществления закупок продукции, включенной в </w:t>
      </w:r>
      <w:hyperlink w:tooltip="XI. Продукция мебельной и деревообрабатывающей промышленности" w:anchor="P19343" w:history="0">
        <w:r>
          <w:rPr>
            <w:color w:val="0000ff"/>
            <w:sz w:val="24"/>
          </w:rPr>
          <w:t xml:space="preserve">раздел XI</w:t>
        </w:r>
      </w:hyperlink>
      <w:r>
        <w:rPr>
          <w:sz w:val="24"/>
        </w:rPr>
        <w:t xml:space="preserve"> настоящего приложения,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в отношении продукции мебельной и деревоперерабатывающей промышленности, при производстве указанной продукции должны выполняться требования и технологические операции, предусмотренные </w:t>
      </w:r>
      <w:hyperlink w:tooltip="XI. Продукция мебельной и деревообрабатывающей промышленности" w:anchor="P19343" w:history="0">
        <w:r>
          <w:rPr>
            <w:color w:val="0000ff"/>
            <w:sz w:val="24"/>
          </w:rPr>
          <w:t xml:space="preserve">разделом XI</w:t>
        </w:r>
      </w:hyperlink>
      <w:r>
        <w:rPr>
          <w:sz w:val="24"/>
        </w:rPr>
        <w:t xml:space="preserve"> настоящего приложения, обеспечивающие достижение следующего минимально возможного количества баллов в части товарных позиций:</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31.01.11</w:t>
      </w:r>
      <w:r>
        <w:rPr>
          <w:sz w:val="24"/>
        </w:rPr>
        <w:t xml:space="preserve"> "Мебель металлическая для офисов", </w:t>
      </w:r>
      <w:r>
        <w:rPr>
          <w:sz w:val="24"/>
        </w:rPr>
        <w:t xml:space="preserve">31.03.11.120</w:t>
      </w:r>
      <w:r>
        <w:rPr>
          <w:sz w:val="24"/>
        </w:rPr>
        <w:t xml:space="preserve"> "Основы матрасные из металлического каркаса", </w:t>
      </w:r>
      <w:r>
        <w:rPr>
          <w:sz w:val="24"/>
        </w:rPr>
        <w:t xml:space="preserve">31.09.11</w:t>
      </w:r>
      <w:r>
        <w:rPr>
          <w:sz w:val="24"/>
        </w:rPr>
        <w:t xml:space="preserve"> "Мебель металлическая, не включенная в другие группировки" - не менее 50 баллов;</w:t>
      </w:r>
    </w:p>
    <w:p>
      <w:pPr>
        <w:pStyle w:val="0"/>
        <w:spacing w:before="240"/>
        <w:ind w:firstLine="540"/>
        <w:jc w:val="both"/>
      </w:pPr>
      <w:r>
        <w:rPr>
          <w:sz w:val="24"/>
        </w:rPr>
        <w:t xml:space="preserve">31.01.12</w:t>
      </w:r>
      <w:r>
        <w:rPr>
          <w:sz w:val="24"/>
        </w:rPr>
        <w:t xml:space="preserve"> "Мебель деревянная для офисов", </w:t>
      </w:r>
      <w:r>
        <w:rPr>
          <w:sz w:val="24"/>
        </w:rPr>
        <w:t xml:space="preserve">31.01.13.000</w:t>
      </w:r>
      <w:r>
        <w:rPr>
          <w:sz w:val="24"/>
        </w:rPr>
        <w:t xml:space="preserve"> "Мебель деревянная для предприятий торговли", </w:t>
      </w:r>
      <w:r>
        <w:rPr>
          <w:sz w:val="24"/>
        </w:rPr>
        <w:t xml:space="preserve">31.02.10</w:t>
      </w:r>
      <w:r>
        <w:rPr>
          <w:sz w:val="24"/>
        </w:rPr>
        <w:t xml:space="preserve"> "Мебель кухонная", </w:t>
      </w:r>
      <w:r>
        <w:rPr>
          <w:sz w:val="24"/>
        </w:rPr>
        <w:t xml:space="preserve">31.03.11.110</w:t>
      </w:r>
      <w:r>
        <w:rPr>
          <w:sz w:val="24"/>
        </w:rPr>
        <w:t xml:space="preserve"> "Основы матрасные из деревянного каркаса", </w:t>
      </w:r>
      <w:r>
        <w:rPr>
          <w:sz w:val="24"/>
        </w:rPr>
        <w:t xml:space="preserve">31.03.11.190</w:t>
      </w:r>
      <w:r>
        <w:rPr>
          <w:sz w:val="24"/>
        </w:rPr>
        <w:t xml:space="preserve"> "Основы матрасные прочие", </w:t>
      </w:r>
      <w:r>
        <w:rPr>
          <w:sz w:val="24"/>
        </w:rPr>
        <w:t xml:space="preserve">31.09.12.120</w:t>
      </w:r>
      <w:r>
        <w:rPr>
          <w:sz w:val="24"/>
        </w:rPr>
        <w:t xml:space="preserve"> "Мебель деревянная для спальни", </w:t>
      </w:r>
      <w:r>
        <w:rPr>
          <w:sz w:val="24"/>
        </w:rPr>
        <w:t xml:space="preserve">31.09.12.121</w:t>
      </w:r>
      <w:r>
        <w:rPr>
          <w:sz w:val="24"/>
        </w:rPr>
        <w:t xml:space="preserve"> "Кровати деревянные для взрослых", </w:t>
      </w:r>
      <w:r>
        <w:rPr>
          <w:sz w:val="24"/>
        </w:rPr>
        <w:t xml:space="preserve">31.09.12.122</w:t>
      </w:r>
      <w:r>
        <w:rPr>
          <w:sz w:val="24"/>
        </w:rPr>
        <w:t xml:space="preserve"> "Кровати деревянные для детей", </w:t>
      </w:r>
      <w:r>
        <w:rPr>
          <w:sz w:val="24"/>
        </w:rPr>
        <w:t xml:space="preserve">31.09.12.123</w:t>
      </w:r>
      <w:r>
        <w:rPr>
          <w:sz w:val="24"/>
        </w:rPr>
        <w:t xml:space="preserve"> "Шкафы деревянные для спальни", </w:t>
      </w:r>
      <w:r>
        <w:rPr>
          <w:sz w:val="24"/>
        </w:rPr>
        <w:t xml:space="preserve">31.09.12.124</w:t>
      </w:r>
      <w:r>
        <w:rPr>
          <w:sz w:val="24"/>
        </w:rPr>
        <w:t xml:space="preserve"> "Тумбы деревянные для спальни", </w:t>
      </w:r>
      <w:r>
        <w:rPr>
          <w:sz w:val="24"/>
        </w:rPr>
        <w:t xml:space="preserve">31.09.12.125</w:t>
      </w:r>
      <w:r>
        <w:rPr>
          <w:sz w:val="24"/>
        </w:rPr>
        <w:t xml:space="preserve"> "Гарнитуры деревянные, наборы комплектной мебели для спальни", </w:t>
      </w:r>
      <w:r>
        <w:rPr>
          <w:sz w:val="24"/>
        </w:rPr>
        <w:t xml:space="preserve">31.09.12.129</w:t>
      </w:r>
      <w:r>
        <w:rPr>
          <w:sz w:val="24"/>
        </w:rPr>
        <w:t xml:space="preserve"> "Мебель деревянная для спальни прочая", </w:t>
      </w:r>
      <w:r>
        <w:rPr>
          <w:sz w:val="24"/>
        </w:rPr>
        <w:t xml:space="preserve">31.09.12.130</w:t>
      </w:r>
      <w:r>
        <w:rPr>
          <w:sz w:val="24"/>
        </w:rPr>
        <w:t xml:space="preserve"> "Мебель деревянная для столовой и гостиной", </w:t>
      </w:r>
      <w:r>
        <w:rPr>
          <w:sz w:val="24"/>
        </w:rPr>
        <w:t xml:space="preserve">31.09.12.131</w:t>
      </w:r>
      <w:r>
        <w:rPr>
          <w:sz w:val="24"/>
        </w:rPr>
        <w:t xml:space="preserve"> "Столы обеденные деревянные для столовой и гостиной", </w:t>
      </w:r>
      <w:r>
        <w:rPr>
          <w:sz w:val="24"/>
        </w:rPr>
        <w:t xml:space="preserve">31.09.12.132</w:t>
      </w:r>
      <w:r>
        <w:rPr>
          <w:sz w:val="24"/>
        </w:rPr>
        <w:t xml:space="preserve"> "Столы журнальные деревянные", </w:t>
      </w:r>
      <w:r>
        <w:rPr>
          <w:sz w:val="24"/>
        </w:rPr>
        <w:t xml:space="preserve">31.09.12.133</w:t>
      </w:r>
      <w:r>
        <w:rPr>
          <w:sz w:val="24"/>
        </w:rPr>
        <w:t xml:space="preserve"> "Шкафы деревянные для столовой и гостиной", </w:t>
      </w:r>
      <w:r>
        <w:rPr>
          <w:sz w:val="24"/>
        </w:rPr>
        <w:t xml:space="preserve">31.09.12.134</w:t>
      </w:r>
      <w:r>
        <w:rPr>
          <w:sz w:val="24"/>
        </w:rPr>
        <w:t xml:space="preserve"> "Гарнитуры и наборы комплектной мебели деревянные для столовой и гостиной", </w:t>
      </w:r>
      <w:r>
        <w:rPr>
          <w:sz w:val="24"/>
        </w:rPr>
        <w:t xml:space="preserve">31.09.12.139</w:t>
      </w:r>
      <w:r>
        <w:rPr>
          <w:sz w:val="24"/>
        </w:rPr>
        <w:t xml:space="preserve"> "Мебель деревянная для столовой и гостиной прочая", </w:t>
      </w:r>
      <w:r>
        <w:rPr>
          <w:sz w:val="24"/>
        </w:rPr>
        <w:t xml:space="preserve">31.09.13</w:t>
      </w:r>
      <w:r>
        <w:rPr>
          <w:sz w:val="24"/>
        </w:rPr>
        <w:t xml:space="preserve"> "Мебель деревянная, не включенная в другие группировки" - не менее 50 баллов;</w:t>
      </w:r>
    </w:p>
    <w:p>
      <w:pPr>
        <w:pStyle w:val="0"/>
        <w:spacing w:before="240"/>
        <w:ind w:firstLine="540"/>
        <w:jc w:val="both"/>
      </w:pPr>
      <w:r>
        <w:rPr>
          <w:sz w:val="24"/>
        </w:rPr>
        <w:t xml:space="preserve">31.03.12</w:t>
      </w:r>
      <w:r>
        <w:rPr>
          <w:sz w:val="24"/>
        </w:rPr>
        <w:t xml:space="preserve"> "Матрасы, кроме матрасных основ" - не менее 50 баллов;</w:t>
      </w:r>
    </w:p>
    <w:p>
      <w:pPr>
        <w:pStyle w:val="0"/>
        <w:spacing w:before="240"/>
        <w:ind w:firstLine="540"/>
        <w:jc w:val="both"/>
      </w:pPr>
      <w:r>
        <w:rPr>
          <w:sz w:val="24"/>
        </w:rPr>
        <w:t xml:space="preserve">31.09.12.110</w:t>
      </w:r>
      <w:r>
        <w:rPr>
          <w:sz w:val="24"/>
        </w:rPr>
        <w:t xml:space="preserve"> "Диваны, софы, кушетки с деревянным каркасом, трансформируемые в кровати", </w:t>
      </w:r>
      <w:r>
        <w:rPr>
          <w:sz w:val="24"/>
        </w:rPr>
        <w:t xml:space="preserve">31.09.12.111</w:t>
      </w:r>
      <w:r>
        <w:rPr>
          <w:sz w:val="24"/>
        </w:rPr>
        <w:t xml:space="preserve"> "Диваны, софы, кушетки детские и подростковые с деревянным каркасом, трансформируемые в кровати", </w:t>
      </w:r>
      <w:r>
        <w:rPr>
          <w:sz w:val="24"/>
        </w:rPr>
        <w:t xml:space="preserve">31.09.12.119</w:t>
      </w:r>
      <w:r>
        <w:rPr>
          <w:sz w:val="24"/>
        </w:rPr>
        <w:t xml:space="preserve"> "Диваны, софы, кушетки с деревянным каркасом, трансформируемые в кровати, прочие" - не менее 50 баллов;</w:t>
      </w:r>
    </w:p>
    <w:p>
      <w:pPr>
        <w:pStyle w:val="0"/>
        <w:spacing w:before="240"/>
        <w:ind w:firstLine="540"/>
        <w:jc w:val="both"/>
      </w:pPr>
      <w:r>
        <w:rPr>
          <w:sz w:val="24"/>
        </w:rPr>
        <w:t xml:space="preserve">31.09.14.110</w:t>
      </w:r>
      <w:r>
        <w:rPr>
          <w:sz w:val="24"/>
        </w:rPr>
        <w:t xml:space="preserve"> "Мебель из пластмассовых материалов" - не менее 50 баллов;</w:t>
      </w:r>
    </w:p>
    <w:p>
      <w:pPr>
        <w:pStyle w:val="0"/>
        <w:spacing w:before="240"/>
        <w:ind w:firstLine="540"/>
        <w:jc w:val="both"/>
      </w:pPr>
      <w:r>
        <w:rPr>
          <w:sz w:val="24"/>
        </w:rPr>
        <w:t xml:space="preserve">из </w:t>
      </w:r>
      <w:r>
        <w:rPr>
          <w:sz w:val="24"/>
        </w:rPr>
        <w:t xml:space="preserve">16.21.14</w:t>
      </w:r>
      <w:r>
        <w:rPr>
          <w:sz w:val="24"/>
        </w:rPr>
        <w:t xml:space="preserve"> "Стенные панели", из </w:t>
      </w:r>
      <w:r>
        <w:rPr>
          <w:sz w:val="24"/>
        </w:rPr>
        <w:t xml:space="preserve">16.22.10</w:t>
      </w:r>
      <w:r>
        <w:rPr>
          <w:sz w:val="24"/>
        </w:rPr>
        <w:t xml:space="preserve"> "Напольные панели (включая ламинат, паркетную доску, паркет щитовой)" - не менее 50 баллов.</w:t>
      </w:r>
    </w:p>
    <w:p>
      <w:pPr>
        <w:pStyle w:val="0"/>
        <w:jc w:val="both"/>
      </w:pPr>
      <w:r>
        <w:rPr>
          <w:sz w:val="24"/>
        </w:rPr>
        <w:t xml:space="preserve">(п. 52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53. Для целей осуществления закупок продукции, включенной в </w:t>
      </w:r>
      <w:hyperlink w:tooltip="XVII. Продукция отрасли легкой промышленности" w:anchor="P20552" w:history="0">
        <w:r>
          <w:rPr>
            <w:color w:val="0000ff"/>
            <w:sz w:val="24"/>
          </w:rPr>
          <w:t xml:space="preserve">раздел XVII</w:t>
        </w:r>
      </w:hyperlink>
      <w:r>
        <w:rPr>
          <w:sz w:val="24"/>
        </w:rPr>
        <w:t xml:space="preserve"> настоящего приложения,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а также для целей отнесения указанной промышленной продукции к российской промышленной продукции при ее производстве должны выполняться требования и технологические операции, предусмотренные </w:t>
      </w:r>
      <w:hyperlink w:tooltip="XVII. Продукция отрасли легкой промышленности" w:anchor="P20552" w:history="0">
        <w:r>
          <w:rPr>
            <w:color w:val="0000ff"/>
            <w:sz w:val="24"/>
          </w:rPr>
          <w:t xml:space="preserve">разделом XVII</w:t>
        </w:r>
      </w:hyperlink>
      <w:r>
        <w:rPr>
          <w:sz w:val="24"/>
        </w:rPr>
        <w:t xml:space="preserve"> настоящего приложения, обеспечивающие достижение следующего минимально возможного количества баллов в части товарных позиций:</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spacing w:before="240"/>
        <w:ind w:firstLine="540"/>
        <w:jc w:val="both"/>
      </w:pPr>
      <w:r>
        <w:rPr>
          <w:sz w:val="24"/>
        </w:rPr>
        <w:t xml:space="preserve">13.10.50</w:t>
      </w:r>
      <w:r>
        <w:rPr>
          <w:sz w:val="24"/>
        </w:rPr>
        <w:t xml:space="preserve"> "Пряжа шерстяная" - не менее 75 баллов;</w:t>
      </w:r>
    </w:p>
    <w:p>
      <w:pPr>
        <w:pStyle w:val="0"/>
        <w:spacing w:before="240"/>
        <w:ind w:firstLine="540"/>
        <w:jc w:val="both"/>
      </w:pPr>
      <w:r>
        <w:rPr>
          <w:sz w:val="24"/>
        </w:rPr>
        <w:t xml:space="preserve">13.2</w:t>
      </w:r>
      <w:r>
        <w:rPr>
          <w:sz w:val="24"/>
        </w:rPr>
        <w:t xml:space="preserve"> "Ткани текстильные" - не менее 50 баллов;</w:t>
      </w:r>
    </w:p>
    <w:p>
      <w:pPr>
        <w:pStyle w:val="0"/>
        <w:spacing w:before="240"/>
        <w:ind w:firstLine="540"/>
        <w:jc w:val="both"/>
      </w:pPr>
      <w:r>
        <w:rPr>
          <w:sz w:val="24"/>
        </w:rPr>
        <w:t xml:space="preserve">из </w:t>
      </w:r>
      <w:r>
        <w:rPr>
          <w:sz w:val="24"/>
        </w:rPr>
        <w:t xml:space="preserve">13.20.12</w:t>
      </w:r>
      <w:r>
        <w:rPr>
          <w:sz w:val="24"/>
        </w:rPr>
        <w:t xml:space="preserve"> "Ткани шерстяные" - не менее 75 баллов;</w:t>
      </w:r>
    </w:p>
    <w:p>
      <w:pPr>
        <w:pStyle w:val="0"/>
        <w:spacing w:before="240"/>
        <w:ind w:firstLine="540"/>
        <w:jc w:val="both"/>
      </w:pPr>
      <w:r>
        <w:rPr>
          <w:sz w:val="24"/>
        </w:rPr>
        <w:t xml:space="preserve">13.20.13</w:t>
      </w:r>
      <w:r>
        <w:rPr>
          <w:sz w:val="24"/>
        </w:rPr>
        <w:t xml:space="preserve"> "Ткани льняные" - не менее 50 баллов;</w:t>
      </w:r>
    </w:p>
    <w:p>
      <w:pPr>
        <w:pStyle w:val="0"/>
        <w:spacing w:before="240"/>
        <w:ind w:firstLine="540"/>
        <w:jc w:val="both"/>
      </w:pPr>
      <w:r>
        <w:rPr>
          <w:sz w:val="24"/>
        </w:rPr>
        <w:t xml:space="preserve">13.92.12</w:t>
      </w:r>
      <w:r>
        <w:rPr>
          <w:sz w:val="24"/>
        </w:rPr>
        <w:t xml:space="preserve"> "Белье постельное", </w:t>
      </w:r>
      <w:r>
        <w:rPr>
          <w:sz w:val="24"/>
        </w:rPr>
        <w:t xml:space="preserve">13.92.13</w:t>
      </w:r>
      <w:r>
        <w:rPr>
          <w:sz w:val="24"/>
        </w:rPr>
        <w:t xml:space="preserve"> "Белье столовое", </w:t>
      </w:r>
      <w:r>
        <w:rPr>
          <w:sz w:val="24"/>
        </w:rPr>
        <w:t xml:space="preserve">13.92.14</w:t>
      </w:r>
      <w:r>
        <w:rPr>
          <w:sz w:val="24"/>
        </w:rPr>
        <w:t xml:space="preserve"> "Белье туалетное и кухонное" - не менее 60 баллов;</w:t>
      </w:r>
    </w:p>
    <w:p>
      <w:pPr>
        <w:pStyle w:val="0"/>
        <w:spacing w:before="240"/>
        <w:ind w:firstLine="540"/>
        <w:jc w:val="both"/>
      </w:pPr>
      <w:r>
        <w:rPr>
          <w:sz w:val="24"/>
        </w:rPr>
        <w:t xml:space="preserve">14.12</w:t>
      </w:r>
      <w:r>
        <w:rPr>
          <w:sz w:val="24"/>
        </w:rPr>
        <w:t xml:space="preserve"> "Спецодежда (кроме ОКПД 2 </w:t>
      </w:r>
      <w:r>
        <w:rPr>
          <w:sz w:val="24"/>
        </w:rPr>
        <w:t xml:space="preserve">14.12.30.150</w:t>
      </w:r>
      <w:r>
        <w:rPr>
          <w:sz w:val="24"/>
        </w:rPr>
        <w:t xml:space="preserve"> "Рукавицы, перчатки производственные и профессиональные"), в том числе одежда медицинская, средства защиты от радиации и воздействия других неблагоприятных факторов внешней среды специализированные, не содержащие встроенных дыхательных аппаратов и др.", из </w:t>
      </w:r>
      <w:r>
        <w:rPr>
          <w:sz w:val="24"/>
        </w:rPr>
        <w:t xml:space="preserve">14.13</w:t>
      </w:r>
      <w:r>
        <w:rPr>
          <w:sz w:val="24"/>
        </w:rPr>
        <w:t xml:space="preserve"> "Форменная (ведомственная) одежда, униформа, школьная форма", </w:t>
      </w:r>
      <w:r>
        <w:rPr>
          <w:sz w:val="24"/>
        </w:rPr>
        <w:t xml:space="preserve">32.99.11.140</w:t>
      </w:r>
      <w:r>
        <w:rPr>
          <w:sz w:val="24"/>
        </w:rPr>
        <w:t xml:space="preserve"> "Одежда защитная огнестойкая" - не менее 80 баллов, при наличии утеплителя - не менее 100 баллов (для производства изделий из тканей), не менее 40 баллов (для производства изделий из полимерных и пленочных материалов методами высокочастотной, ультразвуковой сварки), не менее 60 баллов (для производства изделий из трикотажного полотна), не менее 50 баллов (для производства изделий из материалов нетканых);</w:t>
      </w:r>
    </w:p>
    <w:p>
      <w:pPr>
        <w:pStyle w:val="0"/>
        <w:jc w:val="both"/>
      </w:pPr>
      <w:r>
        <w:rPr>
          <w:sz w:val="24"/>
        </w:rPr>
        <w:t xml:space="preserve">(в ред. </w:t>
      </w:r>
      <w:r>
        <w:rPr>
          <w:sz w:val="24"/>
        </w:rPr>
        <w:t xml:space="preserve">Постановления</w:t>
      </w:r>
      <w:r>
        <w:rPr>
          <w:sz w:val="24"/>
        </w:rPr>
        <w:t xml:space="preserve"> Правительства РФ от 16.06.2025 N 901)</w:t>
      </w:r>
    </w:p>
    <w:p>
      <w:pPr>
        <w:pStyle w:val="0"/>
        <w:spacing w:before="240"/>
        <w:ind w:firstLine="540"/>
        <w:jc w:val="both"/>
      </w:pPr>
      <w:r>
        <w:rPr>
          <w:sz w:val="24"/>
        </w:rPr>
        <w:t xml:space="preserve">абзац утратил силу с 1 января 2026 года. - </w:t>
      </w:r>
      <w:r>
        <w:rPr>
          <w:sz w:val="24"/>
        </w:rPr>
        <w:t xml:space="preserve">Постановление</w:t>
      </w:r>
      <w:r>
        <w:rPr>
          <w:sz w:val="24"/>
        </w:rPr>
        <w:t xml:space="preserve"> Правительства РФ от 17.07.2025 N 1077;</w:t>
      </w:r>
    </w:p>
    <w:p>
      <w:pPr>
        <w:pStyle w:val="0"/>
        <w:spacing w:before="240"/>
        <w:ind w:firstLine="540"/>
        <w:jc w:val="both"/>
      </w:pPr>
      <w:r>
        <w:rPr>
          <w:sz w:val="24"/>
        </w:rPr>
        <w:t xml:space="preserve">15.20.11</w:t>
      </w:r>
      <w:r>
        <w:rPr>
          <w:sz w:val="24"/>
        </w:rPr>
        <w:t xml:space="preserve"> "Обувь водонепроницаемая на подошве и с верхом из резины или пластмассы, кроме обуви с защитным металлическим подноском" - не менее 80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15.20.12</w:t>
      </w:r>
      <w:r>
        <w:rPr>
          <w:sz w:val="24"/>
        </w:rPr>
        <w:t xml:space="preserve"> "Обувь на подошве и с верхом из резины или пластмассы, кроме водонепроницаемой или спортивной обуви" - не менее 80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15.20.13</w:t>
      </w:r>
      <w:r>
        <w:rPr>
          <w:sz w:val="24"/>
        </w:rPr>
        <w:t xml:space="preserve"> "Обувь с верхом из кожи, кроме спортивной обуви, обуви с защитным металлическим подноском и различной специальной обуви":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до 31 декабря 2027 г. - не менее 80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утепленной обуви) - не менее 110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неутепленной обуви) - не менее 90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из </w:t>
      </w:r>
      <w:r>
        <w:rPr>
          <w:sz w:val="24"/>
        </w:rPr>
        <w:t xml:space="preserve">15.20.14</w:t>
      </w:r>
      <w:r>
        <w:rPr>
          <w:sz w:val="24"/>
        </w:rPr>
        <w:t xml:space="preserve"> "Обувь с верхом из текстильных материалов, кроме спортивной обуви" (кроме ОКПД 2 </w:t>
      </w:r>
      <w:r>
        <w:rPr>
          <w:sz w:val="24"/>
        </w:rPr>
        <w:t xml:space="preserve">15.20.14.120</w:t>
      </w:r>
      <w:r>
        <w:rPr>
          <w:sz w:val="24"/>
        </w:rPr>
        <w:t xml:space="preserve"> "Обувь фетровая"; </w:t>
      </w:r>
      <w:r>
        <w:rPr>
          <w:sz w:val="24"/>
        </w:rPr>
        <w:t xml:space="preserve">15.20.14.130</w:t>
      </w:r>
      <w:r>
        <w:rPr>
          <w:sz w:val="24"/>
        </w:rPr>
        <w:t xml:space="preserve"> "Обувь валяная"; </w:t>
      </w:r>
      <w:r>
        <w:rPr>
          <w:sz w:val="24"/>
        </w:rPr>
        <w:t xml:space="preserve">15.20.14.141</w:t>
      </w:r>
      <w:r>
        <w:rPr>
          <w:sz w:val="24"/>
        </w:rPr>
        <w:t xml:space="preserve"> "Туфли детские комнатные с верхом из текстильных материалов, войлока или фетра"; </w:t>
      </w:r>
      <w:r>
        <w:rPr>
          <w:sz w:val="24"/>
        </w:rPr>
        <w:t xml:space="preserve">15.20.14.142</w:t>
      </w:r>
      <w:r>
        <w:rPr>
          <w:sz w:val="24"/>
        </w:rPr>
        <w:t xml:space="preserve"> "Сапожки, ботинки, полуботинки, туфли детские с верхом из текстильных материалов, войлока или фетра"; </w:t>
      </w:r>
      <w:r>
        <w:rPr>
          <w:sz w:val="24"/>
        </w:rPr>
        <w:t xml:space="preserve">15.20.14.143</w:t>
      </w:r>
      <w:r>
        <w:rPr>
          <w:sz w:val="24"/>
        </w:rPr>
        <w:t xml:space="preserve"> "Обувь детская валяная"):</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до 31 декабря 2027 г. - не менее 80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утепленной обуви) - не менее 110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неутепленной обуви) - не менее 90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15.20.14.130</w:t>
      </w:r>
      <w:r>
        <w:rPr>
          <w:sz w:val="24"/>
        </w:rPr>
        <w:t xml:space="preserve"> "Обувь валяная" - не менее 60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из </w:t>
      </w:r>
      <w:r>
        <w:rPr>
          <w:sz w:val="24"/>
        </w:rPr>
        <w:t xml:space="preserve">15.20.14.142</w:t>
      </w:r>
      <w:r>
        <w:rPr>
          <w:sz w:val="24"/>
        </w:rPr>
        <w:t xml:space="preserve"> "Сапожки, ботинки, полуботинки, туфли детские с верхом из войлока или фетра" - не менее 60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15.20.14.143</w:t>
      </w:r>
      <w:r>
        <w:rPr>
          <w:sz w:val="24"/>
        </w:rPr>
        <w:t xml:space="preserve"> "Обувь детская валяная" - не менее 60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15.20.29.140</w:t>
      </w:r>
      <w:r>
        <w:rPr>
          <w:sz w:val="24"/>
        </w:rPr>
        <w:t xml:space="preserve"> "Обувь для боксеров, борцов и тяжелоатлетов" - не менее 60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из </w:t>
      </w:r>
      <w:r>
        <w:rPr>
          <w:sz w:val="24"/>
        </w:rPr>
        <w:t xml:space="preserve">15.20.3</w:t>
      </w:r>
      <w:r>
        <w:rPr>
          <w:sz w:val="24"/>
        </w:rPr>
        <w:t xml:space="preserve"> "Обувь защитная и прочая, не включенная в другие группировки" (кроме ОКПД 2 </w:t>
      </w:r>
      <w:r>
        <w:rPr>
          <w:sz w:val="24"/>
        </w:rPr>
        <w:t xml:space="preserve">15.20.32.130</w:t>
      </w:r>
      <w:r>
        <w:rPr>
          <w:sz w:val="24"/>
        </w:rPr>
        <w:t xml:space="preserve"> "Обувь детская прочая"; </w:t>
      </w:r>
      <w:r>
        <w:rPr>
          <w:sz w:val="24"/>
        </w:rPr>
        <w:t xml:space="preserve">15.20.32.131</w:t>
      </w:r>
      <w:r>
        <w:rPr>
          <w:sz w:val="24"/>
        </w:rPr>
        <w:t xml:space="preserve"> "Тапочки детские меховые"; </w:t>
      </w:r>
      <w:r>
        <w:rPr>
          <w:sz w:val="24"/>
        </w:rPr>
        <w:t xml:space="preserve">15.20.32.132</w:t>
      </w:r>
      <w:r>
        <w:rPr>
          <w:sz w:val="24"/>
        </w:rPr>
        <w:t xml:space="preserve"> "Тапочки детские шубные"; </w:t>
      </w:r>
      <w:r>
        <w:rPr>
          <w:sz w:val="24"/>
        </w:rPr>
        <w:t xml:space="preserve">15.20.32.139</w:t>
      </w:r>
      <w:r>
        <w:rPr>
          <w:sz w:val="24"/>
        </w:rPr>
        <w:t xml:space="preserve"> "Обувь детская прочая, не включенная в другие группировки"):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до 31 декабря 2027 г. - не менее 80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цельнолитьевой обуви) - не менее 80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утепленной обуви) - не менее 110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неутепленной обуви) - не менее 90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из </w:t>
      </w:r>
      <w:r>
        <w:rPr>
          <w:sz w:val="24"/>
        </w:rPr>
        <w:t xml:space="preserve">15.20.32.130</w:t>
      </w:r>
      <w:r>
        <w:rPr>
          <w:sz w:val="24"/>
        </w:rPr>
        <w:t xml:space="preserve"> "Обувь детская прочая" (кроме ОКПД 2 </w:t>
      </w:r>
      <w:r>
        <w:rPr>
          <w:sz w:val="24"/>
        </w:rPr>
        <w:t xml:space="preserve">15.20.32.131</w:t>
      </w:r>
      <w:r>
        <w:rPr>
          <w:sz w:val="24"/>
        </w:rPr>
        <w:t xml:space="preserve"> "Тапочки детские меховые"; </w:t>
      </w:r>
      <w:r>
        <w:rPr>
          <w:sz w:val="24"/>
        </w:rPr>
        <w:t xml:space="preserve">15.20.32.132</w:t>
      </w:r>
      <w:r>
        <w:rPr>
          <w:sz w:val="24"/>
        </w:rPr>
        <w:t xml:space="preserve"> "Тапочки детские шубные"):</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до 31 декабря 2027 г. - не менее 90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утепленной обуви) - не менее 120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неутепленной обуви) - не менее 100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32.30.12.110</w:t>
      </w:r>
      <w:r>
        <w:rPr>
          <w:sz w:val="24"/>
        </w:rPr>
        <w:t xml:space="preserve"> "Ботинки лыжные", </w:t>
      </w:r>
      <w:r>
        <w:rPr>
          <w:sz w:val="24"/>
        </w:rPr>
        <w:t xml:space="preserve">32.30.11.131</w:t>
      </w:r>
      <w:r>
        <w:rPr>
          <w:sz w:val="24"/>
        </w:rPr>
        <w:t xml:space="preserve"> "Коньки ледовые, включая коньки с ботинками", </w:t>
      </w:r>
      <w:r>
        <w:rPr>
          <w:sz w:val="24"/>
        </w:rPr>
        <w:t xml:space="preserve">32.30.11.133</w:t>
      </w:r>
      <w:r>
        <w:rPr>
          <w:sz w:val="24"/>
        </w:rPr>
        <w:t xml:space="preserve"> "Коньки детские":</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до 31 декабря 2027 г. - не менее 60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утепленной обуви) - не менее 100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с 1 января 2028 г. (для неутепленной обуви) - не менее 80 баллов.</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17.07.2025 N 1077)</w:t>
      </w:r>
    </w:p>
    <w:p>
      <w:pPr>
        <w:pStyle w:val="0"/>
        <w:spacing w:before="240"/>
        <w:ind w:firstLine="540"/>
        <w:jc w:val="both"/>
      </w:pPr>
      <w:r>
        <w:rPr>
          <w:sz w:val="24"/>
        </w:rPr>
        <w:t xml:space="preserve">При этом для позиций, классифицируемых кодами по </w:t>
      </w:r>
      <w:r>
        <w:rPr>
          <w:sz w:val="24"/>
        </w:rPr>
        <w:t xml:space="preserve">ОК 034-2014</w:t>
      </w:r>
      <w:r>
        <w:rPr>
          <w:sz w:val="24"/>
        </w:rPr>
        <w:t xml:space="preserve"> (КПЕС 2008) </w:t>
      </w:r>
      <w:r>
        <w:rPr>
          <w:sz w:val="24"/>
        </w:rPr>
        <w:t xml:space="preserve">13.2</w:t>
      </w:r>
      <w:r>
        <w:rPr>
          <w:sz w:val="24"/>
        </w:rPr>
        <w:t xml:space="preserve"> "Ткани текстильные", из </w:t>
      </w:r>
      <w:r>
        <w:rPr>
          <w:sz w:val="24"/>
        </w:rPr>
        <w:t xml:space="preserve">13.20.12</w:t>
      </w:r>
      <w:r>
        <w:rPr>
          <w:sz w:val="24"/>
        </w:rPr>
        <w:t xml:space="preserve"> "Ткани шерстяные", </w:t>
      </w:r>
      <w:r>
        <w:rPr>
          <w:sz w:val="24"/>
        </w:rPr>
        <w:t xml:space="preserve">13.92.12</w:t>
      </w:r>
      <w:r>
        <w:rPr>
          <w:sz w:val="24"/>
        </w:rPr>
        <w:t xml:space="preserve"> "Белье постельное", </w:t>
      </w:r>
      <w:r>
        <w:rPr>
          <w:sz w:val="24"/>
        </w:rPr>
        <w:t xml:space="preserve">13.92.13</w:t>
      </w:r>
      <w:r>
        <w:rPr>
          <w:sz w:val="24"/>
        </w:rPr>
        <w:t xml:space="preserve"> "Белье столовое", </w:t>
      </w:r>
      <w:r>
        <w:rPr>
          <w:sz w:val="24"/>
        </w:rPr>
        <w:t xml:space="preserve">13.92.14</w:t>
      </w:r>
      <w:r>
        <w:rPr>
          <w:sz w:val="24"/>
        </w:rPr>
        <w:t xml:space="preserve"> "Белье туалетное и кухонное", из </w:t>
      </w:r>
      <w:r>
        <w:rPr>
          <w:sz w:val="24"/>
        </w:rPr>
        <w:t xml:space="preserve">15.20.3</w:t>
      </w:r>
      <w:r>
        <w:rPr>
          <w:sz w:val="24"/>
        </w:rPr>
        <w:t xml:space="preserve"> "Обувь защитная и прочая, не включенная в другие группировки (кроме ОКПД 2 </w:t>
      </w:r>
      <w:r>
        <w:rPr>
          <w:sz w:val="24"/>
        </w:rPr>
        <w:t xml:space="preserve">15.20.32.130</w:t>
      </w:r>
      <w:r>
        <w:rPr>
          <w:sz w:val="24"/>
        </w:rPr>
        <w:t xml:space="preserve"> "Обувь детская прочая"; </w:t>
      </w:r>
      <w:r>
        <w:rPr>
          <w:sz w:val="24"/>
        </w:rPr>
        <w:t xml:space="preserve">15.20.32.131</w:t>
      </w:r>
      <w:r>
        <w:rPr>
          <w:sz w:val="24"/>
        </w:rPr>
        <w:t xml:space="preserve"> "Тапочки детские меховые"; </w:t>
      </w:r>
      <w:r>
        <w:rPr>
          <w:sz w:val="24"/>
        </w:rPr>
        <w:t xml:space="preserve">15.20.32.132</w:t>
      </w:r>
      <w:r>
        <w:rPr>
          <w:sz w:val="24"/>
        </w:rPr>
        <w:t xml:space="preserve"> "Тапочки детские шубные"; </w:t>
      </w:r>
      <w:r>
        <w:rPr>
          <w:sz w:val="24"/>
        </w:rPr>
        <w:t xml:space="preserve">15.20.32.139</w:t>
      </w:r>
      <w:r>
        <w:rPr>
          <w:sz w:val="24"/>
        </w:rPr>
        <w:t xml:space="preserve"> "Обувь детская прочая, не включенная в другие группировки")", осуществление технологических операций заявителем, претендующим на получение заключения о подтверждении производства промышленной продукции на территории Российской Федерации, допускается:</w:t>
      </w:r>
    </w:p>
    <w:p>
      <w:pPr>
        <w:pStyle w:val="0"/>
        <w:spacing w:before="240"/>
        <w:ind w:firstLine="540"/>
        <w:jc w:val="both"/>
      </w:pPr>
      <w:r>
        <w:rPr>
          <w:sz w:val="24"/>
        </w:rPr>
        <w:t xml:space="preserve">до 31 декабря 2026 г. - в рамках отношений аффилированности и (или) договорных отношений с российскими производителями;</w:t>
      </w:r>
    </w:p>
    <w:p>
      <w:pPr>
        <w:pStyle w:val="0"/>
        <w:spacing w:before="240"/>
        <w:ind w:firstLine="540"/>
        <w:jc w:val="both"/>
      </w:pPr>
      <w:r>
        <w:rPr>
          <w:sz w:val="24"/>
        </w:rPr>
        <w:t xml:space="preserve">с 1 января 2027 г. - в рамках отношений аффилированности и (или) договорных отношений с российскими производителями, а также с подтверждением осуществления не менее двух технологических операций одним субъектом деятельности в сфере промышленности, которым может являться как заявитель, претендующий на получение заключения о подтверждении производства промышленной продукции на территории Российской Федерации, так и российский производитель, находящийся с заявителем в отношениях аффилированности и (или) договорных отношениях.</w:t>
      </w:r>
    </w:p>
    <w:p>
      <w:pPr>
        <w:pStyle w:val="0"/>
        <w:jc w:val="both"/>
      </w:pPr>
      <w:r>
        <w:rPr>
          <w:sz w:val="24"/>
        </w:rPr>
        <w:t xml:space="preserve">(п. 53 введен </w:t>
      </w:r>
      <w:r>
        <w:rPr>
          <w:sz w:val="24"/>
        </w:rPr>
        <w:t xml:space="preserve">Постановлением</w:t>
      </w:r>
      <w:r>
        <w:rPr>
          <w:sz w:val="24"/>
        </w:rPr>
        <w:t xml:space="preserve"> Правительства РФ от 17.05.2024 N 610)</w:t>
      </w:r>
    </w:p>
    <w:p>
      <w:pPr>
        <w:pStyle w:val="0"/>
        <w:spacing w:before="240"/>
        <w:ind w:firstLine="540"/>
        <w:jc w:val="both"/>
      </w:pPr>
      <w:r>
        <w:rPr>
          <w:sz w:val="24"/>
        </w:rPr>
        <w:t xml:space="preserve">54. Продукция, классифицируемая кодом по ОК 034-2014 (КПЕС 2008) </w:t>
      </w:r>
      <w:r>
        <w:rPr>
          <w:sz w:val="24"/>
        </w:rPr>
        <w:t xml:space="preserve">27.11.31</w:t>
      </w:r>
      <w:r>
        <w:rPr>
          <w:sz w:val="24"/>
        </w:rPr>
        <w:t xml:space="preserve">, включенная в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 V</w:t>
        </w:r>
      </w:hyperlink>
      <w:r>
        <w:rPr>
          <w:sz w:val="24"/>
        </w:rPr>
        <w:t xml:space="preserve"> настоящего приложения, для целей осуществления закупок такой продукции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обеспечения нужд заказчиков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разделе V</w:t>
        </w:r>
      </w:hyperlink>
      <w:r>
        <w:rPr>
          <w:sz w:val="24"/>
        </w:rPr>
        <w:t xml:space="preserve"> настоящего приложения операций для каждой единицы продукции:</w:t>
      </w:r>
    </w:p>
    <w:p>
      <w:pPr>
        <w:pStyle w:val="0"/>
        <w:jc w:val="both"/>
      </w:pPr>
      <w:r>
        <w:rPr>
          <w:sz w:val="24"/>
        </w:rPr>
        <w:t xml:space="preserve">(в ред. Постановлений Правительства РФ от 29.06.2024 </w:t>
      </w:r>
      <w:r>
        <w:rPr>
          <w:sz w:val="24"/>
        </w:rPr>
        <w:t xml:space="preserve">N 894</w:t>
      </w:r>
      <w:r>
        <w:rPr>
          <w:sz w:val="24"/>
        </w:rPr>
        <w:t xml:space="preserve">, от 13.04.2026 </w:t>
      </w:r>
      <w:r>
        <w:rPr>
          <w:sz w:val="24"/>
        </w:rPr>
        <w:t xml:space="preserve">N 400</w:t>
      </w:r>
      <w:r>
        <w:rPr>
          <w:sz w:val="24"/>
        </w:rPr>
        <w:t xml:space="preserve">)</w:t>
      </w:r>
    </w:p>
    <w:p>
      <w:pPr>
        <w:pStyle w:val="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1531"/>
        <w:gridCol w:w="1622"/>
        <w:gridCol w:w="3259"/>
        <w:gridCol w:w="1330"/>
        <w:gridCol w:w="1301"/>
      </w:tblGrid>
      <w:tr>
        <w:tblPrEx>
          <w:tblBorders>
            <w:insideV w:val="single" w:sz="4"/>
          </w:tblBorders>
        </w:tblPrEx>
        <w:tc>
          <w:tcPr>
            <w:tcW w:w="1531" w:type="dxa"/>
            <w:tcBorders>
              <w:left w:val="none"/>
            </w:tcBorders>
          </w:tcPr>
          <w:p>
            <w:pPr>
              <w:pStyle w:val="0"/>
              <w:jc w:val="center"/>
            </w:pPr>
            <w:r>
              <w:rPr>
                <w:sz w:val="24"/>
              </w:rPr>
              <w:t xml:space="preserve">Код по </w:t>
            </w:r>
            <w:r>
              <w:rPr>
                <w:sz w:val="24"/>
              </w:rPr>
              <w:t xml:space="preserve">ОК 034-2014</w:t>
            </w:r>
            <w:r>
              <w:rPr>
                <w:sz w:val="24"/>
              </w:rPr>
              <w:t xml:space="preserve"> (КПЕС 2008)</w:t>
            </w:r>
          </w:p>
        </w:tc>
        <w:tc>
          <w:tcPr>
            <w:tcW w:w="1622" w:type="dxa"/>
          </w:tcPr>
          <w:p>
            <w:pPr>
              <w:pStyle w:val="0"/>
              <w:jc w:val="center"/>
            </w:pPr>
            <w:r>
              <w:rPr>
                <w:sz w:val="24"/>
              </w:rPr>
              <w:t xml:space="preserve">Наименование продукции</w:t>
            </w:r>
          </w:p>
        </w:tc>
        <w:tc>
          <w:tcPr>
            <w:tcW w:w="3259" w:type="dxa"/>
          </w:tcPr>
          <w:p>
            <w:pPr>
              <w:pStyle w:val="0"/>
              <w:jc w:val="center"/>
            </w:pPr>
            <w:r>
              <w:rPr>
                <w:sz w:val="24"/>
              </w:rPr>
              <w:t xml:space="preserve">Со дня вступления в силу </w:t>
            </w:r>
            <w:r>
              <w:rPr>
                <w:sz w:val="24"/>
              </w:rPr>
              <w:t xml:space="preserve">постановления</w:t>
            </w:r>
            <w:r>
              <w:rPr>
                <w:sz w:val="24"/>
              </w:rPr>
              <w:t xml:space="preserve"> Правительства Российской Федерации от 12 июня 2024 г. N 794 "О внесении изменений в постановление Правительства Российской Федерации от 17 июля 2015 г. N 719"</w:t>
            </w:r>
          </w:p>
        </w:tc>
        <w:tc>
          <w:tcPr>
            <w:tcW w:w="1330" w:type="dxa"/>
          </w:tcPr>
          <w:p>
            <w:pPr>
              <w:pStyle w:val="0"/>
              <w:jc w:val="center"/>
            </w:pPr>
            <w:r>
              <w:rPr>
                <w:sz w:val="24"/>
              </w:rPr>
              <w:t xml:space="preserve">С 1 июля 2024 г.</w:t>
            </w:r>
          </w:p>
        </w:tc>
        <w:tc>
          <w:tcPr>
            <w:tcW w:w="1301" w:type="dxa"/>
            <w:tcBorders>
              <w:right w:val="none"/>
            </w:tcBorders>
          </w:tcPr>
          <w:p>
            <w:pPr>
              <w:pStyle w:val="0"/>
              <w:jc w:val="center"/>
            </w:pPr>
            <w:r>
              <w:rPr>
                <w:sz w:val="24"/>
              </w:rPr>
              <w:t xml:space="preserve">С 1 января 2026 г.</w:t>
            </w:r>
          </w:p>
        </w:tc>
      </w:tr>
      <w:tr>
        <w:tc>
          <w:tcPr>
            <w:tcW w:w="1531" w:type="dxa"/>
            <w:tcBorders>
              <w:left w:val="none"/>
              <w:right w:val="none"/>
            </w:tcBorders>
          </w:tcPr>
          <w:p>
            <w:pPr>
              <w:pStyle w:val="0"/>
              <w:jc w:val="center"/>
            </w:pPr>
            <w:r>
              <w:rPr>
                <w:sz w:val="24"/>
              </w:rPr>
              <w:t xml:space="preserve">27.11.31</w:t>
            </w:r>
          </w:p>
        </w:tc>
        <w:tc>
          <w:tcPr>
            <w:tcW w:w="1622" w:type="dxa"/>
            <w:tcBorders>
              <w:left w:val="none"/>
              <w:right w:val="none"/>
            </w:tcBorders>
          </w:tcPr>
          <w:p>
            <w:pPr>
              <w:pStyle w:val="0"/>
            </w:pPr>
            <w:r>
              <w:rPr>
                <w:sz w:val="24"/>
              </w:rPr>
              <w:t xml:space="preserve">Установки генераторные с двигателями внутреннего сгорания с воспламенением от сжатия</w:t>
            </w:r>
          </w:p>
        </w:tc>
        <w:tc>
          <w:tcPr>
            <w:tcW w:w="3259" w:type="dxa"/>
            <w:tcBorders>
              <w:left w:val="none"/>
              <w:right w:val="none"/>
            </w:tcBorders>
          </w:tcPr>
          <w:p>
            <w:pPr>
              <w:pStyle w:val="0"/>
              <w:jc w:val="center"/>
            </w:pPr>
            <w:r>
              <w:rPr>
                <w:sz w:val="24"/>
              </w:rPr>
              <w:t xml:space="preserve">не менее 180 баллов</w:t>
            </w:r>
          </w:p>
        </w:tc>
        <w:tc>
          <w:tcPr>
            <w:tcW w:w="1330" w:type="dxa"/>
            <w:tcBorders>
              <w:left w:val="none"/>
              <w:right w:val="none"/>
            </w:tcBorders>
          </w:tcPr>
          <w:p>
            <w:pPr>
              <w:pStyle w:val="0"/>
              <w:jc w:val="center"/>
            </w:pPr>
            <w:r>
              <w:rPr>
                <w:sz w:val="24"/>
              </w:rPr>
              <w:t xml:space="preserve">не менее 270 баллов</w:t>
            </w:r>
          </w:p>
        </w:tc>
        <w:tc>
          <w:tcPr>
            <w:tcW w:w="1301" w:type="dxa"/>
            <w:tcBorders>
              <w:left w:val="none"/>
              <w:right w:val="none"/>
            </w:tcBorders>
          </w:tcPr>
          <w:p>
            <w:pPr>
              <w:pStyle w:val="0"/>
              <w:jc w:val="center"/>
            </w:pPr>
            <w:r>
              <w:rPr>
                <w:sz w:val="24"/>
              </w:rPr>
              <w:t xml:space="preserve">не менее 320 баллов</w:t>
            </w:r>
          </w:p>
        </w:tc>
      </w:tr>
    </w:tbl>
    <w:p>
      <w:pPr>
        <w:pStyle w:val="0"/>
        <w:jc w:val="both"/>
      </w:pPr>
      <w:r>
        <w:rPr>
          <w:sz w:val="24"/>
        </w:rPr>
      </w:r>
    </w:p>
    <w:p>
      <w:pPr>
        <w:pStyle w:val="0"/>
        <w:jc w:val="both"/>
      </w:pPr>
      <w:r>
        <w:rPr>
          <w:sz w:val="24"/>
        </w:rPr>
        <w:t xml:space="preserve">(п. 54 введен </w:t>
      </w:r>
      <w:r>
        <w:rPr>
          <w:sz w:val="24"/>
        </w:rPr>
        <w:t xml:space="preserve">Постановлением</w:t>
      </w:r>
      <w:r>
        <w:rPr>
          <w:sz w:val="24"/>
        </w:rPr>
        <w:t xml:space="preserve"> Правительства РФ от 12.06.2024 N 794)</w:t>
      </w:r>
    </w:p>
    <w:p>
      <w:pPr>
        <w:pStyle w:val="0"/>
        <w:jc w:val="both"/>
      </w:pPr>
      <w:r>
        <w:rPr>
          <w:sz w:val="24"/>
        </w:rPr>
      </w:r>
    </w:p>
    <w:p>
      <w:pPr>
        <w:pStyle w:val="0"/>
        <w:ind w:firstLine="540"/>
        <w:jc w:val="both"/>
      </w:pPr>
      <w:r>
        <w:rPr>
          <w:sz w:val="24"/>
        </w:rPr>
        <w:t xml:space="preserve">55. В целях подтверждения производства российской промышленной продукции в отношении продукции, предусмотренной настоящим приложением:</w:t>
      </w:r>
    </w:p>
    <w:bookmarkStart w:id="28671" w:name="P28671"/>
    <w:bookmarkEnd w:id="28671"/>
    <w:p>
      <w:pPr>
        <w:pStyle w:val="0"/>
        <w:spacing w:before="240"/>
        <w:ind w:firstLine="540"/>
        <w:jc w:val="both"/>
      </w:pPr>
      <w:r>
        <w:rPr>
          <w:sz w:val="24"/>
        </w:rPr>
        <w:t xml:space="preserve">акты экспертизы, выдаваемые уполномоченными органами иных государств - участников </w:t>
      </w:r>
      <w:r>
        <w:rPr>
          <w:sz w:val="24"/>
        </w:rPr>
        <w:t xml:space="preserve">Договора</w:t>
      </w:r>
      <w:r>
        <w:rPr>
          <w:sz w:val="24"/>
        </w:rPr>
        <w:t xml:space="preserve"> о создании Союзного государства, или сертификаты о происхождении товара (продукции), выдаваемые уполномоченными органами таких государств-участников по </w:t>
      </w:r>
      <w:r>
        <w:rPr>
          <w:sz w:val="24"/>
        </w:rPr>
        <w:t xml:space="preserve">форме СТ-1</w:t>
      </w:r>
      <w:r>
        <w:rPr>
          <w:sz w:val="24"/>
        </w:rPr>
        <w:t xml:space="preserve">, приведенной в приложении 2 к Правилам определения страны происхождения товаров, являющимся неотъемлемой частью Соглашения о Правилах определения страны происхождения товаров в Содружестве Независимых Государств, подписанного 20 ноября 2009 г., и в соответствии с </w:t>
      </w:r>
      <w:r>
        <w:rPr>
          <w:sz w:val="24"/>
        </w:rPr>
        <w:t xml:space="preserve">критериями</w:t>
      </w:r>
      <w:r>
        <w:rPr>
          <w:sz w:val="24"/>
        </w:rPr>
        <w:t xml:space="preserve"> определения страны происхождения товаров, предусмотренными указанными Правилами, в целях подтверждения соответствия материалов (сырья) и комплектующих (деталей, узлов, агрегатов), а также производственных и технологических операций (далее соответственно - документы о производстве компонента, компоненты) требованиям, предусмотренным настоящим приложением, приравниваются в своем статусе к документам о производстве компонента, выдаваемым Торгово-промышленной палатой Российской Федерации, и удовлетворяют указанным требованиям;</w:t>
      </w:r>
    </w:p>
    <w:p>
      <w:pPr>
        <w:pStyle w:val="0"/>
        <w:spacing w:before="240"/>
        <w:ind w:firstLine="540"/>
        <w:jc w:val="both"/>
      </w:pPr>
      <w:hyperlink w:tooltip="акты экспертизы, выдаваемые уполномоченными органами иных государств - участников Договора о создании Союзного государства, или сертификаты о происхождении товара (продукции), выдаваемые уполномоченными органами таких государств-участников по форме СТ-1, приведенной в приложении 2 к Правилам определения страны происхождения товаров, являющимся неотъемлемой частью Соглашения о Правилах определения страны происхождения товаров в Содружестве Независимых Государств, подписанного 20 ноября 2009 г., и в соотве..." w:anchor="P28671" w:history="0">
        <w:r>
          <w:rPr>
            <w:color w:val="0000ff"/>
            <w:sz w:val="24"/>
          </w:rPr>
          <w:t xml:space="preserve">абзац второй</w:t>
        </w:r>
      </w:hyperlink>
      <w:r>
        <w:rPr>
          <w:sz w:val="24"/>
        </w:rPr>
        <w:t xml:space="preserve"> настоящего примечания не применяется в отношении промышленной продукции, классифицируемой кодами по ОК 034-2014 (КПЕС 2008):</w:t>
      </w:r>
    </w:p>
    <w:p>
      <w:pPr>
        <w:pStyle w:val="0"/>
        <w:spacing w:before="240"/>
        <w:ind w:firstLine="540"/>
        <w:jc w:val="both"/>
      </w:pPr>
      <w:r>
        <w:rPr>
          <w:sz w:val="24"/>
        </w:rPr>
        <w:t xml:space="preserve">26.20.40.150</w:t>
      </w:r>
      <w:r>
        <w:rPr>
          <w:sz w:val="24"/>
        </w:rPr>
        <w:t xml:space="preserve">, из </w:t>
      </w:r>
      <w:r>
        <w:rPr>
          <w:sz w:val="24"/>
        </w:rPr>
        <w:t xml:space="preserve">27.11.50.120</w:t>
      </w:r>
      <w:r>
        <w:rPr>
          <w:sz w:val="24"/>
        </w:rPr>
        <w:t xml:space="preserve">, из </w:t>
      </w:r>
      <w:r>
        <w:rPr>
          <w:sz w:val="24"/>
        </w:rPr>
        <w:t xml:space="preserve">26.51.43.139</w:t>
      </w:r>
      <w:r>
        <w:rPr>
          <w:sz w:val="24"/>
        </w:rPr>
        <w:t xml:space="preserve">, из </w:t>
      </w:r>
      <w:r>
        <w:rPr>
          <w:sz w:val="24"/>
        </w:rPr>
        <w:t xml:space="preserve">28.22.19.169</w:t>
      </w:r>
      <w:r>
        <w:rPr>
          <w:sz w:val="24"/>
        </w:rPr>
        <w:t xml:space="preserve"> "Частотный преобразователь лифтовый", из </w:t>
      </w:r>
      <w:r>
        <w:rPr>
          <w:sz w:val="24"/>
        </w:rPr>
        <w:t xml:space="preserve">27.32.13.199</w:t>
      </w:r>
      <w:r>
        <w:rPr>
          <w:sz w:val="24"/>
        </w:rPr>
        <w:t xml:space="preserve"> "Кабель лифтовый подвесной (шахтный)", из </w:t>
      </w:r>
      <w:r>
        <w:rPr>
          <w:sz w:val="24"/>
        </w:rPr>
        <w:t xml:space="preserve">28.15.10</w:t>
      </w:r>
      <w:r>
        <w:rPr>
          <w:sz w:val="24"/>
        </w:rPr>
        <w:t xml:space="preserve"> "Подшипники качения роликовые с коническими роликами кассетного типа (железнодорожные буксовые)", из </w:t>
      </w:r>
      <w:r>
        <w:rPr>
          <w:sz w:val="24"/>
        </w:rPr>
        <w:t xml:space="preserve">28.15.24</w:t>
      </w:r>
      <w:r>
        <w:rPr>
          <w:sz w:val="24"/>
        </w:rPr>
        <w:t xml:space="preserve"> "Трансмиссии для тракторной техники", из </w:t>
      </w:r>
      <w:r>
        <w:rPr>
          <w:sz w:val="24"/>
        </w:rPr>
        <w:t xml:space="preserve">28.22.19.160</w:t>
      </w:r>
      <w:r>
        <w:rPr>
          <w:sz w:val="24"/>
        </w:rPr>
        <w:t xml:space="preserve"> "Купе-кабины лифтов", </w:t>
      </w:r>
      <w:r>
        <w:rPr>
          <w:sz w:val="24"/>
        </w:rPr>
        <w:t xml:space="preserve">28.22.19.163</w:t>
      </w:r>
      <w:r>
        <w:rPr>
          <w:sz w:val="24"/>
        </w:rPr>
        <w:t xml:space="preserve">, из </w:t>
      </w:r>
      <w:r>
        <w:rPr>
          <w:sz w:val="24"/>
        </w:rPr>
        <w:t xml:space="preserve">28.30.91</w:t>
      </w:r>
      <w:r>
        <w:rPr>
          <w:sz w:val="24"/>
        </w:rPr>
        <w:t xml:space="preserve">, из </w:t>
      </w:r>
      <w:r>
        <w:rPr>
          <w:sz w:val="24"/>
        </w:rPr>
        <w:t xml:space="preserve">28.92.6</w:t>
      </w:r>
      <w:r>
        <w:rPr>
          <w:sz w:val="24"/>
        </w:rPr>
        <w:t xml:space="preserve">, из </w:t>
      </w:r>
      <w:r>
        <w:rPr>
          <w:sz w:val="24"/>
        </w:rPr>
        <w:t xml:space="preserve">29.32.30.250</w:t>
      </w:r>
      <w:r>
        <w:rPr>
          <w:sz w:val="24"/>
        </w:rPr>
        <w:t xml:space="preserve"> "Мосты ведущие в сборе (для самоходной сельскохозяйственной и строительно-дорожной техники, за исключением мостов для комбайнов)", из </w:t>
      </w:r>
      <w:r>
        <w:rPr>
          <w:sz w:val="24"/>
        </w:rPr>
        <w:t xml:space="preserve">28.41.40</w:t>
      </w:r>
      <w:r>
        <w:rPr>
          <w:sz w:val="24"/>
        </w:rPr>
        <w:t xml:space="preserve"> "Системы числового программного управления";</w:t>
      </w:r>
    </w:p>
    <w:p>
      <w:pPr>
        <w:pStyle w:val="0"/>
        <w:spacing w:before="240"/>
        <w:ind w:firstLine="540"/>
        <w:jc w:val="both"/>
      </w:pPr>
      <w:r>
        <w:rPr>
          <w:sz w:val="24"/>
        </w:rPr>
        <w:t xml:space="preserve">28.22.19.161</w:t>
      </w:r>
      <w:r>
        <w:rPr>
          <w:sz w:val="24"/>
        </w:rPr>
        <w:t xml:space="preserve">, </w:t>
      </w:r>
      <w:r>
        <w:rPr>
          <w:sz w:val="24"/>
        </w:rPr>
        <w:t xml:space="preserve">28.22.19.165</w:t>
      </w:r>
      <w:r>
        <w:rPr>
          <w:sz w:val="24"/>
        </w:rPr>
        <w:t xml:space="preserve">, из </w:t>
      </w:r>
      <w:r>
        <w:rPr>
          <w:sz w:val="24"/>
        </w:rPr>
        <w:t xml:space="preserve">28.22.19.169</w:t>
      </w:r>
      <w:r>
        <w:rPr>
          <w:sz w:val="24"/>
        </w:rPr>
        <w:t xml:space="preserve"> "Система управления лифтом" (с 1 января 2025 г.);</w:t>
      </w:r>
    </w:p>
    <w:p>
      <w:pPr>
        <w:pStyle w:val="0"/>
        <w:spacing w:before="240"/>
        <w:ind w:firstLine="540"/>
        <w:jc w:val="both"/>
      </w:pPr>
      <w:r>
        <w:rPr>
          <w:sz w:val="24"/>
        </w:rPr>
        <w:t xml:space="preserve">из </w:t>
      </w:r>
      <w:r>
        <w:rPr>
          <w:sz w:val="24"/>
        </w:rPr>
        <w:t xml:space="preserve">28.12</w:t>
      </w:r>
      <w:r>
        <w:rPr>
          <w:sz w:val="24"/>
        </w:rPr>
        <w:t xml:space="preserve"> "Гидростатическая трансмиссия, гидронасосы, гидромоторы" (до 7 мая 2025 г.);</w:t>
      </w:r>
    </w:p>
    <w:p>
      <w:pPr>
        <w:pStyle w:val="0"/>
        <w:spacing w:before="240"/>
        <w:ind w:firstLine="540"/>
        <w:jc w:val="both"/>
      </w:pPr>
      <w:r>
        <w:rPr>
          <w:sz w:val="24"/>
        </w:rPr>
        <w:t xml:space="preserve">из </w:t>
      </w:r>
      <w:r>
        <w:rPr>
          <w:sz w:val="24"/>
        </w:rPr>
        <w:t xml:space="preserve">28.22.19.169</w:t>
      </w:r>
      <w:r>
        <w:rPr>
          <w:sz w:val="24"/>
        </w:rPr>
        <w:t xml:space="preserve"> "Привод дверей кабины лифта" (с 1 июня 2025 г.);</w:t>
      </w:r>
    </w:p>
    <w:p>
      <w:pPr>
        <w:pStyle w:val="0"/>
        <w:spacing w:before="240"/>
        <w:ind w:firstLine="540"/>
        <w:jc w:val="both"/>
      </w:pPr>
      <w:r>
        <w:rPr>
          <w:sz w:val="24"/>
        </w:rPr>
        <w:t xml:space="preserve">28.22.19.164</w:t>
      </w:r>
      <w:r>
        <w:rPr>
          <w:sz w:val="24"/>
        </w:rPr>
        <w:t xml:space="preserve"> (с 1 января 2026 г.).</w:t>
      </w:r>
    </w:p>
    <w:p>
      <w:pPr>
        <w:pStyle w:val="0"/>
        <w:spacing w:before="240"/>
        <w:ind w:firstLine="540"/>
        <w:jc w:val="both"/>
      </w:pPr>
      <w:r>
        <w:rPr>
          <w:sz w:val="24"/>
        </w:rPr>
        <w:t xml:space="preserve">Компоненты, в отношении которых подтверждено соответствие требованиям, предусмотренным настоящим приложением, приравниваются в своем статусе к компонентам, произведенным на территории Российской Федерации, при условии выполнения на территории Российской Федерации не менее 50 процентов общего количества производственных и технологических операций (условий) при производстве промышленной продукции, включенной в </w:t>
      </w:r>
      <w:hyperlink w:tooltip="III. Продукция отрасли специального машиностроения" w:anchor="P2171" w:history="0">
        <w:r>
          <w:rPr>
            <w:color w:val="0000ff"/>
            <w:sz w:val="24"/>
          </w:rPr>
          <w:t xml:space="preserve">раздел III</w:t>
        </w:r>
      </w:hyperlink>
      <w:r>
        <w:rPr>
          <w:sz w:val="24"/>
        </w:rPr>
        <w:t xml:space="preserve"> настоящего приложения, и не менее 20 процентов общего количества производственных и технологических операций (условий) при производстве иной промышленной продукции, предусмотренной настоящим приложением.</w:t>
      </w:r>
    </w:p>
    <w:p>
      <w:pPr>
        <w:pStyle w:val="0"/>
        <w:jc w:val="both"/>
      </w:pPr>
      <w:r>
        <w:rPr>
          <w:sz w:val="24"/>
        </w:rPr>
        <w:t xml:space="preserve">(п. 55 введен </w:t>
      </w:r>
      <w:r>
        <w:rPr>
          <w:sz w:val="24"/>
        </w:rPr>
        <w:t xml:space="preserve">Постановлением</w:t>
      </w:r>
      <w:r>
        <w:rPr>
          <w:sz w:val="24"/>
        </w:rPr>
        <w:t xml:space="preserve"> Правительства РФ от 29.06.2024 N 894)</w:t>
      </w:r>
    </w:p>
    <w:p>
      <w:pPr>
        <w:pStyle w:val="0"/>
        <w:spacing w:before="240"/>
        <w:ind w:firstLine="540"/>
        <w:jc w:val="both"/>
      </w:pPr>
      <w:r>
        <w:rPr>
          <w:sz w:val="24"/>
        </w:rPr>
        <w:t xml:space="preserve">56. Продукция, классифицируемая кодами по ОК 034-2014 (КПЕС 2008) </w:t>
      </w:r>
      <w:r>
        <w:rPr>
          <w:sz w:val="24"/>
        </w:rPr>
        <w:t xml:space="preserve">28.41.34.100</w:t>
      </w:r>
      <w:r>
        <w:rPr>
          <w:sz w:val="24"/>
        </w:rPr>
        <w:t xml:space="preserve">, </w:t>
      </w:r>
      <w:r>
        <w:rPr>
          <w:sz w:val="24"/>
        </w:rPr>
        <w:t xml:space="preserve">28.96.10.121</w:t>
      </w:r>
      <w:r>
        <w:rPr>
          <w:sz w:val="24"/>
        </w:rPr>
        <w:t xml:space="preserve">, </w:t>
      </w:r>
      <w:r>
        <w:rPr>
          <w:sz w:val="24"/>
        </w:rPr>
        <w:t xml:space="preserve">28.96.10.122</w:t>
      </w:r>
      <w:r>
        <w:rPr>
          <w:sz w:val="24"/>
        </w:rPr>
        <w:t xml:space="preserve"> и </w:t>
      </w:r>
      <w:r>
        <w:rPr>
          <w:sz w:val="24"/>
        </w:rPr>
        <w:t xml:space="preserve">28.96.10.123</w:t>
      </w:r>
      <w:r>
        <w:rPr>
          <w:sz w:val="24"/>
        </w:rPr>
        <w:t xml:space="preserve">, включенная в </w:t>
      </w:r>
      <w:hyperlink w:tooltip="I. Продукция станкоинструментальной промышленности" w:anchor="P150" w:history="0">
        <w:r>
          <w:rPr>
            <w:color w:val="0000ff"/>
            <w:sz w:val="24"/>
          </w:rPr>
          <w:t xml:space="preserve">раздел I</w:t>
        </w:r>
      </w:hyperlink>
      <w:r>
        <w:rPr>
          <w:sz w:val="24"/>
        </w:rPr>
        <w:t xml:space="preserve"> настоящего приложения, может быть отнесена к продукции, произведенной на территории Российской Федерации,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I. Продукция станкоинструментальной промышленности" w:anchor="P150" w:history="0">
        <w:r>
          <w:rPr>
            <w:color w:val="0000ff"/>
            <w:sz w:val="24"/>
          </w:rPr>
          <w:t xml:space="preserve">разделе I</w:t>
        </w:r>
      </w:hyperlink>
      <w:r>
        <w:rPr>
          <w:sz w:val="24"/>
        </w:rPr>
        <w:t xml:space="preserve"> настоящего приложения технологических операций для каждой единицы продукции:</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474"/>
        <w:gridCol w:w="3912"/>
        <w:gridCol w:w="1841"/>
        <w:gridCol w:w="1842"/>
      </w:tblGrid>
      <w:tr>
        <w:tblPrEx>
          <w:tblBorders>
            <w:insideH w:val="single" w:sz="4"/>
            <w:insideV w:val="single" w:sz="4"/>
          </w:tblBorders>
        </w:tblPrEx>
        <w:tc>
          <w:tcPr>
            <w:tcW w:w="1474"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3912" w:type="dxa"/>
            <w:tcBorders>
              <w:top w:val="single" w:sz="4"/>
              <w:bottom w:val="single" w:sz="4"/>
            </w:tcBorders>
          </w:tcPr>
          <w:p>
            <w:pPr>
              <w:pStyle w:val="0"/>
              <w:jc w:val="center"/>
            </w:pPr>
            <w:r>
              <w:rPr>
                <w:sz w:val="24"/>
              </w:rPr>
              <w:t xml:space="preserve">Наименование продукции</w:t>
            </w:r>
          </w:p>
        </w:tc>
        <w:tc>
          <w:tcPr>
            <w:tcW w:w="1841" w:type="dxa"/>
            <w:tcBorders>
              <w:top w:val="single" w:sz="4"/>
              <w:bottom w:val="single" w:sz="4"/>
            </w:tcBorders>
          </w:tcPr>
          <w:p>
            <w:pPr>
              <w:pStyle w:val="0"/>
              <w:jc w:val="center"/>
            </w:pPr>
            <w:r>
              <w:rPr>
                <w:sz w:val="24"/>
              </w:rPr>
              <w:t xml:space="preserve">с 15 марта 2025 г.</w:t>
            </w:r>
          </w:p>
        </w:tc>
        <w:tc>
          <w:tcPr>
            <w:tcW w:w="1842" w:type="dxa"/>
            <w:tcBorders>
              <w:top w:val="single" w:sz="4"/>
              <w:bottom w:val="single" w:sz="4"/>
              <w:right w:val="none"/>
            </w:tcBorders>
          </w:tcPr>
          <w:p>
            <w:pPr>
              <w:pStyle w:val="0"/>
              <w:jc w:val="center"/>
            </w:pPr>
            <w:r>
              <w:rPr>
                <w:sz w:val="24"/>
              </w:rPr>
              <w:t xml:space="preserve">с 1 января 2026 г.</w:t>
            </w:r>
          </w:p>
        </w:tc>
      </w:tr>
      <w:tr>
        <w:tc>
          <w:tcPr>
            <w:tcW w:w="1474" w:type="dxa"/>
            <w:tcBorders>
              <w:top w:val="single" w:sz="4"/>
              <w:left w:val="none"/>
              <w:bottom w:val="none"/>
              <w:right w:val="none"/>
            </w:tcBorders>
          </w:tcPr>
          <w:p>
            <w:pPr>
              <w:pStyle w:val="0"/>
              <w:jc w:val="center"/>
            </w:pPr>
            <w:r>
              <w:rPr>
                <w:sz w:val="24"/>
              </w:rPr>
              <w:t xml:space="preserve">28.41.34.100</w:t>
            </w:r>
          </w:p>
        </w:tc>
        <w:tc>
          <w:tcPr>
            <w:tcW w:w="3912" w:type="dxa"/>
            <w:tcBorders>
              <w:top w:val="single" w:sz="4"/>
              <w:left w:val="none"/>
              <w:bottom w:val="none"/>
              <w:right w:val="none"/>
            </w:tcBorders>
          </w:tcPr>
          <w:p>
            <w:pPr>
              <w:pStyle w:val="0"/>
            </w:pPr>
            <w:r>
              <w:rPr>
                <w:sz w:val="24"/>
              </w:rPr>
              <w:t xml:space="preserve">Аддитивные установки</w:t>
            </w:r>
          </w:p>
        </w:tc>
        <w:tc>
          <w:tcPr>
            <w:tcW w:w="1841" w:type="dxa"/>
            <w:tcBorders>
              <w:top w:val="single" w:sz="4"/>
              <w:left w:val="none"/>
              <w:bottom w:val="none"/>
              <w:right w:val="none"/>
            </w:tcBorders>
          </w:tcPr>
          <w:p>
            <w:pPr>
              <w:pStyle w:val="0"/>
              <w:jc w:val="center"/>
            </w:pPr>
            <w:r>
              <w:rPr>
                <w:sz w:val="24"/>
              </w:rPr>
              <w:t xml:space="preserve">не менее 27 баллов</w:t>
            </w:r>
          </w:p>
        </w:tc>
        <w:tc>
          <w:tcPr>
            <w:tcW w:w="1842" w:type="dxa"/>
            <w:tcBorders>
              <w:top w:val="single" w:sz="4"/>
              <w:left w:val="none"/>
              <w:bottom w:val="none"/>
              <w:right w:val="none"/>
            </w:tcBorders>
          </w:tcPr>
          <w:p>
            <w:pPr>
              <w:pStyle w:val="0"/>
              <w:jc w:val="center"/>
            </w:pPr>
            <w:r>
              <w:rPr>
                <w:sz w:val="24"/>
              </w:rPr>
              <w:t xml:space="preserve">не менее 29 баллов</w:t>
            </w:r>
          </w:p>
        </w:tc>
      </w:tr>
      <w:tr>
        <w:tc>
          <w:tcPr>
            <w:tcW w:w="1474" w:type="dxa"/>
            <w:tcBorders>
              <w:top w:val="none"/>
              <w:left w:val="none"/>
              <w:bottom w:val="none"/>
              <w:right w:val="none"/>
            </w:tcBorders>
          </w:tcPr>
          <w:p>
            <w:pPr>
              <w:pStyle w:val="0"/>
              <w:jc w:val="center"/>
            </w:pPr>
            <w:r>
              <w:rPr>
                <w:sz w:val="24"/>
              </w:rPr>
              <w:t xml:space="preserve">28.96.10.121</w:t>
            </w:r>
          </w:p>
        </w:tc>
        <w:tc>
          <w:tcPr>
            <w:tcW w:w="3912" w:type="dxa"/>
            <w:tcBorders>
              <w:top w:val="none"/>
              <w:left w:val="none"/>
              <w:bottom w:val="none"/>
              <w:right w:val="none"/>
            </w:tcBorders>
          </w:tcPr>
          <w:p>
            <w:pPr>
              <w:pStyle w:val="0"/>
            </w:pPr>
            <w:r>
              <w:rPr>
                <w:sz w:val="24"/>
              </w:rPr>
              <w:t xml:space="preserve">Аддитивные установки фотополимеризации в ванне</w:t>
            </w:r>
          </w:p>
        </w:tc>
        <w:tc>
          <w:tcPr>
            <w:tcW w:w="1841" w:type="dxa"/>
            <w:tcBorders>
              <w:top w:val="none"/>
              <w:left w:val="none"/>
              <w:bottom w:val="none"/>
              <w:right w:val="none"/>
            </w:tcBorders>
          </w:tcPr>
          <w:p>
            <w:pPr>
              <w:pStyle w:val="0"/>
              <w:jc w:val="center"/>
            </w:pPr>
            <w:r>
              <w:rPr>
                <w:sz w:val="24"/>
              </w:rPr>
              <w:t xml:space="preserve">не менее 27 баллов</w:t>
            </w:r>
          </w:p>
        </w:tc>
        <w:tc>
          <w:tcPr>
            <w:tcW w:w="1842" w:type="dxa"/>
            <w:tcBorders>
              <w:top w:val="none"/>
              <w:left w:val="none"/>
              <w:bottom w:val="none"/>
              <w:right w:val="none"/>
            </w:tcBorders>
          </w:tcPr>
          <w:p>
            <w:pPr>
              <w:pStyle w:val="0"/>
              <w:jc w:val="center"/>
            </w:pPr>
            <w:r>
              <w:rPr>
                <w:sz w:val="24"/>
              </w:rPr>
              <w:t xml:space="preserve">не менее 29 баллов</w:t>
            </w:r>
          </w:p>
        </w:tc>
      </w:tr>
      <w:tr>
        <w:tc>
          <w:tcPr>
            <w:tcW w:w="1474" w:type="dxa"/>
            <w:tcBorders>
              <w:top w:val="none"/>
              <w:left w:val="none"/>
              <w:bottom w:val="none"/>
              <w:right w:val="none"/>
            </w:tcBorders>
          </w:tcPr>
          <w:p>
            <w:pPr>
              <w:pStyle w:val="0"/>
              <w:jc w:val="center"/>
            </w:pPr>
            <w:r>
              <w:rPr>
                <w:sz w:val="24"/>
              </w:rPr>
              <w:t xml:space="preserve">28.96.10.122</w:t>
            </w:r>
          </w:p>
        </w:tc>
        <w:tc>
          <w:tcPr>
            <w:tcW w:w="3912" w:type="dxa"/>
            <w:tcBorders>
              <w:top w:val="none"/>
              <w:left w:val="none"/>
              <w:bottom w:val="none"/>
              <w:right w:val="none"/>
            </w:tcBorders>
          </w:tcPr>
          <w:p>
            <w:pPr>
              <w:pStyle w:val="0"/>
            </w:pPr>
            <w:r>
              <w:rPr>
                <w:sz w:val="24"/>
              </w:rPr>
              <w:t xml:space="preserve">Аддитивные установки экструзии материала</w:t>
            </w:r>
          </w:p>
        </w:tc>
        <w:tc>
          <w:tcPr>
            <w:tcW w:w="1841" w:type="dxa"/>
            <w:tcBorders>
              <w:top w:val="none"/>
              <w:left w:val="none"/>
              <w:bottom w:val="none"/>
              <w:right w:val="none"/>
            </w:tcBorders>
          </w:tcPr>
          <w:p>
            <w:pPr>
              <w:pStyle w:val="0"/>
              <w:jc w:val="center"/>
            </w:pPr>
            <w:r>
              <w:rPr>
                <w:sz w:val="24"/>
              </w:rPr>
              <w:t xml:space="preserve">не менее 27 баллов</w:t>
            </w:r>
          </w:p>
        </w:tc>
        <w:tc>
          <w:tcPr>
            <w:tcW w:w="1842" w:type="dxa"/>
            <w:tcBorders>
              <w:top w:val="none"/>
              <w:left w:val="none"/>
              <w:bottom w:val="none"/>
              <w:right w:val="none"/>
            </w:tcBorders>
          </w:tcPr>
          <w:p>
            <w:pPr>
              <w:pStyle w:val="0"/>
              <w:jc w:val="center"/>
            </w:pPr>
            <w:r>
              <w:rPr>
                <w:sz w:val="24"/>
              </w:rPr>
              <w:t xml:space="preserve">не менее 29 баллов</w:t>
            </w:r>
          </w:p>
        </w:tc>
      </w:tr>
      <w:tr>
        <w:tc>
          <w:tcPr>
            <w:tcW w:w="1474" w:type="dxa"/>
            <w:tcBorders>
              <w:top w:val="none"/>
              <w:left w:val="none"/>
              <w:bottom w:val="single" w:sz="4"/>
              <w:right w:val="none"/>
            </w:tcBorders>
          </w:tcPr>
          <w:p>
            <w:pPr>
              <w:pStyle w:val="0"/>
              <w:jc w:val="center"/>
            </w:pPr>
            <w:r>
              <w:rPr>
                <w:sz w:val="24"/>
              </w:rPr>
              <w:t xml:space="preserve">28.96.10.123</w:t>
            </w:r>
          </w:p>
        </w:tc>
        <w:tc>
          <w:tcPr>
            <w:tcW w:w="3912" w:type="dxa"/>
            <w:tcBorders>
              <w:top w:val="none"/>
              <w:left w:val="none"/>
              <w:bottom w:val="single" w:sz="4"/>
              <w:right w:val="none"/>
            </w:tcBorders>
          </w:tcPr>
          <w:p>
            <w:pPr>
              <w:pStyle w:val="0"/>
            </w:pPr>
            <w:r>
              <w:rPr>
                <w:sz w:val="24"/>
              </w:rPr>
              <w:t xml:space="preserve">Аддитивные установки струйного нанесения связующего</w:t>
            </w:r>
          </w:p>
        </w:tc>
        <w:tc>
          <w:tcPr>
            <w:tcW w:w="1841" w:type="dxa"/>
            <w:tcBorders>
              <w:top w:val="none"/>
              <w:left w:val="none"/>
              <w:bottom w:val="single" w:sz="4"/>
              <w:right w:val="none"/>
            </w:tcBorders>
          </w:tcPr>
          <w:p>
            <w:pPr>
              <w:pStyle w:val="0"/>
              <w:jc w:val="center"/>
            </w:pPr>
            <w:r>
              <w:rPr>
                <w:sz w:val="24"/>
              </w:rPr>
              <w:t xml:space="preserve">не менее 27 баллов</w:t>
            </w:r>
          </w:p>
        </w:tc>
        <w:tc>
          <w:tcPr>
            <w:tcW w:w="1842" w:type="dxa"/>
            <w:tcBorders>
              <w:top w:val="none"/>
              <w:left w:val="none"/>
              <w:bottom w:val="single" w:sz="4"/>
              <w:right w:val="none"/>
            </w:tcBorders>
          </w:tcPr>
          <w:p>
            <w:pPr>
              <w:pStyle w:val="0"/>
              <w:jc w:val="center"/>
            </w:pPr>
            <w:r>
              <w:rPr>
                <w:sz w:val="24"/>
              </w:rPr>
              <w:t xml:space="preserve">не менее 29 баллов</w:t>
            </w:r>
          </w:p>
        </w:tc>
      </w:tr>
    </w:tbl>
    <w:p>
      <w:pPr>
        <w:pStyle w:val="0"/>
        <w:jc w:val="both"/>
      </w:pPr>
      <w:r>
        <w:rPr>
          <w:sz w:val="24"/>
        </w:rPr>
      </w:r>
    </w:p>
    <w:p>
      <w:pPr>
        <w:pStyle w:val="0"/>
        <w:jc w:val="both"/>
      </w:pPr>
      <w:r>
        <w:rPr>
          <w:sz w:val="24"/>
        </w:rPr>
        <w:t xml:space="preserve">(п. 56 введен </w:t>
      </w:r>
      <w:r>
        <w:rPr>
          <w:sz w:val="24"/>
        </w:rPr>
        <w:t xml:space="preserve">Постановлением</w:t>
      </w:r>
      <w:r>
        <w:rPr>
          <w:sz w:val="24"/>
        </w:rPr>
        <w:t xml:space="preserve"> Правительства РФ от 26.02.2025 N 230)</w:t>
      </w:r>
    </w:p>
    <w:p>
      <w:pPr>
        <w:pStyle w:val="0"/>
        <w:ind w:firstLine="540"/>
        <w:jc w:val="both"/>
      </w:pPr>
      <w:r>
        <w:rPr>
          <w:sz w:val="24"/>
        </w:rPr>
      </w:r>
    </w:p>
    <w:p>
      <w:pPr>
        <w:pStyle w:val="0"/>
        <w:ind w:firstLine="540"/>
        <w:jc w:val="both"/>
      </w:pPr>
      <w:r>
        <w:rPr>
          <w:sz w:val="24"/>
        </w:rPr>
        <w:t xml:space="preserve">57. Шарнирно-сочлененные промышленные роботы и робототехнические устройства на базе шарнирно-сочлененных промышленных роботов, промышленные коллаборативные роботы и робототехнические устройства на базе промышленных коллаборативных роботов, а также промышленные дельта-роботы и робототехнические устройства на базе промышленных дельта-роботов, классифицируемые кодом по ОК 034-2014 (КПЕС 2008) из </w:t>
      </w:r>
      <w:r>
        <w:rPr>
          <w:sz w:val="24"/>
        </w:rPr>
        <w:t xml:space="preserve">28.99.39.200</w:t>
      </w:r>
      <w:r>
        <w:rPr>
          <w:sz w:val="24"/>
        </w:rPr>
        <w:t xml:space="preserve">, включенные в </w:t>
      </w:r>
      <w:hyperlink w:tooltip="I. Продукция станкоинструментальной промышленности" w:anchor="P150" w:history="0">
        <w:r>
          <w:rPr>
            <w:color w:val="0000ff"/>
            <w:sz w:val="24"/>
          </w:rPr>
          <w:t xml:space="preserve">раздел I</w:t>
        </w:r>
      </w:hyperlink>
      <w:r>
        <w:rPr>
          <w:sz w:val="24"/>
        </w:rPr>
        <w:t xml:space="preserve"> настоящего приложения, могут быть отнесены к продукции, произведенной на территории Российской Федерации,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I. Продукция станкоинструментальной промышленности" w:anchor="P150" w:history="0">
        <w:r>
          <w:rPr>
            <w:color w:val="0000ff"/>
            <w:sz w:val="24"/>
          </w:rPr>
          <w:t xml:space="preserve">разделе I</w:t>
        </w:r>
      </w:hyperlink>
      <w:r>
        <w:rPr>
          <w:sz w:val="24"/>
        </w:rPr>
        <w:t xml:space="preserve"> настоящего приложения технологических операций для каждой единицы продукции:</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417"/>
        <w:gridCol w:w="2833"/>
        <w:gridCol w:w="964"/>
        <w:gridCol w:w="964"/>
        <w:gridCol w:w="964"/>
        <w:gridCol w:w="964"/>
        <w:gridCol w:w="964"/>
      </w:tblGrid>
      <w:tr>
        <w:tblPrEx>
          <w:tblBorders>
            <w:insideH w:val="single" w:sz="4"/>
            <w:insideV w:val="single" w:sz="4"/>
          </w:tblBorders>
        </w:tblPrEx>
        <w:tc>
          <w:tcPr>
            <w:tcW w:w="1417"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2833" w:type="dxa"/>
            <w:tcBorders>
              <w:top w:val="single" w:sz="4"/>
              <w:bottom w:val="single" w:sz="4"/>
            </w:tcBorders>
          </w:tcPr>
          <w:p>
            <w:pPr>
              <w:pStyle w:val="0"/>
              <w:jc w:val="center"/>
            </w:pPr>
            <w:r>
              <w:rPr>
                <w:sz w:val="24"/>
              </w:rPr>
              <w:t xml:space="preserve">Наименование продукции</w:t>
            </w:r>
          </w:p>
        </w:tc>
        <w:tc>
          <w:tcPr>
            <w:tcW w:w="964" w:type="dxa"/>
            <w:tcBorders>
              <w:top w:val="single" w:sz="4"/>
              <w:bottom w:val="single" w:sz="4"/>
            </w:tcBorders>
          </w:tcPr>
          <w:p>
            <w:pPr>
              <w:pStyle w:val="0"/>
              <w:jc w:val="center"/>
            </w:pPr>
            <w:r>
              <w:rPr>
                <w:sz w:val="24"/>
              </w:rPr>
              <w:t xml:space="preserve">с 1 мая 2026 г.</w:t>
            </w:r>
          </w:p>
        </w:tc>
        <w:tc>
          <w:tcPr>
            <w:tcW w:w="964" w:type="dxa"/>
            <w:tcBorders>
              <w:top w:val="single" w:sz="4"/>
              <w:bottom w:val="single" w:sz="4"/>
            </w:tcBorders>
          </w:tcPr>
          <w:p>
            <w:pPr>
              <w:pStyle w:val="0"/>
              <w:jc w:val="center"/>
            </w:pPr>
            <w:r>
              <w:rPr>
                <w:sz w:val="24"/>
              </w:rPr>
              <w:t xml:space="preserve">с 1 января 2027 г.</w:t>
            </w:r>
          </w:p>
        </w:tc>
        <w:tc>
          <w:tcPr>
            <w:tcW w:w="964" w:type="dxa"/>
            <w:tcBorders>
              <w:top w:val="single" w:sz="4"/>
              <w:bottom w:val="single" w:sz="4"/>
            </w:tcBorders>
          </w:tcPr>
          <w:p>
            <w:pPr>
              <w:pStyle w:val="0"/>
              <w:jc w:val="center"/>
            </w:pPr>
            <w:r>
              <w:rPr>
                <w:sz w:val="24"/>
              </w:rPr>
              <w:t xml:space="preserve">с 1 января 2028 г.</w:t>
            </w:r>
          </w:p>
        </w:tc>
        <w:tc>
          <w:tcPr>
            <w:tcW w:w="964" w:type="dxa"/>
            <w:tcBorders>
              <w:top w:val="single" w:sz="4"/>
              <w:bottom w:val="single" w:sz="4"/>
            </w:tcBorders>
          </w:tcPr>
          <w:p>
            <w:pPr>
              <w:pStyle w:val="0"/>
              <w:jc w:val="center"/>
            </w:pPr>
            <w:r>
              <w:rPr>
                <w:sz w:val="24"/>
              </w:rPr>
              <w:t xml:space="preserve">с 1 января 2029 г.</w:t>
            </w:r>
          </w:p>
        </w:tc>
        <w:tc>
          <w:tcPr>
            <w:tcW w:w="964" w:type="dxa"/>
            <w:tcBorders>
              <w:top w:val="single" w:sz="4"/>
              <w:bottom w:val="single" w:sz="4"/>
              <w:right w:val="none"/>
            </w:tcBorders>
          </w:tcPr>
          <w:p>
            <w:pPr>
              <w:pStyle w:val="0"/>
              <w:jc w:val="center"/>
            </w:pPr>
            <w:r>
              <w:rPr>
                <w:sz w:val="24"/>
              </w:rPr>
              <w:t xml:space="preserve">с 1 января 2030 г.</w:t>
            </w:r>
          </w:p>
        </w:tc>
      </w:tr>
      <w:tr>
        <w:tc>
          <w:tcPr>
            <w:tcW w:w="1417" w:type="dxa"/>
            <w:tcBorders>
              <w:top w:val="single" w:sz="4"/>
              <w:left w:val="none"/>
              <w:bottom w:val="none"/>
              <w:right w:val="none"/>
            </w:tcBorders>
          </w:tcPr>
          <w:p>
            <w:pPr>
              <w:pStyle w:val="0"/>
              <w:jc w:val="center"/>
            </w:pPr>
            <w:r>
              <w:rPr>
                <w:sz w:val="24"/>
              </w:rPr>
              <w:t xml:space="preserve">из </w:t>
            </w:r>
            <w:r>
              <w:rPr>
                <w:sz w:val="24"/>
              </w:rPr>
              <w:t xml:space="preserve">28.99.39.200</w:t>
            </w:r>
          </w:p>
        </w:tc>
        <w:tc>
          <w:tcPr>
            <w:tcW w:w="2833" w:type="dxa"/>
            <w:tcBorders>
              <w:top w:val="single" w:sz="4"/>
              <w:left w:val="none"/>
              <w:bottom w:val="none"/>
              <w:right w:val="none"/>
            </w:tcBorders>
          </w:tcPr>
          <w:p>
            <w:pPr>
              <w:pStyle w:val="0"/>
            </w:pPr>
            <w:r>
              <w:rPr>
                <w:sz w:val="24"/>
              </w:rPr>
              <w:t xml:space="preserve">Шарнирно-сочлененные промышленные роботы и робототехнические устройства на базе шарнирно-сочлененных промышленных роботов</w:t>
            </w:r>
          </w:p>
        </w:tc>
        <w:tc>
          <w:tcPr>
            <w:tcW w:w="964" w:type="dxa"/>
            <w:tcBorders>
              <w:top w:val="single" w:sz="4"/>
              <w:left w:val="none"/>
              <w:bottom w:val="none"/>
              <w:right w:val="none"/>
            </w:tcBorders>
          </w:tcPr>
          <w:p>
            <w:pPr>
              <w:pStyle w:val="0"/>
              <w:jc w:val="center"/>
            </w:pPr>
            <w:r>
              <w:rPr>
                <w:sz w:val="24"/>
              </w:rPr>
              <w:t xml:space="preserve">не менее 43 баллов</w:t>
            </w:r>
          </w:p>
        </w:tc>
        <w:tc>
          <w:tcPr>
            <w:tcW w:w="964" w:type="dxa"/>
            <w:tcBorders>
              <w:top w:val="single" w:sz="4"/>
              <w:left w:val="none"/>
              <w:bottom w:val="none"/>
              <w:right w:val="none"/>
            </w:tcBorders>
          </w:tcPr>
          <w:p>
            <w:pPr>
              <w:pStyle w:val="0"/>
              <w:jc w:val="center"/>
            </w:pPr>
            <w:r>
              <w:rPr>
                <w:sz w:val="24"/>
              </w:rPr>
              <w:t xml:space="preserve">не менее 50 баллов</w:t>
            </w:r>
          </w:p>
        </w:tc>
        <w:tc>
          <w:tcPr>
            <w:tcW w:w="964" w:type="dxa"/>
            <w:tcBorders>
              <w:top w:val="single" w:sz="4"/>
              <w:left w:val="none"/>
              <w:bottom w:val="none"/>
              <w:right w:val="none"/>
            </w:tcBorders>
          </w:tcPr>
          <w:p>
            <w:pPr>
              <w:pStyle w:val="0"/>
              <w:jc w:val="center"/>
            </w:pPr>
            <w:r>
              <w:rPr>
                <w:sz w:val="24"/>
              </w:rPr>
              <w:t xml:space="preserve">не менее 60 баллов</w:t>
            </w:r>
          </w:p>
        </w:tc>
        <w:tc>
          <w:tcPr>
            <w:tcW w:w="964" w:type="dxa"/>
            <w:tcBorders>
              <w:top w:val="single" w:sz="4"/>
              <w:left w:val="none"/>
              <w:bottom w:val="none"/>
              <w:right w:val="none"/>
            </w:tcBorders>
          </w:tcPr>
          <w:p>
            <w:pPr>
              <w:pStyle w:val="0"/>
              <w:jc w:val="center"/>
            </w:pPr>
            <w:r>
              <w:rPr>
                <w:sz w:val="24"/>
              </w:rPr>
              <w:t xml:space="preserve">не менее 70 баллов</w:t>
            </w:r>
          </w:p>
        </w:tc>
        <w:tc>
          <w:tcPr>
            <w:tcW w:w="964" w:type="dxa"/>
            <w:tcBorders>
              <w:top w:val="single" w:sz="4"/>
              <w:left w:val="none"/>
              <w:bottom w:val="none"/>
              <w:right w:val="none"/>
            </w:tcBorders>
          </w:tcPr>
          <w:p>
            <w:pPr>
              <w:pStyle w:val="0"/>
              <w:jc w:val="center"/>
            </w:pPr>
            <w:r>
              <w:rPr>
                <w:sz w:val="24"/>
              </w:rPr>
              <w:t xml:space="preserve">не менее 80 баллов</w:t>
            </w:r>
          </w:p>
        </w:tc>
      </w:tr>
      <w:tr>
        <w:tc>
          <w:tcPr>
            <w:tcW w:w="1417" w:type="dxa"/>
            <w:tcBorders>
              <w:top w:val="none"/>
              <w:left w:val="none"/>
              <w:bottom w:val="none"/>
              <w:right w:val="none"/>
            </w:tcBorders>
          </w:tcPr>
          <w:p>
            <w:pPr>
              <w:pStyle w:val="0"/>
            </w:pPr>
            <w:r>
              <w:rPr>
                <w:sz w:val="24"/>
              </w:rPr>
            </w:r>
          </w:p>
        </w:tc>
        <w:tc>
          <w:tcPr>
            <w:tcW w:w="2833" w:type="dxa"/>
            <w:tcBorders>
              <w:top w:val="none"/>
              <w:left w:val="none"/>
              <w:bottom w:val="none"/>
              <w:right w:val="none"/>
            </w:tcBorders>
          </w:tcPr>
          <w:p>
            <w:pPr>
              <w:pStyle w:val="0"/>
            </w:pPr>
            <w:r>
              <w:rPr>
                <w:sz w:val="24"/>
              </w:rPr>
              <w:t xml:space="preserve">Промышленные коллаборативные роботы и робототехнические устройства на базе промышленных коллаборативных роботов</w:t>
            </w:r>
          </w:p>
        </w:tc>
        <w:tc>
          <w:tcPr>
            <w:tcW w:w="964" w:type="dxa"/>
            <w:tcBorders>
              <w:top w:val="none"/>
              <w:left w:val="none"/>
              <w:bottom w:val="none"/>
              <w:right w:val="none"/>
            </w:tcBorders>
          </w:tcPr>
          <w:p>
            <w:pPr>
              <w:pStyle w:val="0"/>
              <w:jc w:val="center"/>
            </w:pPr>
            <w:r>
              <w:rPr>
                <w:sz w:val="24"/>
              </w:rPr>
              <w:t xml:space="preserve">не менее 45 баллов</w:t>
            </w:r>
          </w:p>
        </w:tc>
        <w:tc>
          <w:tcPr>
            <w:tcW w:w="964" w:type="dxa"/>
            <w:tcBorders>
              <w:top w:val="none"/>
              <w:left w:val="none"/>
              <w:bottom w:val="none"/>
              <w:right w:val="none"/>
            </w:tcBorders>
          </w:tcPr>
          <w:p>
            <w:pPr>
              <w:pStyle w:val="0"/>
              <w:jc w:val="center"/>
            </w:pPr>
            <w:r>
              <w:rPr>
                <w:sz w:val="24"/>
              </w:rPr>
              <w:t xml:space="preserve">не менее 50 баллов</w:t>
            </w:r>
          </w:p>
        </w:tc>
        <w:tc>
          <w:tcPr>
            <w:tcW w:w="964" w:type="dxa"/>
            <w:tcBorders>
              <w:top w:val="none"/>
              <w:left w:val="none"/>
              <w:bottom w:val="none"/>
              <w:right w:val="none"/>
            </w:tcBorders>
          </w:tcPr>
          <w:p>
            <w:pPr>
              <w:pStyle w:val="0"/>
              <w:jc w:val="center"/>
            </w:pPr>
            <w:r>
              <w:rPr>
                <w:sz w:val="24"/>
              </w:rPr>
              <w:t xml:space="preserve">не менее 55 баллов</w:t>
            </w:r>
          </w:p>
        </w:tc>
        <w:tc>
          <w:tcPr>
            <w:tcW w:w="964" w:type="dxa"/>
            <w:tcBorders>
              <w:top w:val="none"/>
              <w:left w:val="none"/>
              <w:bottom w:val="none"/>
              <w:right w:val="none"/>
            </w:tcBorders>
          </w:tcPr>
          <w:p>
            <w:pPr>
              <w:pStyle w:val="0"/>
              <w:jc w:val="center"/>
            </w:pPr>
            <w:r>
              <w:rPr>
                <w:sz w:val="24"/>
              </w:rPr>
              <w:t xml:space="preserve">не менее 60 баллов</w:t>
            </w:r>
          </w:p>
        </w:tc>
        <w:tc>
          <w:tcPr>
            <w:tcW w:w="964" w:type="dxa"/>
            <w:tcBorders>
              <w:top w:val="none"/>
              <w:left w:val="none"/>
              <w:bottom w:val="none"/>
              <w:right w:val="none"/>
            </w:tcBorders>
          </w:tcPr>
          <w:p>
            <w:pPr>
              <w:pStyle w:val="0"/>
              <w:jc w:val="center"/>
            </w:pPr>
            <w:r>
              <w:rPr>
                <w:sz w:val="24"/>
              </w:rPr>
              <w:t xml:space="preserve">не менее 65 баллов</w:t>
            </w:r>
          </w:p>
        </w:tc>
      </w:tr>
      <w:tr>
        <w:tc>
          <w:tcPr>
            <w:tcW w:w="1417" w:type="dxa"/>
            <w:tcBorders>
              <w:top w:val="none"/>
              <w:left w:val="none"/>
              <w:bottom w:val="single" w:sz="4"/>
              <w:right w:val="none"/>
            </w:tcBorders>
          </w:tcPr>
          <w:p>
            <w:pPr>
              <w:pStyle w:val="0"/>
            </w:pPr>
            <w:r>
              <w:rPr>
                <w:sz w:val="24"/>
              </w:rPr>
            </w:r>
          </w:p>
        </w:tc>
        <w:tc>
          <w:tcPr>
            <w:tcW w:w="2833" w:type="dxa"/>
            <w:tcBorders>
              <w:top w:val="none"/>
              <w:left w:val="none"/>
              <w:bottom w:val="single" w:sz="4"/>
              <w:right w:val="none"/>
            </w:tcBorders>
          </w:tcPr>
          <w:p>
            <w:pPr>
              <w:pStyle w:val="0"/>
            </w:pPr>
            <w:r>
              <w:rPr>
                <w:sz w:val="24"/>
              </w:rPr>
              <w:t xml:space="preserve">Промышленные дельта-роботы и робототехнические устройства на базе промышленных дельта-роботов</w:t>
            </w:r>
          </w:p>
        </w:tc>
        <w:tc>
          <w:tcPr>
            <w:tcW w:w="964" w:type="dxa"/>
            <w:tcBorders>
              <w:top w:val="none"/>
              <w:left w:val="none"/>
              <w:bottom w:val="single" w:sz="4"/>
              <w:right w:val="none"/>
            </w:tcBorders>
          </w:tcPr>
          <w:p>
            <w:pPr>
              <w:pStyle w:val="0"/>
              <w:jc w:val="center"/>
            </w:pPr>
            <w:r>
              <w:rPr>
                <w:sz w:val="24"/>
              </w:rPr>
              <w:t xml:space="preserve">не менее 45 баллов</w:t>
            </w:r>
          </w:p>
        </w:tc>
        <w:tc>
          <w:tcPr>
            <w:tcW w:w="964" w:type="dxa"/>
            <w:tcBorders>
              <w:top w:val="none"/>
              <w:left w:val="none"/>
              <w:bottom w:val="single" w:sz="4"/>
              <w:right w:val="none"/>
            </w:tcBorders>
          </w:tcPr>
          <w:p>
            <w:pPr>
              <w:pStyle w:val="0"/>
              <w:jc w:val="center"/>
            </w:pPr>
            <w:r>
              <w:rPr>
                <w:sz w:val="24"/>
              </w:rPr>
              <w:t xml:space="preserve">не менее 55 баллов</w:t>
            </w:r>
          </w:p>
        </w:tc>
        <w:tc>
          <w:tcPr>
            <w:tcW w:w="964" w:type="dxa"/>
            <w:tcBorders>
              <w:top w:val="none"/>
              <w:left w:val="none"/>
              <w:bottom w:val="single" w:sz="4"/>
              <w:right w:val="none"/>
            </w:tcBorders>
          </w:tcPr>
          <w:p>
            <w:pPr>
              <w:pStyle w:val="0"/>
              <w:jc w:val="center"/>
            </w:pPr>
            <w:r>
              <w:rPr>
                <w:sz w:val="24"/>
              </w:rPr>
              <w:t xml:space="preserve">не менее 65 баллов</w:t>
            </w:r>
          </w:p>
        </w:tc>
        <w:tc>
          <w:tcPr>
            <w:tcW w:w="964" w:type="dxa"/>
            <w:tcBorders>
              <w:top w:val="none"/>
              <w:left w:val="none"/>
              <w:bottom w:val="single" w:sz="4"/>
              <w:right w:val="none"/>
            </w:tcBorders>
          </w:tcPr>
          <w:p>
            <w:pPr>
              <w:pStyle w:val="0"/>
              <w:jc w:val="center"/>
            </w:pPr>
            <w:r>
              <w:rPr>
                <w:sz w:val="24"/>
              </w:rPr>
              <w:t xml:space="preserve">не менее 75 баллов</w:t>
            </w:r>
          </w:p>
        </w:tc>
        <w:tc>
          <w:tcPr>
            <w:tcW w:w="964" w:type="dxa"/>
            <w:tcBorders>
              <w:top w:val="none"/>
              <w:left w:val="none"/>
              <w:bottom w:val="single" w:sz="4"/>
              <w:right w:val="none"/>
            </w:tcBorders>
          </w:tcPr>
          <w:p>
            <w:pPr>
              <w:pStyle w:val="0"/>
              <w:jc w:val="center"/>
            </w:pPr>
            <w:r>
              <w:rPr>
                <w:sz w:val="24"/>
              </w:rPr>
              <w:t xml:space="preserve">не менее 90 баллов</w:t>
            </w:r>
          </w:p>
        </w:tc>
      </w:tr>
    </w:tbl>
    <w:p>
      <w:pPr>
        <w:pStyle w:val="0"/>
        <w:jc w:val="both"/>
      </w:pPr>
      <w:r>
        <w:rPr>
          <w:sz w:val="24"/>
        </w:rPr>
      </w:r>
    </w:p>
    <w:p>
      <w:pPr>
        <w:pStyle w:val="0"/>
        <w:jc w:val="both"/>
      </w:pPr>
      <w:r>
        <w:rPr>
          <w:sz w:val="24"/>
        </w:rPr>
        <w:t xml:space="preserve">(п. 57 в ред. </w:t>
      </w:r>
      <w:r>
        <w:rPr>
          <w:sz w:val="24"/>
        </w:rPr>
        <w:t xml:space="preserve">Постановления</w:t>
      </w:r>
      <w:r>
        <w:rPr>
          <w:sz w:val="24"/>
        </w:rPr>
        <w:t xml:space="preserve"> Правительства РФ от 13.04.2026 N 400)</w:t>
      </w:r>
    </w:p>
    <w:p>
      <w:pPr>
        <w:pStyle w:val="0"/>
        <w:ind w:firstLine="540"/>
        <w:jc w:val="both"/>
      </w:pPr>
      <w:r>
        <w:rPr>
          <w:sz w:val="24"/>
        </w:rPr>
      </w:r>
    </w:p>
    <w:p>
      <w:pPr>
        <w:pStyle w:val="0"/>
        <w:ind w:firstLine="540"/>
        <w:jc w:val="both"/>
      </w:pPr>
      <w:r>
        <w:rPr>
          <w:sz w:val="24"/>
        </w:rPr>
        <w:t xml:space="preserve">58. Продукция, классифицируемая кодом по ОК 034-2014 (КПЕС 2008) </w:t>
      </w:r>
      <w:r>
        <w:rPr>
          <w:sz w:val="24"/>
        </w:rPr>
        <w:t xml:space="preserve">27.90.31.110</w:t>
      </w:r>
      <w:r>
        <w:rPr>
          <w:sz w:val="24"/>
        </w:rPr>
        <w:t xml:space="preserve">, включенная в </w:t>
      </w:r>
      <w:hyperlink w:tooltip="IV. Продукция отрасли фотоники и светотехники" w:anchor="P10261" w:history="0">
        <w:r>
          <w:rPr>
            <w:color w:val="0000ff"/>
            <w:sz w:val="24"/>
          </w:rPr>
          <w:t xml:space="preserve">раздел IV</w:t>
        </w:r>
      </w:hyperlink>
      <w:r>
        <w:rPr>
          <w:sz w:val="24"/>
        </w:rPr>
        <w:t xml:space="preserve"> настоящего приложения, может быть отнесена к продукции, произведенной на территории Российской Федерации,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IV. Продукция отрасли фотоники и светотехники" w:anchor="P10261" w:history="0">
        <w:r>
          <w:rPr>
            <w:color w:val="0000ff"/>
            <w:sz w:val="24"/>
          </w:rPr>
          <w:t xml:space="preserve">разделе IV</w:t>
        </w:r>
      </w:hyperlink>
      <w:r>
        <w:rPr>
          <w:sz w:val="24"/>
        </w:rPr>
        <w:t xml:space="preserve"> настоящего приложения технологических операций для каждой единицы продукции:</w:t>
      </w:r>
    </w:p>
    <w:p>
      <w:pPr>
        <w:pStyle w:val="0"/>
        <w:ind w:firstLine="54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1474"/>
        <w:gridCol w:w="3912"/>
        <w:gridCol w:w="1841"/>
        <w:gridCol w:w="1842"/>
      </w:tblGrid>
      <w:tr>
        <w:tblPrEx>
          <w:tblBorders>
            <w:insideV w:val="single" w:sz="4"/>
          </w:tblBorders>
        </w:tblPrEx>
        <w:tc>
          <w:tcPr>
            <w:tcW w:w="1474" w:type="dxa"/>
            <w:tcBorders>
              <w:left w:val="none"/>
            </w:tcBorders>
          </w:tcPr>
          <w:p>
            <w:pPr>
              <w:pStyle w:val="0"/>
              <w:jc w:val="center"/>
            </w:pPr>
            <w:r>
              <w:rPr>
                <w:sz w:val="24"/>
              </w:rPr>
              <w:t xml:space="preserve">Код по </w:t>
            </w:r>
            <w:r>
              <w:rPr>
                <w:sz w:val="24"/>
              </w:rPr>
              <w:t xml:space="preserve">ОК 034-2014</w:t>
            </w:r>
            <w:r>
              <w:rPr>
                <w:sz w:val="24"/>
              </w:rPr>
              <w:t xml:space="preserve"> (КПЕС 2008)</w:t>
            </w:r>
          </w:p>
        </w:tc>
        <w:tc>
          <w:tcPr>
            <w:tcW w:w="3912" w:type="dxa"/>
          </w:tcPr>
          <w:p>
            <w:pPr>
              <w:pStyle w:val="0"/>
              <w:jc w:val="center"/>
            </w:pPr>
            <w:r>
              <w:rPr>
                <w:sz w:val="24"/>
              </w:rPr>
              <w:t xml:space="preserve">Наименование продукции</w:t>
            </w:r>
          </w:p>
        </w:tc>
        <w:tc>
          <w:tcPr>
            <w:tcW w:w="1841" w:type="dxa"/>
          </w:tcPr>
          <w:p>
            <w:pPr>
              <w:pStyle w:val="0"/>
              <w:jc w:val="center"/>
            </w:pPr>
            <w:r>
              <w:rPr>
                <w:sz w:val="24"/>
              </w:rPr>
              <w:t xml:space="preserve">с 15 марта 2025 г.</w:t>
            </w:r>
          </w:p>
        </w:tc>
        <w:tc>
          <w:tcPr>
            <w:tcW w:w="1842" w:type="dxa"/>
            <w:tcBorders>
              <w:right w:val="none"/>
            </w:tcBorders>
          </w:tcPr>
          <w:p>
            <w:pPr>
              <w:pStyle w:val="0"/>
              <w:jc w:val="center"/>
            </w:pPr>
            <w:r>
              <w:rPr>
                <w:sz w:val="24"/>
              </w:rPr>
              <w:t xml:space="preserve">с 1 января 2026 г.</w:t>
            </w:r>
          </w:p>
        </w:tc>
      </w:tr>
      <w:tr>
        <w:tc>
          <w:tcPr>
            <w:tcW w:w="1474" w:type="dxa"/>
            <w:tcBorders>
              <w:left w:val="none"/>
              <w:right w:val="none"/>
            </w:tcBorders>
          </w:tcPr>
          <w:p>
            <w:pPr>
              <w:pStyle w:val="0"/>
              <w:jc w:val="center"/>
            </w:pPr>
            <w:r>
              <w:rPr>
                <w:sz w:val="24"/>
              </w:rPr>
              <w:t xml:space="preserve">27.90.31.110</w:t>
            </w:r>
          </w:p>
        </w:tc>
        <w:tc>
          <w:tcPr>
            <w:tcW w:w="3912" w:type="dxa"/>
            <w:tcBorders>
              <w:left w:val="none"/>
              <w:right w:val="none"/>
            </w:tcBorders>
          </w:tcPr>
          <w:p>
            <w:pPr>
              <w:pStyle w:val="0"/>
            </w:pPr>
            <w:r>
              <w:rPr>
                <w:sz w:val="24"/>
              </w:rPr>
              <w:t xml:space="preserve">Машины и оборудование электрические для пайки мягким и твердым припоем и сварки</w:t>
            </w:r>
          </w:p>
        </w:tc>
        <w:tc>
          <w:tcPr>
            <w:tcW w:w="1841" w:type="dxa"/>
            <w:tcBorders>
              <w:left w:val="none"/>
              <w:right w:val="none"/>
            </w:tcBorders>
          </w:tcPr>
          <w:p>
            <w:pPr>
              <w:pStyle w:val="0"/>
              <w:jc w:val="center"/>
            </w:pPr>
            <w:r>
              <w:rPr>
                <w:sz w:val="24"/>
              </w:rPr>
              <w:t xml:space="preserve">не менее 27 баллов</w:t>
            </w:r>
          </w:p>
        </w:tc>
        <w:tc>
          <w:tcPr>
            <w:tcW w:w="1842" w:type="dxa"/>
            <w:tcBorders>
              <w:left w:val="none"/>
              <w:right w:val="none"/>
            </w:tcBorders>
          </w:tcPr>
          <w:p>
            <w:pPr>
              <w:pStyle w:val="0"/>
              <w:jc w:val="center"/>
            </w:pPr>
            <w:r>
              <w:rPr>
                <w:sz w:val="24"/>
              </w:rPr>
              <w:t xml:space="preserve">не менее 29 баллов</w:t>
            </w:r>
          </w:p>
        </w:tc>
      </w:tr>
    </w:tbl>
    <w:p>
      <w:pPr>
        <w:pStyle w:val="0"/>
        <w:jc w:val="both"/>
      </w:pPr>
      <w:r>
        <w:rPr>
          <w:sz w:val="24"/>
        </w:rPr>
      </w:r>
    </w:p>
    <w:p>
      <w:pPr>
        <w:pStyle w:val="0"/>
        <w:jc w:val="both"/>
      </w:pPr>
      <w:r>
        <w:rPr>
          <w:sz w:val="24"/>
        </w:rPr>
        <w:t xml:space="preserve">(п. 58 введен </w:t>
      </w:r>
      <w:r>
        <w:rPr>
          <w:sz w:val="24"/>
        </w:rPr>
        <w:t xml:space="preserve">Постановлением</w:t>
      </w:r>
      <w:r>
        <w:rPr>
          <w:sz w:val="24"/>
        </w:rPr>
        <w:t xml:space="preserve"> Правительства РФ от 26.02.2025 N 230)</w:t>
      </w:r>
    </w:p>
    <w:p>
      <w:pPr>
        <w:pStyle w:val="0"/>
        <w:spacing w:before="240"/>
        <w:ind w:firstLine="540"/>
        <w:jc w:val="both"/>
      </w:pPr>
      <w:r>
        <w:rPr>
          <w:sz w:val="24"/>
        </w:rPr>
        <w:t xml:space="preserve">59. Кремниевые слитки могут быть отнесены к российской промышленной продукции при условии достижения в совокупности не менее 20 баллов за выполнение на территории Российской Федерации технологических операций, предусмотренных настоящим приложением.</w:t>
      </w:r>
    </w:p>
    <w:p>
      <w:pPr>
        <w:pStyle w:val="0"/>
        <w:jc w:val="both"/>
      </w:pPr>
      <w:r>
        <w:rPr>
          <w:sz w:val="24"/>
        </w:rPr>
        <w:t xml:space="preserve">(п. 59 введен </w:t>
      </w:r>
      <w:r>
        <w:rPr>
          <w:sz w:val="24"/>
        </w:rPr>
        <w:t xml:space="preserve">Постановлением</w:t>
      </w:r>
      <w:r>
        <w:rPr>
          <w:sz w:val="24"/>
        </w:rPr>
        <w:t xml:space="preserve"> Правительства РФ от 09.06.2025 N 863)</w:t>
      </w:r>
    </w:p>
    <w:p>
      <w:pPr>
        <w:pStyle w:val="0"/>
        <w:spacing w:before="240"/>
        <w:ind w:firstLine="540"/>
        <w:jc w:val="both"/>
      </w:pPr>
      <w:r>
        <w:rPr>
          <w:sz w:val="24"/>
        </w:rPr>
        <w:t xml:space="preserve">60. Кремниевые пластины могут быть отнесены к российской промышленной продукции при обеспечении не менее 10 баллов за выполнение на территории Российской Федерации технологических операций, предусмотренных настоящим приложением.</w:t>
      </w:r>
    </w:p>
    <w:p>
      <w:pPr>
        <w:pStyle w:val="0"/>
        <w:jc w:val="both"/>
      </w:pPr>
      <w:r>
        <w:rPr>
          <w:sz w:val="24"/>
        </w:rPr>
        <w:t xml:space="preserve">(п. 60 введен </w:t>
      </w:r>
      <w:r>
        <w:rPr>
          <w:sz w:val="24"/>
        </w:rPr>
        <w:t xml:space="preserve">Постановлением</w:t>
      </w:r>
      <w:r>
        <w:rPr>
          <w:sz w:val="24"/>
        </w:rPr>
        <w:t xml:space="preserve"> Правительства РФ от 09.06.2025 N 863)</w:t>
      </w:r>
    </w:p>
    <w:p>
      <w:pPr>
        <w:pStyle w:val="0"/>
        <w:spacing w:before="240"/>
        <w:ind w:firstLine="540"/>
        <w:jc w:val="both"/>
      </w:pPr>
      <w:r>
        <w:rPr>
          <w:sz w:val="24"/>
        </w:rPr>
        <w:t xml:space="preserve">61. Продукция, классифицируемая кодами по ОК 034-2014 (КПЕС 2008) </w:t>
      </w:r>
      <w:r>
        <w:rPr>
          <w:sz w:val="24"/>
        </w:rPr>
        <w:t xml:space="preserve">28.99.39.212</w:t>
      </w:r>
      <w:r>
        <w:rPr>
          <w:sz w:val="24"/>
        </w:rPr>
        <w:t xml:space="preserve">, </w:t>
      </w:r>
      <w:r>
        <w:rPr>
          <w:sz w:val="24"/>
        </w:rPr>
        <w:t xml:space="preserve">28.99.39.321</w:t>
      </w:r>
      <w:r>
        <w:rPr>
          <w:sz w:val="24"/>
        </w:rPr>
        <w:t xml:space="preserve">, </w:t>
      </w:r>
      <w:r>
        <w:rPr>
          <w:sz w:val="24"/>
        </w:rPr>
        <w:t xml:space="preserve">28.99.39.322</w:t>
      </w:r>
      <w:r>
        <w:rPr>
          <w:sz w:val="24"/>
        </w:rPr>
        <w:t xml:space="preserve">, </w:t>
      </w:r>
      <w:r>
        <w:rPr>
          <w:sz w:val="24"/>
        </w:rPr>
        <w:t xml:space="preserve">28.99.39.323</w:t>
      </w:r>
      <w:r>
        <w:rPr>
          <w:sz w:val="24"/>
        </w:rPr>
        <w:t xml:space="preserve">, </w:t>
      </w:r>
      <w:r>
        <w:rPr>
          <w:sz w:val="24"/>
        </w:rPr>
        <w:t xml:space="preserve">28.99.39.324</w:t>
      </w:r>
      <w:r>
        <w:rPr>
          <w:sz w:val="24"/>
        </w:rPr>
        <w:t xml:space="preserve">, </w:t>
      </w:r>
      <w:r>
        <w:rPr>
          <w:sz w:val="24"/>
        </w:rPr>
        <w:t xml:space="preserve">28.99.39.325</w:t>
      </w:r>
      <w:r>
        <w:rPr>
          <w:sz w:val="24"/>
        </w:rPr>
        <w:t xml:space="preserve">, </w:t>
      </w:r>
      <w:r>
        <w:rPr>
          <w:sz w:val="24"/>
        </w:rPr>
        <w:t xml:space="preserve">28.99.39.326</w:t>
      </w:r>
      <w:r>
        <w:rPr>
          <w:sz w:val="24"/>
        </w:rPr>
        <w:t xml:space="preserve">, </w:t>
      </w:r>
      <w:r>
        <w:rPr>
          <w:sz w:val="24"/>
        </w:rPr>
        <w:t xml:space="preserve">28.99.39.327</w:t>
      </w:r>
      <w:r>
        <w:rPr>
          <w:sz w:val="24"/>
        </w:rPr>
        <w:t xml:space="preserve">, </w:t>
      </w:r>
      <w:r>
        <w:rPr>
          <w:sz w:val="24"/>
        </w:rPr>
        <w:t xml:space="preserve">28.99.39.328</w:t>
      </w:r>
      <w:r>
        <w:rPr>
          <w:sz w:val="24"/>
        </w:rPr>
        <w:t xml:space="preserve">, </w:t>
      </w:r>
      <w:r>
        <w:rPr>
          <w:sz w:val="24"/>
        </w:rPr>
        <w:t xml:space="preserve">28.99.39.331</w:t>
      </w:r>
      <w:r>
        <w:rPr>
          <w:sz w:val="24"/>
        </w:rPr>
        <w:t xml:space="preserve">, </w:t>
      </w:r>
      <w:r>
        <w:rPr>
          <w:sz w:val="24"/>
        </w:rPr>
        <w:t xml:space="preserve">28.99.39.332</w:t>
      </w:r>
      <w:r>
        <w:rPr>
          <w:sz w:val="24"/>
        </w:rPr>
        <w:t xml:space="preserve">, </w:t>
      </w:r>
      <w:r>
        <w:rPr>
          <w:sz w:val="24"/>
        </w:rPr>
        <w:t xml:space="preserve">28.99.39.333</w:t>
      </w:r>
      <w:r>
        <w:rPr>
          <w:sz w:val="24"/>
        </w:rPr>
        <w:t xml:space="preserve">, </w:t>
      </w:r>
      <w:r>
        <w:rPr>
          <w:sz w:val="24"/>
        </w:rPr>
        <w:t xml:space="preserve">28.99.39.334</w:t>
      </w:r>
      <w:r>
        <w:rPr>
          <w:sz w:val="24"/>
        </w:rPr>
        <w:t xml:space="preserve">, </w:t>
      </w:r>
      <w:r>
        <w:rPr>
          <w:sz w:val="24"/>
        </w:rPr>
        <w:t xml:space="preserve">28.99.39.335</w:t>
      </w:r>
      <w:r>
        <w:rPr>
          <w:sz w:val="24"/>
        </w:rPr>
        <w:t xml:space="preserve">, </w:t>
      </w:r>
      <w:r>
        <w:rPr>
          <w:sz w:val="24"/>
        </w:rPr>
        <w:t xml:space="preserve">28.99.39.341</w:t>
      </w:r>
      <w:r>
        <w:rPr>
          <w:sz w:val="24"/>
        </w:rPr>
        <w:t xml:space="preserve">, </w:t>
      </w:r>
      <w:r>
        <w:rPr>
          <w:sz w:val="24"/>
        </w:rPr>
        <w:t xml:space="preserve">28.99.39.342</w:t>
      </w:r>
      <w:r>
        <w:rPr>
          <w:sz w:val="24"/>
        </w:rPr>
        <w:t xml:space="preserve">, </w:t>
      </w:r>
      <w:r>
        <w:rPr>
          <w:sz w:val="24"/>
        </w:rPr>
        <w:t xml:space="preserve">28.99.39.343</w:t>
      </w:r>
      <w:r>
        <w:rPr>
          <w:sz w:val="24"/>
        </w:rPr>
        <w:t xml:space="preserve">, </w:t>
      </w:r>
      <w:r>
        <w:rPr>
          <w:sz w:val="24"/>
        </w:rPr>
        <w:t xml:space="preserve">28.99.39.344</w:t>
      </w:r>
      <w:r>
        <w:rPr>
          <w:sz w:val="24"/>
        </w:rPr>
        <w:t xml:space="preserve">, </w:t>
      </w:r>
      <w:r>
        <w:rPr>
          <w:sz w:val="24"/>
        </w:rPr>
        <w:t xml:space="preserve">28.99.39.345</w:t>
      </w:r>
      <w:r>
        <w:rPr>
          <w:sz w:val="24"/>
        </w:rPr>
        <w:t xml:space="preserve">, </w:t>
      </w:r>
      <w:r>
        <w:rPr>
          <w:sz w:val="24"/>
        </w:rPr>
        <w:t xml:space="preserve">28.99.39.346</w:t>
      </w:r>
      <w:r>
        <w:rPr>
          <w:sz w:val="24"/>
        </w:rPr>
        <w:t xml:space="preserve">, </w:t>
      </w:r>
      <w:r>
        <w:rPr>
          <w:sz w:val="24"/>
        </w:rPr>
        <w:t xml:space="preserve">28.99.39.347</w:t>
      </w:r>
      <w:r>
        <w:rPr>
          <w:sz w:val="24"/>
        </w:rPr>
        <w:t xml:space="preserve">, </w:t>
      </w:r>
      <w:r>
        <w:rPr>
          <w:sz w:val="24"/>
        </w:rPr>
        <w:t xml:space="preserve">28.99.39.348</w:t>
      </w:r>
      <w:r>
        <w:rPr>
          <w:sz w:val="24"/>
        </w:rPr>
        <w:t xml:space="preserve">, </w:t>
      </w:r>
      <w:r>
        <w:rPr>
          <w:sz w:val="24"/>
        </w:rPr>
        <w:t xml:space="preserve">28.99.39.349</w:t>
      </w:r>
      <w:r>
        <w:rPr>
          <w:sz w:val="24"/>
        </w:rPr>
        <w:t xml:space="preserve">, </w:t>
      </w:r>
      <w:r>
        <w:rPr>
          <w:sz w:val="24"/>
        </w:rPr>
        <w:t xml:space="preserve">28.99.39.350</w:t>
      </w:r>
      <w:r>
        <w:rPr>
          <w:sz w:val="24"/>
        </w:rPr>
        <w:t xml:space="preserve">, включенная в </w:t>
      </w:r>
      <w:hyperlink w:tooltip="III. Продукция отрасли специального машиностроения" w:anchor="P2171" w:history="0">
        <w:r>
          <w:rPr>
            <w:color w:val="0000ff"/>
            <w:sz w:val="24"/>
          </w:rPr>
          <w:t xml:space="preserve">раздел III</w:t>
        </w:r>
      </w:hyperlink>
      <w:r>
        <w:rPr>
          <w:sz w:val="24"/>
        </w:rPr>
        <w:t xml:space="preserve"> настоящего приложения, может быть отнесена к российской промышленной продукции при условии достижения следующих процентных показателей совокупного количества баллов от максимально возможного количества баллов для каждой единицы соответствующей продукции:</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575"/>
        <w:gridCol w:w="4530"/>
        <w:gridCol w:w="1479"/>
        <w:gridCol w:w="1479"/>
      </w:tblGrid>
      <w:tr>
        <w:tblPrEx>
          <w:tblBorders>
            <w:insideH w:val="single" w:sz="4"/>
            <w:insideV w:val="single" w:sz="4"/>
          </w:tblBorders>
        </w:tblPrEx>
        <w:tc>
          <w:tcPr>
            <w:tcW w:w="1575"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4530" w:type="dxa"/>
            <w:tcBorders>
              <w:top w:val="single" w:sz="4"/>
              <w:bottom w:val="single" w:sz="4"/>
            </w:tcBorders>
          </w:tcPr>
          <w:p>
            <w:pPr>
              <w:pStyle w:val="0"/>
              <w:jc w:val="center"/>
            </w:pPr>
            <w:r>
              <w:rPr>
                <w:sz w:val="24"/>
              </w:rPr>
              <w:t xml:space="preserve">Наименование продукции</w:t>
            </w:r>
          </w:p>
        </w:tc>
        <w:tc>
          <w:tcPr>
            <w:tcW w:w="1479" w:type="dxa"/>
            <w:tcBorders>
              <w:top w:val="single" w:sz="4"/>
              <w:bottom w:val="single" w:sz="4"/>
            </w:tcBorders>
          </w:tcPr>
          <w:p>
            <w:pPr>
              <w:pStyle w:val="0"/>
              <w:jc w:val="center"/>
            </w:pPr>
            <w:r>
              <w:rPr>
                <w:sz w:val="24"/>
              </w:rPr>
              <w:t xml:space="preserve">с 1 июля 2025 г.</w:t>
            </w:r>
          </w:p>
        </w:tc>
        <w:tc>
          <w:tcPr>
            <w:tcW w:w="1479" w:type="dxa"/>
            <w:tcBorders>
              <w:top w:val="single" w:sz="4"/>
              <w:bottom w:val="single" w:sz="4"/>
              <w:right w:val="none"/>
            </w:tcBorders>
          </w:tcPr>
          <w:p>
            <w:pPr>
              <w:pStyle w:val="0"/>
              <w:jc w:val="center"/>
            </w:pPr>
            <w:r>
              <w:rPr>
                <w:sz w:val="24"/>
              </w:rPr>
              <w:t xml:space="preserve">с 1 января 2026 г.</w:t>
            </w:r>
          </w:p>
        </w:tc>
      </w:tr>
      <w:tr>
        <w:tc>
          <w:tcPr>
            <w:tcW w:w="1575" w:type="dxa"/>
            <w:tcBorders>
              <w:top w:val="single" w:sz="4"/>
              <w:left w:val="none"/>
              <w:bottom w:val="none"/>
              <w:right w:val="none"/>
            </w:tcBorders>
          </w:tcPr>
          <w:p>
            <w:pPr>
              <w:pStyle w:val="0"/>
              <w:jc w:val="center"/>
            </w:pPr>
            <w:r>
              <w:rPr>
                <w:sz w:val="24"/>
              </w:rPr>
              <w:t xml:space="preserve">28.99.39.212</w:t>
            </w:r>
          </w:p>
        </w:tc>
        <w:tc>
          <w:tcPr>
            <w:tcW w:w="4530" w:type="dxa"/>
            <w:tcBorders>
              <w:top w:val="single" w:sz="4"/>
              <w:left w:val="none"/>
              <w:bottom w:val="none"/>
              <w:right w:val="none"/>
            </w:tcBorders>
          </w:tcPr>
          <w:p>
            <w:pPr>
              <w:pStyle w:val="0"/>
            </w:pPr>
            <w:r>
              <w:rPr>
                <w:sz w:val="24"/>
              </w:rPr>
              <w:t xml:space="preserve">Робот для сортировки отходов с функцией распознавания объектов при помощи искусственного интеллекта</w:t>
            </w:r>
          </w:p>
        </w:tc>
        <w:tc>
          <w:tcPr>
            <w:tcW w:w="1479" w:type="dxa"/>
            <w:tcBorders>
              <w:top w:val="single" w:sz="4"/>
              <w:left w:val="none"/>
              <w:bottom w:val="none"/>
              <w:right w:val="none"/>
            </w:tcBorders>
          </w:tcPr>
          <w:p>
            <w:pPr>
              <w:pStyle w:val="0"/>
              <w:jc w:val="center"/>
            </w:pPr>
            <w:r>
              <w:rPr>
                <w:sz w:val="24"/>
              </w:rPr>
              <w:t xml:space="preserve">не менее 60 процентов</w:t>
            </w:r>
          </w:p>
        </w:tc>
        <w:tc>
          <w:tcPr>
            <w:tcW w:w="1479" w:type="dxa"/>
            <w:tcBorders>
              <w:top w:val="single" w:sz="4"/>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28.99.39.321</w:t>
            </w:r>
          </w:p>
        </w:tc>
        <w:tc>
          <w:tcPr>
            <w:tcW w:w="4530" w:type="dxa"/>
            <w:tcBorders>
              <w:top w:val="none"/>
              <w:left w:val="none"/>
              <w:bottom w:val="none"/>
              <w:right w:val="none"/>
            </w:tcBorders>
          </w:tcPr>
          <w:p>
            <w:pPr>
              <w:pStyle w:val="0"/>
            </w:pPr>
            <w:r>
              <w:rPr>
                <w:sz w:val="24"/>
              </w:rPr>
              <w:t xml:space="preserve">Сепаратор твердых коммунальных отходов баллистического типа</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28.99.39.322</w:t>
            </w:r>
          </w:p>
        </w:tc>
        <w:tc>
          <w:tcPr>
            <w:tcW w:w="4530" w:type="dxa"/>
            <w:tcBorders>
              <w:top w:val="none"/>
              <w:left w:val="none"/>
              <w:bottom w:val="none"/>
              <w:right w:val="none"/>
            </w:tcBorders>
          </w:tcPr>
          <w:p>
            <w:pPr>
              <w:pStyle w:val="0"/>
            </w:pPr>
            <w:r>
              <w:rPr>
                <w:sz w:val="24"/>
              </w:rPr>
              <w:t xml:space="preserve">Сепаратор твердых коммунальных отходов воздушного типа</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28.99.39.323</w:t>
            </w:r>
          </w:p>
        </w:tc>
        <w:tc>
          <w:tcPr>
            <w:tcW w:w="4530" w:type="dxa"/>
            <w:tcBorders>
              <w:top w:val="none"/>
              <w:left w:val="none"/>
              <w:bottom w:val="none"/>
              <w:right w:val="none"/>
            </w:tcBorders>
          </w:tcPr>
          <w:p>
            <w:pPr>
              <w:pStyle w:val="0"/>
            </w:pPr>
            <w:r>
              <w:rPr>
                <w:sz w:val="24"/>
              </w:rPr>
              <w:t xml:space="preserve">Сепаратор твердых коммунальных отходов динамического (вибрационного) типа</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28.99.39.324</w:t>
            </w:r>
          </w:p>
        </w:tc>
        <w:tc>
          <w:tcPr>
            <w:tcW w:w="4530" w:type="dxa"/>
            <w:tcBorders>
              <w:top w:val="none"/>
              <w:left w:val="none"/>
              <w:bottom w:val="none"/>
              <w:right w:val="none"/>
            </w:tcBorders>
          </w:tcPr>
          <w:p>
            <w:pPr>
              <w:pStyle w:val="0"/>
            </w:pPr>
            <w:r>
              <w:rPr>
                <w:sz w:val="24"/>
              </w:rPr>
              <w:t xml:space="preserve">Сепаратор твердых коммунальных отходов оптического типа</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28.99.39.325</w:t>
            </w:r>
          </w:p>
        </w:tc>
        <w:tc>
          <w:tcPr>
            <w:tcW w:w="4530" w:type="dxa"/>
            <w:tcBorders>
              <w:top w:val="none"/>
              <w:left w:val="none"/>
              <w:bottom w:val="none"/>
              <w:right w:val="none"/>
            </w:tcBorders>
          </w:tcPr>
          <w:p>
            <w:pPr>
              <w:pStyle w:val="0"/>
            </w:pPr>
            <w:r>
              <w:rPr>
                <w:sz w:val="24"/>
              </w:rPr>
              <w:t xml:space="preserve">Сепаратор твердых коммунальных отходов вихретокового типа</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28.99.39.326</w:t>
            </w:r>
          </w:p>
        </w:tc>
        <w:tc>
          <w:tcPr>
            <w:tcW w:w="4530" w:type="dxa"/>
            <w:tcBorders>
              <w:top w:val="none"/>
              <w:left w:val="none"/>
              <w:bottom w:val="none"/>
              <w:right w:val="none"/>
            </w:tcBorders>
          </w:tcPr>
          <w:p>
            <w:pPr>
              <w:pStyle w:val="0"/>
            </w:pPr>
            <w:r>
              <w:rPr>
                <w:sz w:val="24"/>
              </w:rPr>
              <w:t xml:space="preserve">Сепаратор магнитного типа коммунальных отходов подвесной, автоматический</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28.99.39.327</w:t>
            </w:r>
          </w:p>
        </w:tc>
        <w:tc>
          <w:tcPr>
            <w:tcW w:w="4530" w:type="dxa"/>
            <w:tcBorders>
              <w:top w:val="none"/>
              <w:left w:val="none"/>
              <w:bottom w:val="none"/>
              <w:right w:val="none"/>
            </w:tcBorders>
          </w:tcPr>
          <w:p>
            <w:pPr>
              <w:pStyle w:val="0"/>
            </w:pPr>
            <w:r>
              <w:rPr>
                <w:sz w:val="24"/>
              </w:rPr>
              <w:t xml:space="preserve">Сепаратор валкового (дискового) типа</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28.99.39.328</w:t>
            </w:r>
          </w:p>
        </w:tc>
        <w:tc>
          <w:tcPr>
            <w:tcW w:w="4530" w:type="dxa"/>
            <w:tcBorders>
              <w:top w:val="none"/>
              <w:left w:val="none"/>
              <w:bottom w:val="none"/>
              <w:right w:val="none"/>
            </w:tcBorders>
          </w:tcPr>
          <w:p>
            <w:pPr>
              <w:pStyle w:val="0"/>
            </w:pPr>
            <w:r>
              <w:rPr>
                <w:sz w:val="24"/>
              </w:rPr>
              <w:t xml:space="preserve">Сепаратор барабанного типа</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28.99.39.331</w:t>
            </w:r>
          </w:p>
        </w:tc>
        <w:tc>
          <w:tcPr>
            <w:tcW w:w="4530" w:type="dxa"/>
            <w:tcBorders>
              <w:top w:val="none"/>
              <w:left w:val="none"/>
              <w:bottom w:val="none"/>
              <w:right w:val="none"/>
            </w:tcBorders>
          </w:tcPr>
          <w:p>
            <w:pPr>
              <w:pStyle w:val="0"/>
            </w:pPr>
            <w:r>
              <w:rPr>
                <w:sz w:val="24"/>
              </w:rPr>
              <w:t xml:space="preserve">Пресс автоматический гидравлический горизонтальный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28.99.39.332</w:t>
            </w:r>
          </w:p>
        </w:tc>
        <w:tc>
          <w:tcPr>
            <w:tcW w:w="4530" w:type="dxa"/>
            <w:tcBorders>
              <w:top w:val="none"/>
              <w:left w:val="none"/>
              <w:bottom w:val="none"/>
              <w:right w:val="none"/>
            </w:tcBorders>
          </w:tcPr>
          <w:p>
            <w:pPr>
              <w:pStyle w:val="0"/>
            </w:pPr>
            <w:r>
              <w:rPr>
                <w:sz w:val="24"/>
              </w:rPr>
              <w:t xml:space="preserve">Пресс полуавтоматический гидравлический вертикальный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28.99.39.333</w:t>
            </w:r>
          </w:p>
        </w:tc>
        <w:tc>
          <w:tcPr>
            <w:tcW w:w="4530" w:type="dxa"/>
            <w:tcBorders>
              <w:top w:val="none"/>
              <w:left w:val="none"/>
              <w:bottom w:val="none"/>
              <w:right w:val="none"/>
            </w:tcBorders>
          </w:tcPr>
          <w:p>
            <w:pPr>
              <w:pStyle w:val="0"/>
            </w:pPr>
            <w:r>
              <w:rPr>
                <w:sz w:val="24"/>
              </w:rPr>
              <w:t xml:space="preserve">Пресс-компактор моноблочный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28.99.39.334</w:t>
            </w:r>
          </w:p>
        </w:tc>
        <w:tc>
          <w:tcPr>
            <w:tcW w:w="4530" w:type="dxa"/>
            <w:tcBorders>
              <w:top w:val="none"/>
              <w:left w:val="none"/>
              <w:bottom w:val="none"/>
              <w:right w:val="none"/>
            </w:tcBorders>
          </w:tcPr>
          <w:p>
            <w:pPr>
              <w:pStyle w:val="0"/>
            </w:pPr>
            <w:r>
              <w:rPr>
                <w:sz w:val="24"/>
              </w:rPr>
              <w:t xml:space="preserve">Пресс-компактор стационарный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28.99.39.335</w:t>
            </w:r>
          </w:p>
        </w:tc>
        <w:tc>
          <w:tcPr>
            <w:tcW w:w="4530" w:type="dxa"/>
            <w:tcBorders>
              <w:top w:val="none"/>
              <w:left w:val="none"/>
              <w:bottom w:val="none"/>
              <w:right w:val="none"/>
            </w:tcBorders>
          </w:tcPr>
          <w:p>
            <w:pPr>
              <w:pStyle w:val="0"/>
            </w:pPr>
            <w:r>
              <w:rPr>
                <w:sz w:val="24"/>
              </w:rPr>
              <w:t xml:space="preserve">Ролл-каток для уплотнения отходов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28.99.39.341</w:t>
            </w:r>
          </w:p>
        </w:tc>
        <w:tc>
          <w:tcPr>
            <w:tcW w:w="4530" w:type="dxa"/>
            <w:tcBorders>
              <w:top w:val="none"/>
              <w:left w:val="none"/>
              <w:bottom w:val="none"/>
              <w:right w:val="none"/>
            </w:tcBorders>
          </w:tcPr>
          <w:p>
            <w:pPr>
              <w:pStyle w:val="0"/>
            </w:pPr>
            <w:r>
              <w:rPr>
                <w:sz w:val="24"/>
              </w:rPr>
              <w:t xml:space="preserve">Шредер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28.99.39.342</w:t>
            </w:r>
          </w:p>
        </w:tc>
        <w:tc>
          <w:tcPr>
            <w:tcW w:w="4530" w:type="dxa"/>
            <w:tcBorders>
              <w:top w:val="none"/>
              <w:left w:val="none"/>
              <w:bottom w:val="none"/>
              <w:right w:val="none"/>
            </w:tcBorders>
          </w:tcPr>
          <w:p>
            <w:pPr>
              <w:pStyle w:val="0"/>
            </w:pPr>
            <w:r>
              <w:rPr>
                <w:sz w:val="24"/>
              </w:rPr>
              <w:t xml:space="preserve">Разрыватель пакетов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28.99.39.343</w:t>
            </w:r>
          </w:p>
        </w:tc>
        <w:tc>
          <w:tcPr>
            <w:tcW w:w="4530" w:type="dxa"/>
            <w:tcBorders>
              <w:top w:val="none"/>
              <w:left w:val="none"/>
              <w:bottom w:val="none"/>
              <w:right w:val="none"/>
            </w:tcBorders>
          </w:tcPr>
          <w:p>
            <w:pPr>
              <w:pStyle w:val="0"/>
            </w:pPr>
            <w:r>
              <w:rPr>
                <w:sz w:val="24"/>
              </w:rPr>
              <w:t xml:space="preserve">Прокалыватель ПЭТ</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28.99.39.344</w:t>
            </w:r>
          </w:p>
        </w:tc>
        <w:tc>
          <w:tcPr>
            <w:tcW w:w="4530" w:type="dxa"/>
            <w:tcBorders>
              <w:top w:val="none"/>
              <w:left w:val="none"/>
              <w:bottom w:val="none"/>
              <w:right w:val="none"/>
            </w:tcBorders>
          </w:tcPr>
          <w:p>
            <w:pPr>
              <w:pStyle w:val="0"/>
            </w:pPr>
            <w:r>
              <w:rPr>
                <w:sz w:val="24"/>
              </w:rPr>
              <w:t xml:space="preserve">Кипоразбиватель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28.99.39.345</w:t>
            </w:r>
          </w:p>
        </w:tc>
        <w:tc>
          <w:tcPr>
            <w:tcW w:w="4530" w:type="dxa"/>
            <w:tcBorders>
              <w:top w:val="none"/>
              <w:left w:val="none"/>
              <w:bottom w:val="none"/>
              <w:right w:val="none"/>
            </w:tcBorders>
          </w:tcPr>
          <w:p>
            <w:pPr>
              <w:pStyle w:val="0"/>
            </w:pPr>
            <w:r>
              <w:rPr>
                <w:sz w:val="24"/>
              </w:rPr>
              <w:t xml:space="preserve">Разравниватель слоя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28.99.39.346</w:t>
            </w:r>
          </w:p>
        </w:tc>
        <w:tc>
          <w:tcPr>
            <w:tcW w:w="4530" w:type="dxa"/>
            <w:tcBorders>
              <w:top w:val="none"/>
              <w:left w:val="none"/>
              <w:bottom w:val="none"/>
              <w:right w:val="none"/>
            </w:tcBorders>
          </w:tcPr>
          <w:p>
            <w:pPr>
              <w:pStyle w:val="0"/>
            </w:pPr>
            <w:r>
              <w:rPr>
                <w:sz w:val="24"/>
              </w:rPr>
              <w:t xml:space="preserve">Дозирующий бункер (для твердых коммунальных отходов)</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28.99.39.347</w:t>
            </w:r>
          </w:p>
        </w:tc>
        <w:tc>
          <w:tcPr>
            <w:tcW w:w="4530" w:type="dxa"/>
            <w:tcBorders>
              <w:top w:val="none"/>
              <w:left w:val="none"/>
              <w:bottom w:val="none"/>
              <w:right w:val="none"/>
            </w:tcBorders>
          </w:tcPr>
          <w:p>
            <w:pPr>
              <w:pStyle w:val="0"/>
            </w:pPr>
            <w:r>
              <w:rPr>
                <w:sz w:val="24"/>
              </w:rPr>
              <w:t xml:space="preserve">Флотационные ванны для отрасли обращения с твердыми коммунальными отходами</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28.99.39.348</w:t>
            </w:r>
          </w:p>
        </w:tc>
        <w:tc>
          <w:tcPr>
            <w:tcW w:w="4530" w:type="dxa"/>
            <w:tcBorders>
              <w:top w:val="none"/>
              <w:left w:val="none"/>
              <w:bottom w:val="none"/>
              <w:right w:val="none"/>
            </w:tcBorders>
          </w:tcPr>
          <w:p>
            <w:pPr>
              <w:pStyle w:val="0"/>
            </w:pPr>
            <w:r>
              <w:rPr>
                <w:sz w:val="24"/>
              </w:rPr>
              <w:t xml:space="preserve">Ворошители для отрасли обращения с твердыми коммунальными отходами</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none"/>
              <w:right w:val="none"/>
            </w:tcBorders>
          </w:tcPr>
          <w:p>
            <w:pPr>
              <w:pStyle w:val="0"/>
              <w:jc w:val="center"/>
            </w:pPr>
            <w:r>
              <w:rPr>
                <w:sz w:val="24"/>
              </w:rPr>
              <w:t xml:space="preserve">28.99.39.349</w:t>
            </w:r>
          </w:p>
        </w:tc>
        <w:tc>
          <w:tcPr>
            <w:tcW w:w="4530" w:type="dxa"/>
            <w:tcBorders>
              <w:top w:val="none"/>
              <w:left w:val="none"/>
              <w:bottom w:val="none"/>
              <w:right w:val="none"/>
            </w:tcBorders>
          </w:tcPr>
          <w:p>
            <w:pPr>
              <w:pStyle w:val="0"/>
            </w:pPr>
            <w:r>
              <w:rPr>
                <w:sz w:val="24"/>
              </w:rPr>
              <w:t xml:space="preserve">Вспомогательное оборудование для обработки, сушки, разделения, измельчения твердых коммунальных отходов прочее</w:t>
            </w:r>
          </w:p>
        </w:tc>
        <w:tc>
          <w:tcPr>
            <w:tcW w:w="1479" w:type="dxa"/>
            <w:tcBorders>
              <w:top w:val="none"/>
              <w:left w:val="none"/>
              <w:bottom w:val="none"/>
              <w:right w:val="none"/>
            </w:tcBorders>
          </w:tcPr>
          <w:p>
            <w:pPr>
              <w:pStyle w:val="0"/>
              <w:jc w:val="center"/>
            </w:pPr>
            <w:r>
              <w:rPr>
                <w:sz w:val="24"/>
              </w:rPr>
              <w:t xml:space="preserve">не менее 60 процентов</w:t>
            </w:r>
          </w:p>
        </w:tc>
        <w:tc>
          <w:tcPr>
            <w:tcW w:w="1479" w:type="dxa"/>
            <w:tcBorders>
              <w:top w:val="none"/>
              <w:left w:val="none"/>
              <w:bottom w:val="none"/>
              <w:right w:val="none"/>
            </w:tcBorders>
          </w:tcPr>
          <w:p>
            <w:pPr>
              <w:pStyle w:val="0"/>
              <w:jc w:val="center"/>
            </w:pPr>
            <w:r>
              <w:rPr>
                <w:sz w:val="24"/>
              </w:rPr>
              <w:t xml:space="preserve">не менее 70 процентов</w:t>
            </w:r>
          </w:p>
        </w:tc>
      </w:tr>
      <w:tr>
        <w:tc>
          <w:tcPr>
            <w:tcW w:w="1575" w:type="dxa"/>
            <w:tcBorders>
              <w:top w:val="none"/>
              <w:left w:val="none"/>
              <w:bottom w:val="single" w:sz="4"/>
              <w:right w:val="none"/>
            </w:tcBorders>
          </w:tcPr>
          <w:p>
            <w:pPr>
              <w:pStyle w:val="0"/>
              <w:jc w:val="center"/>
            </w:pPr>
            <w:r>
              <w:rPr>
                <w:sz w:val="24"/>
              </w:rPr>
              <w:t xml:space="preserve">28.99.39.350</w:t>
            </w:r>
          </w:p>
        </w:tc>
        <w:tc>
          <w:tcPr>
            <w:tcW w:w="4530" w:type="dxa"/>
            <w:tcBorders>
              <w:top w:val="none"/>
              <w:left w:val="none"/>
              <w:bottom w:val="single" w:sz="4"/>
              <w:right w:val="none"/>
            </w:tcBorders>
          </w:tcPr>
          <w:p>
            <w:pPr>
              <w:pStyle w:val="0"/>
            </w:pPr>
            <w:r>
              <w:rPr>
                <w:sz w:val="24"/>
              </w:rPr>
              <w:t xml:space="preserve">Стационарные биореакторы для компостирования твердых коммунальных отходов</w:t>
            </w:r>
          </w:p>
        </w:tc>
        <w:tc>
          <w:tcPr>
            <w:tcW w:w="1479" w:type="dxa"/>
            <w:tcBorders>
              <w:top w:val="none"/>
              <w:left w:val="none"/>
              <w:bottom w:val="single" w:sz="4"/>
              <w:right w:val="none"/>
            </w:tcBorders>
          </w:tcPr>
          <w:p>
            <w:pPr>
              <w:pStyle w:val="0"/>
              <w:jc w:val="center"/>
            </w:pPr>
            <w:r>
              <w:rPr>
                <w:sz w:val="24"/>
              </w:rPr>
              <w:t xml:space="preserve">не менее 60 процентов</w:t>
            </w:r>
          </w:p>
        </w:tc>
        <w:tc>
          <w:tcPr>
            <w:tcW w:w="1479" w:type="dxa"/>
            <w:tcBorders>
              <w:top w:val="none"/>
              <w:left w:val="none"/>
              <w:bottom w:val="single" w:sz="4"/>
              <w:right w:val="none"/>
            </w:tcBorders>
          </w:tcPr>
          <w:p>
            <w:pPr>
              <w:pStyle w:val="0"/>
              <w:jc w:val="center"/>
            </w:pPr>
            <w:r>
              <w:rPr>
                <w:sz w:val="24"/>
              </w:rPr>
              <w:t xml:space="preserve">не менее 70 процентов</w:t>
            </w:r>
          </w:p>
        </w:tc>
      </w:tr>
    </w:tbl>
    <w:p>
      <w:pPr>
        <w:pStyle w:val="0"/>
        <w:jc w:val="both"/>
      </w:pPr>
      <w:r>
        <w:rPr>
          <w:sz w:val="24"/>
        </w:rPr>
      </w:r>
    </w:p>
    <w:p>
      <w:pPr>
        <w:pStyle w:val="0"/>
        <w:jc w:val="both"/>
      </w:pPr>
      <w:r>
        <w:rPr>
          <w:sz w:val="24"/>
        </w:rPr>
        <w:t xml:space="preserve">(п. 61 введен </w:t>
      </w:r>
      <w:r>
        <w:rPr>
          <w:sz w:val="24"/>
        </w:rPr>
        <w:t xml:space="preserve">Постановлением</w:t>
      </w:r>
      <w:r>
        <w:rPr>
          <w:sz w:val="24"/>
        </w:rPr>
        <w:t xml:space="preserve"> Правительства РФ от 18.06.2025 N 911)</w:t>
      </w:r>
    </w:p>
    <w:p>
      <w:pPr>
        <w:pStyle w:val="0"/>
        <w:ind w:firstLine="540"/>
        <w:jc w:val="both"/>
      </w:pPr>
      <w:r>
        <w:rPr>
          <w:sz w:val="24"/>
        </w:rPr>
      </w:r>
    </w:p>
    <w:p>
      <w:pPr>
        <w:pStyle w:val="0"/>
        <w:ind w:firstLine="540"/>
        <w:jc w:val="both"/>
      </w:pPr>
      <w:r>
        <w:rPr>
          <w:sz w:val="24"/>
        </w:rPr>
        <w:t xml:space="preserve">62. Продукция, классифицируемая кодом по ОК 034-2014 (КПЕС 2008) </w:t>
      </w:r>
      <w:r>
        <w:rPr>
          <w:sz w:val="24"/>
        </w:rPr>
        <w:t xml:space="preserve">28.21.11.130</w:t>
      </w:r>
      <w:r>
        <w:rPr>
          <w:sz w:val="24"/>
        </w:rPr>
        <w:t xml:space="preserve">, включенная в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 V</w:t>
        </w:r>
      </w:hyperlink>
      <w:r>
        <w:rPr>
          <w:sz w:val="24"/>
        </w:rPr>
        <w:t xml:space="preserve"> настоящего приложения, может быть отнесена к российской промышленной продукции при условии достижения технологических операций, оцениваемых в совокупности суммарным количеством баллов:</w:t>
      </w:r>
    </w:p>
    <w:p>
      <w:pPr>
        <w:pStyle w:val="0"/>
        <w:ind w:firstLine="54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1545"/>
        <w:gridCol w:w="3510"/>
        <w:gridCol w:w="1332"/>
        <w:gridCol w:w="1332"/>
        <w:gridCol w:w="1334"/>
      </w:tblGrid>
      <w:tr>
        <w:tblPrEx>
          <w:tblBorders>
            <w:insideV w:val="single" w:sz="4"/>
          </w:tblBorders>
        </w:tblPrEx>
        <w:tc>
          <w:tcPr>
            <w:tcW w:w="1545" w:type="dxa"/>
            <w:tcBorders>
              <w:left w:val="none"/>
            </w:tcBorders>
          </w:tcPr>
          <w:p>
            <w:pPr>
              <w:pStyle w:val="0"/>
              <w:jc w:val="center"/>
            </w:pPr>
            <w:r>
              <w:rPr>
                <w:sz w:val="24"/>
              </w:rPr>
              <w:t xml:space="preserve">Код по </w:t>
            </w:r>
            <w:r>
              <w:rPr>
                <w:sz w:val="24"/>
              </w:rPr>
              <w:t xml:space="preserve">ОК 034-2014</w:t>
            </w:r>
            <w:r>
              <w:rPr>
                <w:sz w:val="24"/>
              </w:rPr>
              <w:t xml:space="preserve"> (КПЕС 2008)</w:t>
            </w:r>
          </w:p>
        </w:tc>
        <w:tc>
          <w:tcPr>
            <w:tcW w:w="3510" w:type="dxa"/>
          </w:tcPr>
          <w:p>
            <w:pPr>
              <w:pStyle w:val="0"/>
              <w:jc w:val="center"/>
            </w:pPr>
            <w:r>
              <w:rPr>
                <w:sz w:val="24"/>
              </w:rPr>
              <w:t xml:space="preserve">Наименование продукции</w:t>
            </w:r>
          </w:p>
        </w:tc>
        <w:tc>
          <w:tcPr>
            <w:tcW w:w="1332" w:type="dxa"/>
          </w:tcPr>
          <w:p>
            <w:pPr>
              <w:pStyle w:val="0"/>
              <w:jc w:val="center"/>
            </w:pPr>
            <w:r>
              <w:rPr>
                <w:sz w:val="24"/>
              </w:rPr>
              <w:t xml:space="preserve">с 1 января 2027 г.</w:t>
            </w:r>
          </w:p>
        </w:tc>
        <w:tc>
          <w:tcPr>
            <w:tcW w:w="1332" w:type="dxa"/>
          </w:tcPr>
          <w:p>
            <w:pPr>
              <w:pStyle w:val="0"/>
              <w:jc w:val="center"/>
            </w:pPr>
            <w:r>
              <w:rPr>
                <w:sz w:val="24"/>
              </w:rPr>
              <w:t xml:space="preserve">с 1 января 2028 г.</w:t>
            </w:r>
          </w:p>
        </w:tc>
        <w:tc>
          <w:tcPr>
            <w:tcW w:w="1334" w:type="dxa"/>
            <w:tcBorders>
              <w:right w:val="none"/>
            </w:tcBorders>
          </w:tcPr>
          <w:p>
            <w:pPr>
              <w:pStyle w:val="0"/>
              <w:jc w:val="center"/>
            </w:pPr>
            <w:r>
              <w:rPr>
                <w:sz w:val="24"/>
              </w:rPr>
              <w:t xml:space="preserve">с 1 января 2029 г.</w:t>
            </w:r>
          </w:p>
        </w:tc>
      </w:tr>
      <w:tr>
        <w:tc>
          <w:tcPr>
            <w:tcW w:w="1545" w:type="dxa"/>
            <w:tcBorders>
              <w:left w:val="none"/>
              <w:right w:val="none"/>
            </w:tcBorders>
          </w:tcPr>
          <w:p>
            <w:pPr>
              <w:pStyle w:val="0"/>
              <w:jc w:val="center"/>
            </w:pPr>
            <w:r>
              <w:rPr>
                <w:sz w:val="24"/>
              </w:rPr>
              <w:t xml:space="preserve">28.21.11.130</w:t>
            </w:r>
          </w:p>
        </w:tc>
        <w:tc>
          <w:tcPr>
            <w:tcW w:w="3510" w:type="dxa"/>
            <w:tcBorders>
              <w:left w:val="none"/>
              <w:right w:val="none"/>
            </w:tcBorders>
          </w:tcPr>
          <w:p>
            <w:pPr>
              <w:pStyle w:val="0"/>
              <w:jc w:val="both"/>
            </w:pPr>
            <w:r>
              <w:rPr>
                <w:sz w:val="24"/>
              </w:rPr>
              <w:t xml:space="preserve">Решетки колосниковые</w:t>
            </w:r>
          </w:p>
        </w:tc>
        <w:tc>
          <w:tcPr>
            <w:tcW w:w="1332" w:type="dxa"/>
            <w:tcBorders>
              <w:left w:val="none"/>
              <w:right w:val="none"/>
            </w:tcBorders>
          </w:tcPr>
          <w:p>
            <w:pPr>
              <w:pStyle w:val="0"/>
              <w:jc w:val="center"/>
            </w:pPr>
            <w:r>
              <w:rPr>
                <w:sz w:val="24"/>
              </w:rPr>
              <w:t xml:space="preserve">не менее 20 баллов</w:t>
            </w:r>
          </w:p>
        </w:tc>
        <w:tc>
          <w:tcPr>
            <w:tcW w:w="1332" w:type="dxa"/>
            <w:tcBorders>
              <w:left w:val="none"/>
              <w:right w:val="none"/>
            </w:tcBorders>
          </w:tcPr>
          <w:p>
            <w:pPr>
              <w:pStyle w:val="0"/>
              <w:jc w:val="center"/>
            </w:pPr>
            <w:r>
              <w:rPr>
                <w:sz w:val="24"/>
              </w:rPr>
              <w:t xml:space="preserve">не менее 25 баллов</w:t>
            </w:r>
          </w:p>
        </w:tc>
        <w:tc>
          <w:tcPr>
            <w:tcW w:w="1334" w:type="dxa"/>
            <w:tcBorders>
              <w:left w:val="none"/>
              <w:right w:val="none"/>
            </w:tcBorders>
          </w:tcPr>
          <w:p>
            <w:pPr>
              <w:pStyle w:val="0"/>
              <w:jc w:val="center"/>
            </w:pPr>
            <w:r>
              <w:rPr>
                <w:sz w:val="24"/>
              </w:rPr>
              <w:t xml:space="preserve">не менее 30 баллов</w:t>
            </w:r>
          </w:p>
        </w:tc>
      </w:tr>
    </w:tbl>
    <w:p>
      <w:pPr>
        <w:pStyle w:val="0"/>
        <w:jc w:val="both"/>
      </w:pPr>
      <w:r>
        <w:rPr>
          <w:sz w:val="24"/>
        </w:rPr>
      </w:r>
    </w:p>
    <w:p>
      <w:pPr>
        <w:pStyle w:val="0"/>
        <w:jc w:val="both"/>
      </w:pPr>
      <w:r>
        <w:rPr>
          <w:sz w:val="24"/>
        </w:rPr>
        <w:t xml:space="preserve">(п. 62 введен </w:t>
      </w:r>
      <w:r>
        <w:rPr>
          <w:sz w:val="24"/>
        </w:rPr>
        <w:t xml:space="preserve">Постановлением</w:t>
      </w:r>
      <w:r>
        <w:rPr>
          <w:sz w:val="24"/>
        </w:rPr>
        <w:t xml:space="preserve"> Правительства РФ от 18.06.2025 N 911)</w:t>
      </w:r>
    </w:p>
    <w:p>
      <w:pPr>
        <w:pStyle w:val="0"/>
        <w:ind w:firstLine="540"/>
        <w:jc w:val="both"/>
      </w:pPr>
      <w:r>
        <w:rPr>
          <w:sz w:val="24"/>
        </w:rPr>
      </w:r>
    </w:p>
    <w:p>
      <w:pPr>
        <w:pStyle w:val="0"/>
        <w:ind w:firstLine="540"/>
        <w:jc w:val="both"/>
      </w:pPr>
      <w:r>
        <w:rPr>
          <w:sz w:val="24"/>
        </w:rPr>
        <w:t xml:space="preserve">63. Фармацевтическая продукция, включенная в </w:t>
      </w:r>
      <w:hyperlink w:tooltip="VIII. Фармацевтическая продукция" w:anchor="P14735" w:history="0">
        <w:r>
          <w:rPr>
            <w:color w:val="0000ff"/>
            <w:sz w:val="24"/>
          </w:rPr>
          <w:t xml:space="preserve">раздел VIII</w:t>
        </w:r>
      </w:hyperlink>
      <w:r>
        <w:rPr>
          <w:sz w:val="24"/>
        </w:rPr>
        <w:t xml:space="preserve"> настоящего приложения, может быть отнесена к российской промышленной продукции при условии достижения не менее 50 баллов за выполнение на территориях государств - членов Евразийского экономического союза указанных в </w:t>
      </w:r>
      <w:hyperlink w:tooltip="VIII. Фармацевтическая продукция" w:anchor="P14735" w:history="0">
        <w:r>
          <w:rPr>
            <w:color w:val="0000ff"/>
            <w:sz w:val="24"/>
          </w:rPr>
          <w:t xml:space="preserve">разделе VIII</w:t>
        </w:r>
      </w:hyperlink>
      <w:r>
        <w:rPr>
          <w:sz w:val="24"/>
        </w:rPr>
        <w:t xml:space="preserve"> настоящего приложения технологических процессов для каждой единицы промышленной продукции.</w:t>
      </w:r>
    </w:p>
    <w:p>
      <w:pPr>
        <w:pStyle w:val="0"/>
        <w:jc w:val="both"/>
      </w:pPr>
      <w:r>
        <w:rPr>
          <w:sz w:val="24"/>
        </w:rPr>
        <w:t xml:space="preserve">(п. 63 введен </w:t>
      </w:r>
      <w:r>
        <w:rPr>
          <w:sz w:val="24"/>
        </w:rPr>
        <w:t xml:space="preserve">Постановлением</w:t>
      </w:r>
      <w:r>
        <w:rPr>
          <w:sz w:val="24"/>
        </w:rPr>
        <w:t xml:space="preserve"> Правительства РФ от 10.09.2025 N 1392)</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01.06.2027 приложение дополняется примечанием 63 (</w:t>
            </w:r>
            <w:r>
              <w:rPr>
                <w:color w:val="392c69"/>
                <w:sz w:val="24"/>
              </w:rPr>
              <w:t xml:space="preserve">Постановление</w:t>
            </w:r>
            <w:r>
              <w:rPr>
                <w:color w:val="392c69"/>
                <w:sz w:val="24"/>
              </w:rPr>
              <w:t xml:space="preserve"> Правительства РФ от 27.08.2025 N 1284).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64. Посуда из алюминия подлежит отнесению к продукции, произведенной на территории Российской Федерации,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XXIII. Продукция отрасли металлургии и материалов" w:anchor="P24124" w:history="0">
        <w:r>
          <w:rPr>
            <w:color w:val="0000ff"/>
            <w:sz w:val="24"/>
          </w:rPr>
          <w:t xml:space="preserve">разделе XXIII</w:t>
        </w:r>
      </w:hyperlink>
      <w:r>
        <w:rPr>
          <w:sz w:val="24"/>
        </w:rPr>
        <w:t xml:space="preserve"> настоящего приложения технологических операций для каждой единицы продукции по видам деятельности:</w:t>
      </w:r>
    </w:p>
    <w:p>
      <w:pPr>
        <w:pStyle w:val="0"/>
        <w:spacing w:before="240"/>
        <w:ind w:firstLine="540"/>
        <w:jc w:val="both"/>
      </w:pPr>
      <w:r>
        <w:rPr>
          <w:sz w:val="24"/>
        </w:rPr>
        <w:t xml:space="preserve">25.99.12.130</w:t>
      </w:r>
      <w:r>
        <w:rPr>
          <w:sz w:val="24"/>
        </w:rPr>
        <w:t xml:space="preserve"> "Изделия столовые, кухонные и бытовые и их детали из алюминия" с покрытиями - не менее 25 баллов, без покрытия - не менее 20 баллов, без покрытия и комплектующих, включая фурнитуру и крепления, - не менее 20 баллов.</w:t>
      </w:r>
    </w:p>
    <w:p>
      <w:pPr>
        <w:pStyle w:val="0"/>
        <w:jc w:val="both"/>
      </w:pPr>
      <w:r>
        <w:rPr>
          <w:sz w:val="24"/>
        </w:rPr>
        <w:t xml:space="preserve">(п. 64 введен </w:t>
      </w:r>
      <w:r>
        <w:rPr>
          <w:sz w:val="24"/>
        </w:rPr>
        <w:t xml:space="preserve">Постановлением</w:t>
      </w:r>
      <w:r>
        <w:rPr>
          <w:sz w:val="24"/>
        </w:rPr>
        <w:t xml:space="preserve"> Правительства РФ от 18.09.2025 N 1431)</w:t>
      </w:r>
    </w:p>
    <w:p>
      <w:pPr>
        <w:pStyle w:val="0"/>
        <w:spacing w:before="240"/>
        <w:ind w:firstLine="540"/>
        <w:jc w:val="both"/>
      </w:pPr>
      <w:r>
        <w:rPr>
          <w:sz w:val="24"/>
        </w:rPr>
        <w:t xml:space="preserve">65. Для целей осуществления закупок продукции (велосипеды с поршневым двигателем внутреннего сгорания с рабочим объемом цилиндров не более 50 куб. см, велосипеды двухколесные и прочие)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 и производство компонентов системы автономного управления движением:</w:t>
      </w:r>
    </w:p>
    <w:p>
      <w:pPr>
        <w:pStyle w:val="0"/>
        <w:spacing w:before="240"/>
        <w:ind w:firstLine="540"/>
        <w:jc w:val="both"/>
      </w:pPr>
      <w:r>
        <w:rPr>
          <w:sz w:val="24"/>
        </w:rPr>
        <w:t xml:space="preserve">для велосипедов с рамой из стали:</w:t>
      </w:r>
    </w:p>
    <w:p>
      <w:pPr>
        <w:pStyle w:val="0"/>
        <w:spacing w:before="240"/>
        <w:ind w:firstLine="540"/>
        <w:jc w:val="both"/>
      </w:pPr>
      <w:r>
        <w:rPr>
          <w:sz w:val="24"/>
        </w:rPr>
        <w:t xml:space="preserve">с 1 января 2026 г. - 25 процентов;</w:t>
      </w:r>
    </w:p>
    <w:p>
      <w:pPr>
        <w:pStyle w:val="0"/>
        <w:spacing w:before="240"/>
        <w:ind w:firstLine="540"/>
        <w:jc w:val="both"/>
      </w:pPr>
      <w:r>
        <w:rPr>
          <w:sz w:val="24"/>
        </w:rPr>
        <w:t xml:space="preserve">с 1 января 2027 г. - 45 процентов;</w:t>
      </w:r>
    </w:p>
    <w:p>
      <w:pPr>
        <w:pStyle w:val="0"/>
        <w:spacing w:before="240"/>
        <w:ind w:firstLine="540"/>
        <w:jc w:val="both"/>
      </w:pPr>
      <w:r>
        <w:rPr>
          <w:sz w:val="24"/>
        </w:rPr>
        <w:t xml:space="preserve">с 1 января 2029 г. - 70 процентов;</w:t>
      </w:r>
    </w:p>
    <w:p>
      <w:pPr>
        <w:pStyle w:val="0"/>
        <w:spacing w:before="240"/>
        <w:ind w:firstLine="540"/>
        <w:jc w:val="both"/>
      </w:pPr>
      <w:r>
        <w:rPr>
          <w:sz w:val="24"/>
        </w:rPr>
        <w:t xml:space="preserve">с 1 января 2030 г. - 80 процентов;</w:t>
      </w:r>
    </w:p>
    <w:p>
      <w:pPr>
        <w:pStyle w:val="0"/>
        <w:spacing w:before="240"/>
        <w:ind w:firstLine="540"/>
        <w:jc w:val="both"/>
      </w:pPr>
      <w:r>
        <w:rPr>
          <w:sz w:val="24"/>
        </w:rPr>
        <w:t xml:space="preserve">для велосипедов с рамой из алюминия:</w:t>
      </w:r>
    </w:p>
    <w:p>
      <w:pPr>
        <w:pStyle w:val="0"/>
        <w:spacing w:before="240"/>
        <w:ind w:firstLine="540"/>
        <w:jc w:val="both"/>
      </w:pPr>
      <w:r>
        <w:rPr>
          <w:sz w:val="24"/>
        </w:rPr>
        <w:t xml:space="preserve">с 1 января 2026 г. - 25 процентов;</w:t>
      </w:r>
    </w:p>
    <w:p>
      <w:pPr>
        <w:pStyle w:val="0"/>
        <w:spacing w:before="240"/>
        <w:ind w:firstLine="540"/>
        <w:jc w:val="both"/>
      </w:pPr>
      <w:r>
        <w:rPr>
          <w:sz w:val="24"/>
        </w:rPr>
        <w:t xml:space="preserve">с 1 января 2027 г. - 35 процентов;</w:t>
      </w:r>
    </w:p>
    <w:p>
      <w:pPr>
        <w:pStyle w:val="0"/>
        <w:spacing w:before="240"/>
        <w:ind w:firstLine="540"/>
        <w:jc w:val="both"/>
      </w:pPr>
      <w:r>
        <w:rPr>
          <w:sz w:val="24"/>
        </w:rPr>
        <w:t xml:space="preserve">с 1 января 2029 г. - 45 процентов;</w:t>
      </w:r>
    </w:p>
    <w:p>
      <w:pPr>
        <w:pStyle w:val="0"/>
        <w:spacing w:before="240"/>
        <w:ind w:firstLine="540"/>
        <w:jc w:val="both"/>
      </w:pPr>
      <w:r>
        <w:rPr>
          <w:sz w:val="24"/>
        </w:rPr>
        <w:t xml:space="preserve">с 1 января 2031 г. - 60 процентов;</w:t>
      </w:r>
    </w:p>
    <w:p>
      <w:pPr>
        <w:pStyle w:val="0"/>
        <w:spacing w:before="240"/>
        <w:ind w:firstLine="540"/>
        <w:jc w:val="both"/>
      </w:pPr>
      <w:r>
        <w:rPr>
          <w:sz w:val="24"/>
        </w:rPr>
        <w:t xml:space="preserve">для велосипедов с рамой из магниевых сплавов, титана, карбона:</w:t>
      </w:r>
    </w:p>
    <w:p>
      <w:pPr>
        <w:pStyle w:val="0"/>
        <w:spacing w:before="240"/>
        <w:ind w:firstLine="540"/>
        <w:jc w:val="both"/>
      </w:pPr>
      <w:r>
        <w:rPr>
          <w:sz w:val="24"/>
        </w:rPr>
        <w:t xml:space="preserve">с 1 января 2026 г. - 25 процентов;</w:t>
      </w:r>
    </w:p>
    <w:p>
      <w:pPr>
        <w:pStyle w:val="0"/>
        <w:spacing w:before="240"/>
        <w:ind w:firstLine="540"/>
        <w:jc w:val="both"/>
      </w:pPr>
      <w:r>
        <w:rPr>
          <w:sz w:val="24"/>
        </w:rPr>
        <w:t xml:space="preserve">с 1 января 2027 г. - 30 процентов;</w:t>
      </w:r>
    </w:p>
    <w:p>
      <w:pPr>
        <w:pStyle w:val="0"/>
        <w:spacing w:before="240"/>
        <w:ind w:firstLine="540"/>
        <w:jc w:val="both"/>
      </w:pPr>
      <w:r>
        <w:rPr>
          <w:sz w:val="24"/>
        </w:rPr>
        <w:t xml:space="preserve">с 1 января 2029 г. - 35 процентов;</w:t>
      </w:r>
    </w:p>
    <w:p>
      <w:pPr>
        <w:pStyle w:val="0"/>
        <w:spacing w:before="240"/>
        <w:ind w:firstLine="540"/>
        <w:jc w:val="both"/>
      </w:pPr>
      <w:r>
        <w:rPr>
          <w:sz w:val="24"/>
        </w:rPr>
        <w:t xml:space="preserve">с 1 января 2031 г. - 40 процентов.</w:t>
      </w:r>
    </w:p>
    <w:p>
      <w:pPr>
        <w:pStyle w:val="0"/>
        <w:jc w:val="both"/>
      </w:pPr>
      <w:r>
        <w:rPr>
          <w:sz w:val="24"/>
        </w:rPr>
        <w:t xml:space="preserve">(п. 65 введен </w:t>
      </w:r>
      <w:r>
        <w:rPr>
          <w:sz w:val="24"/>
        </w:rPr>
        <w:t xml:space="preserve">Постановлением</w:t>
      </w:r>
      <w:r>
        <w:rPr>
          <w:sz w:val="24"/>
        </w:rPr>
        <w:t xml:space="preserve"> Правительства РФ от 21.10.2025 N 1625)</w:t>
      </w:r>
    </w:p>
    <w:p>
      <w:pPr>
        <w:pStyle w:val="0"/>
        <w:spacing w:before="240"/>
        <w:ind w:firstLine="540"/>
        <w:jc w:val="both"/>
      </w:pPr>
      <w:r>
        <w:rPr>
          <w:sz w:val="24"/>
        </w:rPr>
        <w:t xml:space="preserve">66. Для целей осуществления закупок продукции (слайсеры, термоформеры, запайщики лотков (трейсилеры), фритюрницы непрерывного действия конвейерные, линии панировки, этикетировщики, автоматические укладчики колбасных изделий, машины для удаления клипс с колбасных батонов (деклипперы) для обеспечения государственных и муниципальных нужд в рамках Федерального </w:t>
      </w:r>
      <w:r>
        <w:rPr>
          <w:sz w:val="24"/>
        </w:rPr>
        <w:t xml:space="preserve">закона</w:t>
      </w:r>
      <w:r>
        <w:rPr>
          <w:sz w:val="24"/>
        </w:rP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 Федеральным </w:t>
      </w:r>
      <w:r>
        <w:rPr>
          <w:sz w:val="24"/>
        </w:rPr>
        <w:t xml:space="preserve">законом</w:t>
      </w:r>
      <w:r>
        <w:rPr>
          <w:sz w:val="24"/>
        </w:rPr>
        <w:t xml:space="preserve">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при производстве соответствующей продукции должны выполняться технологические и производственные операции (условия), предусмотренные </w:t>
      </w:r>
      <w:hyperlink w:tooltip="III. Продукция отрасли специального машиностроения" w:anchor="P2171" w:history="0">
        <w:r>
          <w:rPr>
            <w:color w:val="0000ff"/>
            <w:sz w:val="24"/>
          </w:rPr>
          <w:t xml:space="preserve">разделом III</w:t>
        </w:r>
      </w:hyperlink>
      <w:r>
        <w:rPr>
          <w:sz w:val="24"/>
        </w:rPr>
        <w:t xml:space="preserve">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pPr>
        <w:pStyle w:val="0"/>
        <w:spacing w:before="240"/>
        <w:ind w:firstLine="540"/>
        <w:jc w:val="both"/>
      </w:pPr>
      <w:r>
        <w:rPr>
          <w:sz w:val="24"/>
        </w:rPr>
        <w:t xml:space="preserve">с 1 января 2026 г. - 80 процентов;</w:t>
      </w:r>
    </w:p>
    <w:p>
      <w:pPr>
        <w:pStyle w:val="0"/>
        <w:spacing w:before="240"/>
        <w:ind w:firstLine="540"/>
        <w:jc w:val="both"/>
      </w:pPr>
      <w:r>
        <w:rPr>
          <w:sz w:val="24"/>
        </w:rPr>
        <w:t xml:space="preserve">с 1 января 2027 г. - 90 процентов.</w:t>
      </w:r>
    </w:p>
    <w:p>
      <w:pPr>
        <w:pStyle w:val="0"/>
        <w:jc w:val="both"/>
      </w:pPr>
      <w:r>
        <w:rPr>
          <w:sz w:val="24"/>
        </w:rPr>
        <w:t xml:space="preserve">(п. 66 введен </w:t>
      </w:r>
      <w:r>
        <w:rPr>
          <w:sz w:val="24"/>
        </w:rPr>
        <w:t xml:space="preserve">Постановлением</w:t>
      </w:r>
      <w:r>
        <w:rPr>
          <w:sz w:val="24"/>
        </w:rPr>
        <w:t xml:space="preserve"> Правительства РФ от 21.10.2025 N 1625)</w:t>
      </w:r>
    </w:p>
    <w:p>
      <w:pPr>
        <w:pStyle w:val="0"/>
        <w:spacing w:before="240"/>
        <w:ind w:firstLine="540"/>
        <w:jc w:val="both"/>
      </w:pPr>
      <w:r>
        <w:rPr>
          <w:sz w:val="24"/>
        </w:rPr>
        <w:t xml:space="preserve">67. Электрозарядные станции постоянного тока для электротранспорта могут быть отнесены к российской промышленной продукции при условии достижения в совокупности следующего суммарного количества баллов за выполнение указанных операций (условий) для каждой единицы продукции:</w:t>
      </w:r>
    </w:p>
    <w:p>
      <w:pPr>
        <w:pStyle w:val="0"/>
        <w:spacing w:before="240"/>
        <w:ind w:firstLine="540"/>
        <w:jc w:val="both"/>
      </w:pPr>
      <w:r>
        <w:rPr>
          <w:sz w:val="24"/>
        </w:rPr>
        <w:t xml:space="preserve">с 2026 года - не менее 54 баллов;</w:t>
      </w:r>
    </w:p>
    <w:p>
      <w:pPr>
        <w:pStyle w:val="0"/>
        <w:spacing w:before="240"/>
        <w:ind w:firstLine="540"/>
        <w:jc w:val="both"/>
      </w:pPr>
      <w:r>
        <w:rPr>
          <w:sz w:val="24"/>
        </w:rPr>
        <w:t xml:space="preserve">с 2028 года - не менее 64 баллов.</w:t>
      </w:r>
    </w:p>
    <w:p>
      <w:pPr>
        <w:pStyle w:val="0"/>
        <w:jc w:val="both"/>
      </w:pPr>
      <w:r>
        <w:rPr>
          <w:sz w:val="24"/>
        </w:rPr>
        <w:t xml:space="preserve">(п. 67 введен </w:t>
      </w:r>
      <w:r>
        <w:rPr>
          <w:sz w:val="24"/>
        </w:rPr>
        <w:t xml:space="preserve">Постановлением</w:t>
      </w:r>
      <w:r>
        <w:rPr>
          <w:sz w:val="24"/>
        </w:rPr>
        <w:t xml:space="preserve"> Правительства РФ от 13.11.2025 N 1788)</w:t>
      </w:r>
    </w:p>
    <w:p>
      <w:pPr>
        <w:pStyle w:val="0"/>
        <w:spacing w:before="240"/>
        <w:ind w:firstLine="540"/>
        <w:jc w:val="both"/>
      </w:pPr>
      <w:r>
        <w:rPr>
          <w:sz w:val="24"/>
        </w:rPr>
        <w:t xml:space="preserve">68. Электрозарядные станции переменного тока для электротранспорта могут быть отнесены к российской промышленной продукции при условии достижения в совокупности следующего суммарного количества баллов за выполнение указанных операций (условий) для каждой единицы продукции:</w:t>
      </w:r>
    </w:p>
    <w:p>
      <w:pPr>
        <w:pStyle w:val="0"/>
        <w:spacing w:before="240"/>
        <w:ind w:firstLine="540"/>
        <w:jc w:val="both"/>
      </w:pPr>
      <w:r>
        <w:rPr>
          <w:sz w:val="24"/>
        </w:rPr>
        <w:t xml:space="preserve">с 2026 года - не менее 27 баллов;</w:t>
      </w:r>
    </w:p>
    <w:p>
      <w:pPr>
        <w:pStyle w:val="0"/>
        <w:spacing w:before="240"/>
        <w:ind w:firstLine="540"/>
        <w:jc w:val="both"/>
      </w:pPr>
      <w:r>
        <w:rPr>
          <w:sz w:val="24"/>
        </w:rPr>
        <w:t xml:space="preserve">с 2028 года - не менее 37 баллов.</w:t>
      </w:r>
    </w:p>
    <w:p>
      <w:pPr>
        <w:pStyle w:val="0"/>
        <w:jc w:val="both"/>
      </w:pPr>
      <w:r>
        <w:rPr>
          <w:sz w:val="24"/>
        </w:rPr>
        <w:t xml:space="preserve">(п. 68 введен </w:t>
      </w:r>
      <w:r>
        <w:rPr>
          <w:sz w:val="24"/>
        </w:rPr>
        <w:t xml:space="preserve">Постановлением</w:t>
      </w:r>
      <w:r>
        <w:rPr>
          <w:sz w:val="24"/>
        </w:rPr>
        <w:t xml:space="preserve"> Правительства РФ от 13.11.2025 N 1788)</w:t>
      </w:r>
    </w:p>
    <w:p>
      <w:pPr>
        <w:pStyle w:val="0"/>
        <w:spacing w:before="240"/>
        <w:ind w:firstLine="540"/>
        <w:jc w:val="both"/>
      </w:pPr>
      <w:r>
        <w:rPr>
          <w:sz w:val="24"/>
        </w:rPr>
        <w:t xml:space="preserve">69. Преобразователи электрические статические (кроме конверторов и инверторов для применения на генерирующих объектах, функционирующих на основе использования фотоэлектрического преобразования энергии солнца или на основе использования энергии ветра) могут быть отнесены к российской промышленной продукции при условии достижения в совокупности следующего суммарного количества баллов за выполнение указанных операций (условий) для каждой единицы продукции:</w:t>
      </w:r>
    </w:p>
    <w:p>
      <w:pPr>
        <w:pStyle w:val="0"/>
        <w:spacing w:before="240"/>
        <w:ind w:firstLine="540"/>
        <w:jc w:val="both"/>
      </w:pPr>
      <w:r>
        <w:rPr>
          <w:sz w:val="24"/>
        </w:rPr>
        <w:t xml:space="preserve">с 1 января 2026 г. - не менее 80 баллов;</w:t>
      </w:r>
    </w:p>
    <w:p>
      <w:pPr>
        <w:pStyle w:val="0"/>
        <w:spacing w:before="240"/>
        <w:ind w:firstLine="540"/>
        <w:jc w:val="both"/>
      </w:pPr>
      <w:r>
        <w:rPr>
          <w:sz w:val="24"/>
        </w:rPr>
        <w:t xml:space="preserve">с 1 января 2028 г. - не менее 90 баллов.</w:t>
      </w:r>
    </w:p>
    <w:p>
      <w:pPr>
        <w:pStyle w:val="0"/>
        <w:jc w:val="both"/>
      </w:pPr>
      <w:r>
        <w:rPr>
          <w:sz w:val="24"/>
        </w:rPr>
        <w:t xml:space="preserve">(п. 69 введен </w:t>
      </w:r>
      <w:r>
        <w:rPr>
          <w:sz w:val="24"/>
        </w:rPr>
        <w:t xml:space="preserve">Постановлением</w:t>
      </w:r>
      <w:r>
        <w:rPr>
          <w:sz w:val="24"/>
        </w:rPr>
        <w:t xml:space="preserve"> Правительства РФ от 13.11.2025 N 1788)</w:t>
      </w:r>
    </w:p>
    <w:bookmarkStart w:id="28914" w:name="P28914"/>
    <w:bookmarkEnd w:id="28914"/>
    <w:p>
      <w:pPr>
        <w:pStyle w:val="0"/>
        <w:spacing w:before="240"/>
        <w:ind w:firstLine="540"/>
        <w:jc w:val="both"/>
      </w:pPr>
      <w:r>
        <w:rPr>
          <w:sz w:val="24"/>
        </w:rPr>
        <w:t xml:space="preserve">70. С 1 июля 2026 г. продукция, для которой в целях отнесения такой продукции к российской промышленной продукции установлены требования по использованию произведенных на территории Российской Федерации подшипников шариковых или роликовых, классифицируемых кодом по ОК 034-2014 (КПЕС 2008) </w:t>
      </w:r>
      <w:r>
        <w:rPr>
          <w:sz w:val="24"/>
        </w:rPr>
        <w:t xml:space="preserve">28.15.10</w:t>
      </w:r>
      <w:r>
        <w:rPr>
          <w:sz w:val="24"/>
        </w:rPr>
        <w:t xml:space="preserve">, подлежит отнесению к российской промышленной продукции в случае подтверждения соответствия таких подшипников требованиям, предусмотренным приложением к настоящему постановлению.</w:t>
      </w:r>
    </w:p>
    <w:p>
      <w:pPr>
        <w:pStyle w:val="0"/>
        <w:spacing w:before="240"/>
        <w:ind w:firstLine="540"/>
        <w:jc w:val="both"/>
      </w:pPr>
      <w:r>
        <w:rPr>
          <w:sz w:val="24"/>
        </w:rPr>
        <w:t xml:space="preserve">Указанное в </w:t>
      </w:r>
      <w:hyperlink w:tooltip="70. С 1 июля 2026 г. продукция, для которой в целях отнесения такой продукции к российской промышленной продукции установлены требования по использованию произведенных на территории Российской Федерации подшипников шариковых или роликовых, классифицируемых кодом по ОК 034-2014 (КПЕС 2008) 28.15.10, подлежит отнесению к российской промышленной продукции в случае подтверждения соответствия таких подшипников требованиям, предусмотренным приложением к настоящему постановлению." w:anchor="P28914" w:history="0">
        <w:r>
          <w:rPr>
            <w:color w:val="0000ff"/>
            <w:sz w:val="24"/>
          </w:rPr>
          <w:t xml:space="preserve">абзаце первом</w:t>
        </w:r>
      </w:hyperlink>
      <w:r>
        <w:rPr>
          <w:sz w:val="24"/>
        </w:rPr>
        <w:t xml:space="preserve"> настоящего примечания условие не применяется в отношении подшипников шариковых или роликовых, классифицируемых кодом по ОК 034-2014 (КПЕС 2008) </w:t>
      </w:r>
      <w:r>
        <w:rPr>
          <w:sz w:val="24"/>
        </w:rPr>
        <w:t xml:space="preserve">28.15.10</w:t>
      </w:r>
      <w:r>
        <w:rPr>
          <w:sz w:val="24"/>
        </w:rPr>
        <w:t xml:space="preserve">, используемых при производстве промышленной продукции, в случае предоставления заключения об их отнесении к промышленной продукции, не имеющей произведенных в Российской Федерации аналогов, выданного Министерством промышленности и торговли Российской Федерации в соответствии с </w:t>
      </w:r>
      <w:r>
        <w:rPr>
          <w:sz w:val="24"/>
        </w:rPr>
        <w:t xml:space="preserve">постановлением</w:t>
      </w:r>
      <w:r>
        <w:rPr>
          <w:sz w:val="24"/>
        </w:rPr>
        <w:t xml:space="preserve">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pPr>
        <w:pStyle w:val="0"/>
        <w:jc w:val="both"/>
      </w:pPr>
      <w:r>
        <w:rPr>
          <w:sz w:val="24"/>
        </w:rPr>
        <w:t xml:space="preserve">(п. 70 введен </w:t>
      </w:r>
      <w:r>
        <w:rPr>
          <w:sz w:val="24"/>
        </w:rPr>
        <w:t xml:space="preserve">Постановлением</w:t>
      </w:r>
      <w:r>
        <w:rPr>
          <w:sz w:val="24"/>
        </w:rPr>
        <w:t xml:space="preserve"> Правительства РФ от 13.11.2025 N 1789)</w:t>
      </w:r>
    </w:p>
    <w:p>
      <w:pPr>
        <w:pStyle w:val="0"/>
        <w:spacing w:before="240"/>
        <w:ind w:firstLine="540"/>
        <w:jc w:val="both"/>
      </w:pPr>
      <w:r>
        <w:rPr>
          <w:sz w:val="24"/>
        </w:rPr>
        <w:t xml:space="preserve">71. Продукция, классифицируемая кодами по ОК 034-2014 (КПЕС 2008) из </w:t>
      </w:r>
      <w:r>
        <w:rPr>
          <w:sz w:val="24"/>
        </w:rPr>
        <w:t xml:space="preserve">26.11.22.200</w:t>
      </w:r>
      <w:r>
        <w:rPr>
          <w:sz w:val="24"/>
        </w:rPr>
        <w:t xml:space="preserve">, из </w:t>
      </w:r>
      <w:r>
        <w:rPr>
          <w:sz w:val="24"/>
        </w:rPr>
        <w:t xml:space="preserve">26.11.22.210</w:t>
      </w:r>
      <w:r>
        <w:rPr>
          <w:sz w:val="24"/>
        </w:rPr>
        <w:t xml:space="preserve">, </w:t>
      </w:r>
      <w:r>
        <w:rPr>
          <w:sz w:val="24"/>
        </w:rPr>
        <w:t xml:space="preserve">26.11.22.216</w:t>
      </w:r>
      <w:r>
        <w:rPr>
          <w:sz w:val="24"/>
        </w:rPr>
        <w:t xml:space="preserve"> и включенная в </w:t>
      </w:r>
      <w:hyperlink w:tooltip="IV. Продукция отрасли фотоники и светотехники" w:anchor="P10261" w:history="0">
        <w:r>
          <w:rPr>
            <w:color w:val="0000ff"/>
            <w:sz w:val="24"/>
          </w:rPr>
          <w:t xml:space="preserve">раздел IV</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IV. Продукция отрасли фотоники и светотехники" w:anchor="P10261" w:history="0">
        <w:r>
          <w:rPr>
            <w:color w:val="0000ff"/>
            <w:sz w:val="24"/>
          </w:rPr>
          <w:t xml:space="preserve">разделе IV</w:t>
        </w:r>
      </w:hyperlink>
      <w:r>
        <w:rPr>
          <w:sz w:val="24"/>
        </w:rPr>
        <w:t xml:space="preserve"> настоящего приложения операций для каждой единицы продукции:</w:t>
      </w:r>
    </w:p>
    <w:p>
      <w:pPr>
        <w:pStyle w:val="0"/>
        <w:spacing w:before="240"/>
        <w:ind w:firstLine="540"/>
        <w:jc w:val="both"/>
      </w:pPr>
      <w:r>
        <w:rPr>
          <w:sz w:val="24"/>
        </w:rPr>
        <w:t xml:space="preserve">с 1 января 2026 г. - не менее 32 баллов;</w:t>
      </w:r>
    </w:p>
    <w:p>
      <w:pPr>
        <w:pStyle w:val="0"/>
        <w:spacing w:before="240"/>
        <w:ind w:firstLine="540"/>
        <w:jc w:val="both"/>
      </w:pPr>
      <w:r>
        <w:rPr>
          <w:sz w:val="24"/>
        </w:rPr>
        <w:t xml:space="preserve">с 1 января 2028 г. - не менее 39 баллов;</w:t>
      </w:r>
    </w:p>
    <w:p>
      <w:pPr>
        <w:pStyle w:val="0"/>
        <w:spacing w:before="240"/>
        <w:ind w:firstLine="540"/>
        <w:jc w:val="both"/>
      </w:pPr>
      <w:r>
        <w:rPr>
          <w:sz w:val="24"/>
        </w:rPr>
        <w:t xml:space="preserve">с 1 января 2029 г. - не менее 45 баллов;</w:t>
      </w:r>
    </w:p>
    <w:p>
      <w:pPr>
        <w:pStyle w:val="0"/>
        <w:spacing w:before="240"/>
        <w:ind w:firstLine="540"/>
        <w:jc w:val="both"/>
      </w:pPr>
      <w:r>
        <w:rPr>
          <w:sz w:val="24"/>
        </w:rPr>
        <w:t xml:space="preserve">с 1 января 2030 г. - не менее 70 баллов.</w:t>
      </w:r>
    </w:p>
    <w:p>
      <w:pPr>
        <w:pStyle w:val="0"/>
        <w:jc w:val="both"/>
      </w:pPr>
      <w:r>
        <w:rPr>
          <w:sz w:val="24"/>
        </w:rPr>
        <w:t xml:space="preserve">(п. 71 введен </w:t>
      </w:r>
      <w:r>
        <w:rPr>
          <w:sz w:val="24"/>
        </w:rPr>
        <w:t xml:space="preserve">Постановлением</w:t>
      </w:r>
      <w:r>
        <w:rPr>
          <w:sz w:val="24"/>
        </w:rPr>
        <w:t xml:space="preserve"> Правительства РФ от 15.12.2025 N 2033)</w:t>
      </w:r>
    </w:p>
    <w:p>
      <w:pPr>
        <w:pStyle w:val="0"/>
        <w:spacing w:before="240"/>
        <w:ind w:firstLine="540"/>
        <w:jc w:val="both"/>
      </w:pPr>
      <w:r>
        <w:rPr>
          <w:sz w:val="24"/>
        </w:rPr>
        <w:t xml:space="preserve">72. Продукция, классифицируемая кодами по ОК 034-2014 (КПЕС 2008) из </w:t>
      </w:r>
      <w:r>
        <w:rPr>
          <w:sz w:val="24"/>
        </w:rPr>
        <w:t xml:space="preserve">26.11.22.200</w:t>
      </w:r>
      <w:r>
        <w:rPr>
          <w:sz w:val="24"/>
        </w:rPr>
        <w:t xml:space="preserve">, </w:t>
      </w:r>
      <w:r>
        <w:rPr>
          <w:sz w:val="24"/>
        </w:rPr>
        <w:t xml:space="preserve">26.11.22.210</w:t>
      </w:r>
      <w:r>
        <w:rPr>
          <w:sz w:val="24"/>
        </w:rPr>
        <w:t xml:space="preserve">, </w:t>
      </w:r>
      <w:r>
        <w:rPr>
          <w:sz w:val="24"/>
        </w:rPr>
        <w:t xml:space="preserve">26.11.22.211</w:t>
      </w:r>
      <w:r>
        <w:rPr>
          <w:sz w:val="24"/>
        </w:rPr>
        <w:t xml:space="preserve">, </w:t>
      </w:r>
      <w:r>
        <w:rPr>
          <w:sz w:val="24"/>
        </w:rPr>
        <w:t xml:space="preserve">26.11.22.212</w:t>
      </w:r>
      <w:r>
        <w:rPr>
          <w:sz w:val="24"/>
        </w:rPr>
        <w:t xml:space="preserve">, </w:t>
      </w:r>
      <w:r>
        <w:rPr>
          <w:sz w:val="24"/>
        </w:rPr>
        <w:t xml:space="preserve">26.11.22.213</w:t>
      </w:r>
      <w:r>
        <w:rPr>
          <w:sz w:val="24"/>
        </w:rPr>
        <w:t xml:space="preserve">, </w:t>
      </w:r>
      <w:r>
        <w:rPr>
          <w:sz w:val="24"/>
        </w:rPr>
        <w:t xml:space="preserve">26.11.22.214</w:t>
      </w:r>
      <w:r>
        <w:rPr>
          <w:sz w:val="24"/>
        </w:rPr>
        <w:t xml:space="preserve">, </w:t>
      </w:r>
      <w:r>
        <w:rPr>
          <w:sz w:val="24"/>
        </w:rPr>
        <w:t xml:space="preserve">26.11.22.215</w:t>
      </w:r>
      <w:r>
        <w:rPr>
          <w:sz w:val="24"/>
        </w:rPr>
        <w:t xml:space="preserve"> и включенная в </w:t>
      </w:r>
      <w:hyperlink w:tooltip="IV. Продукция отрасли фотоники и светотехники" w:anchor="P10261" w:history="0">
        <w:r>
          <w:rPr>
            <w:color w:val="0000ff"/>
            <w:sz w:val="24"/>
          </w:rPr>
          <w:t xml:space="preserve">раздел IV</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в </w:t>
      </w:r>
      <w:hyperlink w:tooltip="IV. Продукция отрасли фотоники и светотехники" w:anchor="P10261" w:history="0">
        <w:r>
          <w:rPr>
            <w:color w:val="0000ff"/>
            <w:sz w:val="24"/>
          </w:rPr>
          <w:t xml:space="preserve">разделе IV</w:t>
        </w:r>
      </w:hyperlink>
      <w:r>
        <w:rPr>
          <w:sz w:val="24"/>
        </w:rPr>
        <w:t xml:space="preserve"> настоящего приложения операций для каждой единицы продукции:</w:t>
      </w:r>
    </w:p>
    <w:p>
      <w:pPr>
        <w:pStyle w:val="0"/>
        <w:spacing w:before="240"/>
        <w:ind w:firstLine="540"/>
        <w:jc w:val="both"/>
      </w:pPr>
      <w:r>
        <w:rPr>
          <w:sz w:val="24"/>
        </w:rPr>
        <w:t xml:space="preserve">с 1 января 2026 г. - не менее 32 баллов;</w:t>
      </w:r>
    </w:p>
    <w:p>
      <w:pPr>
        <w:pStyle w:val="0"/>
        <w:spacing w:before="240"/>
        <w:ind w:firstLine="540"/>
        <w:jc w:val="both"/>
      </w:pPr>
      <w:r>
        <w:rPr>
          <w:sz w:val="24"/>
        </w:rPr>
        <w:t xml:space="preserve">с 1 января 2028 г. - не менее 35 баллов;</w:t>
      </w:r>
    </w:p>
    <w:p>
      <w:pPr>
        <w:pStyle w:val="0"/>
        <w:spacing w:before="240"/>
        <w:ind w:firstLine="540"/>
        <w:jc w:val="both"/>
      </w:pPr>
      <w:r>
        <w:rPr>
          <w:sz w:val="24"/>
        </w:rPr>
        <w:t xml:space="preserve">с 1 января 2029 г. - не менее 45 баллов;</w:t>
      </w:r>
    </w:p>
    <w:p>
      <w:pPr>
        <w:pStyle w:val="0"/>
        <w:spacing w:before="240"/>
        <w:ind w:firstLine="540"/>
        <w:jc w:val="both"/>
      </w:pPr>
      <w:r>
        <w:rPr>
          <w:sz w:val="24"/>
        </w:rPr>
        <w:t xml:space="preserve">с 1 января 2030 г. - не менее 70 баллов.</w:t>
      </w:r>
    </w:p>
    <w:p>
      <w:pPr>
        <w:pStyle w:val="0"/>
        <w:jc w:val="both"/>
      </w:pPr>
      <w:r>
        <w:rPr>
          <w:sz w:val="24"/>
        </w:rPr>
        <w:t xml:space="preserve">(п. 72 введен </w:t>
      </w:r>
      <w:r>
        <w:rPr>
          <w:sz w:val="24"/>
        </w:rPr>
        <w:t xml:space="preserve">Постановлением</w:t>
      </w:r>
      <w:r>
        <w:rPr>
          <w:sz w:val="24"/>
        </w:rPr>
        <w:t xml:space="preserve"> Правительства РФ от 15.12.2025 N 2033)</w:t>
      </w:r>
    </w:p>
    <w:p>
      <w:pPr>
        <w:pStyle w:val="0"/>
        <w:spacing w:before="240"/>
        <w:ind w:firstLine="540"/>
        <w:jc w:val="both"/>
      </w:pPr>
      <w:r>
        <w:rPr>
          <w:sz w:val="24"/>
        </w:rPr>
        <w:t xml:space="preserve">72(1). Продукция, классифицируемая кодом по ОК 034-2014 (КПЕС 2008) из </w:t>
      </w:r>
      <w:r>
        <w:rPr>
          <w:sz w:val="24"/>
        </w:rPr>
        <w:t xml:space="preserve">27.31.12.110</w:t>
      </w:r>
      <w:r>
        <w:rPr>
          <w:sz w:val="24"/>
        </w:rPr>
        <w:t xml:space="preserve"> "Волокна оптические одномодовые телекоммуникационные", включенная в </w:t>
      </w:r>
      <w:hyperlink w:tooltip="IV. Продукция отрасли фотоники и светотехники" w:anchor="P10261" w:history="0">
        <w:r>
          <w:rPr>
            <w:color w:val="0000ff"/>
            <w:sz w:val="24"/>
          </w:rPr>
          <w:t xml:space="preserve">раздел IV</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w:t>
      </w:r>
    </w:p>
    <w:p>
      <w:pPr>
        <w:pStyle w:val="0"/>
        <w:spacing w:before="240"/>
        <w:ind w:firstLine="540"/>
        <w:jc w:val="both"/>
      </w:pPr>
      <w:r>
        <w:rPr>
          <w:sz w:val="24"/>
        </w:rPr>
        <w:t xml:space="preserve">с 1 августа 2026 г. - не менее 50 баллов;</w:t>
      </w:r>
    </w:p>
    <w:p>
      <w:pPr>
        <w:pStyle w:val="0"/>
        <w:spacing w:before="240"/>
        <w:ind w:firstLine="540"/>
        <w:jc w:val="both"/>
      </w:pPr>
      <w:r>
        <w:rPr>
          <w:sz w:val="24"/>
        </w:rPr>
        <w:t xml:space="preserve">с 1 января 2032 г. - не менее 100 баллов.</w:t>
      </w:r>
    </w:p>
    <w:p>
      <w:pPr>
        <w:pStyle w:val="0"/>
        <w:jc w:val="both"/>
      </w:pPr>
      <w:r>
        <w:rPr>
          <w:sz w:val="24"/>
        </w:rPr>
        <w:t xml:space="preserve">(п. 72(1) введен </w:t>
      </w:r>
      <w:r>
        <w:rPr>
          <w:sz w:val="24"/>
        </w:rPr>
        <w:t xml:space="preserve">Постановлением</w:t>
      </w:r>
      <w:r>
        <w:rPr>
          <w:sz w:val="24"/>
        </w:rPr>
        <w:t xml:space="preserve"> Правительства РФ от 22.07.2026 N 923)</w:t>
      </w:r>
    </w:p>
    <w:p>
      <w:pPr>
        <w:pStyle w:val="0"/>
        <w:spacing w:before="240"/>
        <w:ind w:firstLine="540"/>
        <w:jc w:val="both"/>
      </w:pPr>
      <w:r>
        <w:rPr>
          <w:sz w:val="24"/>
        </w:rPr>
        <w:t xml:space="preserve">72(2). Продукция, классифицируемая кодом по ОК 034-2014 (КПЕС 2008) из </w:t>
      </w:r>
      <w:r>
        <w:rPr>
          <w:sz w:val="24"/>
        </w:rPr>
        <w:t xml:space="preserve">27.31.12.110</w:t>
      </w:r>
      <w:r>
        <w:rPr>
          <w:sz w:val="24"/>
        </w:rPr>
        <w:t xml:space="preserve"> "Волокна оптические многомодовые и волокна специального назначения", включенная в </w:t>
      </w:r>
      <w:hyperlink w:tooltip="IV. Продукция отрасли фотоники и светотехники" w:anchor="P10261" w:history="0">
        <w:r>
          <w:rPr>
            <w:color w:val="0000ff"/>
            <w:sz w:val="24"/>
          </w:rPr>
          <w:t xml:space="preserve">раздел IV</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суммарного количества баллов для каждой единицы продукции с 1 августа 2026 г. не менее 100 баллов.</w:t>
      </w:r>
    </w:p>
    <w:p>
      <w:pPr>
        <w:pStyle w:val="0"/>
        <w:jc w:val="both"/>
      </w:pPr>
      <w:r>
        <w:rPr>
          <w:sz w:val="24"/>
        </w:rPr>
        <w:t xml:space="preserve">(п. 72(2) введен </w:t>
      </w:r>
      <w:r>
        <w:rPr>
          <w:sz w:val="24"/>
        </w:rPr>
        <w:t xml:space="preserve">Постановлением</w:t>
      </w:r>
      <w:r>
        <w:rPr>
          <w:sz w:val="24"/>
        </w:rPr>
        <w:t xml:space="preserve"> Правительства РФ от 22.07.2026 N 923)</w:t>
      </w:r>
    </w:p>
    <w:p>
      <w:pPr>
        <w:pStyle w:val="0"/>
        <w:spacing w:before="240"/>
        <w:ind w:firstLine="540"/>
        <w:jc w:val="both"/>
      </w:pPr>
      <w:r>
        <w:rPr>
          <w:sz w:val="24"/>
        </w:rPr>
        <w:t xml:space="preserve">72(3). Продукция, классифицируемая кодом по ОК 034-2014 (КПЕС 2008) из </w:t>
      </w:r>
      <w:r>
        <w:rPr>
          <w:sz w:val="24"/>
        </w:rPr>
        <w:t xml:space="preserve">27.31.12.110</w:t>
      </w:r>
      <w:r>
        <w:rPr>
          <w:sz w:val="24"/>
        </w:rPr>
        <w:t xml:space="preserve"> "Преформы (заготовки) для вытяжки оптических волокон", включенная в </w:t>
      </w:r>
      <w:hyperlink w:tooltip="IV. Продукция отрасли фотоники и светотехники" w:anchor="P10261" w:history="0">
        <w:r>
          <w:rPr>
            <w:color w:val="0000ff"/>
            <w:sz w:val="24"/>
          </w:rPr>
          <w:t xml:space="preserve">раздел IV</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w:t>
      </w:r>
    </w:p>
    <w:p>
      <w:pPr>
        <w:pStyle w:val="0"/>
        <w:spacing w:before="240"/>
        <w:ind w:firstLine="540"/>
        <w:jc w:val="both"/>
      </w:pPr>
      <w:r>
        <w:rPr>
          <w:sz w:val="24"/>
        </w:rPr>
        <w:t xml:space="preserve">с 1 августа 2026 г. - не менее 64 баллов;</w:t>
      </w:r>
    </w:p>
    <w:p>
      <w:pPr>
        <w:pStyle w:val="0"/>
        <w:spacing w:before="240"/>
        <w:ind w:firstLine="540"/>
        <w:jc w:val="both"/>
      </w:pPr>
      <w:r>
        <w:rPr>
          <w:sz w:val="24"/>
        </w:rPr>
        <w:t xml:space="preserve">с 1 января 2028 г. - не менее 76 баллов;</w:t>
      </w:r>
    </w:p>
    <w:p>
      <w:pPr>
        <w:pStyle w:val="0"/>
        <w:spacing w:before="240"/>
        <w:ind w:firstLine="540"/>
        <w:jc w:val="both"/>
      </w:pPr>
      <w:r>
        <w:rPr>
          <w:sz w:val="24"/>
        </w:rPr>
        <w:t xml:space="preserve">с 1 января 2030 г. - не менее 79 баллов;</w:t>
      </w:r>
    </w:p>
    <w:p>
      <w:pPr>
        <w:pStyle w:val="0"/>
        <w:spacing w:before="240"/>
        <w:ind w:firstLine="540"/>
        <w:jc w:val="both"/>
      </w:pPr>
      <w:r>
        <w:rPr>
          <w:sz w:val="24"/>
        </w:rPr>
        <w:t xml:space="preserve">с 1 января 2032 г. - не менее 82 баллов;</w:t>
      </w:r>
    </w:p>
    <w:p>
      <w:pPr>
        <w:pStyle w:val="0"/>
        <w:spacing w:before="240"/>
        <w:ind w:firstLine="540"/>
        <w:jc w:val="both"/>
      </w:pPr>
      <w:r>
        <w:rPr>
          <w:sz w:val="24"/>
        </w:rPr>
        <w:t xml:space="preserve">с 1 января 2034 г. - не менее 97 баллов.</w:t>
      </w:r>
    </w:p>
    <w:p>
      <w:pPr>
        <w:pStyle w:val="0"/>
        <w:jc w:val="both"/>
      </w:pPr>
      <w:r>
        <w:rPr>
          <w:sz w:val="24"/>
        </w:rPr>
        <w:t xml:space="preserve">(п. 72(3) введен </w:t>
      </w:r>
      <w:r>
        <w:rPr>
          <w:sz w:val="24"/>
        </w:rPr>
        <w:t xml:space="preserve">Постановлением</w:t>
      </w:r>
      <w:r>
        <w:rPr>
          <w:sz w:val="24"/>
        </w:rPr>
        <w:t xml:space="preserve"> Правительства РФ от 22.07.2026 N 923)</w:t>
      </w:r>
    </w:p>
    <w:p>
      <w:pPr>
        <w:pStyle w:val="0"/>
        <w:spacing w:before="240"/>
        <w:ind w:firstLine="540"/>
        <w:jc w:val="both"/>
      </w:pPr>
      <w:r>
        <w:rPr>
          <w:sz w:val="24"/>
        </w:rPr>
        <w:t xml:space="preserve">73. Продукция, классифицируемая кодами по ОК 034-2014 (КПЕС 2008) из </w:t>
      </w:r>
      <w:r>
        <w:rPr>
          <w:sz w:val="24"/>
        </w:rPr>
        <w:t xml:space="preserve">26.51.12</w:t>
      </w:r>
      <w:r>
        <w:rPr>
          <w:sz w:val="24"/>
        </w:rPr>
        <w:t xml:space="preserve"> "Морской геофизический комплекс с геленаполненной буксируемой сейсмокосой и источниками упругих колебаний", из </w:t>
      </w:r>
      <w:r>
        <w:rPr>
          <w:sz w:val="24"/>
        </w:rPr>
        <w:t xml:space="preserve">26.51.66.130</w:t>
      </w:r>
      <w:r>
        <w:rPr>
          <w:sz w:val="24"/>
        </w:rPr>
        <w:t xml:space="preserve"> "Виброисточник сейсмических сигналов", из </w:t>
      </w:r>
      <w:r>
        <w:rPr>
          <w:sz w:val="24"/>
        </w:rPr>
        <w:t xml:space="preserve">28.12.14</w:t>
      </w:r>
      <w:r>
        <w:rPr>
          <w:sz w:val="24"/>
        </w:rPr>
        <w:t xml:space="preserve"> "Сервоклапан для сейсмического виброисточника", из </w:t>
      </w:r>
      <w:r>
        <w:rPr>
          <w:sz w:val="24"/>
        </w:rPr>
        <w:t xml:space="preserve">26.51.12</w:t>
      </w:r>
      <w:r>
        <w:rPr>
          <w:sz w:val="24"/>
        </w:rPr>
        <w:t xml:space="preserve"> "Кабельно-бескабельный сейсморегистрирующий комплекс для сухопутных работ (включая модули регистрации)", из </w:t>
      </w:r>
      <w:r>
        <w:rPr>
          <w:sz w:val="24"/>
        </w:rPr>
        <w:t xml:space="preserve">26.51.12</w:t>
      </w:r>
      <w:r>
        <w:rPr>
          <w:sz w:val="24"/>
        </w:rPr>
        <w:t xml:space="preserve"> "Сейсмоприемники (геофоны) для проведения сейсморазведочных работ на суше, в скважинах и на море в составе донных станций и буксируемых кос", из </w:t>
      </w:r>
      <w:r>
        <w:rPr>
          <w:sz w:val="24"/>
        </w:rPr>
        <w:t xml:space="preserve">26.51.12</w:t>
      </w:r>
      <w:r>
        <w:rPr>
          <w:sz w:val="24"/>
        </w:rPr>
        <w:t xml:space="preserve"> "Сейсмокабели в сборе, включая модули регистрации (без оцифровывающих устройств)", из </w:t>
      </w:r>
      <w:r>
        <w:rPr>
          <w:sz w:val="24"/>
        </w:rPr>
        <w:t xml:space="preserve">26.51.12</w:t>
      </w:r>
      <w:r>
        <w:rPr>
          <w:sz w:val="24"/>
        </w:rPr>
        <w:t xml:space="preserve"> "Автономные цифровые (TPC/IP) станции для исследования и мониторинга процессов при проведении геолого-технических исследований строительства морских и сухопутных газовых и нефтяных скважин", из </w:t>
      </w:r>
      <w:r>
        <w:rPr>
          <w:sz w:val="24"/>
        </w:rPr>
        <w:t xml:space="preserve">26.51.12</w:t>
      </w:r>
      <w:r>
        <w:rPr>
          <w:sz w:val="24"/>
        </w:rPr>
        <w:t xml:space="preserve"> "Система аварийного всплытия сейсмических кос", из </w:t>
      </w:r>
      <w:r>
        <w:rPr>
          <w:sz w:val="24"/>
        </w:rPr>
        <w:t xml:space="preserve">26.51.12</w:t>
      </w:r>
      <w:r>
        <w:rPr>
          <w:sz w:val="24"/>
        </w:rPr>
        <w:t xml:space="preserve"> "Донные сейсмические станции для проведения сейсморазведочных работ на шельфе", включенная в </w:t>
      </w:r>
      <w:hyperlink w:tooltip="XXIX. Оборудование для разведки нефти и газа" w:anchor="P25965" w:history="0">
        <w:r>
          <w:rPr>
            <w:color w:val="0000ff"/>
            <w:sz w:val="24"/>
          </w:rPr>
          <w:t xml:space="preserve">раздел XXIX</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за производство или применение произведенных на территории Российской Федерации комплектующих, указанных в </w:t>
      </w:r>
      <w:hyperlink w:tooltip="XXIX. Оборудование для разведки нефти и газа" w:anchor="P25965" w:history="0">
        <w:r>
          <w:rPr>
            <w:color w:val="0000ff"/>
            <w:sz w:val="24"/>
          </w:rPr>
          <w:t xml:space="preserve">разделе XXIX</w:t>
        </w:r>
      </w:hyperlink>
      <w:r>
        <w:rPr>
          <w:sz w:val="24"/>
        </w:rPr>
        <w:t xml:space="preserve"> настоящего приложения, для каждой единицы такой продукции:</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757"/>
        <w:gridCol w:w="3515"/>
        <w:gridCol w:w="1265"/>
        <w:gridCol w:w="1265"/>
        <w:gridCol w:w="1265"/>
      </w:tblGrid>
      <w:tr>
        <w:tblPrEx>
          <w:tblBorders>
            <w:insideH w:val="single" w:sz="4"/>
            <w:insideV w:val="single" w:sz="4"/>
          </w:tblBorders>
        </w:tblPrEx>
        <w:tc>
          <w:tcPr>
            <w:tcW w:w="1757"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3515" w:type="dxa"/>
            <w:tcBorders>
              <w:top w:val="single" w:sz="4"/>
              <w:bottom w:val="single" w:sz="4"/>
            </w:tcBorders>
          </w:tcPr>
          <w:p>
            <w:pPr>
              <w:pStyle w:val="0"/>
              <w:jc w:val="center"/>
            </w:pPr>
            <w:r>
              <w:rPr>
                <w:sz w:val="24"/>
              </w:rPr>
              <w:t xml:space="preserve">Наименование продукции</w:t>
            </w:r>
          </w:p>
        </w:tc>
        <w:tc>
          <w:tcPr>
            <w:tcW w:w="1265" w:type="dxa"/>
            <w:tcBorders>
              <w:top w:val="single" w:sz="4"/>
              <w:bottom w:val="single" w:sz="4"/>
            </w:tcBorders>
          </w:tcPr>
          <w:p>
            <w:pPr>
              <w:pStyle w:val="0"/>
              <w:jc w:val="center"/>
            </w:pPr>
            <w:r>
              <w:rPr>
                <w:sz w:val="24"/>
              </w:rPr>
              <w:t xml:space="preserve">до 31 декабря 2025 г.</w:t>
            </w:r>
          </w:p>
        </w:tc>
        <w:tc>
          <w:tcPr>
            <w:tcW w:w="1265" w:type="dxa"/>
            <w:tcBorders>
              <w:top w:val="single" w:sz="4"/>
              <w:bottom w:val="single" w:sz="4"/>
            </w:tcBorders>
          </w:tcPr>
          <w:p>
            <w:pPr>
              <w:pStyle w:val="0"/>
              <w:jc w:val="center"/>
            </w:pPr>
            <w:r>
              <w:rPr>
                <w:sz w:val="24"/>
              </w:rPr>
              <w:t xml:space="preserve">с 1 января 2026 г.</w:t>
            </w:r>
          </w:p>
        </w:tc>
        <w:tc>
          <w:tcPr>
            <w:tcW w:w="1265" w:type="dxa"/>
            <w:tcBorders>
              <w:top w:val="single" w:sz="4"/>
              <w:bottom w:val="single" w:sz="4"/>
              <w:right w:val="none"/>
            </w:tcBorders>
          </w:tcPr>
          <w:p>
            <w:pPr>
              <w:pStyle w:val="0"/>
              <w:jc w:val="center"/>
            </w:pPr>
            <w:r>
              <w:rPr>
                <w:sz w:val="24"/>
              </w:rPr>
              <w:t xml:space="preserve">с 1 января 2027 г.</w:t>
            </w:r>
          </w:p>
        </w:tc>
      </w:tr>
      <w:tr>
        <w:tc>
          <w:tcPr>
            <w:tcW w:w="1757" w:type="dxa"/>
            <w:tcBorders>
              <w:top w:val="single" w:sz="4"/>
              <w:left w:val="none"/>
              <w:bottom w:val="none"/>
              <w:right w:val="none"/>
            </w:tcBorders>
          </w:tcPr>
          <w:p>
            <w:pPr>
              <w:pStyle w:val="0"/>
            </w:pPr>
            <w:r>
              <w:rPr>
                <w:sz w:val="24"/>
              </w:rPr>
              <w:t xml:space="preserve">из </w:t>
            </w:r>
            <w:r>
              <w:rPr>
                <w:sz w:val="24"/>
              </w:rPr>
              <w:t xml:space="preserve">26.51.12</w:t>
            </w:r>
          </w:p>
        </w:tc>
        <w:tc>
          <w:tcPr>
            <w:tcW w:w="3515" w:type="dxa"/>
            <w:tcBorders>
              <w:top w:val="single" w:sz="4"/>
              <w:left w:val="none"/>
              <w:bottom w:val="none"/>
              <w:right w:val="none"/>
            </w:tcBorders>
          </w:tcPr>
          <w:p>
            <w:pPr>
              <w:pStyle w:val="0"/>
            </w:pPr>
            <w:r>
              <w:rPr>
                <w:sz w:val="24"/>
              </w:rPr>
              <w:t xml:space="preserve">Морской геофизический комплекс с геленаполненной буксируемой сейсмокосой и источниками упругих колебаний</w:t>
            </w:r>
          </w:p>
        </w:tc>
        <w:tc>
          <w:tcPr>
            <w:tcW w:w="1265" w:type="dxa"/>
            <w:tcBorders>
              <w:top w:val="single" w:sz="4"/>
              <w:left w:val="none"/>
              <w:bottom w:val="none"/>
              <w:right w:val="none"/>
            </w:tcBorders>
          </w:tcPr>
          <w:p>
            <w:pPr>
              <w:pStyle w:val="0"/>
              <w:jc w:val="center"/>
            </w:pPr>
            <w:r>
              <w:rPr>
                <w:sz w:val="24"/>
              </w:rPr>
              <w:t xml:space="preserve">не менее 400 баллов</w:t>
            </w:r>
          </w:p>
        </w:tc>
        <w:tc>
          <w:tcPr>
            <w:tcW w:w="1265" w:type="dxa"/>
            <w:tcBorders>
              <w:top w:val="single" w:sz="4"/>
              <w:left w:val="none"/>
              <w:bottom w:val="none"/>
              <w:right w:val="none"/>
            </w:tcBorders>
          </w:tcPr>
          <w:p>
            <w:pPr>
              <w:pStyle w:val="0"/>
              <w:jc w:val="center"/>
            </w:pPr>
            <w:r>
              <w:rPr>
                <w:sz w:val="24"/>
              </w:rPr>
              <w:t xml:space="preserve">не менее 450 баллов</w:t>
            </w:r>
          </w:p>
        </w:tc>
        <w:tc>
          <w:tcPr>
            <w:tcW w:w="1265" w:type="dxa"/>
            <w:tcBorders>
              <w:top w:val="single" w:sz="4"/>
              <w:left w:val="none"/>
              <w:bottom w:val="none"/>
              <w:right w:val="none"/>
            </w:tcBorders>
          </w:tcPr>
          <w:p>
            <w:pPr>
              <w:pStyle w:val="0"/>
              <w:jc w:val="center"/>
            </w:pPr>
            <w:r>
              <w:rPr>
                <w:sz w:val="24"/>
              </w:rPr>
              <w:t xml:space="preserve">не менее 500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26.51.66.130</w:t>
            </w:r>
          </w:p>
        </w:tc>
        <w:tc>
          <w:tcPr>
            <w:tcW w:w="3515" w:type="dxa"/>
            <w:tcBorders>
              <w:top w:val="none"/>
              <w:left w:val="none"/>
              <w:bottom w:val="none"/>
              <w:right w:val="none"/>
            </w:tcBorders>
          </w:tcPr>
          <w:p>
            <w:pPr>
              <w:pStyle w:val="0"/>
            </w:pPr>
            <w:r>
              <w:rPr>
                <w:sz w:val="24"/>
              </w:rPr>
              <w:t xml:space="preserve">Виброисточник сейсмических сигналов</w:t>
            </w:r>
          </w:p>
        </w:tc>
        <w:tc>
          <w:tcPr>
            <w:tcW w:w="1265" w:type="dxa"/>
            <w:tcBorders>
              <w:top w:val="none"/>
              <w:left w:val="none"/>
              <w:bottom w:val="none"/>
              <w:right w:val="none"/>
            </w:tcBorders>
          </w:tcPr>
          <w:p>
            <w:pPr>
              <w:pStyle w:val="0"/>
              <w:jc w:val="center"/>
            </w:pPr>
            <w:r>
              <w:rPr>
                <w:sz w:val="24"/>
              </w:rPr>
              <w:t xml:space="preserve">не менее 410 баллов</w:t>
            </w:r>
          </w:p>
        </w:tc>
        <w:tc>
          <w:tcPr>
            <w:tcW w:w="1265" w:type="dxa"/>
            <w:tcBorders>
              <w:top w:val="none"/>
              <w:left w:val="none"/>
              <w:bottom w:val="none"/>
              <w:right w:val="none"/>
            </w:tcBorders>
          </w:tcPr>
          <w:p>
            <w:pPr>
              <w:pStyle w:val="0"/>
              <w:jc w:val="center"/>
            </w:pPr>
            <w:r>
              <w:rPr>
                <w:sz w:val="24"/>
              </w:rPr>
              <w:t xml:space="preserve">не менее 420 баллов</w:t>
            </w:r>
          </w:p>
        </w:tc>
        <w:tc>
          <w:tcPr>
            <w:tcW w:w="1265" w:type="dxa"/>
            <w:tcBorders>
              <w:top w:val="none"/>
              <w:left w:val="none"/>
              <w:bottom w:val="none"/>
              <w:right w:val="none"/>
            </w:tcBorders>
          </w:tcPr>
          <w:p>
            <w:pPr>
              <w:pStyle w:val="0"/>
              <w:jc w:val="center"/>
            </w:pPr>
            <w:r>
              <w:rPr>
                <w:sz w:val="24"/>
              </w:rPr>
              <w:t xml:space="preserve">не менее 430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28.12.14</w:t>
            </w:r>
          </w:p>
        </w:tc>
        <w:tc>
          <w:tcPr>
            <w:tcW w:w="3515" w:type="dxa"/>
            <w:tcBorders>
              <w:top w:val="none"/>
              <w:left w:val="none"/>
              <w:bottom w:val="none"/>
              <w:right w:val="none"/>
            </w:tcBorders>
          </w:tcPr>
          <w:p>
            <w:pPr>
              <w:pStyle w:val="0"/>
            </w:pPr>
            <w:r>
              <w:rPr>
                <w:sz w:val="24"/>
              </w:rPr>
              <w:t xml:space="preserve">Сервоклапан для сейсмического виброисточника</w:t>
            </w:r>
          </w:p>
        </w:tc>
        <w:tc>
          <w:tcPr>
            <w:tcW w:w="1265" w:type="dxa"/>
            <w:tcBorders>
              <w:top w:val="none"/>
              <w:left w:val="none"/>
              <w:bottom w:val="none"/>
              <w:right w:val="none"/>
            </w:tcBorders>
          </w:tcPr>
          <w:p>
            <w:pPr>
              <w:pStyle w:val="0"/>
              <w:jc w:val="center"/>
            </w:pPr>
            <w:r>
              <w:rPr>
                <w:sz w:val="24"/>
              </w:rPr>
              <w:t xml:space="preserve">не менее 220 баллов</w:t>
            </w:r>
          </w:p>
        </w:tc>
        <w:tc>
          <w:tcPr>
            <w:tcW w:w="1265" w:type="dxa"/>
            <w:tcBorders>
              <w:top w:val="none"/>
              <w:left w:val="none"/>
              <w:bottom w:val="none"/>
              <w:right w:val="none"/>
            </w:tcBorders>
          </w:tcPr>
          <w:p>
            <w:pPr>
              <w:pStyle w:val="0"/>
              <w:jc w:val="center"/>
            </w:pPr>
            <w:r>
              <w:rPr>
                <w:sz w:val="24"/>
              </w:rPr>
              <w:t xml:space="preserve">не менее 250 баллов</w:t>
            </w:r>
          </w:p>
        </w:tc>
        <w:tc>
          <w:tcPr>
            <w:tcW w:w="1265" w:type="dxa"/>
            <w:tcBorders>
              <w:top w:val="none"/>
              <w:left w:val="none"/>
              <w:bottom w:val="none"/>
              <w:right w:val="none"/>
            </w:tcBorders>
          </w:tcPr>
          <w:p>
            <w:pPr>
              <w:pStyle w:val="0"/>
              <w:jc w:val="center"/>
            </w:pPr>
            <w:r>
              <w:rPr>
                <w:sz w:val="24"/>
              </w:rPr>
              <w:t xml:space="preserve">не менее 280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26.51.12</w:t>
            </w:r>
          </w:p>
        </w:tc>
        <w:tc>
          <w:tcPr>
            <w:tcW w:w="3515" w:type="dxa"/>
            <w:tcBorders>
              <w:top w:val="none"/>
              <w:left w:val="none"/>
              <w:bottom w:val="none"/>
              <w:right w:val="none"/>
            </w:tcBorders>
          </w:tcPr>
          <w:p>
            <w:pPr>
              <w:pStyle w:val="0"/>
            </w:pPr>
            <w:r>
              <w:rPr>
                <w:sz w:val="24"/>
              </w:rPr>
              <w:t xml:space="preserve">Кабельно-бескабельный сейсморегистрирующий комплекс для сухопутных работ (включая модули регистрации)</w:t>
            </w:r>
          </w:p>
        </w:tc>
        <w:tc>
          <w:tcPr>
            <w:tcW w:w="1265" w:type="dxa"/>
            <w:tcBorders>
              <w:top w:val="none"/>
              <w:left w:val="none"/>
              <w:bottom w:val="none"/>
              <w:right w:val="none"/>
            </w:tcBorders>
          </w:tcPr>
          <w:p>
            <w:pPr>
              <w:pStyle w:val="0"/>
              <w:jc w:val="center"/>
            </w:pPr>
            <w:r>
              <w:rPr>
                <w:sz w:val="24"/>
              </w:rPr>
              <w:t xml:space="preserve">не менее 140 баллов</w:t>
            </w:r>
          </w:p>
        </w:tc>
        <w:tc>
          <w:tcPr>
            <w:tcW w:w="1265" w:type="dxa"/>
            <w:tcBorders>
              <w:top w:val="none"/>
              <w:left w:val="none"/>
              <w:bottom w:val="none"/>
              <w:right w:val="none"/>
            </w:tcBorders>
          </w:tcPr>
          <w:p>
            <w:pPr>
              <w:pStyle w:val="0"/>
              <w:jc w:val="center"/>
            </w:pPr>
            <w:r>
              <w:rPr>
                <w:sz w:val="24"/>
              </w:rPr>
              <w:t xml:space="preserve">не менее 230 баллов</w:t>
            </w:r>
          </w:p>
        </w:tc>
        <w:tc>
          <w:tcPr>
            <w:tcW w:w="1265" w:type="dxa"/>
            <w:tcBorders>
              <w:top w:val="none"/>
              <w:left w:val="none"/>
              <w:bottom w:val="none"/>
              <w:right w:val="none"/>
            </w:tcBorders>
          </w:tcPr>
          <w:p>
            <w:pPr>
              <w:pStyle w:val="0"/>
              <w:jc w:val="center"/>
            </w:pPr>
            <w:r>
              <w:rPr>
                <w:sz w:val="24"/>
              </w:rPr>
              <w:t xml:space="preserve">не менее 410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26.51.12</w:t>
            </w:r>
          </w:p>
        </w:tc>
        <w:tc>
          <w:tcPr>
            <w:tcW w:w="3515" w:type="dxa"/>
            <w:tcBorders>
              <w:top w:val="none"/>
              <w:left w:val="none"/>
              <w:bottom w:val="none"/>
              <w:right w:val="none"/>
            </w:tcBorders>
          </w:tcPr>
          <w:p>
            <w:pPr>
              <w:pStyle w:val="0"/>
            </w:pPr>
            <w:r>
              <w:rPr>
                <w:sz w:val="24"/>
              </w:rPr>
              <w:t xml:space="preserve">Сейсмоприемники (геофоны) для проведения сейсморазведочных работ на суше, в скважинах и на море в составе донных станций и буксируемых кос</w:t>
            </w:r>
          </w:p>
        </w:tc>
        <w:tc>
          <w:tcPr>
            <w:tcW w:w="1265" w:type="dxa"/>
            <w:tcBorders>
              <w:top w:val="none"/>
              <w:left w:val="none"/>
              <w:bottom w:val="none"/>
              <w:right w:val="none"/>
            </w:tcBorders>
          </w:tcPr>
          <w:p>
            <w:pPr>
              <w:pStyle w:val="0"/>
              <w:jc w:val="center"/>
            </w:pPr>
            <w:r>
              <w:rPr>
                <w:sz w:val="24"/>
              </w:rPr>
              <w:t xml:space="preserve">не менее 50 баллов</w:t>
            </w:r>
          </w:p>
        </w:tc>
        <w:tc>
          <w:tcPr>
            <w:tcW w:w="1265" w:type="dxa"/>
            <w:tcBorders>
              <w:top w:val="none"/>
              <w:left w:val="none"/>
              <w:bottom w:val="none"/>
              <w:right w:val="none"/>
            </w:tcBorders>
          </w:tcPr>
          <w:p>
            <w:pPr>
              <w:pStyle w:val="0"/>
              <w:jc w:val="center"/>
            </w:pPr>
            <w:r>
              <w:rPr>
                <w:sz w:val="24"/>
              </w:rPr>
              <w:t xml:space="preserve">не менее 100 баллов</w:t>
            </w:r>
          </w:p>
        </w:tc>
        <w:tc>
          <w:tcPr>
            <w:tcW w:w="1265" w:type="dxa"/>
            <w:tcBorders>
              <w:top w:val="none"/>
              <w:left w:val="none"/>
              <w:bottom w:val="none"/>
              <w:right w:val="none"/>
            </w:tcBorders>
          </w:tcPr>
          <w:p>
            <w:pPr>
              <w:pStyle w:val="0"/>
              <w:jc w:val="center"/>
            </w:pPr>
            <w:r>
              <w:rPr>
                <w:sz w:val="24"/>
              </w:rPr>
              <w:t xml:space="preserve">не менее 150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26.51.12</w:t>
            </w:r>
          </w:p>
        </w:tc>
        <w:tc>
          <w:tcPr>
            <w:tcW w:w="3515" w:type="dxa"/>
            <w:tcBorders>
              <w:top w:val="none"/>
              <w:left w:val="none"/>
              <w:bottom w:val="none"/>
              <w:right w:val="none"/>
            </w:tcBorders>
          </w:tcPr>
          <w:p>
            <w:pPr>
              <w:pStyle w:val="0"/>
            </w:pPr>
            <w:r>
              <w:rPr>
                <w:sz w:val="24"/>
              </w:rPr>
              <w:t xml:space="preserve">Сейсмокабели в сборе, включая модули регистрации (без оцифровывающих устройств)</w:t>
            </w:r>
          </w:p>
        </w:tc>
        <w:tc>
          <w:tcPr>
            <w:tcW w:w="1265" w:type="dxa"/>
            <w:tcBorders>
              <w:top w:val="none"/>
              <w:left w:val="none"/>
              <w:bottom w:val="none"/>
              <w:right w:val="none"/>
            </w:tcBorders>
          </w:tcPr>
          <w:p>
            <w:pPr>
              <w:pStyle w:val="0"/>
              <w:jc w:val="center"/>
            </w:pPr>
            <w:r>
              <w:rPr>
                <w:sz w:val="24"/>
              </w:rPr>
              <w:t xml:space="preserve">не менее 15 баллов</w:t>
            </w:r>
          </w:p>
        </w:tc>
        <w:tc>
          <w:tcPr>
            <w:tcW w:w="1265" w:type="dxa"/>
            <w:tcBorders>
              <w:top w:val="none"/>
              <w:left w:val="none"/>
              <w:bottom w:val="none"/>
              <w:right w:val="none"/>
            </w:tcBorders>
          </w:tcPr>
          <w:p>
            <w:pPr>
              <w:pStyle w:val="0"/>
              <w:jc w:val="center"/>
            </w:pPr>
            <w:r>
              <w:rPr>
                <w:sz w:val="24"/>
              </w:rPr>
              <w:t xml:space="preserve">не менее 25 баллов</w:t>
            </w:r>
          </w:p>
        </w:tc>
        <w:tc>
          <w:tcPr>
            <w:tcW w:w="1265" w:type="dxa"/>
            <w:tcBorders>
              <w:top w:val="none"/>
              <w:left w:val="none"/>
              <w:bottom w:val="none"/>
              <w:right w:val="none"/>
            </w:tcBorders>
          </w:tcPr>
          <w:p>
            <w:pPr>
              <w:pStyle w:val="0"/>
              <w:jc w:val="center"/>
            </w:pPr>
            <w:r>
              <w:rPr>
                <w:sz w:val="24"/>
              </w:rPr>
              <w:t xml:space="preserve">не менее 40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26.51.12</w:t>
            </w:r>
          </w:p>
        </w:tc>
        <w:tc>
          <w:tcPr>
            <w:tcW w:w="3515" w:type="dxa"/>
            <w:tcBorders>
              <w:top w:val="none"/>
              <w:left w:val="none"/>
              <w:bottom w:val="none"/>
              <w:right w:val="none"/>
            </w:tcBorders>
          </w:tcPr>
          <w:p>
            <w:pPr>
              <w:pStyle w:val="0"/>
            </w:pPr>
            <w:r>
              <w:rPr>
                <w:sz w:val="24"/>
              </w:rPr>
              <w:t xml:space="preserve">Автономные цифровые (TPC/IP) станции для исследования и мониторинга процессов при проведении геолого-технических исследований строительства морских и сухопутных газовых и нефтяных скважин</w:t>
            </w:r>
          </w:p>
        </w:tc>
        <w:tc>
          <w:tcPr>
            <w:tcW w:w="1265" w:type="dxa"/>
            <w:tcBorders>
              <w:top w:val="none"/>
              <w:left w:val="none"/>
              <w:bottom w:val="none"/>
              <w:right w:val="none"/>
            </w:tcBorders>
          </w:tcPr>
          <w:p>
            <w:pPr>
              <w:pStyle w:val="0"/>
              <w:jc w:val="center"/>
            </w:pPr>
            <w:r>
              <w:rPr>
                <w:sz w:val="24"/>
              </w:rPr>
              <w:t xml:space="preserve">не менее 200 баллов</w:t>
            </w:r>
          </w:p>
        </w:tc>
        <w:tc>
          <w:tcPr>
            <w:tcW w:w="1265" w:type="dxa"/>
            <w:tcBorders>
              <w:top w:val="none"/>
              <w:left w:val="none"/>
              <w:bottom w:val="none"/>
              <w:right w:val="none"/>
            </w:tcBorders>
          </w:tcPr>
          <w:p>
            <w:pPr>
              <w:pStyle w:val="0"/>
              <w:jc w:val="center"/>
            </w:pPr>
            <w:r>
              <w:rPr>
                <w:sz w:val="24"/>
              </w:rPr>
              <w:t xml:space="preserve">не менее 300 баллов</w:t>
            </w:r>
          </w:p>
        </w:tc>
        <w:tc>
          <w:tcPr>
            <w:tcW w:w="1265" w:type="dxa"/>
            <w:tcBorders>
              <w:top w:val="none"/>
              <w:left w:val="none"/>
              <w:bottom w:val="none"/>
              <w:right w:val="none"/>
            </w:tcBorders>
          </w:tcPr>
          <w:p>
            <w:pPr>
              <w:pStyle w:val="0"/>
              <w:jc w:val="center"/>
            </w:pPr>
            <w:r>
              <w:rPr>
                <w:sz w:val="24"/>
              </w:rPr>
              <w:t xml:space="preserve">не менее 370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26.51.12</w:t>
            </w:r>
          </w:p>
        </w:tc>
        <w:tc>
          <w:tcPr>
            <w:tcW w:w="3515" w:type="dxa"/>
            <w:tcBorders>
              <w:top w:val="none"/>
              <w:left w:val="none"/>
              <w:bottom w:val="none"/>
              <w:right w:val="none"/>
            </w:tcBorders>
          </w:tcPr>
          <w:p>
            <w:pPr>
              <w:pStyle w:val="0"/>
            </w:pPr>
            <w:r>
              <w:rPr>
                <w:sz w:val="24"/>
              </w:rPr>
              <w:t xml:space="preserve">Система аварийного всплытия сейсмических кос</w:t>
            </w:r>
          </w:p>
        </w:tc>
        <w:tc>
          <w:tcPr>
            <w:tcW w:w="1265" w:type="dxa"/>
            <w:tcBorders>
              <w:top w:val="none"/>
              <w:left w:val="none"/>
              <w:bottom w:val="none"/>
              <w:right w:val="none"/>
            </w:tcBorders>
          </w:tcPr>
          <w:p>
            <w:pPr>
              <w:pStyle w:val="0"/>
              <w:jc w:val="center"/>
            </w:pPr>
            <w:r>
              <w:rPr>
                <w:sz w:val="24"/>
              </w:rPr>
              <w:t xml:space="preserve">не менее 200 баллов</w:t>
            </w:r>
          </w:p>
        </w:tc>
        <w:tc>
          <w:tcPr>
            <w:tcW w:w="1265" w:type="dxa"/>
            <w:tcBorders>
              <w:top w:val="none"/>
              <w:left w:val="none"/>
              <w:bottom w:val="none"/>
              <w:right w:val="none"/>
            </w:tcBorders>
          </w:tcPr>
          <w:p>
            <w:pPr>
              <w:pStyle w:val="0"/>
              <w:jc w:val="center"/>
            </w:pPr>
            <w:r>
              <w:rPr>
                <w:sz w:val="24"/>
              </w:rPr>
              <w:t xml:space="preserve">не менее 350 баллов</w:t>
            </w:r>
          </w:p>
        </w:tc>
        <w:tc>
          <w:tcPr>
            <w:tcW w:w="1265" w:type="dxa"/>
            <w:tcBorders>
              <w:top w:val="none"/>
              <w:left w:val="none"/>
              <w:bottom w:val="none"/>
              <w:right w:val="none"/>
            </w:tcBorders>
          </w:tcPr>
          <w:p>
            <w:pPr>
              <w:pStyle w:val="0"/>
              <w:jc w:val="center"/>
            </w:pPr>
            <w:r>
              <w:rPr>
                <w:sz w:val="24"/>
              </w:rPr>
              <w:t xml:space="preserve">не менее 400 баллов</w:t>
            </w:r>
          </w:p>
        </w:tc>
      </w:tr>
      <w:tr>
        <w:tc>
          <w:tcPr>
            <w:tcW w:w="1757" w:type="dxa"/>
            <w:tcBorders>
              <w:top w:val="none"/>
              <w:left w:val="none"/>
              <w:bottom w:val="single" w:sz="4"/>
              <w:right w:val="none"/>
            </w:tcBorders>
          </w:tcPr>
          <w:p>
            <w:pPr>
              <w:pStyle w:val="0"/>
            </w:pPr>
            <w:r>
              <w:rPr>
                <w:sz w:val="24"/>
              </w:rPr>
              <w:t xml:space="preserve">из </w:t>
            </w:r>
            <w:r>
              <w:rPr>
                <w:sz w:val="24"/>
              </w:rPr>
              <w:t xml:space="preserve">26.51.12</w:t>
            </w:r>
          </w:p>
        </w:tc>
        <w:tc>
          <w:tcPr>
            <w:tcW w:w="3515" w:type="dxa"/>
            <w:tcBorders>
              <w:top w:val="none"/>
              <w:left w:val="none"/>
              <w:bottom w:val="single" w:sz="4"/>
              <w:right w:val="none"/>
            </w:tcBorders>
          </w:tcPr>
          <w:p>
            <w:pPr>
              <w:pStyle w:val="0"/>
            </w:pPr>
            <w:r>
              <w:rPr>
                <w:sz w:val="24"/>
              </w:rPr>
              <w:t xml:space="preserve">Донные сейсмические станции для проведения сейсморазведочных работ на шельфе</w:t>
            </w:r>
          </w:p>
        </w:tc>
        <w:tc>
          <w:tcPr>
            <w:tcW w:w="1265" w:type="dxa"/>
            <w:tcBorders>
              <w:top w:val="none"/>
              <w:left w:val="none"/>
              <w:bottom w:val="single" w:sz="4"/>
              <w:right w:val="none"/>
            </w:tcBorders>
          </w:tcPr>
          <w:p>
            <w:pPr>
              <w:pStyle w:val="0"/>
              <w:jc w:val="center"/>
            </w:pPr>
            <w:r>
              <w:rPr>
                <w:sz w:val="24"/>
              </w:rPr>
              <w:t xml:space="preserve">не менее 200 баллов</w:t>
            </w:r>
          </w:p>
        </w:tc>
        <w:tc>
          <w:tcPr>
            <w:tcW w:w="1265" w:type="dxa"/>
            <w:tcBorders>
              <w:top w:val="none"/>
              <w:left w:val="none"/>
              <w:bottom w:val="single" w:sz="4"/>
              <w:right w:val="none"/>
            </w:tcBorders>
          </w:tcPr>
          <w:p>
            <w:pPr>
              <w:pStyle w:val="0"/>
              <w:jc w:val="center"/>
            </w:pPr>
            <w:r>
              <w:rPr>
                <w:sz w:val="24"/>
              </w:rPr>
              <w:t xml:space="preserve">не менее 290 баллов</w:t>
            </w:r>
          </w:p>
        </w:tc>
        <w:tc>
          <w:tcPr>
            <w:tcW w:w="1265" w:type="dxa"/>
            <w:tcBorders>
              <w:top w:val="none"/>
              <w:left w:val="none"/>
              <w:bottom w:val="single" w:sz="4"/>
              <w:right w:val="none"/>
            </w:tcBorders>
          </w:tcPr>
          <w:p>
            <w:pPr>
              <w:pStyle w:val="0"/>
              <w:jc w:val="center"/>
            </w:pPr>
            <w:r>
              <w:rPr>
                <w:sz w:val="24"/>
              </w:rPr>
              <w:t xml:space="preserve">не менее 340 баллов</w:t>
            </w:r>
          </w:p>
        </w:tc>
      </w:tr>
    </w:tbl>
    <w:p>
      <w:pPr>
        <w:pStyle w:val="0"/>
        <w:jc w:val="both"/>
      </w:pPr>
      <w:r>
        <w:rPr>
          <w:sz w:val="24"/>
        </w:rPr>
      </w:r>
    </w:p>
    <w:p>
      <w:pPr>
        <w:pStyle w:val="0"/>
        <w:jc w:val="both"/>
      </w:pPr>
      <w:r>
        <w:rPr>
          <w:sz w:val="24"/>
        </w:rPr>
        <w:t xml:space="preserve">(п. 73 введен </w:t>
      </w:r>
      <w:r>
        <w:rPr>
          <w:sz w:val="24"/>
        </w:rPr>
        <w:t xml:space="preserve">Постановлением</w:t>
      </w:r>
      <w:r>
        <w:rPr>
          <w:sz w:val="24"/>
        </w:rPr>
        <w:t xml:space="preserve"> Правительства РФ от 25.12.2025 N 2146)</w:t>
      </w:r>
    </w:p>
    <w:p>
      <w:pPr>
        <w:pStyle w:val="0"/>
        <w:ind w:firstLine="540"/>
        <w:jc w:val="both"/>
      </w:pPr>
      <w:r>
        <w:rPr>
          <w:sz w:val="24"/>
        </w:rPr>
      </w:r>
    </w:p>
    <w:p>
      <w:pPr>
        <w:pStyle w:val="0"/>
        <w:ind w:firstLine="540"/>
        <w:jc w:val="both"/>
      </w:pPr>
      <w:r>
        <w:rPr>
          <w:sz w:val="24"/>
        </w:rPr>
        <w:t xml:space="preserve">74. Продукция, классифицируемая кодами по ОК 034-2014 (КПЕС 2008) из </w:t>
      </w:r>
      <w:r>
        <w:rPr>
          <w:sz w:val="24"/>
        </w:rPr>
        <w:t xml:space="preserve">28.13.27</w:t>
      </w:r>
      <w:r>
        <w:rPr>
          <w:sz w:val="24"/>
        </w:rPr>
        <w:t xml:space="preserve"> "Компрессорная установка смешанного хладагента", из </w:t>
      </w:r>
      <w:r>
        <w:rPr>
          <w:sz w:val="24"/>
        </w:rPr>
        <w:t xml:space="preserve">28.13.27</w:t>
      </w:r>
      <w:r>
        <w:rPr>
          <w:sz w:val="24"/>
        </w:rPr>
        <w:t xml:space="preserve"> "Компрессорная установка сырьевого газа", подлежит отнесению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(условий) для каждой единицы такой продукции:</w:t>
      </w:r>
    </w:p>
    <w:p>
      <w:pPr>
        <w:pStyle w:val="0"/>
        <w:spacing w:before="240"/>
        <w:ind w:firstLine="540"/>
        <w:jc w:val="both"/>
      </w:pPr>
      <w:r>
        <w:rPr>
          <w:sz w:val="24"/>
        </w:rPr>
        <w:t xml:space="preserve">из </w:t>
      </w:r>
      <w:r>
        <w:rPr>
          <w:sz w:val="24"/>
        </w:rPr>
        <w:t xml:space="preserve">28.13.27</w:t>
      </w:r>
      <w:r>
        <w:rPr>
          <w:sz w:val="24"/>
        </w:rPr>
        <w:t xml:space="preserve"> "Компрессорная установка смешанного хладагента":</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3025"/>
        <w:gridCol w:w="3007"/>
        <w:gridCol w:w="3007"/>
      </w:tblGrid>
      <w:tr>
        <w:tblPrEx>
          <w:tblBorders>
            <w:insideH w:val="single" w:sz="4"/>
          </w:tblBorders>
        </w:tblPrEx>
        <w:tc>
          <w:tcPr>
            <w:tcW w:w="3025" w:type="dxa"/>
            <w:tcBorders>
              <w:top w:val="single" w:sz="4"/>
              <w:left w:val="none"/>
              <w:bottom w:val="single" w:sz="4"/>
              <w:right w:val="none"/>
            </w:tcBorders>
          </w:tcPr>
          <w:p>
            <w:pPr>
              <w:pStyle w:val="0"/>
              <w:jc w:val="both"/>
            </w:pPr>
            <w:r>
              <w:rPr>
                <w:sz w:val="24"/>
              </w:rPr>
            </w:r>
          </w:p>
        </w:tc>
        <w:tc>
          <w:tcPr>
            <w:tcW w:w="3007" w:type="dxa"/>
            <w:tcBorders>
              <w:top w:val="single" w:sz="4"/>
              <w:left w:val="none"/>
              <w:bottom w:val="single" w:sz="4"/>
              <w:right w:val="single" w:sz="4"/>
            </w:tcBorders>
          </w:tcPr>
          <w:p>
            <w:pPr>
              <w:pStyle w:val="0"/>
              <w:jc w:val="center"/>
            </w:pPr>
            <w:r>
              <w:rPr>
                <w:sz w:val="24"/>
              </w:rPr>
              <w:t xml:space="preserve">до 31 декабря 2025 г.</w:t>
            </w:r>
          </w:p>
        </w:tc>
        <w:tc>
          <w:tcPr>
            <w:tcW w:w="3007" w:type="dxa"/>
            <w:tcBorders>
              <w:top w:val="single" w:sz="4"/>
              <w:left w:val="single" w:sz="4"/>
              <w:bottom w:val="single" w:sz="4"/>
              <w:right w:val="none"/>
            </w:tcBorders>
          </w:tcPr>
          <w:p>
            <w:pPr>
              <w:pStyle w:val="0"/>
              <w:jc w:val="center"/>
            </w:pPr>
            <w:r>
              <w:rPr>
                <w:sz w:val="24"/>
              </w:rPr>
              <w:t xml:space="preserve">с 1 января 2026 г.</w:t>
            </w:r>
          </w:p>
        </w:tc>
      </w:tr>
      <w:tr>
        <w:tc>
          <w:tcPr>
            <w:tcW w:w="3025" w:type="dxa"/>
            <w:tcBorders>
              <w:top w:val="single" w:sz="4"/>
              <w:left w:val="none"/>
              <w:bottom w:val="none"/>
              <w:right w:val="none"/>
            </w:tcBorders>
          </w:tcPr>
          <w:p>
            <w:pPr>
              <w:pStyle w:val="0"/>
            </w:pPr>
            <w:r>
              <w:rPr>
                <w:sz w:val="24"/>
              </w:rPr>
              <w:t xml:space="preserve">Компрессор</w:t>
            </w:r>
          </w:p>
        </w:tc>
        <w:tc>
          <w:tcPr>
            <w:tcW w:w="3007" w:type="dxa"/>
            <w:tcBorders>
              <w:top w:val="single" w:sz="4"/>
              <w:left w:val="none"/>
              <w:bottom w:val="none"/>
              <w:right w:val="none"/>
            </w:tcBorders>
          </w:tcPr>
          <w:p>
            <w:pPr>
              <w:pStyle w:val="0"/>
              <w:jc w:val="center"/>
            </w:pPr>
            <w:r>
              <w:rPr>
                <w:sz w:val="24"/>
              </w:rPr>
              <w:t xml:space="preserve">не менее 170 баллов</w:t>
            </w:r>
          </w:p>
        </w:tc>
        <w:tc>
          <w:tcPr>
            <w:tcW w:w="3007" w:type="dxa"/>
            <w:tcBorders>
              <w:top w:val="single" w:sz="4"/>
              <w:left w:val="none"/>
              <w:bottom w:val="none"/>
              <w:right w:val="none"/>
            </w:tcBorders>
          </w:tcPr>
          <w:p>
            <w:pPr>
              <w:pStyle w:val="0"/>
              <w:jc w:val="center"/>
            </w:pPr>
            <w:r>
              <w:rPr>
                <w:sz w:val="24"/>
              </w:rPr>
              <w:t xml:space="preserve">не менее 230 баллов</w:t>
            </w:r>
          </w:p>
        </w:tc>
      </w:tr>
      <w:tr>
        <w:tc>
          <w:tcPr>
            <w:tcW w:w="3025" w:type="dxa"/>
            <w:tcBorders>
              <w:top w:val="none"/>
              <w:left w:val="none"/>
              <w:bottom w:val="single" w:sz="4"/>
              <w:right w:val="none"/>
            </w:tcBorders>
          </w:tcPr>
          <w:p>
            <w:pPr>
              <w:pStyle w:val="0"/>
            </w:pPr>
            <w:r>
              <w:rPr>
                <w:sz w:val="24"/>
              </w:rPr>
              <w:t xml:space="preserve">Компрессорная установка</w:t>
            </w:r>
          </w:p>
        </w:tc>
        <w:tc>
          <w:tcPr>
            <w:tcW w:w="3007" w:type="dxa"/>
            <w:tcBorders>
              <w:top w:val="none"/>
              <w:left w:val="none"/>
              <w:bottom w:val="single" w:sz="4"/>
              <w:right w:val="none"/>
            </w:tcBorders>
          </w:tcPr>
          <w:p>
            <w:pPr>
              <w:pStyle w:val="0"/>
              <w:jc w:val="center"/>
            </w:pPr>
            <w:r>
              <w:rPr>
                <w:sz w:val="24"/>
              </w:rPr>
              <w:t xml:space="preserve">не менее 160 баллов</w:t>
            </w:r>
          </w:p>
        </w:tc>
        <w:tc>
          <w:tcPr>
            <w:tcW w:w="3007" w:type="dxa"/>
            <w:tcBorders>
              <w:top w:val="none"/>
              <w:left w:val="none"/>
              <w:bottom w:val="single" w:sz="4"/>
              <w:right w:val="none"/>
            </w:tcBorders>
          </w:tcPr>
          <w:p>
            <w:pPr>
              <w:pStyle w:val="0"/>
              <w:jc w:val="center"/>
            </w:pPr>
            <w:r>
              <w:rPr>
                <w:sz w:val="24"/>
              </w:rPr>
              <w:t xml:space="preserve">не менее 210 баллов</w:t>
            </w:r>
          </w:p>
        </w:tc>
      </w:tr>
    </w:tbl>
    <w:p>
      <w:pPr>
        <w:pStyle w:val="0"/>
        <w:ind w:firstLine="540"/>
        <w:jc w:val="both"/>
      </w:pPr>
      <w:r>
        <w:rPr>
          <w:sz w:val="24"/>
        </w:rPr>
      </w:r>
    </w:p>
    <w:p>
      <w:pPr>
        <w:pStyle w:val="0"/>
        <w:ind w:firstLine="540"/>
        <w:jc w:val="both"/>
      </w:pPr>
      <w:r>
        <w:rPr>
          <w:sz w:val="24"/>
        </w:rPr>
        <w:t xml:space="preserve">из </w:t>
      </w:r>
      <w:r>
        <w:rPr>
          <w:sz w:val="24"/>
        </w:rPr>
        <w:t xml:space="preserve">28.13.27</w:t>
      </w:r>
      <w:r>
        <w:rPr>
          <w:sz w:val="24"/>
        </w:rPr>
        <w:t xml:space="preserve"> "Компрессорная установка сырьевого газа":</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3025"/>
        <w:gridCol w:w="3007"/>
        <w:gridCol w:w="3007"/>
      </w:tblGrid>
      <w:tr>
        <w:tblPrEx>
          <w:tblBorders>
            <w:insideH w:val="single" w:sz="4"/>
          </w:tblBorders>
        </w:tblPrEx>
        <w:tc>
          <w:tcPr>
            <w:tcW w:w="3025" w:type="dxa"/>
            <w:tcBorders>
              <w:top w:val="single" w:sz="4"/>
              <w:left w:val="none"/>
              <w:bottom w:val="single" w:sz="4"/>
              <w:right w:val="none"/>
            </w:tcBorders>
          </w:tcPr>
          <w:p>
            <w:pPr>
              <w:pStyle w:val="0"/>
              <w:jc w:val="both"/>
            </w:pPr>
            <w:r>
              <w:rPr>
                <w:sz w:val="24"/>
              </w:rPr>
            </w:r>
          </w:p>
        </w:tc>
        <w:tc>
          <w:tcPr>
            <w:tcW w:w="3007" w:type="dxa"/>
            <w:tcBorders>
              <w:top w:val="single" w:sz="4"/>
              <w:left w:val="none"/>
              <w:bottom w:val="single" w:sz="4"/>
              <w:right w:val="single" w:sz="4"/>
            </w:tcBorders>
          </w:tcPr>
          <w:p>
            <w:pPr>
              <w:pStyle w:val="0"/>
              <w:jc w:val="center"/>
            </w:pPr>
            <w:r>
              <w:rPr>
                <w:sz w:val="24"/>
              </w:rPr>
              <w:t xml:space="preserve">до 31 декабря 2025 г.</w:t>
            </w:r>
          </w:p>
        </w:tc>
        <w:tc>
          <w:tcPr>
            <w:tcW w:w="3007" w:type="dxa"/>
            <w:tcBorders>
              <w:top w:val="single" w:sz="4"/>
              <w:left w:val="single" w:sz="4"/>
              <w:bottom w:val="single" w:sz="4"/>
              <w:right w:val="none"/>
            </w:tcBorders>
          </w:tcPr>
          <w:p>
            <w:pPr>
              <w:pStyle w:val="0"/>
              <w:jc w:val="center"/>
            </w:pPr>
            <w:r>
              <w:rPr>
                <w:sz w:val="24"/>
              </w:rPr>
              <w:t xml:space="preserve">с 1 января 2026 г.</w:t>
            </w:r>
          </w:p>
        </w:tc>
      </w:tr>
      <w:tr>
        <w:tc>
          <w:tcPr>
            <w:tcW w:w="3025" w:type="dxa"/>
            <w:tcBorders>
              <w:top w:val="single" w:sz="4"/>
              <w:left w:val="none"/>
              <w:bottom w:val="none"/>
              <w:right w:val="none"/>
            </w:tcBorders>
          </w:tcPr>
          <w:p>
            <w:pPr>
              <w:pStyle w:val="0"/>
            </w:pPr>
            <w:r>
              <w:rPr>
                <w:sz w:val="24"/>
              </w:rPr>
              <w:t xml:space="preserve">Компрессор</w:t>
            </w:r>
          </w:p>
        </w:tc>
        <w:tc>
          <w:tcPr>
            <w:tcW w:w="3007" w:type="dxa"/>
            <w:tcBorders>
              <w:top w:val="single" w:sz="4"/>
              <w:left w:val="none"/>
              <w:bottom w:val="none"/>
              <w:right w:val="none"/>
            </w:tcBorders>
          </w:tcPr>
          <w:p>
            <w:pPr>
              <w:pStyle w:val="0"/>
              <w:jc w:val="center"/>
            </w:pPr>
            <w:r>
              <w:rPr>
                <w:sz w:val="24"/>
              </w:rPr>
              <w:t xml:space="preserve">не менее 170 баллов</w:t>
            </w:r>
          </w:p>
        </w:tc>
        <w:tc>
          <w:tcPr>
            <w:tcW w:w="3007" w:type="dxa"/>
            <w:tcBorders>
              <w:top w:val="single" w:sz="4"/>
              <w:left w:val="none"/>
              <w:bottom w:val="none"/>
              <w:right w:val="none"/>
            </w:tcBorders>
          </w:tcPr>
          <w:p>
            <w:pPr>
              <w:pStyle w:val="0"/>
              <w:jc w:val="center"/>
            </w:pPr>
            <w:r>
              <w:rPr>
                <w:sz w:val="24"/>
              </w:rPr>
              <w:t xml:space="preserve">не менее 210 баллов</w:t>
            </w:r>
          </w:p>
        </w:tc>
      </w:tr>
      <w:tr>
        <w:tc>
          <w:tcPr>
            <w:tcW w:w="3025" w:type="dxa"/>
            <w:tcBorders>
              <w:top w:val="none"/>
              <w:left w:val="none"/>
              <w:bottom w:val="single" w:sz="4"/>
              <w:right w:val="none"/>
            </w:tcBorders>
          </w:tcPr>
          <w:p>
            <w:pPr>
              <w:pStyle w:val="0"/>
            </w:pPr>
            <w:r>
              <w:rPr>
                <w:sz w:val="24"/>
              </w:rPr>
              <w:t xml:space="preserve">Компрессорная установка</w:t>
            </w:r>
          </w:p>
        </w:tc>
        <w:tc>
          <w:tcPr>
            <w:tcW w:w="3007" w:type="dxa"/>
            <w:tcBorders>
              <w:top w:val="none"/>
              <w:left w:val="none"/>
              <w:bottom w:val="single" w:sz="4"/>
              <w:right w:val="none"/>
            </w:tcBorders>
          </w:tcPr>
          <w:p>
            <w:pPr>
              <w:pStyle w:val="0"/>
              <w:jc w:val="center"/>
            </w:pPr>
            <w:r>
              <w:rPr>
                <w:sz w:val="24"/>
              </w:rPr>
              <w:t xml:space="preserve">не менее 160 баллов</w:t>
            </w:r>
          </w:p>
        </w:tc>
        <w:tc>
          <w:tcPr>
            <w:tcW w:w="3007" w:type="dxa"/>
            <w:tcBorders>
              <w:top w:val="none"/>
              <w:left w:val="none"/>
              <w:bottom w:val="single" w:sz="4"/>
              <w:right w:val="none"/>
            </w:tcBorders>
          </w:tcPr>
          <w:p>
            <w:pPr>
              <w:pStyle w:val="0"/>
              <w:jc w:val="center"/>
            </w:pPr>
            <w:r>
              <w:rPr>
                <w:sz w:val="24"/>
              </w:rPr>
              <w:t xml:space="preserve">не менее 210 баллов</w:t>
            </w:r>
          </w:p>
        </w:tc>
      </w:tr>
    </w:tbl>
    <w:p>
      <w:pPr>
        <w:pStyle w:val="0"/>
        <w:jc w:val="both"/>
      </w:pPr>
      <w:r>
        <w:rPr>
          <w:sz w:val="24"/>
        </w:rPr>
      </w:r>
    </w:p>
    <w:p>
      <w:pPr>
        <w:pStyle w:val="0"/>
        <w:jc w:val="both"/>
      </w:pPr>
      <w:r>
        <w:rPr>
          <w:sz w:val="24"/>
        </w:rPr>
        <w:t xml:space="preserve">(п. 74 введен </w:t>
      </w:r>
      <w:r>
        <w:rPr>
          <w:sz w:val="24"/>
        </w:rPr>
        <w:t xml:space="preserve">Постановлением</w:t>
      </w:r>
      <w:r>
        <w:rPr>
          <w:sz w:val="24"/>
        </w:rPr>
        <w:t xml:space="preserve"> Правительства РФ от 25.12.2025 N 2146)</w:t>
      </w:r>
    </w:p>
    <w:p>
      <w:pPr>
        <w:pStyle w:val="0"/>
        <w:ind w:firstLine="540"/>
        <w:jc w:val="both"/>
      </w:pPr>
      <w:r>
        <w:rPr>
          <w:sz w:val="24"/>
        </w:rPr>
      </w:r>
    </w:p>
    <w:p>
      <w:pPr>
        <w:pStyle w:val="0"/>
        <w:ind w:firstLine="540"/>
        <w:jc w:val="both"/>
      </w:pPr>
      <w:r>
        <w:rPr>
          <w:sz w:val="24"/>
        </w:rPr>
        <w:t xml:space="preserve">75. Продукция, классифицируемая кодами по ОК 034-2014 (КПЕС 2008) из </w:t>
      </w:r>
      <w:r>
        <w:rPr>
          <w:sz w:val="24"/>
        </w:rPr>
        <w:t xml:space="preserve">28.92.12.130</w:t>
      </w:r>
      <w:r>
        <w:rPr>
          <w:sz w:val="24"/>
        </w:rPr>
        <w:t xml:space="preserve"> "Установки буровые комплектные для эксплуатационного и глубокого разведочного бурения на нефть и газ", из </w:t>
      </w:r>
      <w:r>
        <w:rPr>
          <w:sz w:val="24"/>
        </w:rPr>
        <w:t xml:space="preserve">28.92.12.130</w:t>
      </w:r>
      <w:r>
        <w:rPr>
          <w:sz w:val="24"/>
        </w:rPr>
        <w:t xml:space="preserve"> "Установки буровые в мобильном исполнении для эксплуатационного и разведочного бурения на нефть и газ", из </w:t>
      </w:r>
      <w:r>
        <w:rPr>
          <w:sz w:val="24"/>
        </w:rPr>
        <w:t xml:space="preserve">25.73.60.120</w:t>
      </w:r>
      <w:r>
        <w:rPr>
          <w:sz w:val="24"/>
        </w:rPr>
        <w:t xml:space="preserve"> "Резцы для PDC-долот премиум-сегмента", </w:t>
      </w:r>
      <w:r>
        <w:rPr>
          <w:sz w:val="24"/>
        </w:rPr>
        <w:t xml:space="preserve">28.92.61.110</w:t>
      </w:r>
      <w:r>
        <w:rPr>
          <w:sz w:val="24"/>
        </w:rPr>
        <w:t xml:space="preserve"> "Комплектующие (запасные части) бурильных и проходческих машин, не имеющие самостоятельных группировок", из </w:t>
      </w:r>
      <w:r>
        <w:rPr>
          <w:sz w:val="24"/>
        </w:rPr>
        <w:t xml:space="preserve">28.92.1</w:t>
      </w:r>
      <w:r>
        <w:rPr>
          <w:sz w:val="24"/>
        </w:rPr>
        <w:t xml:space="preserve"> "Специальная технологическая оснастка для бурильных и обсадных колонн (в скважинах с большими отходами от вертикали)", из </w:t>
      </w:r>
      <w:r>
        <w:rPr>
          <w:sz w:val="24"/>
        </w:rPr>
        <w:t xml:space="preserve">28.92.1</w:t>
      </w:r>
      <w:r>
        <w:rPr>
          <w:sz w:val="24"/>
        </w:rPr>
        <w:t xml:space="preserve"> "Оборудование для очистки бурового раствора", из </w:t>
      </w:r>
      <w:r>
        <w:rPr>
          <w:sz w:val="24"/>
        </w:rPr>
        <w:t xml:space="preserve">28.92.1</w:t>
      </w:r>
      <w:r>
        <w:rPr>
          <w:sz w:val="24"/>
        </w:rPr>
        <w:t xml:space="preserve"> "Оборудование для проведения колтюбинговых работ (колтюбинговая установка, азотная и насосная установки)", включенная в </w:t>
      </w:r>
      <w:hyperlink w:tooltip="XX. Бурильные установки" w:anchor="P22438" w:history="0">
        <w:r>
          <w:rPr>
            <w:color w:val="0000ff"/>
            <w:sz w:val="24"/>
          </w:rPr>
          <w:t xml:space="preserve">раздел XX</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за выполнение указанных в </w:t>
      </w:r>
      <w:hyperlink w:tooltip="XX. Бурильные установки" w:anchor="P22438" w:history="0">
        <w:r>
          <w:rPr>
            <w:color w:val="0000ff"/>
            <w:sz w:val="24"/>
          </w:rPr>
          <w:t xml:space="preserve">разделе XX</w:t>
        </w:r>
      </w:hyperlink>
      <w:r>
        <w:rPr>
          <w:sz w:val="24"/>
        </w:rPr>
        <w:t xml:space="preserve"> настоящего приложения технологических операций для каждой единицы продукции:</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757"/>
        <w:gridCol w:w="3515"/>
        <w:gridCol w:w="1265"/>
        <w:gridCol w:w="1265"/>
        <w:gridCol w:w="1265"/>
      </w:tblGrid>
      <w:tr>
        <w:tblPrEx>
          <w:tblBorders>
            <w:insideH w:val="single" w:sz="4"/>
            <w:insideV w:val="single" w:sz="4"/>
          </w:tblBorders>
        </w:tblPrEx>
        <w:tc>
          <w:tcPr>
            <w:tcW w:w="1757"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3515" w:type="dxa"/>
            <w:tcBorders>
              <w:top w:val="single" w:sz="4"/>
              <w:bottom w:val="single" w:sz="4"/>
            </w:tcBorders>
          </w:tcPr>
          <w:p>
            <w:pPr>
              <w:pStyle w:val="0"/>
              <w:jc w:val="center"/>
            </w:pPr>
            <w:r>
              <w:rPr>
                <w:sz w:val="24"/>
              </w:rPr>
              <w:t xml:space="preserve">Наименование продукции</w:t>
            </w:r>
          </w:p>
        </w:tc>
        <w:tc>
          <w:tcPr>
            <w:tcW w:w="1265" w:type="dxa"/>
            <w:tcBorders>
              <w:top w:val="single" w:sz="4"/>
              <w:bottom w:val="single" w:sz="4"/>
            </w:tcBorders>
          </w:tcPr>
          <w:p>
            <w:pPr>
              <w:pStyle w:val="0"/>
              <w:jc w:val="center"/>
            </w:pPr>
            <w:r>
              <w:rPr>
                <w:sz w:val="24"/>
              </w:rPr>
              <w:t xml:space="preserve">с 1 января 2026 г.</w:t>
            </w:r>
          </w:p>
        </w:tc>
        <w:tc>
          <w:tcPr>
            <w:tcW w:w="1265" w:type="dxa"/>
            <w:tcBorders>
              <w:top w:val="single" w:sz="4"/>
              <w:bottom w:val="single" w:sz="4"/>
            </w:tcBorders>
          </w:tcPr>
          <w:p>
            <w:pPr>
              <w:pStyle w:val="0"/>
              <w:jc w:val="center"/>
            </w:pPr>
            <w:r>
              <w:rPr>
                <w:sz w:val="24"/>
              </w:rPr>
              <w:t xml:space="preserve">с 1 января 2027 г.</w:t>
            </w:r>
          </w:p>
        </w:tc>
        <w:tc>
          <w:tcPr>
            <w:tcW w:w="1265" w:type="dxa"/>
            <w:tcBorders>
              <w:top w:val="single" w:sz="4"/>
              <w:bottom w:val="single" w:sz="4"/>
              <w:right w:val="none"/>
            </w:tcBorders>
          </w:tcPr>
          <w:p>
            <w:pPr>
              <w:pStyle w:val="0"/>
              <w:jc w:val="center"/>
            </w:pPr>
            <w:r>
              <w:rPr>
                <w:sz w:val="24"/>
              </w:rPr>
              <w:t xml:space="preserve">с 1 января 2028 г.</w:t>
            </w:r>
          </w:p>
        </w:tc>
      </w:tr>
      <w:tr>
        <w:tc>
          <w:tcPr>
            <w:tcW w:w="1757" w:type="dxa"/>
            <w:tcBorders>
              <w:top w:val="single" w:sz="4"/>
              <w:left w:val="none"/>
              <w:bottom w:val="none"/>
              <w:right w:val="none"/>
            </w:tcBorders>
          </w:tcPr>
          <w:p>
            <w:pPr>
              <w:pStyle w:val="0"/>
            </w:pPr>
            <w:r>
              <w:rPr>
                <w:sz w:val="24"/>
              </w:rPr>
              <w:t xml:space="preserve">из </w:t>
            </w:r>
            <w:r>
              <w:rPr>
                <w:sz w:val="24"/>
              </w:rPr>
              <w:t xml:space="preserve">28.92.12.130</w:t>
            </w:r>
          </w:p>
        </w:tc>
        <w:tc>
          <w:tcPr>
            <w:tcW w:w="3515" w:type="dxa"/>
            <w:tcBorders>
              <w:top w:val="single" w:sz="4"/>
              <w:left w:val="none"/>
              <w:bottom w:val="none"/>
              <w:right w:val="none"/>
            </w:tcBorders>
          </w:tcPr>
          <w:p>
            <w:pPr>
              <w:pStyle w:val="0"/>
            </w:pPr>
            <w:r>
              <w:rPr>
                <w:sz w:val="24"/>
              </w:rPr>
              <w:t xml:space="preserve">Установки буровые комплектные для эксплуатационного и глубокого разведочного бурения на нефть и газ</w:t>
            </w:r>
          </w:p>
        </w:tc>
        <w:tc>
          <w:tcPr>
            <w:tcW w:w="1265" w:type="dxa"/>
            <w:tcBorders>
              <w:top w:val="single" w:sz="4"/>
              <w:left w:val="none"/>
              <w:bottom w:val="none"/>
              <w:right w:val="none"/>
            </w:tcBorders>
          </w:tcPr>
          <w:p>
            <w:pPr>
              <w:pStyle w:val="0"/>
              <w:jc w:val="center"/>
            </w:pPr>
            <w:r>
              <w:rPr>
                <w:sz w:val="24"/>
              </w:rPr>
              <w:t xml:space="preserve">не менее 575 баллов</w:t>
            </w:r>
          </w:p>
        </w:tc>
        <w:tc>
          <w:tcPr>
            <w:tcW w:w="1265" w:type="dxa"/>
            <w:tcBorders>
              <w:top w:val="single" w:sz="4"/>
              <w:left w:val="none"/>
              <w:bottom w:val="none"/>
              <w:right w:val="none"/>
            </w:tcBorders>
          </w:tcPr>
          <w:p>
            <w:pPr>
              <w:pStyle w:val="0"/>
              <w:jc w:val="center"/>
            </w:pPr>
            <w:r>
              <w:rPr>
                <w:sz w:val="24"/>
              </w:rPr>
              <w:t xml:space="preserve">не менее 635 баллов</w:t>
            </w:r>
          </w:p>
        </w:tc>
        <w:tc>
          <w:tcPr>
            <w:tcW w:w="1265" w:type="dxa"/>
            <w:tcBorders>
              <w:top w:val="single" w:sz="4"/>
              <w:left w:val="none"/>
              <w:bottom w:val="none"/>
              <w:right w:val="none"/>
            </w:tcBorders>
          </w:tcPr>
          <w:p>
            <w:pPr>
              <w:pStyle w:val="0"/>
              <w:jc w:val="center"/>
            </w:pPr>
            <w:r>
              <w:rPr>
                <w:sz w:val="24"/>
              </w:rPr>
              <w:t xml:space="preserve">не менее 725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28.92.12.130</w:t>
            </w:r>
          </w:p>
        </w:tc>
        <w:tc>
          <w:tcPr>
            <w:tcW w:w="3515" w:type="dxa"/>
            <w:tcBorders>
              <w:top w:val="none"/>
              <w:left w:val="none"/>
              <w:bottom w:val="none"/>
              <w:right w:val="none"/>
            </w:tcBorders>
          </w:tcPr>
          <w:p>
            <w:pPr>
              <w:pStyle w:val="0"/>
            </w:pPr>
            <w:r>
              <w:rPr>
                <w:sz w:val="24"/>
              </w:rPr>
              <w:t xml:space="preserve">Установки буровые в мобильном исполнении для эксплуатационного и разведочного бурения на нефть и газ</w:t>
            </w:r>
          </w:p>
        </w:tc>
        <w:tc>
          <w:tcPr>
            <w:tcW w:w="1265" w:type="dxa"/>
            <w:tcBorders>
              <w:top w:val="none"/>
              <w:left w:val="none"/>
              <w:bottom w:val="none"/>
              <w:right w:val="none"/>
            </w:tcBorders>
          </w:tcPr>
          <w:p>
            <w:pPr>
              <w:pStyle w:val="0"/>
              <w:jc w:val="center"/>
            </w:pPr>
            <w:r>
              <w:rPr>
                <w:sz w:val="24"/>
              </w:rPr>
              <w:t xml:space="preserve">не менее 90 баллов</w:t>
            </w:r>
          </w:p>
        </w:tc>
        <w:tc>
          <w:tcPr>
            <w:tcW w:w="1265" w:type="dxa"/>
            <w:tcBorders>
              <w:top w:val="none"/>
              <w:left w:val="none"/>
              <w:bottom w:val="none"/>
              <w:right w:val="none"/>
            </w:tcBorders>
          </w:tcPr>
          <w:p>
            <w:pPr>
              <w:pStyle w:val="0"/>
              <w:jc w:val="center"/>
            </w:pPr>
            <w:r>
              <w:rPr>
                <w:sz w:val="24"/>
              </w:rPr>
              <w:t xml:space="preserve">не менее 103 баллов</w:t>
            </w:r>
          </w:p>
        </w:tc>
        <w:tc>
          <w:tcPr>
            <w:tcW w:w="1265" w:type="dxa"/>
            <w:tcBorders>
              <w:top w:val="none"/>
              <w:left w:val="none"/>
              <w:bottom w:val="none"/>
              <w:right w:val="none"/>
            </w:tcBorders>
          </w:tcPr>
          <w:p>
            <w:pPr>
              <w:pStyle w:val="0"/>
              <w:jc w:val="center"/>
            </w:pPr>
            <w:r>
              <w:rPr>
                <w:sz w:val="24"/>
              </w:rPr>
              <w:t xml:space="preserve">не менее 110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25.73.60.120</w:t>
            </w:r>
          </w:p>
        </w:tc>
        <w:tc>
          <w:tcPr>
            <w:tcW w:w="3515" w:type="dxa"/>
            <w:tcBorders>
              <w:top w:val="none"/>
              <w:left w:val="none"/>
              <w:bottom w:val="none"/>
              <w:right w:val="none"/>
            </w:tcBorders>
          </w:tcPr>
          <w:p>
            <w:pPr>
              <w:pStyle w:val="0"/>
            </w:pPr>
            <w:r>
              <w:rPr>
                <w:sz w:val="24"/>
              </w:rPr>
              <w:t xml:space="preserve">Резцы для PDC-долот премиум-сегмента</w:t>
            </w:r>
          </w:p>
        </w:tc>
        <w:tc>
          <w:tcPr>
            <w:tcW w:w="1265" w:type="dxa"/>
            <w:tcBorders>
              <w:top w:val="none"/>
              <w:left w:val="none"/>
              <w:bottom w:val="none"/>
              <w:right w:val="none"/>
            </w:tcBorders>
          </w:tcPr>
          <w:p>
            <w:pPr>
              <w:pStyle w:val="0"/>
              <w:jc w:val="center"/>
            </w:pPr>
            <w:r>
              <w:rPr>
                <w:sz w:val="24"/>
              </w:rPr>
              <w:t xml:space="preserve">не менее 180 баллов</w:t>
            </w:r>
          </w:p>
        </w:tc>
        <w:tc>
          <w:tcPr>
            <w:tcW w:w="1265" w:type="dxa"/>
            <w:tcBorders>
              <w:top w:val="none"/>
              <w:left w:val="none"/>
              <w:bottom w:val="none"/>
              <w:right w:val="none"/>
            </w:tcBorders>
          </w:tcPr>
          <w:p>
            <w:pPr>
              <w:pStyle w:val="0"/>
              <w:jc w:val="center"/>
            </w:pPr>
            <w:r>
              <w:rPr>
                <w:sz w:val="24"/>
              </w:rPr>
              <w:t xml:space="preserve">не менее 230 баллов</w:t>
            </w:r>
          </w:p>
        </w:tc>
        <w:tc>
          <w:tcPr>
            <w:tcW w:w="1265" w:type="dxa"/>
            <w:tcBorders>
              <w:top w:val="none"/>
              <w:left w:val="none"/>
              <w:bottom w:val="none"/>
              <w:right w:val="none"/>
            </w:tcBorders>
          </w:tcPr>
          <w:p>
            <w:pPr>
              <w:pStyle w:val="0"/>
              <w:jc w:val="center"/>
            </w:pPr>
            <w:r>
              <w:rPr>
                <w:sz w:val="24"/>
              </w:rPr>
              <w:t xml:space="preserve">не менее 285 баллов</w:t>
            </w:r>
          </w:p>
        </w:tc>
      </w:tr>
      <w:tr>
        <w:tc>
          <w:tcPr>
            <w:tcW w:w="1757" w:type="dxa"/>
            <w:tcBorders>
              <w:top w:val="none"/>
              <w:left w:val="none"/>
              <w:bottom w:val="none"/>
              <w:right w:val="none"/>
            </w:tcBorders>
          </w:tcPr>
          <w:p>
            <w:pPr>
              <w:pStyle w:val="0"/>
            </w:pPr>
            <w:r>
              <w:rPr>
                <w:sz w:val="24"/>
              </w:rPr>
              <w:t xml:space="preserve">28.92.61.110</w:t>
            </w:r>
          </w:p>
        </w:tc>
        <w:tc>
          <w:tcPr>
            <w:tcW w:w="3515" w:type="dxa"/>
            <w:tcBorders>
              <w:top w:val="none"/>
              <w:left w:val="none"/>
              <w:bottom w:val="none"/>
              <w:right w:val="none"/>
            </w:tcBorders>
          </w:tcPr>
          <w:p>
            <w:pPr>
              <w:pStyle w:val="0"/>
            </w:pPr>
            <w:r>
              <w:rPr>
                <w:sz w:val="24"/>
              </w:rPr>
              <w:t xml:space="preserve">Комплектующие (запасные части) бурильных и проходческих машин, не имеющие самостоятельных группировок</w:t>
            </w:r>
          </w:p>
        </w:tc>
        <w:tc>
          <w:tcPr>
            <w:tcW w:w="1265" w:type="dxa"/>
            <w:tcBorders>
              <w:top w:val="none"/>
              <w:left w:val="none"/>
              <w:bottom w:val="none"/>
              <w:right w:val="none"/>
            </w:tcBorders>
          </w:tcPr>
          <w:p>
            <w:pPr>
              <w:pStyle w:val="0"/>
              <w:jc w:val="center"/>
            </w:pPr>
            <w:r>
              <w:rPr>
                <w:sz w:val="24"/>
              </w:rPr>
              <w:t xml:space="preserve">не менее 250 баллов</w:t>
            </w:r>
          </w:p>
        </w:tc>
        <w:tc>
          <w:tcPr>
            <w:tcW w:w="1265" w:type="dxa"/>
            <w:tcBorders>
              <w:top w:val="none"/>
              <w:left w:val="none"/>
              <w:bottom w:val="none"/>
              <w:right w:val="none"/>
            </w:tcBorders>
          </w:tcPr>
          <w:p>
            <w:pPr>
              <w:pStyle w:val="0"/>
              <w:jc w:val="center"/>
            </w:pPr>
            <w:r>
              <w:rPr>
                <w:sz w:val="24"/>
              </w:rPr>
              <w:t xml:space="preserve">не менее 290 баллов</w:t>
            </w:r>
          </w:p>
        </w:tc>
        <w:tc>
          <w:tcPr>
            <w:tcW w:w="1265" w:type="dxa"/>
            <w:tcBorders>
              <w:top w:val="none"/>
              <w:left w:val="none"/>
              <w:bottom w:val="none"/>
              <w:right w:val="none"/>
            </w:tcBorders>
          </w:tcPr>
          <w:p>
            <w:pPr>
              <w:pStyle w:val="0"/>
              <w:jc w:val="center"/>
            </w:pPr>
            <w:r>
              <w:rPr>
                <w:sz w:val="24"/>
              </w:rPr>
              <w:t xml:space="preserve">не менее 330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28.92.1</w:t>
            </w:r>
          </w:p>
        </w:tc>
        <w:tc>
          <w:tcPr>
            <w:tcW w:w="3515" w:type="dxa"/>
            <w:tcBorders>
              <w:top w:val="none"/>
              <w:left w:val="none"/>
              <w:bottom w:val="none"/>
              <w:right w:val="none"/>
            </w:tcBorders>
          </w:tcPr>
          <w:p>
            <w:pPr>
              <w:pStyle w:val="0"/>
            </w:pPr>
            <w:r>
              <w:rPr>
                <w:sz w:val="24"/>
              </w:rPr>
              <w:t xml:space="preserve">Специальная технологическая оснастка для бурильных и обсадных колонн (в скважинах с большими отходами от вертикали)</w:t>
            </w:r>
          </w:p>
        </w:tc>
        <w:tc>
          <w:tcPr>
            <w:tcW w:w="1265" w:type="dxa"/>
            <w:tcBorders>
              <w:top w:val="none"/>
              <w:left w:val="none"/>
              <w:bottom w:val="none"/>
              <w:right w:val="none"/>
            </w:tcBorders>
          </w:tcPr>
          <w:p>
            <w:pPr>
              <w:pStyle w:val="0"/>
              <w:jc w:val="center"/>
            </w:pPr>
            <w:r>
              <w:rPr>
                <w:sz w:val="24"/>
              </w:rPr>
              <w:t xml:space="preserve">не менее 130 баллов</w:t>
            </w:r>
          </w:p>
        </w:tc>
        <w:tc>
          <w:tcPr>
            <w:tcW w:w="1265" w:type="dxa"/>
            <w:tcBorders>
              <w:top w:val="none"/>
              <w:left w:val="none"/>
              <w:bottom w:val="none"/>
              <w:right w:val="none"/>
            </w:tcBorders>
          </w:tcPr>
          <w:p>
            <w:pPr>
              <w:pStyle w:val="0"/>
              <w:jc w:val="center"/>
            </w:pPr>
            <w:r>
              <w:rPr>
                <w:sz w:val="24"/>
              </w:rPr>
              <w:t xml:space="preserve">не менее 150 баллов</w:t>
            </w:r>
          </w:p>
        </w:tc>
        <w:tc>
          <w:tcPr>
            <w:tcW w:w="1265" w:type="dxa"/>
            <w:tcBorders>
              <w:top w:val="none"/>
              <w:left w:val="none"/>
              <w:bottom w:val="none"/>
              <w:right w:val="none"/>
            </w:tcBorders>
          </w:tcPr>
          <w:p>
            <w:pPr>
              <w:pStyle w:val="0"/>
              <w:jc w:val="center"/>
            </w:pPr>
            <w:r>
              <w:rPr>
                <w:sz w:val="24"/>
              </w:rPr>
              <w:t xml:space="preserve">не менее 170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28.92.1</w:t>
            </w:r>
          </w:p>
        </w:tc>
        <w:tc>
          <w:tcPr>
            <w:tcW w:w="3515" w:type="dxa"/>
            <w:tcBorders>
              <w:top w:val="none"/>
              <w:left w:val="none"/>
              <w:bottom w:val="none"/>
              <w:right w:val="none"/>
            </w:tcBorders>
          </w:tcPr>
          <w:p>
            <w:pPr>
              <w:pStyle w:val="0"/>
            </w:pPr>
            <w:r>
              <w:rPr>
                <w:sz w:val="24"/>
              </w:rPr>
              <w:t xml:space="preserve">Оборудование для очистки бурового раствора</w:t>
            </w:r>
          </w:p>
        </w:tc>
        <w:tc>
          <w:tcPr>
            <w:tcW w:w="1265" w:type="dxa"/>
            <w:tcBorders>
              <w:top w:val="none"/>
              <w:left w:val="none"/>
              <w:bottom w:val="none"/>
              <w:right w:val="none"/>
            </w:tcBorders>
          </w:tcPr>
          <w:p>
            <w:pPr>
              <w:pStyle w:val="0"/>
              <w:jc w:val="center"/>
            </w:pPr>
            <w:r>
              <w:rPr>
                <w:sz w:val="24"/>
              </w:rPr>
              <w:t xml:space="preserve">не менее 130 баллов</w:t>
            </w:r>
          </w:p>
        </w:tc>
        <w:tc>
          <w:tcPr>
            <w:tcW w:w="1265" w:type="dxa"/>
            <w:tcBorders>
              <w:top w:val="none"/>
              <w:left w:val="none"/>
              <w:bottom w:val="none"/>
              <w:right w:val="none"/>
            </w:tcBorders>
          </w:tcPr>
          <w:p>
            <w:pPr>
              <w:pStyle w:val="0"/>
              <w:jc w:val="center"/>
            </w:pPr>
            <w:r>
              <w:rPr>
                <w:sz w:val="24"/>
              </w:rPr>
              <w:t xml:space="preserve">не менее 150 баллов</w:t>
            </w:r>
          </w:p>
        </w:tc>
        <w:tc>
          <w:tcPr>
            <w:tcW w:w="1265" w:type="dxa"/>
            <w:tcBorders>
              <w:top w:val="none"/>
              <w:left w:val="none"/>
              <w:bottom w:val="none"/>
              <w:right w:val="none"/>
            </w:tcBorders>
          </w:tcPr>
          <w:p>
            <w:pPr>
              <w:pStyle w:val="0"/>
              <w:jc w:val="center"/>
            </w:pPr>
            <w:r>
              <w:rPr>
                <w:sz w:val="24"/>
              </w:rPr>
              <w:t xml:space="preserve">не менее 170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28.92.1</w:t>
            </w:r>
          </w:p>
        </w:tc>
        <w:tc>
          <w:tcPr>
            <w:tcW w:w="3515" w:type="dxa"/>
            <w:tcBorders>
              <w:top w:val="none"/>
              <w:left w:val="none"/>
              <w:bottom w:val="none"/>
              <w:right w:val="none"/>
            </w:tcBorders>
          </w:tcPr>
          <w:p>
            <w:pPr>
              <w:pStyle w:val="0"/>
            </w:pPr>
            <w:r>
              <w:rPr>
                <w:sz w:val="24"/>
              </w:rPr>
              <w:t xml:space="preserve">Оборудование для проведения колтюбинговых работ (колтюбинговая установка, азотная и насосная установки) (для колтюбинговых установок)</w:t>
            </w:r>
          </w:p>
        </w:tc>
        <w:tc>
          <w:tcPr>
            <w:tcW w:w="1265" w:type="dxa"/>
            <w:tcBorders>
              <w:top w:val="none"/>
              <w:left w:val="none"/>
              <w:bottom w:val="none"/>
              <w:right w:val="none"/>
            </w:tcBorders>
          </w:tcPr>
          <w:p>
            <w:pPr>
              <w:pStyle w:val="0"/>
              <w:jc w:val="center"/>
            </w:pPr>
            <w:r>
              <w:rPr>
                <w:sz w:val="24"/>
              </w:rPr>
              <w:t xml:space="preserve">не менее 1300 баллов</w:t>
            </w:r>
          </w:p>
        </w:tc>
        <w:tc>
          <w:tcPr>
            <w:tcW w:w="1265" w:type="dxa"/>
            <w:tcBorders>
              <w:top w:val="none"/>
              <w:left w:val="none"/>
              <w:bottom w:val="none"/>
              <w:right w:val="none"/>
            </w:tcBorders>
          </w:tcPr>
          <w:p>
            <w:pPr>
              <w:pStyle w:val="0"/>
              <w:jc w:val="center"/>
            </w:pPr>
            <w:r>
              <w:rPr>
                <w:sz w:val="24"/>
              </w:rPr>
              <w:t xml:space="preserve">не менее 1400 баллов</w:t>
            </w:r>
          </w:p>
        </w:tc>
        <w:tc>
          <w:tcPr>
            <w:tcW w:w="1265" w:type="dxa"/>
            <w:tcBorders>
              <w:top w:val="none"/>
              <w:left w:val="none"/>
              <w:bottom w:val="none"/>
              <w:right w:val="none"/>
            </w:tcBorders>
          </w:tcPr>
          <w:p>
            <w:pPr>
              <w:pStyle w:val="0"/>
              <w:jc w:val="center"/>
            </w:pPr>
            <w:r>
              <w:rPr>
                <w:sz w:val="24"/>
              </w:rPr>
              <w:t xml:space="preserve">не менее 1500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28.92.1</w:t>
            </w:r>
          </w:p>
        </w:tc>
        <w:tc>
          <w:tcPr>
            <w:tcW w:w="3515" w:type="dxa"/>
            <w:tcBorders>
              <w:top w:val="none"/>
              <w:left w:val="none"/>
              <w:bottom w:val="none"/>
              <w:right w:val="none"/>
            </w:tcBorders>
          </w:tcPr>
          <w:p>
            <w:pPr>
              <w:pStyle w:val="0"/>
            </w:pPr>
            <w:r>
              <w:rPr>
                <w:sz w:val="24"/>
              </w:rPr>
              <w:t xml:space="preserve">Оборудование для проведения колтюбинговых работ (колтюбинговая установка, азотная и насосная установки) (для насосных установок)</w:t>
            </w:r>
          </w:p>
        </w:tc>
        <w:tc>
          <w:tcPr>
            <w:tcW w:w="1265" w:type="dxa"/>
            <w:tcBorders>
              <w:top w:val="none"/>
              <w:left w:val="none"/>
              <w:bottom w:val="none"/>
              <w:right w:val="none"/>
            </w:tcBorders>
          </w:tcPr>
          <w:p>
            <w:pPr>
              <w:pStyle w:val="0"/>
              <w:jc w:val="center"/>
            </w:pPr>
            <w:r>
              <w:rPr>
                <w:sz w:val="24"/>
              </w:rPr>
              <w:t xml:space="preserve">не менее 1100 баллов</w:t>
            </w:r>
          </w:p>
        </w:tc>
        <w:tc>
          <w:tcPr>
            <w:tcW w:w="1265" w:type="dxa"/>
            <w:tcBorders>
              <w:top w:val="none"/>
              <w:left w:val="none"/>
              <w:bottom w:val="none"/>
              <w:right w:val="none"/>
            </w:tcBorders>
          </w:tcPr>
          <w:p>
            <w:pPr>
              <w:pStyle w:val="0"/>
              <w:jc w:val="center"/>
            </w:pPr>
            <w:r>
              <w:rPr>
                <w:sz w:val="24"/>
              </w:rPr>
              <w:t xml:space="preserve">не менее 1200 баллов</w:t>
            </w:r>
          </w:p>
        </w:tc>
        <w:tc>
          <w:tcPr>
            <w:tcW w:w="1265" w:type="dxa"/>
            <w:tcBorders>
              <w:top w:val="none"/>
              <w:left w:val="none"/>
              <w:bottom w:val="none"/>
              <w:right w:val="none"/>
            </w:tcBorders>
          </w:tcPr>
          <w:p>
            <w:pPr>
              <w:pStyle w:val="0"/>
              <w:jc w:val="center"/>
            </w:pPr>
            <w:r>
              <w:rPr>
                <w:sz w:val="24"/>
              </w:rPr>
              <w:t xml:space="preserve">не менее 1300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28.92.1</w:t>
            </w:r>
          </w:p>
        </w:tc>
        <w:tc>
          <w:tcPr>
            <w:tcW w:w="3515" w:type="dxa"/>
            <w:tcBorders>
              <w:top w:val="none"/>
              <w:left w:val="none"/>
              <w:bottom w:val="none"/>
              <w:right w:val="none"/>
            </w:tcBorders>
          </w:tcPr>
          <w:p>
            <w:pPr>
              <w:pStyle w:val="0"/>
            </w:pPr>
            <w:r>
              <w:rPr>
                <w:sz w:val="24"/>
              </w:rPr>
              <w:t xml:space="preserve">Оборудование для проведения колтюбинговых работ (колтюбинговая установка, азотная и насосная установки) (для азотных установок криогенного (испарительного) типа)</w:t>
            </w:r>
          </w:p>
        </w:tc>
        <w:tc>
          <w:tcPr>
            <w:tcW w:w="1265" w:type="dxa"/>
            <w:tcBorders>
              <w:top w:val="none"/>
              <w:left w:val="none"/>
              <w:bottom w:val="none"/>
              <w:right w:val="none"/>
            </w:tcBorders>
          </w:tcPr>
          <w:p>
            <w:pPr>
              <w:pStyle w:val="0"/>
              <w:jc w:val="center"/>
            </w:pPr>
            <w:r>
              <w:rPr>
                <w:sz w:val="24"/>
              </w:rPr>
              <w:t xml:space="preserve">не менее 900 баллов</w:t>
            </w:r>
          </w:p>
        </w:tc>
        <w:tc>
          <w:tcPr>
            <w:tcW w:w="1265" w:type="dxa"/>
            <w:tcBorders>
              <w:top w:val="none"/>
              <w:left w:val="none"/>
              <w:bottom w:val="none"/>
              <w:right w:val="none"/>
            </w:tcBorders>
          </w:tcPr>
          <w:p>
            <w:pPr>
              <w:pStyle w:val="0"/>
              <w:jc w:val="center"/>
            </w:pPr>
            <w:r>
              <w:rPr>
                <w:sz w:val="24"/>
              </w:rPr>
              <w:t xml:space="preserve">не менее 1000 баллов</w:t>
            </w:r>
          </w:p>
        </w:tc>
        <w:tc>
          <w:tcPr>
            <w:tcW w:w="1265" w:type="dxa"/>
            <w:tcBorders>
              <w:top w:val="none"/>
              <w:left w:val="none"/>
              <w:bottom w:val="none"/>
              <w:right w:val="none"/>
            </w:tcBorders>
          </w:tcPr>
          <w:p>
            <w:pPr>
              <w:pStyle w:val="0"/>
              <w:jc w:val="center"/>
            </w:pPr>
            <w:r>
              <w:rPr>
                <w:sz w:val="24"/>
              </w:rPr>
              <w:t xml:space="preserve">не менее 1100 баллов</w:t>
            </w:r>
          </w:p>
        </w:tc>
      </w:tr>
      <w:tr>
        <w:tc>
          <w:tcPr>
            <w:tcW w:w="1757" w:type="dxa"/>
            <w:tcBorders>
              <w:top w:val="none"/>
              <w:left w:val="none"/>
              <w:bottom w:val="single" w:sz="4"/>
              <w:right w:val="none"/>
            </w:tcBorders>
          </w:tcPr>
          <w:p>
            <w:pPr>
              <w:pStyle w:val="0"/>
            </w:pPr>
            <w:r>
              <w:rPr>
                <w:sz w:val="24"/>
              </w:rPr>
              <w:t xml:space="preserve">из </w:t>
            </w:r>
            <w:r>
              <w:rPr>
                <w:sz w:val="24"/>
              </w:rPr>
              <w:t xml:space="preserve">28.92.1</w:t>
            </w:r>
          </w:p>
        </w:tc>
        <w:tc>
          <w:tcPr>
            <w:tcW w:w="3515" w:type="dxa"/>
            <w:tcBorders>
              <w:top w:val="none"/>
              <w:left w:val="none"/>
              <w:bottom w:val="single" w:sz="4"/>
              <w:right w:val="none"/>
            </w:tcBorders>
          </w:tcPr>
          <w:p>
            <w:pPr>
              <w:pStyle w:val="0"/>
            </w:pPr>
            <w:r>
              <w:rPr>
                <w:sz w:val="24"/>
              </w:rPr>
              <w:t xml:space="preserve">Оборудование для проведения колтюбинговых работ (колтюбинговая установка, азотная и насосная установки) (для азотных установок мембранного (компрессорного) типа)</w:t>
            </w:r>
          </w:p>
        </w:tc>
        <w:tc>
          <w:tcPr>
            <w:tcW w:w="1265" w:type="dxa"/>
            <w:tcBorders>
              <w:top w:val="none"/>
              <w:left w:val="none"/>
              <w:bottom w:val="single" w:sz="4"/>
              <w:right w:val="none"/>
            </w:tcBorders>
          </w:tcPr>
          <w:p>
            <w:pPr>
              <w:pStyle w:val="0"/>
              <w:jc w:val="center"/>
            </w:pPr>
            <w:r>
              <w:rPr>
                <w:sz w:val="24"/>
              </w:rPr>
              <w:t xml:space="preserve">не менее 1000 баллов</w:t>
            </w:r>
          </w:p>
        </w:tc>
        <w:tc>
          <w:tcPr>
            <w:tcW w:w="1265" w:type="dxa"/>
            <w:tcBorders>
              <w:top w:val="none"/>
              <w:left w:val="none"/>
              <w:bottom w:val="single" w:sz="4"/>
              <w:right w:val="none"/>
            </w:tcBorders>
          </w:tcPr>
          <w:p>
            <w:pPr>
              <w:pStyle w:val="0"/>
              <w:jc w:val="center"/>
            </w:pPr>
            <w:r>
              <w:rPr>
                <w:sz w:val="24"/>
              </w:rPr>
              <w:t xml:space="preserve">не менее 1100 баллов</w:t>
            </w:r>
          </w:p>
        </w:tc>
        <w:tc>
          <w:tcPr>
            <w:tcW w:w="1265" w:type="dxa"/>
            <w:tcBorders>
              <w:top w:val="none"/>
              <w:left w:val="none"/>
              <w:bottom w:val="single" w:sz="4"/>
              <w:right w:val="none"/>
            </w:tcBorders>
          </w:tcPr>
          <w:p>
            <w:pPr>
              <w:pStyle w:val="0"/>
              <w:jc w:val="center"/>
            </w:pPr>
            <w:r>
              <w:rPr>
                <w:sz w:val="24"/>
              </w:rPr>
              <w:t xml:space="preserve">не менее 1200 баллов</w:t>
            </w:r>
          </w:p>
        </w:tc>
      </w:tr>
    </w:tbl>
    <w:p>
      <w:pPr>
        <w:pStyle w:val="0"/>
        <w:jc w:val="both"/>
      </w:pPr>
      <w:r>
        <w:rPr>
          <w:sz w:val="24"/>
        </w:rPr>
      </w:r>
    </w:p>
    <w:p>
      <w:pPr>
        <w:pStyle w:val="0"/>
        <w:jc w:val="both"/>
      </w:pPr>
      <w:r>
        <w:rPr>
          <w:sz w:val="24"/>
        </w:rPr>
        <w:t xml:space="preserve">(п. 75 введен </w:t>
      </w:r>
      <w:r>
        <w:rPr>
          <w:sz w:val="24"/>
        </w:rPr>
        <w:t xml:space="preserve">Постановлением</w:t>
      </w:r>
      <w:r>
        <w:rPr>
          <w:sz w:val="24"/>
        </w:rPr>
        <w:t xml:space="preserve"> Правительства РФ от 25.12.2025 N 2146)</w:t>
      </w:r>
    </w:p>
    <w:p>
      <w:pPr>
        <w:pStyle w:val="0"/>
        <w:ind w:firstLine="540"/>
        <w:jc w:val="both"/>
      </w:pPr>
      <w:r>
        <w:rPr>
          <w:sz w:val="24"/>
        </w:rPr>
      </w:r>
    </w:p>
    <w:p>
      <w:pPr>
        <w:pStyle w:val="0"/>
        <w:ind w:firstLine="540"/>
        <w:jc w:val="both"/>
      </w:pPr>
      <w:r>
        <w:rPr>
          <w:sz w:val="24"/>
        </w:rPr>
        <w:t xml:space="preserve">76. Продукция, классифицируемая кодами по ОК 034-2014 (КПЕС 2008) из </w:t>
      </w:r>
      <w:r>
        <w:rPr>
          <w:sz w:val="24"/>
        </w:rPr>
        <w:t xml:space="preserve">28.13.24</w:t>
      </w:r>
      <w:r>
        <w:rPr>
          <w:sz w:val="24"/>
        </w:rPr>
        <w:t xml:space="preserve">, из </w:t>
      </w:r>
      <w:r>
        <w:rPr>
          <w:sz w:val="24"/>
        </w:rPr>
        <w:t xml:space="preserve">28.29.22.190</w:t>
      </w:r>
      <w:r>
        <w:rPr>
          <w:sz w:val="24"/>
        </w:rPr>
        <w:t xml:space="preserve"> "Снежная пушка", из </w:t>
      </w:r>
      <w:r>
        <w:rPr>
          <w:sz w:val="24"/>
        </w:rPr>
        <w:t xml:space="preserve">28.13.24</w:t>
      </w:r>
      <w:r>
        <w:rPr>
          <w:sz w:val="24"/>
        </w:rPr>
        <w:t xml:space="preserve">, из </w:t>
      </w:r>
      <w:r>
        <w:rPr>
          <w:sz w:val="24"/>
        </w:rPr>
        <w:t xml:space="preserve">28.29.22.190</w:t>
      </w:r>
      <w:r>
        <w:rPr>
          <w:sz w:val="24"/>
        </w:rPr>
        <w:t xml:space="preserve"> "Снежное ружье", включенная в </w:t>
      </w:r>
      <w:hyperlink w:tooltip="XVI. Компрессорное и холодильное оборудование" w:anchor="P19810" w:history="0">
        <w:r>
          <w:rPr>
            <w:color w:val="0000ff"/>
            <w:sz w:val="24"/>
          </w:rPr>
          <w:t xml:space="preserve">раздел XVI</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для каждой единицы такой продукции:</w:t>
      </w:r>
    </w:p>
    <w:p>
      <w:pPr>
        <w:pStyle w:val="0"/>
        <w:ind w:firstLine="54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1579"/>
        <w:gridCol w:w="2494"/>
        <w:gridCol w:w="1247"/>
        <w:gridCol w:w="1247"/>
        <w:gridCol w:w="1247"/>
        <w:gridCol w:w="1247"/>
      </w:tblGrid>
      <w:tr>
        <w:tblPrEx>
          <w:tblBorders>
            <w:insideV w:val="single" w:sz="4"/>
          </w:tblBorders>
        </w:tblPrEx>
        <w:tc>
          <w:tcPr>
            <w:tcW w:w="1579" w:type="dxa"/>
            <w:tcBorders>
              <w:left w:val="none"/>
            </w:tcBorders>
          </w:tcPr>
          <w:p>
            <w:pPr>
              <w:pStyle w:val="0"/>
              <w:jc w:val="center"/>
            </w:pPr>
            <w:r>
              <w:rPr>
                <w:sz w:val="24"/>
              </w:rPr>
              <w:t xml:space="preserve">Код по </w:t>
            </w:r>
            <w:r>
              <w:rPr>
                <w:sz w:val="24"/>
              </w:rPr>
              <w:t xml:space="preserve">ОК 034-2014</w:t>
            </w:r>
            <w:r>
              <w:rPr>
                <w:sz w:val="24"/>
              </w:rPr>
              <w:t xml:space="preserve"> (КПЕС 2008)</w:t>
            </w:r>
          </w:p>
        </w:tc>
        <w:tc>
          <w:tcPr>
            <w:tcW w:w="2494" w:type="dxa"/>
          </w:tcPr>
          <w:p>
            <w:pPr>
              <w:pStyle w:val="0"/>
              <w:jc w:val="center"/>
            </w:pPr>
            <w:r>
              <w:rPr>
                <w:sz w:val="24"/>
              </w:rPr>
              <w:t xml:space="preserve">Наименование продукции</w:t>
            </w:r>
          </w:p>
        </w:tc>
        <w:tc>
          <w:tcPr>
            <w:tcW w:w="1247" w:type="dxa"/>
          </w:tcPr>
          <w:p>
            <w:pPr>
              <w:pStyle w:val="0"/>
              <w:jc w:val="center"/>
            </w:pPr>
            <w:r>
              <w:rPr>
                <w:sz w:val="24"/>
              </w:rPr>
              <w:t xml:space="preserve">с 1 января 2026 г.</w:t>
            </w:r>
          </w:p>
        </w:tc>
        <w:tc>
          <w:tcPr>
            <w:tcW w:w="1247" w:type="dxa"/>
          </w:tcPr>
          <w:p>
            <w:pPr>
              <w:pStyle w:val="0"/>
              <w:jc w:val="center"/>
            </w:pPr>
            <w:r>
              <w:rPr>
                <w:sz w:val="24"/>
              </w:rPr>
              <w:t xml:space="preserve">с 1 января 2027 г.</w:t>
            </w:r>
          </w:p>
        </w:tc>
        <w:tc>
          <w:tcPr>
            <w:tcW w:w="1247" w:type="dxa"/>
          </w:tcPr>
          <w:p>
            <w:pPr>
              <w:pStyle w:val="0"/>
              <w:jc w:val="center"/>
            </w:pPr>
            <w:r>
              <w:rPr>
                <w:sz w:val="24"/>
              </w:rPr>
              <w:t xml:space="preserve">с 1 января 2028 г.</w:t>
            </w:r>
          </w:p>
        </w:tc>
        <w:tc>
          <w:tcPr>
            <w:tcW w:w="1247" w:type="dxa"/>
            <w:tcBorders>
              <w:right w:val="none"/>
            </w:tcBorders>
          </w:tcPr>
          <w:p>
            <w:pPr>
              <w:pStyle w:val="0"/>
              <w:jc w:val="center"/>
            </w:pPr>
            <w:r>
              <w:rPr>
                <w:sz w:val="24"/>
              </w:rPr>
              <w:t xml:space="preserve">с 1 января 2030 г.</w:t>
            </w:r>
          </w:p>
        </w:tc>
      </w:tr>
      <w:tr>
        <w:tblPrEx>
          <w:tblBorders>
            <w:insideH w:val="none"/>
          </w:tblBorders>
        </w:tblPrEx>
        <w:tc>
          <w:tcPr>
            <w:tcW w:w="1579" w:type="dxa"/>
            <w:tcBorders>
              <w:left w:val="none"/>
              <w:bottom w:val="none"/>
              <w:right w:val="none"/>
            </w:tcBorders>
          </w:tcPr>
          <w:p>
            <w:pPr>
              <w:pStyle w:val="0"/>
            </w:pPr>
            <w:r>
              <w:rPr>
                <w:sz w:val="24"/>
              </w:rPr>
              <w:t xml:space="preserve">из </w:t>
            </w:r>
            <w:r>
              <w:rPr>
                <w:sz w:val="24"/>
              </w:rPr>
              <w:t xml:space="preserve">28.13.24</w:t>
            </w:r>
            <w:r>
              <w:rPr>
                <w:sz w:val="24"/>
              </w:rPr>
              <w:t xml:space="preserve">, из </w:t>
            </w:r>
            <w:r>
              <w:rPr>
                <w:sz w:val="24"/>
              </w:rPr>
              <w:t xml:space="preserve">28.29.22.190</w:t>
            </w:r>
          </w:p>
        </w:tc>
        <w:tc>
          <w:tcPr>
            <w:tcW w:w="2494" w:type="dxa"/>
            <w:tcBorders>
              <w:left w:val="none"/>
              <w:bottom w:val="none"/>
              <w:right w:val="none"/>
            </w:tcBorders>
          </w:tcPr>
          <w:p>
            <w:pPr>
              <w:pStyle w:val="0"/>
            </w:pPr>
            <w:r>
              <w:rPr>
                <w:sz w:val="24"/>
              </w:rPr>
              <w:t xml:space="preserve">Снежная пушка</w:t>
            </w:r>
          </w:p>
        </w:tc>
        <w:tc>
          <w:tcPr>
            <w:tcW w:w="1247" w:type="dxa"/>
            <w:tcBorders>
              <w:left w:val="none"/>
              <w:bottom w:val="none"/>
              <w:right w:val="none"/>
            </w:tcBorders>
          </w:tcPr>
          <w:p>
            <w:pPr>
              <w:pStyle w:val="0"/>
              <w:jc w:val="center"/>
            </w:pPr>
            <w:r>
              <w:rPr>
                <w:sz w:val="24"/>
              </w:rPr>
              <w:t xml:space="preserve">150 баллов</w:t>
            </w:r>
          </w:p>
        </w:tc>
        <w:tc>
          <w:tcPr>
            <w:tcW w:w="1247" w:type="dxa"/>
            <w:tcBorders>
              <w:left w:val="none"/>
              <w:bottom w:val="none"/>
              <w:right w:val="none"/>
            </w:tcBorders>
          </w:tcPr>
          <w:p>
            <w:pPr>
              <w:pStyle w:val="0"/>
              <w:jc w:val="center"/>
            </w:pPr>
            <w:r>
              <w:rPr>
                <w:sz w:val="24"/>
              </w:rPr>
              <w:t xml:space="preserve">160 баллов</w:t>
            </w:r>
          </w:p>
        </w:tc>
        <w:tc>
          <w:tcPr>
            <w:tcW w:w="1247" w:type="dxa"/>
            <w:tcBorders>
              <w:left w:val="none"/>
              <w:bottom w:val="none"/>
              <w:right w:val="none"/>
            </w:tcBorders>
          </w:tcPr>
          <w:p>
            <w:pPr>
              <w:pStyle w:val="0"/>
              <w:jc w:val="center"/>
            </w:pPr>
            <w:r>
              <w:rPr>
                <w:sz w:val="24"/>
              </w:rPr>
              <w:t xml:space="preserve">185 баллов</w:t>
            </w:r>
          </w:p>
        </w:tc>
        <w:tc>
          <w:tcPr>
            <w:tcW w:w="1247" w:type="dxa"/>
            <w:tcBorders>
              <w:left w:val="none"/>
              <w:bottom w:val="none"/>
              <w:right w:val="none"/>
            </w:tcBorders>
          </w:tcPr>
          <w:p>
            <w:pPr>
              <w:pStyle w:val="0"/>
              <w:jc w:val="center"/>
            </w:pPr>
            <w:r>
              <w:rPr>
                <w:sz w:val="24"/>
              </w:rPr>
              <w:t xml:space="preserve">210 баллов</w:t>
            </w:r>
          </w:p>
        </w:tc>
      </w:tr>
      <w:tr>
        <w:tblPrEx>
          <w:tblBorders>
            <w:insideH w:val="none"/>
          </w:tblBorders>
        </w:tblPrEx>
        <w:tc>
          <w:tcPr>
            <w:tcW w:w="1579" w:type="dxa"/>
            <w:tcBorders>
              <w:top w:val="none"/>
              <w:left w:val="none"/>
              <w:right w:val="none"/>
            </w:tcBorders>
          </w:tcPr>
          <w:p>
            <w:pPr>
              <w:pStyle w:val="0"/>
            </w:pPr>
            <w:r>
              <w:rPr>
                <w:sz w:val="24"/>
              </w:rPr>
              <w:t xml:space="preserve">из </w:t>
            </w:r>
            <w:r>
              <w:rPr>
                <w:sz w:val="24"/>
              </w:rPr>
              <w:t xml:space="preserve">28.13.24</w:t>
            </w:r>
            <w:r>
              <w:rPr>
                <w:sz w:val="24"/>
              </w:rPr>
              <w:t xml:space="preserve">, из </w:t>
            </w:r>
            <w:r>
              <w:rPr>
                <w:sz w:val="24"/>
              </w:rPr>
              <w:t xml:space="preserve">28.29.22.190</w:t>
            </w:r>
          </w:p>
        </w:tc>
        <w:tc>
          <w:tcPr>
            <w:tcW w:w="2494" w:type="dxa"/>
            <w:tcBorders>
              <w:top w:val="none"/>
              <w:left w:val="none"/>
              <w:right w:val="none"/>
            </w:tcBorders>
          </w:tcPr>
          <w:p>
            <w:pPr>
              <w:pStyle w:val="0"/>
            </w:pPr>
            <w:r>
              <w:rPr>
                <w:sz w:val="24"/>
              </w:rPr>
              <w:t xml:space="preserve">Снежное ружье</w:t>
            </w:r>
          </w:p>
        </w:tc>
        <w:tc>
          <w:tcPr>
            <w:tcW w:w="1247" w:type="dxa"/>
            <w:tcBorders>
              <w:top w:val="none"/>
              <w:left w:val="none"/>
              <w:right w:val="none"/>
            </w:tcBorders>
          </w:tcPr>
          <w:p>
            <w:pPr>
              <w:pStyle w:val="0"/>
              <w:jc w:val="center"/>
            </w:pPr>
            <w:r>
              <w:rPr>
                <w:sz w:val="24"/>
              </w:rPr>
              <w:t xml:space="preserve">90 баллов</w:t>
            </w:r>
          </w:p>
        </w:tc>
        <w:tc>
          <w:tcPr>
            <w:tcW w:w="3741" w:type="dxa"/>
            <w:gridSpan w:val="3"/>
            <w:tcBorders>
              <w:top w:val="none"/>
              <w:left w:val="none"/>
              <w:right w:val="none"/>
            </w:tcBorders>
          </w:tcPr>
          <w:p>
            <w:pPr>
              <w:pStyle w:val="0"/>
              <w:jc w:val="center"/>
            </w:pPr>
            <w:r>
              <w:rPr>
                <w:sz w:val="24"/>
              </w:rPr>
              <w:t xml:space="preserve">110 баллов</w:t>
            </w:r>
          </w:p>
        </w:tc>
      </w:tr>
    </w:tbl>
    <w:p>
      <w:pPr>
        <w:pStyle w:val="0"/>
        <w:jc w:val="both"/>
      </w:pPr>
      <w:r>
        <w:rPr>
          <w:sz w:val="24"/>
        </w:rPr>
      </w:r>
    </w:p>
    <w:p>
      <w:pPr>
        <w:pStyle w:val="0"/>
        <w:jc w:val="both"/>
      </w:pPr>
      <w:r>
        <w:rPr>
          <w:sz w:val="24"/>
        </w:rPr>
        <w:t xml:space="preserve">(п. 76 введен </w:t>
      </w:r>
      <w:r>
        <w:rPr>
          <w:sz w:val="24"/>
        </w:rPr>
        <w:t xml:space="preserve">Постановлением</w:t>
      </w:r>
      <w:r>
        <w:rPr>
          <w:sz w:val="24"/>
        </w:rPr>
        <w:t xml:space="preserve"> Правительства РФ от 25.12.2025 N 2146)</w:t>
      </w:r>
    </w:p>
    <w:p>
      <w:pPr>
        <w:pStyle w:val="0"/>
        <w:ind w:firstLine="540"/>
        <w:jc w:val="both"/>
      </w:pPr>
      <w:r>
        <w:rPr>
          <w:sz w:val="24"/>
        </w:rPr>
      </w:r>
    </w:p>
    <w:p>
      <w:pPr>
        <w:pStyle w:val="0"/>
        <w:ind w:firstLine="540"/>
        <w:jc w:val="both"/>
      </w:pPr>
      <w:r>
        <w:rPr>
          <w:sz w:val="24"/>
        </w:rPr>
        <w:t xml:space="preserve">77. Продукция, классифицируемая кодами по ОК 034-2014 (КПЕС 2008) </w:t>
      </w:r>
      <w:r>
        <w:rPr>
          <w:sz w:val="24"/>
        </w:rPr>
        <w:t xml:space="preserve">28.25.1</w:t>
      </w:r>
      <w:r>
        <w:rPr>
          <w:sz w:val="24"/>
        </w:rPr>
        <w:t xml:space="preserve">, </w:t>
      </w:r>
      <w:r>
        <w:rPr>
          <w:sz w:val="24"/>
        </w:rPr>
        <w:t xml:space="preserve">28.25.12</w:t>
      </w:r>
      <w:r>
        <w:rPr>
          <w:sz w:val="24"/>
        </w:rPr>
        <w:t xml:space="preserve">, </w:t>
      </w:r>
      <w:r>
        <w:rPr>
          <w:sz w:val="24"/>
        </w:rPr>
        <w:t xml:space="preserve">28.25.12.110</w:t>
      </w:r>
      <w:r>
        <w:rPr>
          <w:sz w:val="24"/>
        </w:rPr>
        <w:t xml:space="preserve">, </w:t>
      </w:r>
      <w:r>
        <w:rPr>
          <w:sz w:val="24"/>
        </w:rPr>
        <w:t xml:space="preserve">28.25.13</w:t>
      </w:r>
      <w:r>
        <w:rPr>
          <w:sz w:val="24"/>
        </w:rPr>
        <w:t xml:space="preserve">, </w:t>
      </w:r>
      <w:r>
        <w:rPr>
          <w:sz w:val="24"/>
        </w:rPr>
        <w:t xml:space="preserve">28.25.20.110</w:t>
      </w:r>
      <w:r>
        <w:rPr>
          <w:sz w:val="24"/>
        </w:rPr>
        <w:t xml:space="preserve">, </w:t>
      </w:r>
      <w:r>
        <w:rPr>
          <w:sz w:val="24"/>
        </w:rPr>
        <w:t xml:space="preserve">28.25.20.119</w:t>
      </w:r>
      <w:r>
        <w:rPr>
          <w:sz w:val="24"/>
        </w:rPr>
        <w:t xml:space="preserve">, </w:t>
      </w:r>
      <w:r>
        <w:rPr>
          <w:sz w:val="24"/>
        </w:rPr>
        <w:t xml:space="preserve">28.25.20.130</w:t>
      </w:r>
      <w:r>
        <w:rPr>
          <w:sz w:val="24"/>
        </w:rPr>
        <w:t xml:space="preserve">, </w:t>
      </w:r>
      <w:r>
        <w:rPr>
          <w:sz w:val="24"/>
        </w:rPr>
        <w:t xml:space="preserve">28.25.3</w:t>
      </w:r>
      <w:r>
        <w:rPr>
          <w:sz w:val="24"/>
        </w:rPr>
        <w:t xml:space="preserve">, включенная в </w:t>
      </w:r>
      <w:hyperlink w:tooltip="XVI. Компрессорное и холодильное оборудование" w:anchor="P19810" w:history="0">
        <w:r>
          <w:rPr>
            <w:color w:val="0000ff"/>
            <w:sz w:val="24"/>
          </w:rPr>
          <w:t xml:space="preserve">раздел XVI</w:t>
        </w:r>
      </w:hyperlink>
      <w:r>
        <w:rPr>
          <w:sz w:val="24"/>
        </w:rPr>
        <w:t xml:space="preserve"> настоящего приложения, может быть отнесена к российской промышленной продукции при условии достижения в совокупности следующего суммарного количества баллов за выполнение на территории Российской Федерации указанных операций для каждой единицы такой продукции:</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579"/>
        <w:gridCol w:w="2494"/>
        <w:gridCol w:w="1247"/>
        <w:gridCol w:w="1247"/>
        <w:gridCol w:w="1247"/>
        <w:gridCol w:w="1247"/>
      </w:tblGrid>
      <w:tr>
        <w:tblPrEx>
          <w:tblBorders>
            <w:insideH w:val="single" w:sz="4"/>
            <w:insideV w:val="single" w:sz="4"/>
          </w:tblBorders>
        </w:tblPrEx>
        <w:tc>
          <w:tcPr>
            <w:tcW w:w="1579"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2494" w:type="dxa"/>
            <w:tcBorders>
              <w:top w:val="single" w:sz="4"/>
              <w:bottom w:val="single" w:sz="4"/>
            </w:tcBorders>
          </w:tcPr>
          <w:p>
            <w:pPr>
              <w:pStyle w:val="0"/>
              <w:jc w:val="center"/>
            </w:pPr>
            <w:r>
              <w:rPr>
                <w:sz w:val="24"/>
              </w:rPr>
              <w:t xml:space="preserve">Наименование продукции</w:t>
            </w:r>
          </w:p>
        </w:tc>
        <w:tc>
          <w:tcPr>
            <w:tcW w:w="1247" w:type="dxa"/>
            <w:tcBorders>
              <w:top w:val="single" w:sz="4"/>
              <w:bottom w:val="single" w:sz="4"/>
            </w:tcBorders>
          </w:tcPr>
          <w:p>
            <w:pPr>
              <w:pStyle w:val="0"/>
              <w:jc w:val="center"/>
            </w:pPr>
            <w:r>
              <w:rPr>
                <w:sz w:val="24"/>
              </w:rPr>
              <w:t xml:space="preserve">с 1 января 2026 г.</w:t>
            </w:r>
          </w:p>
        </w:tc>
        <w:tc>
          <w:tcPr>
            <w:tcW w:w="1247" w:type="dxa"/>
            <w:tcBorders>
              <w:top w:val="single" w:sz="4"/>
              <w:bottom w:val="single" w:sz="4"/>
            </w:tcBorders>
          </w:tcPr>
          <w:p>
            <w:pPr>
              <w:pStyle w:val="0"/>
              <w:jc w:val="center"/>
            </w:pPr>
            <w:r>
              <w:rPr>
                <w:sz w:val="24"/>
              </w:rPr>
              <w:t xml:space="preserve">с 1 января 2027 г.</w:t>
            </w:r>
          </w:p>
        </w:tc>
        <w:tc>
          <w:tcPr>
            <w:tcW w:w="1247" w:type="dxa"/>
            <w:tcBorders>
              <w:top w:val="single" w:sz="4"/>
              <w:bottom w:val="single" w:sz="4"/>
            </w:tcBorders>
          </w:tcPr>
          <w:p>
            <w:pPr>
              <w:pStyle w:val="0"/>
              <w:jc w:val="center"/>
            </w:pPr>
            <w:r>
              <w:rPr>
                <w:sz w:val="24"/>
              </w:rPr>
              <w:t xml:space="preserve">с 1 января 2029 г.</w:t>
            </w:r>
          </w:p>
        </w:tc>
        <w:tc>
          <w:tcPr>
            <w:tcW w:w="1247" w:type="dxa"/>
            <w:tcBorders>
              <w:top w:val="single" w:sz="4"/>
              <w:bottom w:val="single" w:sz="4"/>
              <w:right w:val="none"/>
            </w:tcBorders>
          </w:tcPr>
          <w:p>
            <w:pPr>
              <w:pStyle w:val="0"/>
              <w:jc w:val="center"/>
            </w:pPr>
            <w:r>
              <w:rPr>
                <w:sz w:val="24"/>
              </w:rPr>
              <w:t xml:space="preserve">с 1 января 2031 г.</w:t>
            </w:r>
          </w:p>
        </w:tc>
      </w:tr>
      <w:tr>
        <w:tc>
          <w:tcPr>
            <w:tcW w:w="1579" w:type="dxa"/>
            <w:tcBorders>
              <w:top w:val="single" w:sz="4"/>
              <w:left w:val="none"/>
              <w:bottom w:val="none"/>
              <w:right w:val="none"/>
            </w:tcBorders>
          </w:tcPr>
          <w:p>
            <w:pPr>
              <w:pStyle w:val="0"/>
            </w:pPr>
            <w:r>
              <w:rPr>
                <w:sz w:val="24"/>
              </w:rPr>
              <w:t xml:space="preserve">28.25.1</w:t>
            </w:r>
          </w:p>
        </w:tc>
        <w:tc>
          <w:tcPr>
            <w:tcW w:w="2494" w:type="dxa"/>
            <w:tcBorders>
              <w:top w:val="single" w:sz="4"/>
              <w:left w:val="none"/>
              <w:bottom w:val="none"/>
              <w:right w:val="none"/>
            </w:tcBorders>
          </w:tcPr>
          <w:p>
            <w:pPr>
              <w:pStyle w:val="0"/>
            </w:pPr>
            <w:r>
              <w:rPr>
                <w:sz w:val="24"/>
              </w:rPr>
              <w:t xml:space="preserve">Оборудование промышленное для кондиционирования воздуха, холодильное и морозильное оборудование</w:t>
            </w:r>
          </w:p>
        </w:tc>
        <w:tc>
          <w:tcPr>
            <w:tcW w:w="1247" w:type="dxa"/>
            <w:tcBorders>
              <w:top w:val="single" w:sz="4"/>
              <w:left w:val="none"/>
              <w:bottom w:val="none"/>
              <w:right w:val="none"/>
            </w:tcBorders>
          </w:tcPr>
          <w:p>
            <w:pPr>
              <w:pStyle w:val="0"/>
              <w:jc w:val="center"/>
            </w:pPr>
            <w:r>
              <w:rPr>
                <w:sz w:val="24"/>
              </w:rPr>
              <w:t xml:space="preserve">250 баллов</w:t>
            </w:r>
          </w:p>
        </w:tc>
        <w:tc>
          <w:tcPr>
            <w:tcW w:w="1247" w:type="dxa"/>
            <w:tcBorders>
              <w:top w:val="single" w:sz="4"/>
              <w:left w:val="none"/>
              <w:bottom w:val="none"/>
              <w:right w:val="none"/>
            </w:tcBorders>
          </w:tcPr>
          <w:p>
            <w:pPr>
              <w:pStyle w:val="0"/>
              <w:jc w:val="center"/>
            </w:pPr>
            <w:r>
              <w:rPr>
                <w:sz w:val="24"/>
              </w:rPr>
              <w:t xml:space="preserve">270 баллов</w:t>
            </w:r>
          </w:p>
        </w:tc>
        <w:tc>
          <w:tcPr>
            <w:tcW w:w="1247" w:type="dxa"/>
            <w:tcBorders>
              <w:top w:val="single" w:sz="4"/>
              <w:left w:val="none"/>
              <w:bottom w:val="none"/>
              <w:right w:val="none"/>
            </w:tcBorders>
          </w:tcPr>
          <w:p>
            <w:pPr>
              <w:pStyle w:val="0"/>
              <w:jc w:val="center"/>
            </w:pPr>
            <w:r>
              <w:rPr>
                <w:sz w:val="24"/>
              </w:rPr>
              <w:t xml:space="preserve">365 баллов</w:t>
            </w:r>
          </w:p>
        </w:tc>
        <w:tc>
          <w:tcPr>
            <w:tcW w:w="1247" w:type="dxa"/>
            <w:tcBorders>
              <w:top w:val="single" w:sz="4"/>
              <w:left w:val="none"/>
              <w:bottom w:val="none"/>
              <w:right w:val="none"/>
            </w:tcBorders>
          </w:tcPr>
          <w:p>
            <w:pPr>
              <w:pStyle w:val="0"/>
              <w:jc w:val="center"/>
            </w:pPr>
            <w:r>
              <w:rPr>
                <w:sz w:val="24"/>
              </w:rPr>
              <w:t xml:space="preserve">450 баллов</w:t>
            </w:r>
          </w:p>
        </w:tc>
      </w:tr>
      <w:tr>
        <w:tc>
          <w:tcPr>
            <w:tcW w:w="1579" w:type="dxa"/>
            <w:tcBorders>
              <w:top w:val="none"/>
              <w:left w:val="none"/>
              <w:bottom w:val="none"/>
              <w:right w:val="none"/>
            </w:tcBorders>
          </w:tcPr>
          <w:p>
            <w:pPr>
              <w:pStyle w:val="0"/>
            </w:pPr>
            <w:r>
              <w:rPr>
                <w:sz w:val="24"/>
              </w:rPr>
              <w:t xml:space="preserve">28.25.13</w:t>
            </w:r>
          </w:p>
        </w:tc>
        <w:tc>
          <w:tcPr>
            <w:tcW w:w="2494" w:type="dxa"/>
            <w:tcBorders>
              <w:top w:val="none"/>
              <w:left w:val="none"/>
              <w:bottom w:val="none"/>
              <w:right w:val="none"/>
            </w:tcBorders>
          </w:tcPr>
          <w:p>
            <w:pPr>
              <w:pStyle w:val="0"/>
            </w:pPr>
            <w:r>
              <w:rPr>
                <w:sz w:val="24"/>
              </w:rPr>
              <w:t xml:space="preserve">Оборудование холодильное и морозильное и тепловые насосы, кроме бытового оборудования</w:t>
            </w:r>
          </w:p>
        </w:tc>
        <w:tc>
          <w:tcPr>
            <w:tcW w:w="1247" w:type="dxa"/>
            <w:tcBorders>
              <w:top w:val="none"/>
              <w:left w:val="none"/>
              <w:bottom w:val="none"/>
              <w:right w:val="none"/>
            </w:tcBorders>
          </w:tcPr>
          <w:p>
            <w:pPr>
              <w:pStyle w:val="0"/>
              <w:jc w:val="center"/>
            </w:pPr>
            <w:r>
              <w:rPr>
                <w:sz w:val="24"/>
              </w:rPr>
              <w:t xml:space="preserve">250 баллов</w:t>
            </w:r>
          </w:p>
        </w:tc>
        <w:tc>
          <w:tcPr>
            <w:tcW w:w="1247" w:type="dxa"/>
            <w:tcBorders>
              <w:top w:val="none"/>
              <w:left w:val="none"/>
              <w:bottom w:val="none"/>
              <w:right w:val="none"/>
            </w:tcBorders>
          </w:tcPr>
          <w:p>
            <w:pPr>
              <w:pStyle w:val="0"/>
              <w:jc w:val="center"/>
            </w:pPr>
            <w:r>
              <w:rPr>
                <w:sz w:val="24"/>
              </w:rPr>
              <w:t xml:space="preserve">270 баллов</w:t>
            </w:r>
          </w:p>
        </w:tc>
        <w:tc>
          <w:tcPr>
            <w:tcW w:w="1247" w:type="dxa"/>
            <w:tcBorders>
              <w:top w:val="none"/>
              <w:left w:val="none"/>
              <w:bottom w:val="none"/>
              <w:right w:val="none"/>
            </w:tcBorders>
          </w:tcPr>
          <w:p>
            <w:pPr>
              <w:pStyle w:val="0"/>
              <w:jc w:val="center"/>
            </w:pPr>
            <w:r>
              <w:rPr>
                <w:sz w:val="24"/>
              </w:rPr>
              <w:t xml:space="preserve">365 баллов</w:t>
            </w:r>
          </w:p>
        </w:tc>
        <w:tc>
          <w:tcPr>
            <w:tcW w:w="1247" w:type="dxa"/>
            <w:tcBorders>
              <w:top w:val="none"/>
              <w:left w:val="none"/>
              <w:bottom w:val="none"/>
              <w:right w:val="none"/>
            </w:tcBorders>
          </w:tcPr>
          <w:p>
            <w:pPr>
              <w:pStyle w:val="0"/>
              <w:jc w:val="center"/>
            </w:pPr>
            <w:r>
              <w:rPr>
                <w:sz w:val="24"/>
              </w:rPr>
              <w:t xml:space="preserve">450 баллов</w:t>
            </w:r>
          </w:p>
        </w:tc>
      </w:tr>
      <w:tr>
        <w:tc>
          <w:tcPr>
            <w:tcW w:w="1579" w:type="dxa"/>
            <w:tcBorders>
              <w:top w:val="none"/>
              <w:left w:val="none"/>
              <w:bottom w:val="none"/>
              <w:right w:val="none"/>
            </w:tcBorders>
          </w:tcPr>
          <w:p>
            <w:pPr>
              <w:pStyle w:val="0"/>
            </w:pPr>
            <w:r>
              <w:rPr>
                <w:sz w:val="24"/>
              </w:rPr>
              <w:t xml:space="preserve">28.25.3</w:t>
            </w:r>
          </w:p>
        </w:tc>
        <w:tc>
          <w:tcPr>
            <w:tcW w:w="2494" w:type="dxa"/>
            <w:tcBorders>
              <w:top w:val="none"/>
              <w:left w:val="none"/>
              <w:bottom w:val="none"/>
              <w:right w:val="none"/>
            </w:tcBorders>
          </w:tcPr>
          <w:p>
            <w:pPr>
              <w:pStyle w:val="0"/>
            </w:pPr>
            <w:r>
              <w:rPr>
                <w:sz w:val="24"/>
              </w:rPr>
              <w:t xml:space="preserve">Части холодильного и морозильного оборудования и тепловых насосов</w:t>
            </w:r>
          </w:p>
        </w:tc>
        <w:tc>
          <w:tcPr>
            <w:tcW w:w="1247" w:type="dxa"/>
            <w:tcBorders>
              <w:top w:val="none"/>
              <w:left w:val="none"/>
              <w:bottom w:val="none"/>
              <w:right w:val="none"/>
            </w:tcBorders>
          </w:tcPr>
          <w:p>
            <w:pPr>
              <w:pStyle w:val="0"/>
              <w:jc w:val="center"/>
            </w:pPr>
            <w:r>
              <w:rPr>
                <w:sz w:val="24"/>
              </w:rPr>
              <w:t xml:space="preserve">110 баллов</w:t>
            </w:r>
          </w:p>
        </w:tc>
        <w:tc>
          <w:tcPr>
            <w:tcW w:w="1247" w:type="dxa"/>
            <w:tcBorders>
              <w:top w:val="none"/>
              <w:left w:val="none"/>
              <w:bottom w:val="none"/>
              <w:right w:val="none"/>
            </w:tcBorders>
          </w:tcPr>
          <w:p>
            <w:pPr>
              <w:pStyle w:val="0"/>
              <w:jc w:val="center"/>
            </w:pPr>
            <w:r>
              <w:rPr>
                <w:sz w:val="24"/>
              </w:rPr>
              <w:t xml:space="preserve">110 баллов</w:t>
            </w:r>
          </w:p>
        </w:tc>
        <w:tc>
          <w:tcPr>
            <w:tcW w:w="1247" w:type="dxa"/>
            <w:tcBorders>
              <w:top w:val="none"/>
              <w:left w:val="none"/>
              <w:bottom w:val="none"/>
              <w:right w:val="none"/>
            </w:tcBorders>
          </w:tcPr>
          <w:p>
            <w:pPr>
              <w:pStyle w:val="0"/>
              <w:jc w:val="center"/>
            </w:pPr>
            <w:r>
              <w:rPr>
                <w:sz w:val="24"/>
              </w:rPr>
              <w:t xml:space="preserve">110 баллов</w:t>
            </w:r>
          </w:p>
        </w:tc>
        <w:tc>
          <w:tcPr>
            <w:tcW w:w="1247" w:type="dxa"/>
            <w:tcBorders>
              <w:top w:val="none"/>
              <w:left w:val="none"/>
              <w:bottom w:val="none"/>
              <w:right w:val="none"/>
            </w:tcBorders>
          </w:tcPr>
          <w:p>
            <w:pPr>
              <w:pStyle w:val="0"/>
              <w:jc w:val="center"/>
            </w:pPr>
            <w:r>
              <w:rPr>
                <w:sz w:val="24"/>
              </w:rPr>
              <w:t xml:space="preserve">110 баллов</w:t>
            </w:r>
          </w:p>
        </w:tc>
      </w:tr>
      <w:tr>
        <w:tc>
          <w:tcPr>
            <w:tcW w:w="1579" w:type="dxa"/>
            <w:tcBorders>
              <w:top w:val="none"/>
              <w:left w:val="none"/>
              <w:bottom w:val="none"/>
              <w:right w:val="none"/>
            </w:tcBorders>
          </w:tcPr>
          <w:p>
            <w:pPr>
              <w:pStyle w:val="0"/>
            </w:pPr>
            <w:r>
              <w:rPr>
                <w:sz w:val="24"/>
              </w:rPr>
              <w:t xml:space="preserve">из </w:t>
            </w:r>
            <w:r>
              <w:rPr>
                <w:sz w:val="24"/>
              </w:rPr>
              <w:t xml:space="preserve">28.25.12</w:t>
            </w:r>
          </w:p>
          <w:p>
            <w:pPr>
              <w:pStyle w:val="0"/>
            </w:pPr>
            <w:r>
              <w:rPr>
                <w:sz w:val="24"/>
              </w:rPr>
              <w:t xml:space="preserve">из </w:t>
            </w:r>
            <w:r>
              <w:rPr>
                <w:sz w:val="24"/>
              </w:rPr>
              <w:t xml:space="preserve">28.25.13</w:t>
            </w:r>
          </w:p>
        </w:tc>
        <w:tc>
          <w:tcPr>
            <w:tcW w:w="2494" w:type="dxa"/>
            <w:tcBorders>
              <w:top w:val="none"/>
              <w:left w:val="none"/>
              <w:bottom w:val="none"/>
              <w:right w:val="none"/>
            </w:tcBorders>
          </w:tcPr>
          <w:p>
            <w:pPr>
              <w:pStyle w:val="0"/>
            </w:pPr>
            <w:r>
              <w:rPr>
                <w:sz w:val="24"/>
              </w:rPr>
              <w:t xml:space="preserve">Компрессорно-конденсаторные блоки (ККБ)</w:t>
            </w:r>
          </w:p>
        </w:tc>
        <w:tc>
          <w:tcPr>
            <w:tcW w:w="1247" w:type="dxa"/>
            <w:tcBorders>
              <w:top w:val="none"/>
              <w:left w:val="none"/>
              <w:bottom w:val="none"/>
              <w:right w:val="none"/>
            </w:tcBorders>
          </w:tcPr>
          <w:p>
            <w:pPr>
              <w:pStyle w:val="0"/>
              <w:jc w:val="center"/>
            </w:pPr>
            <w:r>
              <w:rPr>
                <w:sz w:val="24"/>
              </w:rPr>
              <w:t xml:space="preserve">215 баллов</w:t>
            </w:r>
          </w:p>
        </w:tc>
        <w:tc>
          <w:tcPr>
            <w:tcW w:w="1247" w:type="dxa"/>
            <w:tcBorders>
              <w:top w:val="none"/>
              <w:left w:val="none"/>
              <w:bottom w:val="none"/>
              <w:right w:val="none"/>
            </w:tcBorders>
          </w:tcPr>
          <w:p>
            <w:pPr>
              <w:pStyle w:val="0"/>
              <w:jc w:val="center"/>
            </w:pPr>
            <w:r>
              <w:rPr>
                <w:sz w:val="24"/>
              </w:rPr>
              <w:t xml:space="preserve">255 баллов</w:t>
            </w:r>
          </w:p>
        </w:tc>
        <w:tc>
          <w:tcPr>
            <w:tcW w:w="1247" w:type="dxa"/>
            <w:tcBorders>
              <w:top w:val="none"/>
              <w:left w:val="none"/>
              <w:bottom w:val="none"/>
              <w:right w:val="none"/>
            </w:tcBorders>
          </w:tcPr>
          <w:p>
            <w:pPr>
              <w:pStyle w:val="0"/>
              <w:jc w:val="center"/>
            </w:pPr>
            <w:r>
              <w:rPr>
                <w:sz w:val="24"/>
              </w:rPr>
              <w:t xml:space="preserve">395 баллов</w:t>
            </w:r>
          </w:p>
        </w:tc>
        <w:tc>
          <w:tcPr>
            <w:tcW w:w="1247" w:type="dxa"/>
            <w:tcBorders>
              <w:top w:val="none"/>
              <w:left w:val="none"/>
              <w:bottom w:val="none"/>
              <w:right w:val="none"/>
            </w:tcBorders>
          </w:tcPr>
          <w:p>
            <w:pPr>
              <w:pStyle w:val="0"/>
              <w:jc w:val="center"/>
            </w:pPr>
            <w:r>
              <w:rPr>
                <w:sz w:val="24"/>
              </w:rPr>
              <w:t xml:space="preserve">430 баллов</w:t>
            </w:r>
          </w:p>
        </w:tc>
      </w:tr>
      <w:tr>
        <w:tc>
          <w:tcPr>
            <w:tcW w:w="1579" w:type="dxa"/>
            <w:tcBorders>
              <w:top w:val="none"/>
              <w:left w:val="none"/>
              <w:bottom w:val="none"/>
              <w:right w:val="none"/>
            </w:tcBorders>
          </w:tcPr>
          <w:p>
            <w:pPr>
              <w:pStyle w:val="0"/>
            </w:pPr>
            <w:r>
              <w:rPr>
                <w:sz w:val="24"/>
              </w:rPr>
              <w:t xml:space="preserve">из </w:t>
            </w:r>
            <w:r>
              <w:rPr>
                <w:sz w:val="24"/>
              </w:rPr>
              <w:t xml:space="preserve">28.25.12</w:t>
            </w:r>
          </w:p>
          <w:p>
            <w:pPr>
              <w:pStyle w:val="0"/>
            </w:pPr>
            <w:r>
              <w:rPr>
                <w:sz w:val="24"/>
              </w:rPr>
              <w:t xml:space="preserve">из </w:t>
            </w:r>
            <w:r>
              <w:rPr>
                <w:sz w:val="24"/>
              </w:rPr>
              <w:t xml:space="preserve">28.25.13</w:t>
            </w:r>
          </w:p>
        </w:tc>
        <w:tc>
          <w:tcPr>
            <w:tcW w:w="2494" w:type="dxa"/>
            <w:tcBorders>
              <w:top w:val="none"/>
              <w:left w:val="none"/>
              <w:bottom w:val="none"/>
              <w:right w:val="none"/>
            </w:tcBorders>
          </w:tcPr>
          <w:p>
            <w:pPr>
              <w:pStyle w:val="0"/>
              <w:jc w:val="both"/>
            </w:pPr>
            <w:r>
              <w:rPr>
                <w:sz w:val="24"/>
              </w:rPr>
              <w:t xml:space="preserve">Чиллеры</w:t>
            </w:r>
          </w:p>
        </w:tc>
        <w:tc>
          <w:tcPr>
            <w:tcW w:w="1247" w:type="dxa"/>
            <w:tcBorders>
              <w:top w:val="none"/>
              <w:left w:val="none"/>
              <w:bottom w:val="none"/>
              <w:right w:val="none"/>
            </w:tcBorders>
          </w:tcPr>
          <w:p>
            <w:pPr>
              <w:pStyle w:val="0"/>
              <w:jc w:val="center"/>
            </w:pPr>
            <w:r>
              <w:rPr>
                <w:sz w:val="24"/>
              </w:rPr>
              <w:t xml:space="preserve">270 баллов</w:t>
            </w:r>
          </w:p>
        </w:tc>
        <w:tc>
          <w:tcPr>
            <w:tcW w:w="1247" w:type="dxa"/>
            <w:tcBorders>
              <w:top w:val="none"/>
              <w:left w:val="none"/>
              <w:bottom w:val="none"/>
              <w:right w:val="none"/>
            </w:tcBorders>
          </w:tcPr>
          <w:p>
            <w:pPr>
              <w:pStyle w:val="0"/>
              <w:jc w:val="center"/>
            </w:pPr>
            <w:r>
              <w:rPr>
                <w:sz w:val="24"/>
              </w:rPr>
              <w:t xml:space="preserve">320 баллов</w:t>
            </w:r>
          </w:p>
        </w:tc>
        <w:tc>
          <w:tcPr>
            <w:tcW w:w="1247" w:type="dxa"/>
            <w:tcBorders>
              <w:top w:val="none"/>
              <w:left w:val="none"/>
              <w:bottom w:val="none"/>
              <w:right w:val="none"/>
            </w:tcBorders>
          </w:tcPr>
          <w:p>
            <w:pPr>
              <w:pStyle w:val="0"/>
              <w:jc w:val="center"/>
            </w:pPr>
            <w:r>
              <w:rPr>
                <w:sz w:val="24"/>
              </w:rPr>
              <w:t xml:space="preserve">480 баллов</w:t>
            </w:r>
          </w:p>
        </w:tc>
        <w:tc>
          <w:tcPr>
            <w:tcW w:w="1247" w:type="dxa"/>
            <w:tcBorders>
              <w:top w:val="none"/>
              <w:left w:val="none"/>
              <w:bottom w:val="none"/>
              <w:right w:val="none"/>
            </w:tcBorders>
          </w:tcPr>
          <w:p>
            <w:pPr>
              <w:pStyle w:val="0"/>
              <w:jc w:val="center"/>
            </w:pPr>
            <w:r>
              <w:rPr>
                <w:sz w:val="24"/>
              </w:rPr>
              <w:t xml:space="preserve">542 балла</w:t>
            </w:r>
          </w:p>
        </w:tc>
      </w:tr>
      <w:tr>
        <w:tc>
          <w:tcPr>
            <w:tcW w:w="1579" w:type="dxa"/>
            <w:tcBorders>
              <w:top w:val="none"/>
              <w:left w:val="none"/>
              <w:bottom w:val="none"/>
              <w:right w:val="none"/>
            </w:tcBorders>
          </w:tcPr>
          <w:p>
            <w:pPr>
              <w:pStyle w:val="0"/>
            </w:pPr>
            <w:r>
              <w:rPr>
                <w:sz w:val="24"/>
              </w:rPr>
              <w:t xml:space="preserve">28.25.12.110</w:t>
            </w:r>
          </w:p>
        </w:tc>
        <w:tc>
          <w:tcPr>
            <w:tcW w:w="2494" w:type="dxa"/>
            <w:tcBorders>
              <w:top w:val="none"/>
              <w:left w:val="none"/>
              <w:bottom w:val="none"/>
              <w:right w:val="none"/>
            </w:tcBorders>
          </w:tcPr>
          <w:p>
            <w:pPr>
              <w:pStyle w:val="0"/>
              <w:jc w:val="both"/>
            </w:pPr>
            <w:r>
              <w:rPr>
                <w:sz w:val="24"/>
              </w:rPr>
              <w:t xml:space="preserve">Кондиционеры промышленные</w:t>
            </w:r>
          </w:p>
        </w:tc>
        <w:tc>
          <w:tcPr>
            <w:tcW w:w="1247" w:type="dxa"/>
            <w:tcBorders>
              <w:top w:val="none"/>
              <w:left w:val="none"/>
              <w:bottom w:val="none"/>
              <w:right w:val="none"/>
            </w:tcBorders>
          </w:tcPr>
          <w:p>
            <w:pPr>
              <w:pStyle w:val="0"/>
              <w:jc w:val="center"/>
            </w:pPr>
            <w:r>
              <w:rPr>
                <w:sz w:val="24"/>
              </w:rPr>
              <w:t xml:space="preserve">150 баллов</w:t>
            </w:r>
          </w:p>
        </w:tc>
        <w:tc>
          <w:tcPr>
            <w:tcW w:w="1247" w:type="dxa"/>
            <w:tcBorders>
              <w:top w:val="none"/>
              <w:left w:val="none"/>
              <w:bottom w:val="none"/>
              <w:right w:val="none"/>
            </w:tcBorders>
          </w:tcPr>
          <w:p>
            <w:pPr>
              <w:pStyle w:val="0"/>
              <w:jc w:val="center"/>
            </w:pPr>
            <w:r>
              <w:rPr>
                <w:sz w:val="24"/>
              </w:rPr>
              <w:t xml:space="preserve">180 баллов</w:t>
            </w:r>
          </w:p>
        </w:tc>
        <w:tc>
          <w:tcPr>
            <w:tcW w:w="1247" w:type="dxa"/>
            <w:tcBorders>
              <w:top w:val="none"/>
              <w:left w:val="none"/>
              <w:bottom w:val="none"/>
              <w:right w:val="none"/>
            </w:tcBorders>
          </w:tcPr>
          <w:p>
            <w:pPr>
              <w:pStyle w:val="0"/>
              <w:jc w:val="center"/>
            </w:pPr>
            <w:r>
              <w:rPr>
                <w:sz w:val="24"/>
              </w:rPr>
              <w:t xml:space="preserve">210 баллов</w:t>
            </w:r>
          </w:p>
        </w:tc>
        <w:tc>
          <w:tcPr>
            <w:tcW w:w="1247" w:type="dxa"/>
            <w:tcBorders>
              <w:top w:val="none"/>
              <w:left w:val="none"/>
              <w:bottom w:val="none"/>
              <w:right w:val="none"/>
            </w:tcBorders>
          </w:tcPr>
          <w:p>
            <w:pPr>
              <w:pStyle w:val="0"/>
              <w:jc w:val="center"/>
            </w:pPr>
            <w:r>
              <w:rPr>
                <w:sz w:val="24"/>
              </w:rPr>
              <w:t xml:space="preserve">252 балла</w:t>
            </w:r>
          </w:p>
        </w:tc>
      </w:tr>
      <w:tr>
        <w:tc>
          <w:tcPr>
            <w:tcW w:w="1579" w:type="dxa"/>
            <w:tcBorders>
              <w:top w:val="none"/>
              <w:left w:val="none"/>
              <w:bottom w:val="none"/>
              <w:right w:val="none"/>
            </w:tcBorders>
          </w:tcPr>
          <w:p>
            <w:pPr>
              <w:pStyle w:val="0"/>
            </w:pPr>
            <w:r>
              <w:rPr>
                <w:sz w:val="24"/>
              </w:rPr>
              <w:t xml:space="preserve">28.25.12.110</w:t>
            </w:r>
          </w:p>
        </w:tc>
        <w:tc>
          <w:tcPr>
            <w:tcW w:w="2494" w:type="dxa"/>
            <w:tcBorders>
              <w:top w:val="none"/>
              <w:left w:val="none"/>
              <w:bottom w:val="none"/>
              <w:right w:val="none"/>
            </w:tcBorders>
          </w:tcPr>
          <w:p>
            <w:pPr>
              <w:pStyle w:val="0"/>
              <w:jc w:val="both"/>
            </w:pPr>
            <w:r>
              <w:rPr>
                <w:sz w:val="24"/>
              </w:rPr>
              <w:t xml:space="preserve">Прецизионные кондиционеры</w:t>
            </w:r>
          </w:p>
        </w:tc>
        <w:tc>
          <w:tcPr>
            <w:tcW w:w="1247" w:type="dxa"/>
            <w:tcBorders>
              <w:top w:val="none"/>
              <w:left w:val="none"/>
              <w:bottom w:val="none"/>
              <w:right w:val="none"/>
            </w:tcBorders>
          </w:tcPr>
          <w:p>
            <w:pPr>
              <w:pStyle w:val="0"/>
              <w:jc w:val="center"/>
            </w:pPr>
            <w:r>
              <w:rPr>
                <w:sz w:val="24"/>
              </w:rPr>
              <w:t xml:space="preserve">170 баллов</w:t>
            </w:r>
          </w:p>
        </w:tc>
        <w:tc>
          <w:tcPr>
            <w:tcW w:w="1247" w:type="dxa"/>
            <w:tcBorders>
              <w:top w:val="none"/>
              <w:left w:val="none"/>
              <w:bottom w:val="none"/>
              <w:right w:val="none"/>
            </w:tcBorders>
          </w:tcPr>
          <w:p>
            <w:pPr>
              <w:pStyle w:val="0"/>
              <w:jc w:val="center"/>
            </w:pPr>
            <w:r>
              <w:rPr>
                <w:sz w:val="24"/>
              </w:rPr>
              <w:t xml:space="preserve">170 баллов</w:t>
            </w:r>
          </w:p>
        </w:tc>
        <w:tc>
          <w:tcPr>
            <w:tcW w:w="1247" w:type="dxa"/>
            <w:tcBorders>
              <w:top w:val="none"/>
              <w:left w:val="none"/>
              <w:bottom w:val="none"/>
              <w:right w:val="none"/>
            </w:tcBorders>
          </w:tcPr>
          <w:p>
            <w:pPr>
              <w:pStyle w:val="0"/>
              <w:jc w:val="center"/>
            </w:pPr>
            <w:r>
              <w:rPr>
                <w:sz w:val="24"/>
              </w:rPr>
              <w:t xml:space="preserve">250 баллов</w:t>
            </w:r>
          </w:p>
        </w:tc>
        <w:tc>
          <w:tcPr>
            <w:tcW w:w="1247" w:type="dxa"/>
            <w:tcBorders>
              <w:top w:val="none"/>
              <w:left w:val="none"/>
              <w:bottom w:val="none"/>
              <w:right w:val="none"/>
            </w:tcBorders>
          </w:tcPr>
          <w:p>
            <w:pPr>
              <w:pStyle w:val="0"/>
              <w:jc w:val="center"/>
            </w:pPr>
            <w:r>
              <w:rPr>
                <w:sz w:val="24"/>
              </w:rPr>
              <w:t xml:space="preserve">350 баллов</w:t>
            </w:r>
          </w:p>
        </w:tc>
      </w:tr>
      <w:tr>
        <w:tc>
          <w:tcPr>
            <w:tcW w:w="1579" w:type="dxa"/>
            <w:tcBorders>
              <w:top w:val="none"/>
              <w:left w:val="none"/>
              <w:bottom w:val="none"/>
              <w:right w:val="none"/>
            </w:tcBorders>
          </w:tcPr>
          <w:p>
            <w:pPr>
              <w:pStyle w:val="0"/>
            </w:pPr>
            <w:r>
              <w:rPr>
                <w:sz w:val="24"/>
              </w:rPr>
              <w:t xml:space="preserve">28.25.20.110</w:t>
            </w:r>
          </w:p>
        </w:tc>
        <w:tc>
          <w:tcPr>
            <w:tcW w:w="2494" w:type="dxa"/>
            <w:tcBorders>
              <w:top w:val="none"/>
              <w:left w:val="none"/>
              <w:bottom w:val="none"/>
              <w:right w:val="none"/>
            </w:tcBorders>
          </w:tcPr>
          <w:p>
            <w:pPr>
              <w:pStyle w:val="0"/>
              <w:jc w:val="both"/>
            </w:pPr>
            <w:r>
              <w:rPr>
                <w:sz w:val="24"/>
              </w:rPr>
              <w:t xml:space="preserve">Центробежные вентиляторы</w:t>
            </w:r>
          </w:p>
        </w:tc>
        <w:tc>
          <w:tcPr>
            <w:tcW w:w="1247" w:type="dxa"/>
            <w:tcBorders>
              <w:top w:val="none"/>
              <w:left w:val="none"/>
              <w:bottom w:val="none"/>
              <w:right w:val="none"/>
            </w:tcBorders>
          </w:tcPr>
          <w:p>
            <w:pPr>
              <w:pStyle w:val="0"/>
              <w:jc w:val="center"/>
            </w:pPr>
            <w:r>
              <w:rPr>
                <w:sz w:val="24"/>
              </w:rPr>
              <w:t xml:space="preserve">170 баллов</w:t>
            </w:r>
          </w:p>
        </w:tc>
        <w:tc>
          <w:tcPr>
            <w:tcW w:w="1247" w:type="dxa"/>
            <w:tcBorders>
              <w:top w:val="none"/>
              <w:left w:val="none"/>
              <w:bottom w:val="none"/>
              <w:right w:val="none"/>
            </w:tcBorders>
          </w:tcPr>
          <w:p>
            <w:pPr>
              <w:pStyle w:val="0"/>
              <w:jc w:val="center"/>
            </w:pPr>
            <w:r>
              <w:rPr>
                <w:sz w:val="24"/>
              </w:rPr>
              <w:t xml:space="preserve">180 баллов</w:t>
            </w:r>
          </w:p>
        </w:tc>
        <w:tc>
          <w:tcPr>
            <w:tcW w:w="1247" w:type="dxa"/>
            <w:tcBorders>
              <w:top w:val="none"/>
              <w:left w:val="none"/>
              <w:bottom w:val="none"/>
              <w:right w:val="none"/>
            </w:tcBorders>
          </w:tcPr>
          <w:p>
            <w:pPr>
              <w:pStyle w:val="0"/>
              <w:jc w:val="center"/>
            </w:pPr>
            <w:r>
              <w:rPr>
                <w:sz w:val="24"/>
              </w:rPr>
              <w:t xml:space="preserve">200 баллов</w:t>
            </w:r>
          </w:p>
        </w:tc>
        <w:tc>
          <w:tcPr>
            <w:tcW w:w="1247" w:type="dxa"/>
            <w:tcBorders>
              <w:top w:val="none"/>
              <w:left w:val="none"/>
              <w:bottom w:val="none"/>
              <w:right w:val="none"/>
            </w:tcBorders>
          </w:tcPr>
          <w:p>
            <w:pPr>
              <w:pStyle w:val="0"/>
              <w:jc w:val="center"/>
            </w:pPr>
            <w:r>
              <w:rPr>
                <w:sz w:val="24"/>
              </w:rPr>
              <w:t xml:space="preserve">225 баллов</w:t>
            </w:r>
          </w:p>
        </w:tc>
      </w:tr>
      <w:tr>
        <w:tc>
          <w:tcPr>
            <w:tcW w:w="1579" w:type="dxa"/>
            <w:tcBorders>
              <w:top w:val="none"/>
              <w:left w:val="none"/>
              <w:bottom w:val="none"/>
              <w:right w:val="none"/>
            </w:tcBorders>
          </w:tcPr>
          <w:p>
            <w:pPr>
              <w:pStyle w:val="0"/>
            </w:pPr>
            <w:r>
              <w:rPr>
                <w:sz w:val="24"/>
              </w:rPr>
              <w:t xml:space="preserve">из </w:t>
            </w:r>
            <w:r>
              <w:rPr>
                <w:sz w:val="24"/>
              </w:rPr>
              <w:t xml:space="preserve">28.25.20.119</w:t>
            </w:r>
          </w:p>
        </w:tc>
        <w:tc>
          <w:tcPr>
            <w:tcW w:w="2494" w:type="dxa"/>
            <w:tcBorders>
              <w:top w:val="none"/>
              <w:left w:val="none"/>
              <w:bottom w:val="none"/>
              <w:right w:val="none"/>
            </w:tcBorders>
          </w:tcPr>
          <w:p>
            <w:pPr>
              <w:pStyle w:val="0"/>
            </w:pPr>
            <w:r>
              <w:rPr>
                <w:sz w:val="24"/>
              </w:rPr>
              <w:t xml:space="preserve">Вентиляционные установки (AHU)</w:t>
            </w:r>
          </w:p>
        </w:tc>
        <w:tc>
          <w:tcPr>
            <w:tcW w:w="1247" w:type="dxa"/>
            <w:tcBorders>
              <w:top w:val="none"/>
              <w:left w:val="none"/>
              <w:bottom w:val="none"/>
              <w:right w:val="none"/>
            </w:tcBorders>
          </w:tcPr>
          <w:p>
            <w:pPr>
              <w:pStyle w:val="0"/>
              <w:jc w:val="center"/>
            </w:pPr>
            <w:r>
              <w:rPr>
                <w:sz w:val="24"/>
              </w:rPr>
              <w:t xml:space="preserve">160 баллов</w:t>
            </w:r>
          </w:p>
        </w:tc>
        <w:tc>
          <w:tcPr>
            <w:tcW w:w="1247" w:type="dxa"/>
            <w:tcBorders>
              <w:top w:val="none"/>
              <w:left w:val="none"/>
              <w:bottom w:val="none"/>
              <w:right w:val="none"/>
            </w:tcBorders>
          </w:tcPr>
          <w:p>
            <w:pPr>
              <w:pStyle w:val="0"/>
              <w:jc w:val="center"/>
            </w:pPr>
            <w:r>
              <w:rPr>
                <w:sz w:val="24"/>
              </w:rPr>
              <w:t xml:space="preserve">200 баллов</w:t>
            </w:r>
          </w:p>
        </w:tc>
        <w:tc>
          <w:tcPr>
            <w:tcW w:w="1247" w:type="dxa"/>
            <w:tcBorders>
              <w:top w:val="none"/>
              <w:left w:val="none"/>
              <w:bottom w:val="none"/>
              <w:right w:val="none"/>
            </w:tcBorders>
          </w:tcPr>
          <w:p>
            <w:pPr>
              <w:pStyle w:val="0"/>
              <w:jc w:val="center"/>
            </w:pPr>
            <w:r>
              <w:rPr>
                <w:sz w:val="24"/>
              </w:rPr>
              <w:t xml:space="preserve">260 баллов</w:t>
            </w:r>
          </w:p>
        </w:tc>
        <w:tc>
          <w:tcPr>
            <w:tcW w:w="1247" w:type="dxa"/>
            <w:tcBorders>
              <w:top w:val="none"/>
              <w:left w:val="none"/>
              <w:bottom w:val="none"/>
              <w:right w:val="none"/>
            </w:tcBorders>
          </w:tcPr>
          <w:p>
            <w:pPr>
              <w:pStyle w:val="0"/>
              <w:jc w:val="center"/>
            </w:pPr>
            <w:r>
              <w:rPr>
                <w:sz w:val="24"/>
              </w:rPr>
              <w:t xml:space="preserve">322 балла</w:t>
            </w:r>
          </w:p>
        </w:tc>
      </w:tr>
      <w:tr>
        <w:tc>
          <w:tcPr>
            <w:tcW w:w="1579" w:type="dxa"/>
            <w:tcBorders>
              <w:top w:val="none"/>
              <w:left w:val="none"/>
              <w:bottom w:val="none"/>
              <w:right w:val="none"/>
            </w:tcBorders>
          </w:tcPr>
          <w:p>
            <w:pPr>
              <w:pStyle w:val="0"/>
            </w:pPr>
            <w:r>
              <w:rPr>
                <w:sz w:val="24"/>
              </w:rPr>
              <w:t xml:space="preserve">из </w:t>
            </w:r>
            <w:r>
              <w:rPr>
                <w:sz w:val="24"/>
              </w:rPr>
              <w:t xml:space="preserve">28.25.20.130</w:t>
            </w:r>
          </w:p>
        </w:tc>
        <w:tc>
          <w:tcPr>
            <w:tcW w:w="2494" w:type="dxa"/>
            <w:tcBorders>
              <w:top w:val="none"/>
              <w:left w:val="none"/>
              <w:bottom w:val="none"/>
              <w:right w:val="none"/>
            </w:tcBorders>
          </w:tcPr>
          <w:p>
            <w:pPr>
              <w:pStyle w:val="0"/>
            </w:pPr>
            <w:r>
              <w:rPr>
                <w:sz w:val="24"/>
              </w:rPr>
              <w:t xml:space="preserve">Вентилятор канальный (круглые каналы)</w:t>
            </w:r>
          </w:p>
        </w:tc>
        <w:tc>
          <w:tcPr>
            <w:tcW w:w="1247" w:type="dxa"/>
            <w:tcBorders>
              <w:top w:val="none"/>
              <w:left w:val="none"/>
              <w:bottom w:val="none"/>
              <w:right w:val="none"/>
            </w:tcBorders>
          </w:tcPr>
          <w:p>
            <w:pPr>
              <w:pStyle w:val="0"/>
              <w:jc w:val="center"/>
            </w:pPr>
            <w:r>
              <w:rPr>
                <w:sz w:val="24"/>
              </w:rPr>
              <w:t xml:space="preserve">150 баллов</w:t>
            </w:r>
          </w:p>
        </w:tc>
        <w:tc>
          <w:tcPr>
            <w:tcW w:w="1247" w:type="dxa"/>
            <w:tcBorders>
              <w:top w:val="none"/>
              <w:left w:val="none"/>
              <w:bottom w:val="none"/>
              <w:right w:val="none"/>
            </w:tcBorders>
          </w:tcPr>
          <w:p>
            <w:pPr>
              <w:pStyle w:val="0"/>
              <w:jc w:val="center"/>
            </w:pPr>
            <w:r>
              <w:rPr>
                <w:sz w:val="24"/>
              </w:rPr>
              <w:t xml:space="preserve">170 баллов</w:t>
            </w:r>
          </w:p>
        </w:tc>
        <w:tc>
          <w:tcPr>
            <w:tcW w:w="1247" w:type="dxa"/>
            <w:tcBorders>
              <w:top w:val="none"/>
              <w:left w:val="none"/>
              <w:bottom w:val="none"/>
              <w:right w:val="none"/>
            </w:tcBorders>
          </w:tcPr>
          <w:p>
            <w:pPr>
              <w:pStyle w:val="0"/>
              <w:jc w:val="center"/>
            </w:pPr>
            <w:r>
              <w:rPr>
                <w:sz w:val="24"/>
              </w:rPr>
              <w:t xml:space="preserve">190 баллов</w:t>
            </w:r>
          </w:p>
        </w:tc>
        <w:tc>
          <w:tcPr>
            <w:tcW w:w="1247" w:type="dxa"/>
            <w:tcBorders>
              <w:top w:val="none"/>
              <w:left w:val="none"/>
              <w:bottom w:val="none"/>
              <w:right w:val="none"/>
            </w:tcBorders>
          </w:tcPr>
          <w:p>
            <w:pPr>
              <w:pStyle w:val="0"/>
              <w:jc w:val="center"/>
            </w:pPr>
            <w:r>
              <w:rPr>
                <w:sz w:val="24"/>
              </w:rPr>
              <w:t xml:space="preserve">203 балла</w:t>
            </w:r>
          </w:p>
        </w:tc>
      </w:tr>
      <w:tr>
        <w:tc>
          <w:tcPr>
            <w:tcW w:w="1579" w:type="dxa"/>
            <w:tcBorders>
              <w:top w:val="none"/>
              <w:left w:val="none"/>
              <w:bottom w:val="single" w:sz="4"/>
              <w:right w:val="none"/>
            </w:tcBorders>
          </w:tcPr>
          <w:p>
            <w:pPr>
              <w:pStyle w:val="0"/>
            </w:pPr>
            <w:r>
              <w:rPr>
                <w:sz w:val="24"/>
              </w:rPr>
              <w:t xml:space="preserve">из </w:t>
            </w:r>
            <w:r>
              <w:rPr>
                <w:sz w:val="24"/>
              </w:rPr>
              <w:t xml:space="preserve">28.25.20.130</w:t>
            </w:r>
          </w:p>
        </w:tc>
        <w:tc>
          <w:tcPr>
            <w:tcW w:w="2494" w:type="dxa"/>
            <w:tcBorders>
              <w:top w:val="none"/>
              <w:left w:val="none"/>
              <w:bottom w:val="single" w:sz="4"/>
              <w:right w:val="none"/>
            </w:tcBorders>
          </w:tcPr>
          <w:p>
            <w:pPr>
              <w:pStyle w:val="0"/>
            </w:pPr>
            <w:r>
              <w:rPr>
                <w:sz w:val="24"/>
              </w:rPr>
              <w:t xml:space="preserve">Вентилятор канальный (прямоугольные каналы) и крышные вентиляторы</w:t>
            </w:r>
          </w:p>
        </w:tc>
        <w:tc>
          <w:tcPr>
            <w:tcW w:w="1247" w:type="dxa"/>
            <w:tcBorders>
              <w:top w:val="none"/>
              <w:left w:val="none"/>
              <w:bottom w:val="single" w:sz="4"/>
              <w:right w:val="none"/>
            </w:tcBorders>
          </w:tcPr>
          <w:p>
            <w:pPr>
              <w:pStyle w:val="0"/>
              <w:jc w:val="center"/>
            </w:pPr>
            <w:r>
              <w:rPr>
                <w:sz w:val="24"/>
              </w:rPr>
              <w:t xml:space="preserve">150 баллов</w:t>
            </w:r>
          </w:p>
        </w:tc>
        <w:tc>
          <w:tcPr>
            <w:tcW w:w="1247" w:type="dxa"/>
            <w:tcBorders>
              <w:top w:val="none"/>
              <w:left w:val="none"/>
              <w:bottom w:val="single" w:sz="4"/>
              <w:right w:val="none"/>
            </w:tcBorders>
          </w:tcPr>
          <w:p>
            <w:pPr>
              <w:pStyle w:val="0"/>
              <w:jc w:val="center"/>
            </w:pPr>
            <w:r>
              <w:rPr>
                <w:sz w:val="24"/>
              </w:rPr>
              <w:t xml:space="preserve">170 баллов</w:t>
            </w:r>
          </w:p>
        </w:tc>
        <w:tc>
          <w:tcPr>
            <w:tcW w:w="1247" w:type="dxa"/>
            <w:tcBorders>
              <w:top w:val="none"/>
              <w:left w:val="none"/>
              <w:bottom w:val="single" w:sz="4"/>
              <w:right w:val="none"/>
            </w:tcBorders>
          </w:tcPr>
          <w:p>
            <w:pPr>
              <w:pStyle w:val="0"/>
              <w:jc w:val="center"/>
            </w:pPr>
            <w:r>
              <w:rPr>
                <w:sz w:val="24"/>
              </w:rPr>
              <w:t xml:space="preserve">190 баллов</w:t>
            </w:r>
          </w:p>
        </w:tc>
        <w:tc>
          <w:tcPr>
            <w:tcW w:w="1247" w:type="dxa"/>
            <w:tcBorders>
              <w:top w:val="none"/>
              <w:left w:val="none"/>
              <w:bottom w:val="single" w:sz="4"/>
              <w:right w:val="none"/>
            </w:tcBorders>
          </w:tcPr>
          <w:p>
            <w:pPr>
              <w:pStyle w:val="0"/>
              <w:jc w:val="center"/>
            </w:pPr>
            <w:r>
              <w:rPr>
                <w:sz w:val="24"/>
              </w:rPr>
              <w:t xml:space="preserve">203 балла</w:t>
            </w:r>
          </w:p>
        </w:tc>
      </w:tr>
    </w:tbl>
    <w:p>
      <w:pPr>
        <w:pStyle w:val="0"/>
        <w:jc w:val="both"/>
      </w:pPr>
      <w:r>
        <w:rPr>
          <w:sz w:val="24"/>
        </w:rPr>
      </w:r>
    </w:p>
    <w:p>
      <w:pPr>
        <w:pStyle w:val="0"/>
        <w:jc w:val="both"/>
      </w:pPr>
      <w:r>
        <w:rPr>
          <w:sz w:val="24"/>
        </w:rPr>
        <w:t xml:space="preserve">(п. 77 введен </w:t>
      </w:r>
      <w:r>
        <w:rPr>
          <w:sz w:val="24"/>
        </w:rPr>
        <w:t xml:space="preserve">Постановлением</w:t>
      </w:r>
      <w:r>
        <w:rPr>
          <w:sz w:val="24"/>
        </w:rPr>
        <w:t xml:space="preserve"> Правительства РФ от 25.12.2025 N 2146)</w:t>
      </w:r>
    </w:p>
    <w:p>
      <w:pPr>
        <w:pStyle w:val="0"/>
        <w:ind w:firstLine="540"/>
        <w:jc w:val="both"/>
      </w:pPr>
      <w:r>
        <w:rPr>
          <w:sz w:val="24"/>
        </w:rPr>
      </w:r>
    </w:p>
    <w:p>
      <w:pPr>
        <w:pStyle w:val="0"/>
        <w:ind w:firstLine="540"/>
        <w:jc w:val="both"/>
      </w:pPr>
      <w:r>
        <w:rPr>
          <w:sz w:val="24"/>
        </w:rPr>
        <w:t xml:space="preserve">78. Продукция, классифицируемая кодами по ОК 034-2014 (КПЕС 2008) из </w:t>
      </w:r>
      <w:r>
        <w:rPr>
          <w:sz w:val="24"/>
        </w:rPr>
        <w:t xml:space="preserve">28.92.1</w:t>
      </w:r>
      <w:r>
        <w:rPr>
          <w:sz w:val="24"/>
        </w:rPr>
        <w:t xml:space="preserve"> "Высокотехнологичные сервисы при бурении (роторные управляемые системы)", из </w:t>
      </w:r>
      <w:r>
        <w:rPr>
          <w:sz w:val="24"/>
        </w:rPr>
        <w:t xml:space="preserve">26.51.1</w:t>
      </w:r>
      <w:r>
        <w:rPr>
          <w:sz w:val="24"/>
        </w:rPr>
        <w:t xml:space="preserve"> "Система каротажа в процессе бурения (LWD)", из </w:t>
      </w:r>
      <w:r>
        <w:rPr>
          <w:sz w:val="24"/>
        </w:rPr>
        <w:t xml:space="preserve">26.51.1</w:t>
      </w:r>
      <w:r>
        <w:rPr>
          <w:sz w:val="24"/>
        </w:rPr>
        <w:t xml:space="preserve"> "Телеметрическая система измерения в процессе бурения (MWD)", из </w:t>
      </w:r>
      <w:r>
        <w:rPr>
          <w:sz w:val="24"/>
        </w:rPr>
        <w:t xml:space="preserve">26.51.1</w:t>
      </w:r>
      <w:r>
        <w:rPr>
          <w:sz w:val="24"/>
        </w:rPr>
        <w:t xml:space="preserve"> "Телеметрическая система измерения или каротажа в процессе бурения (M/LWD)", может быть отнесена к российской промышленной продукции при условии достижения в совокупности следующего суммарного количества баллов за использование технологического оборудования и осуществление технологических операций в соответствии с </w:t>
      </w:r>
      <w:hyperlink w:tooltip="XX. Бурильные установки" w:anchor="P22438" w:history="0">
        <w:r>
          <w:rPr>
            <w:color w:val="0000ff"/>
            <w:sz w:val="24"/>
          </w:rPr>
          <w:t xml:space="preserve">разделом XX</w:t>
        </w:r>
      </w:hyperlink>
      <w:r>
        <w:rPr>
          <w:sz w:val="24"/>
        </w:rPr>
        <w:t xml:space="preserve"> настоящего приложения:</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757"/>
        <w:gridCol w:w="3515"/>
        <w:gridCol w:w="1265"/>
        <w:gridCol w:w="1265"/>
        <w:gridCol w:w="1265"/>
      </w:tblGrid>
      <w:tr>
        <w:tblPrEx>
          <w:tblBorders>
            <w:insideH w:val="single" w:sz="4"/>
            <w:insideV w:val="single" w:sz="4"/>
          </w:tblBorders>
        </w:tblPrEx>
        <w:tc>
          <w:tcPr>
            <w:tcW w:w="1757" w:type="dxa"/>
            <w:tcBorders>
              <w:top w:val="single" w:sz="4"/>
              <w:left w:val="none"/>
              <w:bottom w:val="single" w:sz="4"/>
            </w:tcBorders>
          </w:tcPr>
          <w:p>
            <w:pPr>
              <w:pStyle w:val="0"/>
              <w:jc w:val="center"/>
            </w:pPr>
            <w:r>
              <w:rPr>
                <w:sz w:val="24"/>
              </w:rPr>
              <w:t xml:space="preserve">Код по </w:t>
            </w:r>
            <w:r>
              <w:rPr>
                <w:sz w:val="24"/>
              </w:rPr>
              <w:t xml:space="preserve">ОК034-2014</w:t>
            </w:r>
            <w:r>
              <w:rPr>
                <w:sz w:val="24"/>
              </w:rPr>
              <w:t xml:space="preserve"> (КПЕС 2008)</w:t>
            </w:r>
          </w:p>
        </w:tc>
        <w:tc>
          <w:tcPr>
            <w:tcW w:w="3515" w:type="dxa"/>
            <w:tcBorders>
              <w:top w:val="single" w:sz="4"/>
              <w:bottom w:val="single" w:sz="4"/>
            </w:tcBorders>
          </w:tcPr>
          <w:p>
            <w:pPr>
              <w:pStyle w:val="0"/>
              <w:jc w:val="center"/>
            </w:pPr>
            <w:r>
              <w:rPr>
                <w:sz w:val="24"/>
              </w:rPr>
              <w:t xml:space="preserve">Наименование продукции</w:t>
            </w:r>
          </w:p>
        </w:tc>
        <w:tc>
          <w:tcPr>
            <w:tcW w:w="1265" w:type="dxa"/>
            <w:tcBorders>
              <w:top w:val="single" w:sz="4"/>
              <w:bottom w:val="single" w:sz="4"/>
            </w:tcBorders>
          </w:tcPr>
          <w:p>
            <w:pPr>
              <w:pStyle w:val="0"/>
              <w:jc w:val="center"/>
            </w:pPr>
            <w:r>
              <w:rPr>
                <w:sz w:val="24"/>
              </w:rPr>
              <w:t xml:space="preserve">с 1 января 2026 г.</w:t>
            </w:r>
          </w:p>
        </w:tc>
        <w:tc>
          <w:tcPr>
            <w:tcW w:w="1265" w:type="dxa"/>
            <w:tcBorders>
              <w:top w:val="single" w:sz="4"/>
              <w:bottom w:val="single" w:sz="4"/>
            </w:tcBorders>
          </w:tcPr>
          <w:p>
            <w:pPr>
              <w:pStyle w:val="0"/>
              <w:jc w:val="center"/>
            </w:pPr>
            <w:r>
              <w:rPr>
                <w:sz w:val="24"/>
              </w:rPr>
              <w:t xml:space="preserve">с 1 января 2027 г.</w:t>
            </w:r>
          </w:p>
        </w:tc>
        <w:tc>
          <w:tcPr>
            <w:tcW w:w="1265" w:type="dxa"/>
            <w:tcBorders>
              <w:top w:val="single" w:sz="4"/>
              <w:bottom w:val="single" w:sz="4"/>
              <w:right w:val="none"/>
            </w:tcBorders>
          </w:tcPr>
          <w:p>
            <w:pPr>
              <w:pStyle w:val="0"/>
              <w:jc w:val="center"/>
            </w:pPr>
            <w:r>
              <w:rPr>
                <w:sz w:val="24"/>
              </w:rPr>
              <w:t xml:space="preserve">с 1 января 2028 г.</w:t>
            </w:r>
          </w:p>
        </w:tc>
      </w:tr>
      <w:tr>
        <w:tc>
          <w:tcPr>
            <w:tcW w:w="1757" w:type="dxa"/>
            <w:tcBorders>
              <w:top w:val="single" w:sz="4"/>
              <w:left w:val="none"/>
              <w:bottom w:val="none"/>
              <w:right w:val="none"/>
            </w:tcBorders>
          </w:tcPr>
          <w:p>
            <w:pPr>
              <w:pStyle w:val="0"/>
            </w:pPr>
            <w:r>
              <w:rPr>
                <w:sz w:val="24"/>
              </w:rPr>
              <w:t xml:space="preserve">из </w:t>
            </w:r>
            <w:r>
              <w:rPr>
                <w:sz w:val="24"/>
              </w:rPr>
              <w:t xml:space="preserve">28.92.1</w:t>
            </w:r>
          </w:p>
        </w:tc>
        <w:tc>
          <w:tcPr>
            <w:tcW w:w="3515" w:type="dxa"/>
            <w:tcBorders>
              <w:top w:val="single" w:sz="4"/>
              <w:left w:val="none"/>
              <w:bottom w:val="none"/>
              <w:right w:val="none"/>
            </w:tcBorders>
          </w:tcPr>
          <w:p>
            <w:pPr>
              <w:pStyle w:val="0"/>
            </w:pPr>
            <w:r>
              <w:rPr>
                <w:sz w:val="24"/>
              </w:rPr>
              <w:t xml:space="preserve">Высокотехнологичные сервисы при бурении (роторные управляемые системы)</w:t>
            </w:r>
          </w:p>
        </w:tc>
        <w:tc>
          <w:tcPr>
            <w:tcW w:w="1265" w:type="dxa"/>
            <w:tcBorders>
              <w:top w:val="single" w:sz="4"/>
              <w:left w:val="none"/>
              <w:bottom w:val="none"/>
              <w:right w:val="none"/>
            </w:tcBorders>
          </w:tcPr>
          <w:p>
            <w:pPr>
              <w:pStyle w:val="0"/>
              <w:jc w:val="center"/>
            </w:pPr>
            <w:r>
              <w:rPr>
                <w:sz w:val="24"/>
              </w:rPr>
              <w:t xml:space="preserve">не менее 210 баллов</w:t>
            </w:r>
          </w:p>
        </w:tc>
        <w:tc>
          <w:tcPr>
            <w:tcW w:w="1265" w:type="dxa"/>
            <w:tcBorders>
              <w:top w:val="single" w:sz="4"/>
              <w:left w:val="none"/>
              <w:bottom w:val="none"/>
              <w:right w:val="none"/>
            </w:tcBorders>
          </w:tcPr>
          <w:p>
            <w:pPr>
              <w:pStyle w:val="0"/>
              <w:jc w:val="center"/>
            </w:pPr>
            <w:r>
              <w:rPr>
                <w:sz w:val="24"/>
              </w:rPr>
              <w:t xml:space="preserve">не менее 240 баллов</w:t>
            </w:r>
          </w:p>
        </w:tc>
        <w:tc>
          <w:tcPr>
            <w:tcW w:w="1265" w:type="dxa"/>
            <w:tcBorders>
              <w:top w:val="single" w:sz="4"/>
              <w:left w:val="none"/>
              <w:bottom w:val="none"/>
              <w:right w:val="none"/>
            </w:tcBorders>
          </w:tcPr>
          <w:p>
            <w:pPr>
              <w:pStyle w:val="0"/>
              <w:jc w:val="center"/>
            </w:pPr>
            <w:r>
              <w:rPr>
                <w:sz w:val="24"/>
              </w:rPr>
              <w:t xml:space="preserve">не менее 275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26.51.1</w:t>
            </w:r>
          </w:p>
        </w:tc>
        <w:tc>
          <w:tcPr>
            <w:tcW w:w="3515" w:type="dxa"/>
            <w:tcBorders>
              <w:top w:val="none"/>
              <w:left w:val="none"/>
              <w:bottom w:val="none"/>
              <w:right w:val="none"/>
            </w:tcBorders>
          </w:tcPr>
          <w:p>
            <w:pPr>
              <w:pStyle w:val="0"/>
            </w:pPr>
            <w:r>
              <w:rPr>
                <w:sz w:val="24"/>
              </w:rPr>
              <w:t xml:space="preserve">Система каротажа в процессе бурения (LWD)</w:t>
            </w:r>
          </w:p>
        </w:tc>
        <w:tc>
          <w:tcPr>
            <w:tcW w:w="1265" w:type="dxa"/>
            <w:tcBorders>
              <w:top w:val="none"/>
              <w:left w:val="none"/>
              <w:bottom w:val="none"/>
              <w:right w:val="none"/>
            </w:tcBorders>
          </w:tcPr>
          <w:p>
            <w:pPr>
              <w:pStyle w:val="0"/>
              <w:jc w:val="center"/>
            </w:pPr>
            <w:r>
              <w:rPr>
                <w:sz w:val="24"/>
              </w:rPr>
              <w:t xml:space="preserve">не менее 230 баллов</w:t>
            </w:r>
          </w:p>
        </w:tc>
        <w:tc>
          <w:tcPr>
            <w:tcW w:w="1265" w:type="dxa"/>
            <w:tcBorders>
              <w:top w:val="none"/>
              <w:left w:val="none"/>
              <w:bottom w:val="none"/>
              <w:right w:val="none"/>
            </w:tcBorders>
          </w:tcPr>
          <w:p>
            <w:pPr>
              <w:pStyle w:val="0"/>
              <w:jc w:val="center"/>
            </w:pPr>
            <w:r>
              <w:rPr>
                <w:sz w:val="24"/>
              </w:rPr>
              <w:t xml:space="preserve">не менее 270 баллов</w:t>
            </w:r>
          </w:p>
        </w:tc>
        <w:tc>
          <w:tcPr>
            <w:tcW w:w="1265" w:type="dxa"/>
            <w:tcBorders>
              <w:top w:val="none"/>
              <w:left w:val="none"/>
              <w:bottom w:val="none"/>
              <w:right w:val="none"/>
            </w:tcBorders>
          </w:tcPr>
          <w:p>
            <w:pPr>
              <w:pStyle w:val="0"/>
              <w:jc w:val="center"/>
            </w:pPr>
            <w:r>
              <w:rPr>
                <w:sz w:val="24"/>
              </w:rPr>
              <w:t xml:space="preserve">не менее 310 баллов</w:t>
            </w:r>
          </w:p>
        </w:tc>
      </w:tr>
      <w:tr>
        <w:tc>
          <w:tcPr>
            <w:tcW w:w="1757" w:type="dxa"/>
            <w:tcBorders>
              <w:top w:val="none"/>
              <w:left w:val="none"/>
              <w:bottom w:val="none"/>
              <w:right w:val="none"/>
            </w:tcBorders>
          </w:tcPr>
          <w:p>
            <w:pPr>
              <w:pStyle w:val="0"/>
            </w:pPr>
            <w:r>
              <w:rPr>
                <w:sz w:val="24"/>
              </w:rPr>
              <w:t xml:space="preserve">из </w:t>
            </w:r>
            <w:r>
              <w:rPr>
                <w:sz w:val="24"/>
              </w:rPr>
              <w:t xml:space="preserve">26.51.1</w:t>
            </w:r>
          </w:p>
        </w:tc>
        <w:tc>
          <w:tcPr>
            <w:tcW w:w="3515" w:type="dxa"/>
            <w:tcBorders>
              <w:top w:val="none"/>
              <w:left w:val="none"/>
              <w:bottom w:val="none"/>
              <w:right w:val="none"/>
            </w:tcBorders>
          </w:tcPr>
          <w:p>
            <w:pPr>
              <w:pStyle w:val="0"/>
            </w:pPr>
            <w:r>
              <w:rPr>
                <w:sz w:val="24"/>
              </w:rPr>
              <w:t xml:space="preserve">Телеметрическая система измерения в процессе бурения (MWD)</w:t>
            </w:r>
          </w:p>
        </w:tc>
        <w:tc>
          <w:tcPr>
            <w:tcW w:w="1265" w:type="dxa"/>
            <w:tcBorders>
              <w:top w:val="none"/>
              <w:left w:val="none"/>
              <w:bottom w:val="none"/>
              <w:right w:val="none"/>
            </w:tcBorders>
          </w:tcPr>
          <w:p>
            <w:pPr>
              <w:pStyle w:val="0"/>
              <w:jc w:val="center"/>
            </w:pPr>
            <w:r>
              <w:rPr>
                <w:sz w:val="24"/>
              </w:rPr>
              <w:t xml:space="preserve">не менее 230 баллов</w:t>
            </w:r>
          </w:p>
        </w:tc>
        <w:tc>
          <w:tcPr>
            <w:tcW w:w="1265" w:type="dxa"/>
            <w:tcBorders>
              <w:top w:val="none"/>
              <w:left w:val="none"/>
              <w:bottom w:val="none"/>
              <w:right w:val="none"/>
            </w:tcBorders>
          </w:tcPr>
          <w:p>
            <w:pPr>
              <w:pStyle w:val="0"/>
              <w:jc w:val="center"/>
            </w:pPr>
            <w:r>
              <w:rPr>
                <w:sz w:val="24"/>
              </w:rPr>
              <w:t xml:space="preserve">не менее 280 баллов</w:t>
            </w:r>
          </w:p>
        </w:tc>
        <w:tc>
          <w:tcPr>
            <w:tcW w:w="1265" w:type="dxa"/>
            <w:tcBorders>
              <w:top w:val="none"/>
              <w:left w:val="none"/>
              <w:bottom w:val="none"/>
              <w:right w:val="none"/>
            </w:tcBorders>
          </w:tcPr>
          <w:p>
            <w:pPr>
              <w:pStyle w:val="0"/>
              <w:jc w:val="center"/>
            </w:pPr>
            <w:r>
              <w:rPr>
                <w:sz w:val="24"/>
              </w:rPr>
              <w:t xml:space="preserve">не менее 360 баллов</w:t>
            </w:r>
          </w:p>
        </w:tc>
      </w:tr>
      <w:tr>
        <w:tc>
          <w:tcPr>
            <w:tcW w:w="1757" w:type="dxa"/>
            <w:tcBorders>
              <w:top w:val="none"/>
              <w:left w:val="none"/>
              <w:bottom w:val="single" w:sz="4"/>
              <w:right w:val="none"/>
            </w:tcBorders>
          </w:tcPr>
          <w:p>
            <w:pPr>
              <w:pStyle w:val="0"/>
            </w:pPr>
            <w:r>
              <w:rPr>
                <w:sz w:val="24"/>
              </w:rPr>
              <w:t xml:space="preserve">из </w:t>
            </w:r>
            <w:r>
              <w:rPr>
                <w:sz w:val="24"/>
              </w:rPr>
              <w:t xml:space="preserve">26.51.1</w:t>
            </w:r>
          </w:p>
        </w:tc>
        <w:tc>
          <w:tcPr>
            <w:tcW w:w="3515" w:type="dxa"/>
            <w:tcBorders>
              <w:top w:val="none"/>
              <w:left w:val="none"/>
              <w:bottom w:val="single" w:sz="4"/>
              <w:right w:val="none"/>
            </w:tcBorders>
          </w:tcPr>
          <w:p>
            <w:pPr>
              <w:pStyle w:val="0"/>
            </w:pPr>
            <w:r>
              <w:rPr>
                <w:sz w:val="24"/>
              </w:rPr>
              <w:t xml:space="preserve">Телеметрическая система измерения или каротажа в процессе бурения (M/LWD)</w:t>
            </w:r>
          </w:p>
        </w:tc>
        <w:tc>
          <w:tcPr>
            <w:tcW w:w="1265" w:type="dxa"/>
            <w:tcBorders>
              <w:top w:val="none"/>
              <w:left w:val="none"/>
              <w:bottom w:val="single" w:sz="4"/>
              <w:right w:val="none"/>
            </w:tcBorders>
          </w:tcPr>
          <w:p>
            <w:pPr>
              <w:pStyle w:val="0"/>
              <w:jc w:val="center"/>
            </w:pPr>
            <w:r>
              <w:rPr>
                <w:sz w:val="24"/>
              </w:rPr>
              <w:t xml:space="preserve">не менее 225 баллов</w:t>
            </w:r>
          </w:p>
        </w:tc>
        <w:tc>
          <w:tcPr>
            <w:tcW w:w="1265" w:type="dxa"/>
            <w:tcBorders>
              <w:top w:val="none"/>
              <w:left w:val="none"/>
              <w:bottom w:val="single" w:sz="4"/>
              <w:right w:val="none"/>
            </w:tcBorders>
          </w:tcPr>
          <w:p>
            <w:pPr>
              <w:pStyle w:val="0"/>
              <w:jc w:val="center"/>
            </w:pPr>
            <w:r>
              <w:rPr>
                <w:sz w:val="24"/>
              </w:rPr>
              <w:t xml:space="preserve">не менее 275 баллов</w:t>
            </w:r>
          </w:p>
        </w:tc>
        <w:tc>
          <w:tcPr>
            <w:tcW w:w="1265" w:type="dxa"/>
            <w:tcBorders>
              <w:top w:val="none"/>
              <w:left w:val="none"/>
              <w:bottom w:val="single" w:sz="4"/>
              <w:right w:val="none"/>
            </w:tcBorders>
          </w:tcPr>
          <w:p>
            <w:pPr>
              <w:pStyle w:val="0"/>
              <w:jc w:val="center"/>
            </w:pPr>
            <w:r>
              <w:rPr>
                <w:sz w:val="24"/>
              </w:rPr>
              <w:t xml:space="preserve">не менее 350 баллов</w:t>
            </w:r>
          </w:p>
        </w:tc>
      </w:tr>
    </w:tbl>
    <w:p>
      <w:pPr>
        <w:pStyle w:val="0"/>
        <w:jc w:val="both"/>
      </w:pPr>
      <w:r>
        <w:rPr>
          <w:sz w:val="24"/>
        </w:rPr>
      </w:r>
    </w:p>
    <w:p>
      <w:pPr>
        <w:pStyle w:val="0"/>
        <w:jc w:val="both"/>
      </w:pPr>
      <w:r>
        <w:rPr>
          <w:sz w:val="24"/>
        </w:rPr>
        <w:t xml:space="preserve">(п. 78 введен </w:t>
      </w:r>
      <w:r>
        <w:rPr>
          <w:sz w:val="24"/>
        </w:rPr>
        <w:t xml:space="preserve">Постановлением</w:t>
      </w:r>
      <w:r>
        <w:rPr>
          <w:sz w:val="24"/>
        </w:rPr>
        <w:t xml:space="preserve"> Правительства РФ от 25.12.2025 N 2146)</w:t>
      </w:r>
    </w:p>
    <w:p>
      <w:pPr>
        <w:pStyle w:val="0"/>
        <w:ind w:firstLine="540"/>
        <w:jc w:val="both"/>
      </w:pPr>
      <w:r>
        <w:rPr>
          <w:sz w:val="24"/>
        </w:rPr>
      </w:r>
    </w:p>
    <w:p>
      <w:pPr>
        <w:pStyle w:val="0"/>
        <w:ind w:firstLine="540"/>
        <w:jc w:val="both"/>
      </w:pPr>
      <w:r>
        <w:rPr>
          <w:sz w:val="24"/>
        </w:rPr>
        <w:t xml:space="preserve">79. Продукция, включенная в </w:t>
      </w:r>
      <w:hyperlink w:tooltip="I. Продукция станкоинструментальной промышленности" w:anchor="P150" w:history="0">
        <w:r>
          <w:rPr>
            <w:color w:val="0000ff"/>
            <w:sz w:val="24"/>
          </w:rPr>
          <w:t xml:space="preserve">разделы I</w:t>
        </w:r>
      </w:hyperlink>
      <w:r>
        <w:rPr>
          <w:sz w:val="24"/>
        </w:rPr>
        <w:t xml:space="preserve">,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V</w:t>
        </w:r>
      </w:hyperlink>
      <w:r>
        <w:rPr>
          <w:sz w:val="24"/>
        </w:rPr>
        <w:t xml:space="preserve">, </w:t>
      </w:r>
      <w:hyperlink w:tooltip="VI. Продукция тяжелого машиностроения" w:anchor="P11939" w:history="0">
        <w:r>
          <w:rPr>
            <w:color w:val="0000ff"/>
            <w:sz w:val="24"/>
          </w:rPr>
          <w:t xml:space="preserve">VI</w:t>
        </w:r>
      </w:hyperlink>
      <w:r>
        <w:rPr>
          <w:sz w:val="24"/>
        </w:rPr>
        <w:t xml:space="preserve"> и </w:t>
      </w:r>
      <w:hyperlink w:tooltip="XV. Отдельные виды технологического оборудования для подготовки, хранения и переработки углеводородов" w:anchor="P19608" w:history="0">
        <w:r>
          <w:rPr>
            <w:color w:val="0000ff"/>
            <w:sz w:val="24"/>
          </w:rPr>
          <w:t xml:space="preserve">XV</w:t>
        </w:r>
      </w:hyperlink>
      <w:r>
        <w:rPr>
          <w:sz w:val="24"/>
        </w:rPr>
        <w:t xml:space="preserve"> настоящего приложения, произведенная на территориях, предусмотренных Федеральным </w:t>
      </w:r>
      <w:r>
        <w:rPr>
          <w:sz w:val="24"/>
        </w:rPr>
        <w:t xml:space="preserve">законом</w:t>
      </w:r>
      <w:r>
        <w:rPr>
          <w:sz w:val="24"/>
        </w:rPr>
        <w:t xml:space="preserve">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может быть отнесена к российской промышленной продукции при условии достижения совокупного количества баллов или при условии выполнения производственных и технологических операций (условий) с учетом следующих коэффициентов:</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819"/>
        <w:gridCol w:w="4082"/>
        <w:gridCol w:w="1560"/>
        <w:gridCol w:w="1608"/>
      </w:tblGrid>
      <w:tr>
        <w:tblPrEx>
          <w:tblBorders>
            <w:insideH w:val="single" w:sz="4"/>
            <w:insideV w:val="single" w:sz="4"/>
          </w:tblBorders>
        </w:tblPrEx>
        <w:tc>
          <w:tcPr>
            <w:tcW w:w="1819"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4082" w:type="dxa"/>
            <w:tcBorders>
              <w:top w:val="single" w:sz="4"/>
              <w:bottom w:val="single" w:sz="4"/>
            </w:tcBorders>
          </w:tcPr>
          <w:p>
            <w:pPr>
              <w:pStyle w:val="0"/>
              <w:jc w:val="center"/>
            </w:pPr>
            <w:r>
              <w:rPr>
                <w:sz w:val="24"/>
              </w:rPr>
              <w:t xml:space="preserve">Наименование продукции</w:t>
            </w:r>
          </w:p>
        </w:tc>
        <w:tc>
          <w:tcPr>
            <w:tcW w:w="1560" w:type="dxa"/>
            <w:tcBorders>
              <w:top w:val="single" w:sz="4"/>
              <w:bottom w:val="single" w:sz="4"/>
            </w:tcBorders>
          </w:tcPr>
          <w:p>
            <w:pPr>
              <w:pStyle w:val="0"/>
              <w:jc w:val="center"/>
            </w:pPr>
            <w:r>
              <w:rPr>
                <w:sz w:val="24"/>
              </w:rPr>
              <w:t xml:space="preserve">Коэффициент</w:t>
            </w:r>
          </w:p>
        </w:tc>
        <w:tc>
          <w:tcPr>
            <w:tcW w:w="1608" w:type="dxa"/>
            <w:tcBorders>
              <w:top w:val="single" w:sz="4"/>
              <w:bottom w:val="single" w:sz="4"/>
              <w:right w:val="none"/>
            </w:tcBorders>
          </w:tcPr>
          <w:p>
            <w:pPr>
              <w:pStyle w:val="0"/>
              <w:jc w:val="center"/>
            </w:pPr>
            <w:r>
              <w:rPr>
                <w:sz w:val="24"/>
              </w:rPr>
              <w:t xml:space="preserve">Срок действия коэффициента</w:t>
            </w:r>
          </w:p>
        </w:tc>
      </w:tr>
      <w:tr>
        <w:tc>
          <w:tcPr>
            <w:tcW w:w="1819" w:type="dxa"/>
            <w:tcBorders>
              <w:top w:val="single" w:sz="4"/>
              <w:left w:val="none"/>
              <w:bottom w:val="none"/>
              <w:right w:val="none"/>
            </w:tcBorders>
          </w:tcPr>
          <w:p>
            <w:pPr>
              <w:pStyle w:val="0"/>
              <w:jc w:val="center"/>
            </w:pPr>
            <w:r>
              <w:rPr>
                <w:sz w:val="24"/>
              </w:rPr>
              <w:t xml:space="preserve">26.20.40.110</w:t>
            </w:r>
          </w:p>
        </w:tc>
        <w:tc>
          <w:tcPr>
            <w:tcW w:w="4082" w:type="dxa"/>
            <w:tcBorders>
              <w:top w:val="single" w:sz="4"/>
              <w:left w:val="none"/>
              <w:bottom w:val="none"/>
              <w:right w:val="none"/>
            </w:tcBorders>
          </w:tcPr>
          <w:p>
            <w:pPr>
              <w:pStyle w:val="0"/>
            </w:pPr>
            <w:r>
              <w:rPr>
                <w:sz w:val="24"/>
              </w:rPr>
              <w:t xml:space="preserve">Устройства и блоки питания вычислительных машин</w:t>
            </w:r>
          </w:p>
        </w:tc>
        <w:tc>
          <w:tcPr>
            <w:tcW w:w="1560" w:type="dxa"/>
            <w:tcBorders>
              <w:top w:val="single" w:sz="4"/>
              <w:left w:val="none"/>
              <w:bottom w:val="none"/>
              <w:right w:val="none"/>
            </w:tcBorders>
          </w:tcPr>
          <w:p>
            <w:pPr>
              <w:pStyle w:val="0"/>
              <w:jc w:val="center"/>
            </w:pPr>
            <w:r>
              <w:rPr>
                <w:sz w:val="24"/>
              </w:rPr>
              <w:t xml:space="preserve">1,5</w:t>
            </w:r>
          </w:p>
        </w:tc>
        <w:tc>
          <w:tcPr>
            <w:tcW w:w="1608" w:type="dxa"/>
            <w:tcBorders>
              <w:top w:val="single" w:sz="4"/>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27.11.50.120</w:t>
            </w:r>
          </w:p>
        </w:tc>
        <w:tc>
          <w:tcPr>
            <w:tcW w:w="4082" w:type="dxa"/>
            <w:tcBorders>
              <w:top w:val="none"/>
              <w:left w:val="none"/>
              <w:bottom w:val="none"/>
              <w:right w:val="none"/>
            </w:tcBorders>
          </w:tcPr>
          <w:p>
            <w:pPr>
              <w:pStyle w:val="0"/>
            </w:pPr>
            <w:r>
              <w:rPr>
                <w:sz w:val="24"/>
              </w:rPr>
              <w:t xml:space="preserve">Электрозарядные станции постоянного тока для электротранспорта</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27.90.11.900</w:t>
            </w:r>
          </w:p>
          <w:p>
            <w:pPr>
              <w:pStyle w:val="0"/>
              <w:jc w:val="center"/>
            </w:pPr>
            <w:r>
              <w:rPr>
                <w:sz w:val="24"/>
              </w:rPr>
              <w:t xml:space="preserve">из </w:t>
            </w:r>
            <w:r>
              <w:rPr>
                <w:sz w:val="24"/>
              </w:rPr>
              <w:t xml:space="preserve">27.90.40.190</w:t>
            </w:r>
          </w:p>
        </w:tc>
        <w:tc>
          <w:tcPr>
            <w:tcW w:w="4082" w:type="dxa"/>
            <w:tcBorders>
              <w:top w:val="none"/>
              <w:left w:val="none"/>
              <w:bottom w:val="none"/>
              <w:right w:val="none"/>
            </w:tcBorders>
          </w:tcPr>
          <w:p>
            <w:pPr>
              <w:pStyle w:val="0"/>
            </w:pPr>
            <w:r>
              <w:rPr>
                <w:sz w:val="24"/>
              </w:rPr>
              <w:t xml:space="preserve">Электрозарядные станции переменного тока для электротранспорта</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27.11.2</w:t>
            </w:r>
          </w:p>
        </w:tc>
        <w:tc>
          <w:tcPr>
            <w:tcW w:w="4082" w:type="dxa"/>
            <w:tcBorders>
              <w:top w:val="none"/>
              <w:left w:val="none"/>
              <w:bottom w:val="none"/>
              <w:right w:val="none"/>
            </w:tcBorders>
          </w:tcPr>
          <w:p>
            <w:pPr>
              <w:pStyle w:val="0"/>
            </w:pPr>
            <w:r>
              <w:rPr>
                <w:sz w:val="24"/>
              </w:rPr>
              <w:t xml:space="preserve">Генератор безредукторной ветроэнергетической установки</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27.11.2</w:t>
            </w:r>
          </w:p>
        </w:tc>
        <w:tc>
          <w:tcPr>
            <w:tcW w:w="4082" w:type="dxa"/>
            <w:tcBorders>
              <w:top w:val="none"/>
              <w:left w:val="none"/>
              <w:bottom w:val="none"/>
              <w:right w:val="none"/>
            </w:tcBorders>
          </w:tcPr>
          <w:p>
            <w:pPr>
              <w:pStyle w:val="0"/>
            </w:pPr>
            <w:r>
              <w:rPr>
                <w:sz w:val="24"/>
              </w:rPr>
              <w:t xml:space="preserve">Генератор редукторной ветроэнергетической установки</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27.11.50.120</w:t>
            </w:r>
          </w:p>
        </w:tc>
        <w:tc>
          <w:tcPr>
            <w:tcW w:w="4082" w:type="dxa"/>
            <w:tcBorders>
              <w:top w:val="none"/>
              <w:left w:val="none"/>
              <w:bottom w:val="none"/>
              <w:right w:val="none"/>
            </w:tcBorders>
          </w:tcPr>
          <w:p>
            <w:pPr>
              <w:pStyle w:val="0"/>
            </w:pPr>
            <w:r>
              <w:rPr>
                <w:sz w:val="24"/>
              </w:rPr>
              <w:t xml:space="preserve">Преобразователи электрические статические</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27.11.61.120</w:t>
            </w:r>
          </w:p>
        </w:tc>
        <w:tc>
          <w:tcPr>
            <w:tcW w:w="4082" w:type="dxa"/>
            <w:tcBorders>
              <w:top w:val="none"/>
              <w:left w:val="none"/>
              <w:bottom w:val="none"/>
              <w:right w:val="none"/>
            </w:tcBorders>
          </w:tcPr>
          <w:p>
            <w:pPr>
              <w:pStyle w:val="0"/>
            </w:pPr>
            <w:r>
              <w:rPr>
                <w:sz w:val="24"/>
              </w:rPr>
              <w:t xml:space="preserve">Комплектующие (запасные части) ветряных турбин, не имеющие самостоятельных группировок (лопасти ветроэнергетических установок)</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27.20.22.000</w:t>
            </w:r>
          </w:p>
        </w:tc>
        <w:tc>
          <w:tcPr>
            <w:tcW w:w="4082" w:type="dxa"/>
            <w:tcBorders>
              <w:top w:val="none"/>
              <w:left w:val="none"/>
              <w:bottom w:val="none"/>
              <w:right w:val="none"/>
            </w:tcBorders>
          </w:tcPr>
          <w:p>
            <w:pPr>
              <w:pStyle w:val="0"/>
            </w:pPr>
            <w:r>
              <w:rPr>
                <w:sz w:val="24"/>
              </w:rPr>
              <w:t xml:space="preserve">Аккумуляторы свинцовые, кроме используемых для запуска поршневых двигателей</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27.20.23.110</w:t>
            </w:r>
          </w:p>
        </w:tc>
        <w:tc>
          <w:tcPr>
            <w:tcW w:w="4082" w:type="dxa"/>
            <w:tcBorders>
              <w:top w:val="none"/>
              <w:left w:val="none"/>
              <w:bottom w:val="none"/>
              <w:right w:val="none"/>
            </w:tcBorders>
          </w:tcPr>
          <w:p>
            <w:pPr>
              <w:pStyle w:val="0"/>
            </w:pPr>
            <w:r>
              <w:rPr>
                <w:sz w:val="24"/>
              </w:rPr>
              <w:t xml:space="preserve">Батареи аккумуляторные никель-кадмиевые</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28.11.3</w:t>
            </w:r>
          </w:p>
        </w:tc>
        <w:tc>
          <w:tcPr>
            <w:tcW w:w="4082" w:type="dxa"/>
            <w:tcBorders>
              <w:top w:val="none"/>
              <w:left w:val="none"/>
              <w:bottom w:val="none"/>
              <w:right w:val="none"/>
            </w:tcBorders>
          </w:tcPr>
          <w:p>
            <w:pPr>
              <w:pStyle w:val="0"/>
            </w:pPr>
            <w:r>
              <w:rPr>
                <w:sz w:val="24"/>
              </w:rPr>
              <w:t xml:space="preserve">Части турбин (гондола ветроэнергетической установки в сборе)</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28.11.3</w:t>
            </w:r>
          </w:p>
        </w:tc>
        <w:tc>
          <w:tcPr>
            <w:tcW w:w="4082" w:type="dxa"/>
            <w:tcBorders>
              <w:top w:val="none"/>
              <w:left w:val="none"/>
              <w:bottom w:val="none"/>
              <w:right w:val="none"/>
            </w:tcBorders>
          </w:tcPr>
          <w:p>
            <w:pPr>
              <w:pStyle w:val="0"/>
            </w:pPr>
            <w:r>
              <w:rPr>
                <w:sz w:val="24"/>
              </w:rPr>
              <w:t xml:space="preserve">Части турбин (ступица ветроэнергетической установки в сборе)</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26.11.22.120</w:t>
            </w:r>
          </w:p>
          <w:p>
            <w:pPr>
              <w:pStyle w:val="0"/>
              <w:jc w:val="center"/>
            </w:pPr>
            <w:r>
              <w:rPr>
                <w:sz w:val="24"/>
              </w:rPr>
              <w:t xml:space="preserve">из </w:t>
            </w:r>
            <w:r>
              <w:rPr>
                <w:sz w:val="24"/>
              </w:rPr>
              <w:t xml:space="preserve">27.11.32.120</w:t>
            </w:r>
          </w:p>
        </w:tc>
        <w:tc>
          <w:tcPr>
            <w:tcW w:w="4082" w:type="dxa"/>
            <w:tcBorders>
              <w:top w:val="none"/>
              <w:left w:val="none"/>
              <w:bottom w:val="none"/>
              <w:right w:val="none"/>
            </w:tcBorders>
          </w:tcPr>
          <w:p>
            <w:pPr>
              <w:pStyle w:val="0"/>
            </w:pPr>
            <w:r>
              <w:rPr>
                <w:sz w:val="24"/>
              </w:rPr>
              <w:t xml:space="preserve">Фотоэлектрические модули</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20.13.21.290</w:t>
            </w:r>
          </w:p>
        </w:tc>
        <w:tc>
          <w:tcPr>
            <w:tcW w:w="4082" w:type="dxa"/>
            <w:tcBorders>
              <w:top w:val="none"/>
              <w:left w:val="none"/>
              <w:bottom w:val="none"/>
              <w:right w:val="none"/>
            </w:tcBorders>
          </w:tcPr>
          <w:p>
            <w:pPr>
              <w:pStyle w:val="0"/>
            </w:pPr>
            <w:r>
              <w:rPr>
                <w:sz w:val="24"/>
              </w:rPr>
              <w:t xml:space="preserve">Кремниевые слитки</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20.59.53.120</w:t>
            </w:r>
          </w:p>
        </w:tc>
        <w:tc>
          <w:tcPr>
            <w:tcW w:w="4082" w:type="dxa"/>
            <w:tcBorders>
              <w:top w:val="none"/>
              <w:left w:val="none"/>
              <w:bottom w:val="none"/>
              <w:right w:val="none"/>
            </w:tcBorders>
          </w:tcPr>
          <w:p>
            <w:pPr>
              <w:pStyle w:val="0"/>
            </w:pPr>
            <w:r>
              <w:rPr>
                <w:sz w:val="24"/>
              </w:rPr>
              <w:t xml:space="preserve">Кремниевые пластины</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27.11.50.120</w:t>
            </w:r>
          </w:p>
        </w:tc>
        <w:tc>
          <w:tcPr>
            <w:tcW w:w="4082" w:type="dxa"/>
            <w:tcBorders>
              <w:top w:val="none"/>
              <w:left w:val="none"/>
              <w:bottom w:val="none"/>
              <w:right w:val="none"/>
            </w:tcBorders>
          </w:tcPr>
          <w:p>
            <w:pPr>
              <w:pStyle w:val="0"/>
            </w:pPr>
            <w:r>
              <w:rPr>
                <w:sz w:val="24"/>
              </w:rPr>
              <w:t xml:space="preserve">Силовой преобразователь тока (конвертор или инвертор)</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27.2</w:t>
            </w:r>
          </w:p>
        </w:tc>
        <w:tc>
          <w:tcPr>
            <w:tcW w:w="4082" w:type="dxa"/>
            <w:tcBorders>
              <w:top w:val="none"/>
              <w:left w:val="none"/>
              <w:bottom w:val="none"/>
              <w:right w:val="none"/>
            </w:tcBorders>
          </w:tcPr>
          <w:p>
            <w:pPr>
              <w:pStyle w:val="0"/>
            </w:pPr>
            <w:r>
              <w:rPr>
                <w:sz w:val="24"/>
              </w:rPr>
              <w:t xml:space="preserve">Системы накопления и хранения электрической энергии на основе аккумуляторов, батарей аккумуляторных, суперконденсаторов или суперконденсаторных систем (кроме систем накопления и хранения электрической энергии на основе батарей аккумуляторных литий-ионных)</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27.20.23.130</w:t>
            </w:r>
          </w:p>
          <w:p>
            <w:pPr>
              <w:pStyle w:val="0"/>
              <w:jc w:val="center"/>
            </w:pPr>
            <w:r>
              <w:rPr>
                <w:sz w:val="24"/>
              </w:rPr>
              <w:t xml:space="preserve">из </w:t>
            </w:r>
            <w:r>
              <w:rPr>
                <w:sz w:val="24"/>
              </w:rPr>
              <w:t xml:space="preserve">27.20.23.140</w:t>
            </w:r>
          </w:p>
        </w:tc>
        <w:tc>
          <w:tcPr>
            <w:tcW w:w="4082" w:type="dxa"/>
            <w:tcBorders>
              <w:top w:val="none"/>
              <w:left w:val="none"/>
              <w:bottom w:val="none"/>
              <w:right w:val="none"/>
            </w:tcBorders>
          </w:tcPr>
          <w:p>
            <w:pPr>
              <w:pStyle w:val="0"/>
            </w:pPr>
            <w:r>
              <w:rPr>
                <w:sz w:val="24"/>
              </w:rPr>
              <w:t xml:space="preserve">Литий-ионные аккумуляторы (ячейки)</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27.20.23.130</w:t>
            </w:r>
          </w:p>
          <w:p>
            <w:pPr>
              <w:pStyle w:val="0"/>
              <w:jc w:val="center"/>
            </w:pPr>
            <w:r>
              <w:rPr>
                <w:sz w:val="24"/>
              </w:rPr>
              <w:t xml:space="preserve">из </w:t>
            </w:r>
            <w:r>
              <w:rPr>
                <w:sz w:val="24"/>
              </w:rPr>
              <w:t xml:space="preserve">27.20.23.140</w:t>
            </w:r>
          </w:p>
        </w:tc>
        <w:tc>
          <w:tcPr>
            <w:tcW w:w="4082" w:type="dxa"/>
            <w:tcBorders>
              <w:top w:val="none"/>
              <w:left w:val="none"/>
              <w:bottom w:val="none"/>
              <w:right w:val="none"/>
            </w:tcBorders>
          </w:tcPr>
          <w:p>
            <w:pPr>
              <w:pStyle w:val="0"/>
            </w:pPr>
            <w:r>
              <w:rPr>
                <w:sz w:val="24"/>
              </w:rPr>
              <w:t xml:space="preserve">Батареи аккумуляторные литий-ионные</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27.20.23.130</w:t>
            </w:r>
          </w:p>
          <w:p>
            <w:pPr>
              <w:pStyle w:val="0"/>
              <w:jc w:val="center"/>
            </w:pPr>
            <w:r>
              <w:rPr>
                <w:sz w:val="24"/>
              </w:rPr>
              <w:t xml:space="preserve">из </w:t>
            </w:r>
            <w:r>
              <w:rPr>
                <w:sz w:val="24"/>
              </w:rPr>
              <w:t xml:space="preserve">27.20.23.140</w:t>
            </w:r>
          </w:p>
        </w:tc>
        <w:tc>
          <w:tcPr>
            <w:tcW w:w="4082" w:type="dxa"/>
            <w:tcBorders>
              <w:top w:val="none"/>
              <w:left w:val="none"/>
              <w:bottom w:val="none"/>
              <w:right w:val="none"/>
            </w:tcBorders>
          </w:tcPr>
          <w:p>
            <w:pPr>
              <w:pStyle w:val="0"/>
            </w:pPr>
            <w:r>
              <w:rPr>
                <w:sz w:val="24"/>
              </w:rPr>
              <w:t xml:space="preserve">Системы накопления и хранения электрической энергии на основе батарей аккумуляторных литий-ионных</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28.22.17.111</w:t>
            </w:r>
          </w:p>
        </w:tc>
        <w:tc>
          <w:tcPr>
            <w:tcW w:w="4082" w:type="dxa"/>
            <w:tcBorders>
              <w:top w:val="none"/>
              <w:left w:val="none"/>
              <w:bottom w:val="none"/>
              <w:right w:val="none"/>
            </w:tcBorders>
          </w:tcPr>
          <w:p>
            <w:pPr>
              <w:pStyle w:val="0"/>
            </w:pPr>
            <w:r>
              <w:rPr>
                <w:sz w:val="24"/>
              </w:rPr>
              <w:t xml:space="preserve">Конвейеры ленточные для горнодобывающей промышленности</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28.22.17.112</w:t>
            </w:r>
          </w:p>
        </w:tc>
        <w:tc>
          <w:tcPr>
            <w:tcW w:w="4082" w:type="dxa"/>
            <w:tcBorders>
              <w:top w:val="none"/>
              <w:left w:val="none"/>
              <w:bottom w:val="none"/>
              <w:right w:val="none"/>
            </w:tcBorders>
          </w:tcPr>
          <w:p>
            <w:pPr>
              <w:pStyle w:val="0"/>
            </w:pPr>
            <w:r>
              <w:rPr>
                <w:sz w:val="24"/>
              </w:rPr>
              <w:t xml:space="preserve">Конвейеры скребковые для горнодобывающей промышленности</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28.25.11.120</w:t>
            </w:r>
          </w:p>
        </w:tc>
        <w:tc>
          <w:tcPr>
            <w:tcW w:w="4082" w:type="dxa"/>
            <w:tcBorders>
              <w:top w:val="none"/>
              <w:left w:val="none"/>
              <w:bottom w:val="none"/>
              <w:right w:val="none"/>
            </w:tcBorders>
          </w:tcPr>
          <w:p>
            <w:pPr>
              <w:pStyle w:val="0"/>
            </w:pPr>
            <w:r>
              <w:rPr>
                <w:sz w:val="24"/>
              </w:rPr>
              <w:t xml:space="preserve">Машины для сжижения воздуха или прочих газов</w:t>
            </w:r>
          </w:p>
        </w:tc>
        <w:tc>
          <w:tcPr>
            <w:tcW w:w="1560" w:type="dxa"/>
            <w:tcBorders>
              <w:top w:val="none"/>
              <w:left w:val="none"/>
              <w:bottom w:val="none"/>
              <w:right w:val="none"/>
            </w:tcBorders>
          </w:tcPr>
          <w:p>
            <w:pPr>
              <w:pStyle w:val="0"/>
              <w:jc w:val="center"/>
            </w:pPr>
            <w:r>
              <w:rPr>
                <w:sz w:val="24"/>
              </w:rPr>
              <w:t xml:space="preserve">1,5</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28.41.1</w:t>
            </w:r>
          </w:p>
        </w:tc>
        <w:tc>
          <w:tcPr>
            <w:tcW w:w="4082" w:type="dxa"/>
            <w:tcBorders>
              <w:top w:val="none"/>
              <w:left w:val="none"/>
              <w:bottom w:val="none"/>
              <w:right w:val="none"/>
            </w:tcBorders>
          </w:tcPr>
          <w:p>
            <w:pPr>
              <w:pStyle w:val="0"/>
            </w:pPr>
            <w:r>
              <w:rPr>
                <w:sz w:val="24"/>
              </w:rPr>
              <w:t xml:space="preserve">Станки для обработки металлов лазером и станки аналогичного типа;</w:t>
            </w:r>
          </w:p>
          <w:p>
            <w:pPr>
              <w:pStyle w:val="0"/>
            </w:pPr>
            <w:r>
              <w:rPr>
                <w:sz w:val="24"/>
              </w:rPr>
              <w:t xml:space="preserve">обрабатывающие центры и станки аналогичного типа</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28.41.2</w:t>
            </w:r>
          </w:p>
        </w:tc>
        <w:tc>
          <w:tcPr>
            <w:tcW w:w="4082" w:type="dxa"/>
            <w:tcBorders>
              <w:top w:val="none"/>
              <w:left w:val="none"/>
              <w:bottom w:val="none"/>
              <w:right w:val="none"/>
            </w:tcBorders>
          </w:tcPr>
          <w:p>
            <w:pPr>
              <w:pStyle w:val="0"/>
            </w:pPr>
            <w:r>
              <w:rPr>
                <w:sz w:val="24"/>
              </w:rPr>
              <w:t xml:space="preserve">Станки токарные, расточные и фрезерные металлорежущие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28.41.3</w:t>
            </w:r>
          </w:p>
        </w:tc>
        <w:tc>
          <w:tcPr>
            <w:tcW w:w="4082" w:type="dxa"/>
            <w:tcBorders>
              <w:top w:val="none"/>
              <w:left w:val="none"/>
              <w:bottom w:val="none"/>
              <w:right w:val="none"/>
            </w:tcBorders>
          </w:tcPr>
          <w:p>
            <w:pPr>
              <w:pStyle w:val="0"/>
            </w:pPr>
            <w:r>
              <w:rPr>
                <w:sz w:val="24"/>
              </w:rPr>
              <w:t xml:space="preserve">Станки металлообрабатывающие прочие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28.41.31</w:t>
            </w:r>
          </w:p>
        </w:tc>
        <w:tc>
          <w:tcPr>
            <w:tcW w:w="4082" w:type="dxa"/>
            <w:tcBorders>
              <w:top w:val="none"/>
              <w:left w:val="none"/>
              <w:bottom w:val="none"/>
              <w:right w:val="none"/>
            </w:tcBorders>
          </w:tcPr>
          <w:p>
            <w:pPr>
              <w:pStyle w:val="0"/>
            </w:pPr>
            <w:r>
              <w:rPr>
                <w:sz w:val="24"/>
              </w:rPr>
              <w:t xml:space="preserve">Машины гибочные, кромкогибочные и правильные для обработки металлов</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28.41.32</w:t>
            </w:r>
          </w:p>
        </w:tc>
        <w:tc>
          <w:tcPr>
            <w:tcW w:w="4082" w:type="dxa"/>
            <w:tcBorders>
              <w:top w:val="none"/>
              <w:left w:val="none"/>
              <w:bottom w:val="none"/>
              <w:right w:val="none"/>
            </w:tcBorders>
          </w:tcPr>
          <w:p>
            <w:pPr>
              <w:pStyle w:val="0"/>
            </w:pPr>
            <w:r>
              <w:rPr>
                <w:sz w:val="24"/>
              </w:rPr>
              <w:t xml:space="preserve">Ножницы механические, машины пробивные и вырубные для обработки металлов</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28.41.33</w:t>
            </w:r>
          </w:p>
        </w:tc>
        <w:tc>
          <w:tcPr>
            <w:tcW w:w="4082" w:type="dxa"/>
            <w:tcBorders>
              <w:top w:val="none"/>
              <w:left w:val="none"/>
              <w:bottom w:val="none"/>
              <w:right w:val="none"/>
            </w:tcBorders>
          </w:tcPr>
          <w:p>
            <w:pPr>
              <w:pStyle w:val="0"/>
            </w:pPr>
            <w:r>
              <w:rPr>
                <w:sz w:val="24"/>
              </w:rPr>
              <w:t xml:space="preserve">Машины ковочные или штамповочные и молоты;</w:t>
            </w:r>
          </w:p>
          <w:p>
            <w:pPr>
              <w:pStyle w:val="0"/>
            </w:pPr>
            <w:r>
              <w:rPr>
                <w:sz w:val="24"/>
              </w:rPr>
              <w:t xml:space="preserve">гидравлические прессы и прессы для обработки металлов, не включенные в другие группировки</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28.49.11</w:t>
            </w:r>
          </w:p>
        </w:tc>
        <w:tc>
          <w:tcPr>
            <w:tcW w:w="4082" w:type="dxa"/>
            <w:tcBorders>
              <w:top w:val="none"/>
              <w:left w:val="none"/>
              <w:bottom w:val="none"/>
              <w:right w:val="none"/>
            </w:tcBorders>
          </w:tcPr>
          <w:p>
            <w:pPr>
              <w:pStyle w:val="0"/>
            </w:pPr>
            <w:r>
              <w:rPr>
                <w:sz w:val="24"/>
              </w:rPr>
              <w:t xml:space="preserve">Станки для обработки камня, керамики, бетона или аналогичных минеральных материалов или для холодной обработки стекла</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28.49.12.110</w:t>
            </w:r>
          </w:p>
        </w:tc>
        <w:tc>
          <w:tcPr>
            <w:tcW w:w="4082" w:type="dxa"/>
            <w:tcBorders>
              <w:top w:val="none"/>
              <w:left w:val="none"/>
              <w:bottom w:val="none"/>
              <w:right w:val="none"/>
            </w:tcBorders>
          </w:tcPr>
          <w:p>
            <w:pPr>
              <w:pStyle w:val="0"/>
            </w:pPr>
            <w:r>
              <w:rPr>
                <w:sz w:val="24"/>
              </w:rPr>
              <w:t xml:space="preserve">Станки деревообрабатывающие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28.49.12.120</w:t>
            </w:r>
          </w:p>
        </w:tc>
        <w:tc>
          <w:tcPr>
            <w:tcW w:w="4082" w:type="dxa"/>
            <w:tcBorders>
              <w:top w:val="none"/>
              <w:left w:val="none"/>
              <w:bottom w:val="none"/>
              <w:right w:val="none"/>
            </w:tcBorders>
          </w:tcPr>
          <w:p>
            <w:pPr>
              <w:pStyle w:val="0"/>
            </w:pPr>
            <w:r>
              <w:rPr>
                <w:sz w:val="24"/>
              </w:rPr>
              <w:t xml:space="preserve">Станки для обработки пробки, кости, твердой резины, твердых пластмасс или аналогичных твердых материалов</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28.92.11.120</w:t>
            </w:r>
          </w:p>
        </w:tc>
        <w:tc>
          <w:tcPr>
            <w:tcW w:w="4082" w:type="dxa"/>
            <w:tcBorders>
              <w:top w:val="none"/>
              <w:left w:val="none"/>
              <w:bottom w:val="none"/>
              <w:right w:val="none"/>
            </w:tcBorders>
          </w:tcPr>
          <w:p>
            <w:pPr>
              <w:pStyle w:val="0"/>
            </w:pPr>
            <w:r>
              <w:rPr>
                <w:sz w:val="24"/>
              </w:rPr>
              <w:t xml:space="preserve">Конвейеры непрерывного действия для подземных работ</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28.92.12.121</w:t>
            </w:r>
          </w:p>
        </w:tc>
        <w:tc>
          <w:tcPr>
            <w:tcW w:w="4082" w:type="dxa"/>
            <w:tcBorders>
              <w:top w:val="none"/>
              <w:left w:val="none"/>
              <w:bottom w:val="none"/>
              <w:right w:val="none"/>
            </w:tcBorders>
          </w:tcPr>
          <w:p>
            <w:pPr>
              <w:pStyle w:val="0"/>
            </w:pPr>
            <w:r>
              <w:rPr>
                <w:sz w:val="24"/>
              </w:rPr>
              <w:t xml:space="preserve">Комбайны проходческие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28.92.12.130</w:t>
            </w:r>
          </w:p>
        </w:tc>
        <w:tc>
          <w:tcPr>
            <w:tcW w:w="4082" w:type="dxa"/>
            <w:tcBorders>
              <w:top w:val="none"/>
              <w:left w:val="none"/>
              <w:bottom w:val="none"/>
              <w:right w:val="none"/>
            </w:tcBorders>
          </w:tcPr>
          <w:p>
            <w:pPr>
              <w:pStyle w:val="0"/>
            </w:pPr>
            <w:r>
              <w:rPr>
                <w:sz w:val="24"/>
              </w:rPr>
              <w:t xml:space="preserve">Буровые установки (станки) для бурения на твердые полезные ископаемые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28.92.2</w:t>
            </w:r>
          </w:p>
        </w:tc>
        <w:tc>
          <w:tcPr>
            <w:tcW w:w="4082" w:type="dxa"/>
            <w:tcBorders>
              <w:top w:val="none"/>
              <w:left w:val="none"/>
              <w:bottom w:val="none"/>
              <w:right w:val="none"/>
            </w:tcBorders>
          </w:tcPr>
          <w:p>
            <w:pPr>
              <w:pStyle w:val="0"/>
            </w:pPr>
            <w:r>
              <w:rPr>
                <w:sz w:val="24"/>
              </w:rPr>
              <w:t xml:space="preserve">Машины погрузочно-доставочные шахтные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из </w:t>
            </w:r>
            <w:r>
              <w:rPr>
                <w:sz w:val="24"/>
              </w:rPr>
              <w:t xml:space="preserve">28.92.26.110</w:t>
            </w:r>
          </w:p>
        </w:tc>
        <w:tc>
          <w:tcPr>
            <w:tcW w:w="4082" w:type="dxa"/>
            <w:tcBorders>
              <w:top w:val="none"/>
              <w:left w:val="none"/>
              <w:bottom w:val="none"/>
              <w:right w:val="none"/>
            </w:tcBorders>
          </w:tcPr>
          <w:p>
            <w:pPr>
              <w:pStyle w:val="0"/>
            </w:pPr>
            <w:r>
              <w:rPr>
                <w:sz w:val="24"/>
              </w:rPr>
              <w:t xml:space="preserve">Экскаваторы: одноковшовые с объемом ковша не менее 4 м</w:t>
            </w:r>
            <w:r>
              <w:rPr>
                <w:sz w:val="24"/>
                <w:vertAlign w:val="superscript"/>
              </w:rPr>
              <w:t xml:space="preserve">3</w:t>
            </w:r>
            <w:r>
              <w:rPr>
                <w:sz w:val="24"/>
              </w:rPr>
              <w:t xml:space="preserve">;</w:t>
            </w:r>
          </w:p>
          <w:p>
            <w:pPr>
              <w:pStyle w:val="0"/>
            </w:pPr>
            <w:r>
              <w:rPr>
                <w:sz w:val="24"/>
              </w:rPr>
              <w:t xml:space="preserve">одноковшовые шагающие с объемом ковша не менее 4 м</w:t>
            </w:r>
            <w:r>
              <w:rPr>
                <w:sz w:val="24"/>
                <w:vertAlign w:val="superscript"/>
              </w:rPr>
              <w:t xml:space="preserve">3</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28.92.40</w:t>
            </w:r>
          </w:p>
        </w:tc>
        <w:tc>
          <w:tcPr>
            <w:tcW w:w="4082" w:type="dxa"/>
            <w:tcBorders>
              <w:top w:val="none"/>
              <w:left w:val="none"/>
              <w:bottom w:val="none"/>
              <w:right w:val="none"/>
            </w:tcBorders>
          </w:tcPr>
          <w:p>
            <w:pPr>
              <w:pStyle w:val="0"/>
            </w:pPr>
            <w:r>
              <w:rPr>
                <w:sz w:val="24"/>
              </w:rPr>
              <w:t xml:space="preserve">Машины для сортировки, дробления, смешивания и аналогичной обработки грунта, камня, руды и прочих минеральных веществ</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28.92.40.110</w:t>
            </w:r>
          </w:p>
        </w:tc>
        <w:tc>
          <w:tcPr>
            <w:tcW w:w="4082" w:type="dxa"/>
            <w:tcBorders>
              <w:top w:val="none"/>
              <w:left w:val="none"/>
              <w:bottom w:val="none"/>
              <w:right w:val="none"/>
            </w:tcBorders>
          </w:tcPr>
          <w:p>
            <w:pPr>
              <w:pStyle w:val="0"/>
            </w:pPr>
            <w:r>
              <w:rPr>
                <w:sz w:val="24"/>
              </w:rPr>
              <w:t xml:space="preserve">Машины для сортировки, грохочения, сепарации или промывки грунта, камня, руды и прочих минеральных веществ</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28.92.40.120</w:t>
            </w:r>
          </w:p>
        </w:tc>
        <w:tc>
          <w:tcPr>
            <w:tcW w:w="4082" w:type="dxa"/>
            <w:tcBorders>
              <w:top w:val="none"/>
              <w:left w:val="none"/>
              <w:bottom w:val="none"/>
              <w:right w:val="none"/>
            </w:tcBorders>
          </w:tcPr>
          <w:p>
            <w:pPr>
              <w:pStyle w:val="0"/>
            </w:pPr>
            <w:r>
              <w:rPr>
                <w:sz w:val="24"/>
              </w:rPr>
              <w:t xml:space="preserve">Машины для дробления грунта, камня, руды и прочих минеральных веществ</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28.92.40.121</w:t>
            </w:r>
          </w:p>
        </w:tc>
        <w:tc>
          <w:tcPr>
            <w:tcW w:w="4082" w:type="dxa"/>
            <w:tcBorders>
              <w:top w:val="none"/>
              <w:left w:val="none"/>
              <w:bottom w:val="none"/>
              <w:right w:val="none"/>
            </w:tcBorders>
          </w:tcPr>
          <w:p>
            <w:pPr>
              <w:pStyle w:val="0"/>
            </w:pPr>
            <w:r>
              <w:rPr>
                <w:sz w:val="24"/>
              </w:rPr>
              <w:t xml:space="preserve">Дробилки щековые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28.92.40.122</w:t>
            </w:r>
          </w:p>
        </w:tc>
        <w:tc>
          <w:tcPr>
            <w:tcW w:w="4082" w:type="dxa"/>
            <w:tcBorders>
              <w:top w:val="none"/>
              <w:left w:val="none"/>
              <w:bottom w:val="none"/>
              <w:right w:val="none"/>
            </w:tcBorders>
          </w:tcPr>
          <w:p>
            <w:pPr>
              <w:pStyle w:val="0"/>
            </w:pPr>
            <w:r>
              <w:rPr>
                <w:sz w:val="24"/>
              </w:rPr>
              <w:t xml:space="preserve">Дробилки конусные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28.92.40.123</w:t>
            </w:r>
          </w:p>
        </w:tc>
        <w:tc>
          <w:tcPr>
            <w:tcW w:w="4082" w:type="dxa"/>
            <w:tcBorders>
              <w:top w:val="none"/>
              <w:left w:val="none"/>
              <w:bottom w:val="none"/>
              <w:right w:val="none"/>
            </w:tcBorders>
          </w:tcPr>
          <w:p>
            <w:pPr>
              <w:pStyle w:val="0"/>
            </w:pPr>
            <w:r>
              <w:rPr>
                <w:sz w:val="24"/>
              </w:rPr>
              <w:t xml:space="preserve">Дробилки валковые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28.92.40.124</w:t>
            </w:r>
          </w:p>
        </w:tc>
        <w:tc>
          <w:tcPr>
            <w:tcW w:w="4082" w:type="dxa"/>
            <w:tcBorders>
              <w:top w:val="none"/>
              <w:left w:val="none"/>
              <w:bottom w:val="none"/>
              <w:right w:val="none"/>
            </w:tcBorders>
          </w:tcPr>
          <w:p>
            <w:pPr>
              <w:pStyle w:val="0"/>
            </w:pPr>
            <w:r>
              <w:rPr>
                <w:sz w:val="24"/>
              </w:rPr>
              <w:t xml:space="preserve">Дробилки роторные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none"/>
              <w:right w:val="none"/>
            </w:tcBorders>
          </w:tcPr>
          <w:p>
            <w:pPr>
              <w:pStyle w:val="0"/>
              <w:jc w:val="center"/>
            </w:pPr>
            <w:r>
              <w:rPr>
                <w:sz w:val="24"/>
              </w:rPr>
              <w:t xml:space="preserve">28.92.40.125</w:t>
            </w:r>
          </w:p>
        </w:tc>
        <w:tc>
          <w:tcPr>
            <w:tcW w:w="4082" w:type="dxa"/>
            <w:tcBorders>
              <w:top w:val="none"/>
              <w:left w:val="none"/>
              <w:bottom w:val="none"/>
              <w:right w:val="none"/>
            </w:tcBorders>
          </w:tcPr>
          <w:p>
            <w:pPr>
              <w:pStyle w:val="0"/>
            </w:pPr>
            <w:r>
              <w:rPr>
                <w:sz w:val="24"/>
              </w:rPr>
              <w:t xml:space="preserve">Дробилки молотковые</w:t>
            </w:r>
          </w:p>
        </w:tc>
        <w:tc>
          <w:tcPr>
            <w:tcW w:w="1560" w:type="dxa"/>
            <w:tcBorders>
              <w:top w:val="none"/>
              <w:left w:val="none"/>
              <w:bottom w:val="none"/>
              <w:right w:val="none"/>
            </w:tcBorders>
          </w:tcPr>
          <w:p>
            <w:pPr>
              <w:pStyle w:val="0"/>
              <w:jc w:val="center"/>
            </w:pPr>
            <w:r>
              <w:rPr>
                <w:sz w:val="24"/>
              </w:rPr>
              <w:t xml:space="preserve">2</w:t>
            </w:r>
          </w:p>
        </w:tc>
        <w:tc>
          <w:tcPr>
            <w:tcW w:w="1608" w:type="dxa"/>
            <w:tcBorders>
              <w:top w:val="none"/>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single" w:sz="4"/>
              <w:right w:val="none"/>
            </w:tcBorders>
          </w:tcPr>
          <w:p>
            <w:pPr>
              <w:pStyle w:val="0"/>
              <w:jc w:val="center"/>
            </w:pPr>
            <w:r>
              <w:rPr>
                <w:sz w:val="24"/>
              </w:rPr>
              <w:t xml:space="preserve">28.92.40.129</w:t>
            </w:r>
          </w:p>
        </w:tc>
        <w:tc>
          <w:tcPr>
            <w:tcW w:w="4082" w:type="dxa"/>
            <w:tcBorders>
              <w:top w:val="none"/>
              <w:left w:val="none"/>
              <w:bottom w:val="single" w:sz="4"/>
              <w:right w:val="none"/>
            </w:tcBorders>
          </w:tcPr>
          <w:p>
            <w:pPr>
              <w:pStyle w:val="0"/>
            </w:pPr>
            <w:r>
              <w:rPr>
                <w:sz w:val="24"/>
              </w:rPr>
              <w:t xml:space="preserve">Дробилки прочие, не включенные в другие группировки</w:t>
            </w:r>
          </w:p>
        </w:tc>
        <w:tc>
          <w:tcPr>
            <w:tcW w:w="1560" w:type="dxa"/>
            <w:tcBorders>
              <w:top w:val="none"/>
              <w:left w:val="none"/>
              <w:bottom w:val="single" w:sz="4"/>
              <w:right w:val="none"/>
            </w:tcBorders>
          </w:tcPr>
          <w:p>
            <w:pPr>
              <w:pStyle w:val="0"/>
              <w:jc w:val="center"/>
            </w:pPr>
            <w:r>
              <w:rPr>
                <w:sz w:val="24"/>
              </w:rPr>
              <w:t xml:space="preserve">2</w:t>
            </w:r>
          </w:p>
        </w:tc>
        <w:tc>
          <w:tcPr>
            <w:tcW w:w="1608" w:type="dxa"/>
            <w:tcBorders>
              <w:top w:val="none"/>
              <w:left w:val="none"/>
              <w:bottom w:val="single" w:sz="4"/>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bl>
    <w:p>
      <w:pPr>
        <w:pStyle w:val="0"/>
        <w:ind w:firstLine="540"/>
        <w:jc w:val="both"/>
      </w:pPr>
      <w:r>
        <w:rPr>
          <w:sz w:val="24"/>
        </w:rPr>
      </w:r>
    </w:p>
    <w:p>
      <w:pPr>
        <w:pStyle w:val="0"/>
        <w:ind w:firstLine="540"/>
        <w:jc w:val="both"/>
      </w:pPr>
      <w:r>
        <w:rPr>
          <w:sz w:val="24"/>
        </w:rPr>
        <w:t xml:space="preserve">При расчете итогового количества выполненных производственных и технологических операций (условий) с учетом повышающего коэффициента округление таких операций (условий) осуществляется до целочисленных значений в большую сторону.</w:t>
      </w:r>
    </w:p>
    <w:p>
      <w:pPr>
        <w:pStyle w:val="0"/>
        <w:spacing w:before="240"/>
        <w:ind w:firstLine="540"/>
        <w:jc w:val="both"/>
      </w:pPr>
      <w:r>
        <w:rPr>
          <w:sz w:val="24"/>
        </w:rPr>
        <w:t xml:space="preserve">В случае применения требований об осуществлении всех производственных и технологических операций (условий), предусмотренных настоящим приложением, числовое значение производственных и технологических операций (условий), учитываемое при оценке соблюдения требований, предусмотренных настоящим приложением (S), рассчитывается по следующей формуле:</w:t>
      </w:r>
    </w:p>
    <w:p>
      <w:pPr>
        <w:pStyle w:val="0"/>
        <w:ind w:firstLine="540"/>
        <w:jc w:val="both"/>
      </w:pPr>
      <w:r>
        <w:rPr>
          <w:sz w:val="24"/>
        </w:rPr>
      </w:r>
    </w:p>
    <w:p>
      <w:pPr>
        <w:pStyle w:val="0"/>
        <w:jc w:val="center"/>
      </w:pPr>
      <w:r>
        <w:rPr>
          <w:sz w:val="24"/>
        </w:rPr>
        <w:t xml:space="preserve">S = s x k,</w:t>
      </w:r>
    </w:p>
    <w:p>
      <w:pPr>
        <w:pStyle w:val="0"/>
        <w:ind w:firstLine="540"/>
        <w:jc w:val="both"/>
      </w:pPr>
      <w:r>
        <w:rPr>
          <w:sz w:val="24"/>
        </w:rPr>
      </w:r>
    </w:p>
    <w:p>
      <w:pPr>
        <w:pStyle w:val="0"/>
        <w:ind w:firstLine="540"/>
        <w:jc w:val="both"/>
      </w:pPr>
      <w:r>
        <w:rPr>
          <w:sz w:val="24"/>
        </w:rPr>
        <w:t xml:space="preserve">где:</w:t>
      </w:r>
    </w:p>
    <w:p>
      <w:pPr>
        <w:pStyle w:val="0"/>
        <w:spacing w:before="240"/>
        <w:ind w:firstLine="540"/>
        <w:jc w:val="both"/>
      </w:pPr>
      <w:r>
        <w:rPr>
          <w:sz w:val="24"/>
        </w:rPr>
        <w:t xml:space="preserve">s - числовое значение выполненных производственных и технологических операций (условий);</w:t>
      </w:r>
    </w:p>
    <w:p>
      <w:pPr>
        <w:pStyle w:val="0"/>
        <w:spacing w:before="240"/>
        <w:ind w:firstLine="540"/>
        <w:jc w:val="both"/>
      </w:pPr>
      <w:r>
        <w:rPr>
          <w:sz w:val="24"/>
        </w:rPr>
        <w:t xml:space="preserve">k - повышающий коэффициент.</w:t>
      </w:r>
    </w:p>
    <w:p>
      <w:pPr>
        <w:pStyle w:val="0"/>
        <w:jc w:val="both"/>
      </w:pPr>
      <w:r>
        <w:rPr>
          <w:sz w:val="24"/>
        </w:rPr>
        <w:t xml:space="preserve">(п. 79 введен </w:t>
      </w:r>
      <w:r>
        <w:rPr>
          <w:sz w:val="24"/>
        </w:rPr>
        <w:t xml:space="preserve">Постановлением</w:t>
      </w:r>
      <w:r>
        <w:rPr>
          <w:sz w:val="24"/>
        </w:rPr>
        <w:t xml:space="preserve"> Правительства РФ от 30.12.2025 N 2220)</w:t>
      </w:r>
    </w:p>
    <w:p>
      <w:pPr>
        <w:pStyle w:val="0"/>
        <w:spacing w:before="240"/>
        <w:ind w:firstLine="540"/>
        <w:jc w:val="both"/>
      </w:pPr>
      <w:r>
        <w:rPr>
          <w:sz w:val="24"/>
        </w:rPr>
        <w:t xml:space="preserve">80. Продукция, включенная в </w:t>
      </w:r>
      <w:hyperlink w:tooltip="V. Продукция энергетического машиностроения, электротехнической и кабельной промышленности" w:anchor="P10690" w:history="0">
        <w:r>
          <w:rPr>
            <w:color w:val="0000ff"/>
            <w:sz w:val="24"/>
          </w:rPr>
          <w:t xml:space="preserve">раздел V</w:t>
        </w:r>
      </w:hyperlink>
      <w:r>
        <w:rPr>
          <w:sz w:val="24"/>
        </w:rPr>
        <w:t xml:space="preserve"> настоящего приложения, произведенная на территориях, предусмотренных Федеральным </w:t>
      </w:r>
      <w:r>
        <w:rPr>
          <w:sz w:val="24"/>
        </w:rPr>
        <w:t xml:space="preserve">законом</w:t>
      </w:r>
      <w:r>
        <w:rPr>
          <w:sz w:val="24"/>
        </w:rPr>
        <w:t xml:space="preserve">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может быть отнесена к российской промышленной продукции при условии соблюдения процентной стоимости использованных при производстве товара иностранных деталей, узлов и комплектующих с учетом следующих коэффициентов:</w:t>
      </w:r>
    </w:p>
    <w:p>
      <w:pPr>
        <w:pStyle w:val="0"/>
        <w:ind w:firstLine="54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819"/>
        <w:gridCol w:w="4082"/>
        <w:gridCol w:w="1560"/>
        <w:gridCol w:w="1608"/>
      </w:tblGrid>
      <w:tr>
        <w:tblPrEx>
          <w:tblBorders>
            <w:insideH w:val="single" w:sz="4"/>
            <w:insideV w:val="single" w:sz="4"/>
          </w:tblBorders>
        </w:tblPrEx>
        <w:tc>
          <w:tcPr>
            <w:tcW w:w="1819" w:type="dxa"/>
            <w:tcBorders>
              <w:top w:val="single" w:sz="4"/>
              <w:left w:val="none"/>
              <w:bottom w:val="single" w:sz="4"/>
            </w:tcBorders>
          </w:tcPr>
          <w:p>
            <w:pPr>
              <w:pStyle w:val="0"/>
              <w:jc w:val="center"/>
            </w:pPr>
            <w:r>
              <w:rPr>
                <w:sz w:val="24"/>
              </w:rPr>
              <w:t xml:space="preserve">Код по </w:t>
            </w:r>
            <w:r>
              <w:rPr>
                <w:sz w:val="24"/>
              </w:rPr>
              <w:t xml:space="preserve">ОК 034-2014</w:t>
            </w:r>
            <w:r>
              <w:rPr>
                <w:sz w:val="24"/>
              </w:rPr>
              <w:t xml:space="preserve"> (КПЕС 2008)</w:t>
            </w:r>
          </w:p>
        </w:tc>
        <w:tc>
          <w:tcPr>
            <w:tcW w:w="4082" w:type="dxa"/>
            <w:tcBorders>
              <w:top w:val="single" w:sz="4"/>
              <w:bottom w:val="single" w:sz="4"/>
            </w:tcBorders>
          </w:tcPr>
          <w:p>
            <w:pPr>
              <w:pStyle w:val="0"/>
              <w:jc w:val="center"/>
            </w:pPr>
            <w:r>
              <w:rPr>
                <w:sz w:val="24"/>
              </w:rPr>
              <w:t xml:space="preserve">Наименование продукции</w:t>
            </w:r>
          </w:p>
        </w:tc>
        <w:tc>
          <w:tcPr>
            <w:tcW w:w="1560" w:type="dxa"/>
            <w:tcBorders>
              <w:top w:val="single" w:sz="4"/>
              <w:bottom w:val="single" w:sz="4"/>
            </w:tcBorders>
          </w:tcPr>
          <w:p>
            <w:pPr>
              <w:pStyle w:val="0"/>
              <w:jc w:val="center"/>
            </w:pPr>
            <w:r>
              <w:rPr>
                <w:sz w:val="24"/>
              </w:rPr>
              <w:t xml:space="preserve">Коэффициент</w:t>
            </w:r>
          </w:p>
        </w:tc>
        <w:tc>
          <w:tcPr>
            <w:tcW w:w="1608" w:type="dxa"/>
            <w:tcBorders>
              <w:top w:val="single" w:sz="4"/>
              <w:bottom w:val="single" w:sz="4"/>
              <w:right w:val="none"/>
            </w:tcBorders>
          </w:tcPr>
          <w:p>
            <w:pPr>
              <w:pStyle w:val="0"/>
              <w:jc w:val="center"/>
            </w:pPr>
            <w:r>
              <w:rPr>
                <w:sz w:val="24"/>
              </w:rPr>
              <w:t xml:space="preserve">Срок действия коэффициента</w:t>
            </w:r>
          </w:p>
        </w:tc>
      </w:tr>
      <w:tr>
        <w:tc>
          <w:tcPr>
            <w:tcW w:w="1819" w:type="dxa"/>
            <w:tcBorders>
              <w:top w:val="single" w:sz="4"/>
              <w:left w:val="none"/>
              <w:bottom w:val="none"/>
              <w:right w:val="none"/>
            </w:tcBorders>
          </w:tcPr>
          <w:p>
            <w:pPr>
              <w:pStyle w:val="0"/>
              <w:jc w:val="center"/>
            </w:pPr>
            <w:r>
              <w:rPr>
                <w:sz w:val="24"/>
              </w:rPr>
              <w:t xml:space="preserve">из </w:t>
            </w:r>
            <w:r>
              <w:rPr>
                <w:sz w:val="24"/>
              </w:rPr>
              <w:t xml:space="preserve">27.90.52</w:t>
            </w:r>
          </w:p>
        </w:tc>
        <w:tc>
          <w:tcPr>
            <w:tcW w:w="4082" w:type="dxa"/>
            <w:tcBorders>
              <w:top w:val="single" w:sz="4"/>
              <w:left w:val="none"/>
              <w:bottom w:val="none"/>
              <w:right w:val="none"/>
            </w:tcBorders>
          </w:tcPr>
          <w:p>
            <w:pPr>
              <w:pStyle w:val="0"/>
            </w:pPr>
            <w:r>
              <w:rPr>
                <w:sz w:val="24"/>
              </w:rPr>
              <w:t xml:space="preserve">Единичные суперконденсаторы, суперконденсаторные системы</w:t>
            </w:r>
          </w:p>
        </w:tc>
        <w:tc>
          <w:tcPr>
            <w:tcW w:w="1560" w:type="dxa"/>
            <w:tcBorders>
              <w:top w:val="single" w:sz="4"/>
              <w:left w:val="none"/>
              <w:bottom w:val="none"/>
              <w:right w:val="none"/>
            </w:tcBorders>
          </w:tcPr>
          <w:p>
            <w:pPr>
              <w:pStyle w:val="0"/>
              <w:jc w:val="center"/>
            </w:pPr>
            <w:r>
              <w:rPr>
                <w:sz w:val="24"/>
              </w:rPr>
              <w:t xml:space="preserve">0,5</w:t>
            </w:r>
          </w:p>
        </w:tc>
        <w:tc>
          <w:tcPr>
            <w:tcW w:w="1608" w:type="dxa"/>
            <w:tcBorders>
              <w:top w:val="single" w:sz="4"/>
              <w:left w:val="none"/>
              <w:bottom w:val="none"/>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r>
        <w:tc>
          <w:tcPr>
            <w:tcW w:w="1819" w:type="dxa"/>
            <w:tcBorders>
              <w:top w:val="none"/>
              <w:left w:val="none"/>
              <w:bottom w:val="single" w:sz="4"/>
              <w:right w:val="none"/>
            </w:tcBorders>
          </w:tcPr>
          <w:p>
            <w:pPr>
              <w:pStyle w:val="0"/>
              <w:jc w:val="center"/>
            </w:pPr>
            <w:r>
              <w:rPr>
                <w:sz w:val="24"/>
              </w:rPr>
              <w:t xml:space="preserve">из </w:t>
            </w:r>
            <w:r>
              <w:rPr>
                <w:sz w:val="24"/>
              </w:rPr>
              <w:t xml:space="preserve">28.15.24.110</w:t>
            </w:r>
          </w:p>
        </w:tc>
        <w:tc>
          <w:tcPr>
            <w:tcW w:w="4082" w:type="dxa"/>
            <w:tcBorders>
              <w:top w:val="none"/>
              <w:left w:val="none"/>
              <w:bottom w:val="single" w:sz="4"/>
              <w:right w:val="none"/>
            </w:tcBorders>
          </w:tcPr>
          <w:p>
            <w:pPr>
              <w:pStyle w:val="0"/>
            </w:pPr>
            <w:r>
              <w:rPr>
                <w:sz w:val="24"/>
              </w:rPr>
              <w:t xml:space="preserve">Редуктор (мультипликатор) ветроэнергетической установки</w:t>
            </w:r>
          </w:p>
        </w:tc>
        <w:tc>
          <w:tcPr>
            <w:tcW w:w="1560" w:type="dxa"/>
            <w:tcBorders>
              <w:top w:val="none"/>
              <w:left w:val="none"/>
              <w:bottom w:val="single" w:sz="4"/>
              <w:right w:val="none"/>
            </w:tcBorders>
          </w:tcPr>
          <w:p>
            <w:pPr>
              <w:pStyle w:val="0"/>
              <w:jc w:val="center"/>
            </w:pPr>
            <w:r>
              <w:rPr>
                <w:sz w:val="24"/>
              </w:rPr>
              <w:t xml:space="preserve">0,5</w:t>
            </w:r>
          </w:p>
        </w:tc>
        <w:tc>
          <w:tcPr>
            <w:tcW w:w="1608" w:type="dxa"/>
            <w:tcBorders>
              <w:top w:val="none"/>
              <w:left w:val="none"/>
              <w:bottom w:val="single" w:sz="4"/>
              <w:right w:val="none"/>
            </w:tcBorders>
          </w:tcPr>
          <w:p>
            <w:pPr>
              <w:pStyle w:val="0"/>
              <w:jc w:val="center"/>
            </w:pPr>
            <w:r>
              <w:rPr>
                <w:sz w:val="24"/>
              </w:rPr>
              <w:t xml:space="preserve">с 1 января 2026 г.</w:t>
            </w:r>
          </w:p>
          <w:p>
            <w:pPr>
              <w:pStyle w:val="0"/>
              <w:jc w:val="center"/>
            </w:pPr>
            <w:r>
              <w:rPr>
                <w:sz w:val="24"/>
              </w:rPr>
              <w:t xml:space="preserve">по 31 декабря 2027 г.</w:t>
            </w:r>
          </w:p>
        </w:tc>
      </w:tr>
    </w:tbl>
    <w:p>
      <w:pPr>
        <w:pStyle w:val="0"/>
        <w:ind w:firstLine="540"/>
        <w:jc w:val="both"/>
      </w:pPr>
      <w:r>
        <w:rPr>
          <w:sz w:val="24"/>
        </w:rPr>
      </w:r>
    </w:p>
    <w:p>
      <w:pPr>
        <w:pStyle w:val="0"/>
        <w:ind w:firstLine="540"/>
        <w:jc w:val="both"/>
      </w:pPr>
      <w:r>
        <w:rPr>
          <w:sz w:val="24"/>
        </w:rPr>
        <w:t xml:space="preserve">При расчете процентной доли количества или стоимости используемых при производстве промышленной продукции (компонентов) иностранных материалов (сырья) и комплектующих (изделий, товаров) в соответствии с настоящим приложением с учетом понижающего коэффициента округление такой стоимости осуществляется до целочисленных значений в меньшую сторону.</w:t>
      </w:r>
    </w:p>
    <w:p>
      <w:pPr>
        <w:pStyle w:val="0"/>
        <w:jc w:val="both"/>
      </w:pPr>
      <w:r>
        <w:rPr>
          <w:sz w:val="24"/>
        </w:rPr>
        <w:t xml:space="preserve">(п. 80 введен </w:t>
      </w:r>
      <w:r>
        <w:rPr>
          <w:sz w:val="24"/>
        </w:rPr>
        <w:t xml:space="preserve">Постановлением</w:t>
      </w:r>
      <w:r>
        <w:rPr>
          <w:sz w:val="24"/>
        </w:rPr>
        <w:t xml:space="preserve"> Правительства РФ от 30.12.2025 N 2220)</w:t>
      </w:r>
    </w:p>
    <w:p>
      <w:pPr>
        <w:pStyle w:val="0"/>
        <w:spacing w:before="240"/>
        <w:ind w:firstLine="540"/>
        <w:jc w:val="both"/>
      </w:pPr>
      <w:r>
        <w:rPr>
          <w:sz w:val="24"/>
        </w:rPr>
        <w:t xml:space="preserve">81. Продукция медицинской промышленности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w:t>
      </w:r>
    </w:p>
    <w:p>
      <w:pPr>
        <w:pStyle w:val="0"/>
        <w:jc w:val="both"/>
      </w:pPr>
      <w:r>
        <w:rPr>
          <w:sz w:val="24"/>
        </w:rPr>
      </w:r>
    </w:p>
    <w:p>
      <w:pPr>
        <w:sectPr>
          <w:headerReference w:type="default" r:id="rId6"/>
          <w:headerReference w:type="first" r:id="rId7"/>
          <w:footerReference w:type="default" r:id="rId12"/>
          <w:footerReference w:type="first" r:id="rId13"/>
          <w:pgSz w:w="11906" w:h="16838"/>
          <w:pgMar w:top="1440" w:right="566" w:bottom="1440" w:left="1133" w:header="0" w:footer="0" w:gutter="0"/>
          <w:cols w:space="708"/>
          <w:docGrid w:linePitch="360"/>
          <w:titlePg/>
        </w:sectPr>
      </w:pPr>
    </w:p>
    <w:tbl>
      <w:tblPr>
        <w:tblW w:w="5000" w:type="pct"/>
        <w:tblInd w:w="0" w:type="dxa"/>
        <w:tblBorders>
          <w:top w:val="single" w:sz="4"/>
          <w:bottom w:val="single" w:sz="4"/>
        </w:tblBorders>
        <w:tblCellMar>
          <w:left w:w="62" w:type="dxa"/>
          <w:top w:w="102" w:type="dxa"/>
          <w:right w:w="62" w:type="dxa"/>
          <w:bottom w:w="102" w:type="dxa"/>
        </w:tblCellMar>
      </w:tblPr>
      <w:tblGrid>
        <w:gridCol w:w="2569"/>
        <w:gridCol w:w="4684"/>
        <w:gridCol w:w="1720"/>
        <w:gridCol w:w="1720"/>
        <w:gridCol w:w="1720"/>
        <w:gridCol w:w="1720"/>
        <w:gridCol w:w="1724"/>
      </w:tblGrid>
      <w:tr>
        <w:tblPrEx>
          <w:tblBorders>
            <w:insideH w:val="single" w:sz="4"/>
            <w:insideV w:val="single" w:sz="4"/>
          </w:tblBorders>
        </w:tblPrEx>
        <w:tc>
          <w:tcPr>
            <w:tcW w:w="2569" w:type="dxa"/>
            <w:tcBorders>
              <w:top w:val="single" w:sz="4"/>
              <w:left w:val="none"/>
              <w:bottom w:val="single" w:sz="4"/>
            </w:tcBorders>
          </w:tcPr>
          <w:p>
            <w:pPr>
              <w:pStyle w:val="0"/>
              <w:jc w:val="center"/>
            </w:pPr>
            <w:r>
              <w:rPr>
                <w:sz w:val="24"/>
              </w:rPr>
              <w:t xml:space="preserve">Код по </w:t>
            </w:r>
            <w:r>
              <w:rPr>
                <w:sz w:val="24"/>
              </w:rPr>
              <w:t xml:space="preserve">ОК 034-2014</w:t>
            </w:r>
          </w:p>
          <w:p>
            <w:pPr>
              <w:pStyle w:val="0"/>
              <w:jc w:val="center"/>
            </w:pPr>
            <w:r>
              <w:rPr>
                <w:sz w:val="24"/>
              </w:rPr>
              <w:t xml:space="preserve">(КПЕС 2008)</w:t>
            </w:r>
          </w:p>
        </w:tc>
        <w:tc>
          <w:tcPr>
            <w:tcW w:w="4684" w:type="dxa"/>
            <w:tcBorders>
              <w:top w:val="single" w:sz="4"/>
              <w:bottom w:val="single" w:sz="4"/>
            </w:tcBorders>
          </w:tcPr>
          <w:p>
            <w:pPr>
              <w:pStyle w:val="0"/>
              <w:jc w:val="center"/>
            </w:pPr>
            <w:r>
              <w:rPr>
                <w:sz w:val="24"/>
              </w:rPr>
              <w:t xml:space="preserve">Наименование продукции</w:t>
            </w:r>
          </w:p>
        </w:tc>
        <w:tc>
          <w:tcPr>
            <w:tcW w:w="1720" w:type="dxa"/>
            <w:tcBorders>
              <w:top w:val="single" w:sz="4"/>
              <w:bottom w:val="single" w:sz="4"/>
            </w:tcBorders>
          </w:tcPr>
          <w:p>
            <w:pPr>
              <w:pStyle w:val="0"/>
              <w:jc w:val="center"/>
            </w:pPr>
            <w:r>
              <w:rPr>
                <w:sz w:val="24"/>
              </w:rPr>
              <w:t xml:space="preserve">2026 год</w:t>
            </w:r>
          </w:p>
        </w:tc>
        <w:tc>
          <w:tcPr>
            <w:tcW w:w="1720" w:type="dxa"/>
            <w:tcBorders>
              <w:top w:val="single" w:sz="4"/>
              <w:bottom w:val="single" w:sz="4"/>
            </w:tcBorders>
          </w:tcPr>
          <w:p>
            <w:pPr>
              <w:pStyle w:val="0"/>
              <w:jc w:val="center"/>
            </w:pPr>
            <w:r>
              <w:rPr>
                <w:sz w:val="24"/>
              </w:rPr>
              <w:t xml:space="preserve">2027 год</w:t>
            </w:r>
          </w:p>
        </w:tc>
        <w:tc>
          <w:tcPr>
            <w:tcW w:w="1720" w:type="dxa"/>
            <w:tcBorders>
              <w:top w:val="single" w:sz="4"/>
              <w:bottom w:val="single" w:sz="4"/>
            </w:tcBorders>
          </w:tcPr>
          <w:p>
            <w:pPr>
              <w:pStyle w:val="0"/>
              <w:jc w:val="center"/>
            </w:pPr>
            <w:r>
              <w:rPr>
                <w:sz w:val="24"/>
              </w:rPr>
              <w:t xml:space="preserve">2028 год</w:t>
            </w:r>
          </w:p>
        </w:tc>
        <w:tc>
          <w:tcPr>
            <w:tcW w:w="1720" w:type="dxa"/>
            <w:tcBorders>
              <w:top w:val="single" w:sz="4"/>
              <w:bottom w:val="single" w:sz="4"/>
            </w:tcBorders>
          </w:tcPr>
          <w:p>
            <w:pPr>
              <w:pStyle w:val="0"/>
              <w:jc w:val="center"/>
            </w:pPr>
            <w:r>
              <w:rPr>
                <w:sz w:val="24"/>
              </w:rPr>
              <w:t xml:space="preserve">2029 год</w:t>
            </w:r>
          </w:p>
        </w:tc>
        <w:tc>
          <w:tcPr>
            <w:tcW w:w="1724" w:type="dxa"/>
            <w:tcBorders>
              <w:top w:val="single" w:sz="4"/>
              <w:bottom w:val="single" w:sz="4"/>
              <w:right w:val="none"/>
            </w:tcBorders>
          </w:tcPr>
          <w:p>
            <w:pPr>
              <w:pStyle w:val="0"/>
              <w:jc w:val="center"/>
            </w:pPr>
            <w:r>
              <w:rPr>
                <w:sz w:val="24"/>
              </w:rPr>
              <w:t xml:space="preserve">2030 год и далее</w:t>
            </w:r>
          </w:p>
        </w:tc>
      </w:tr>
      <w:tr>
        <w:tc>
          <w:tcPr>
            <w:tcW w:w="2569" w:type="dxa"/>
            <w:tcBorders>
              <w:top w:val="single" w:sz="4"/>
              <w:left w:val="none"/>
              <w:bottom w:val="none"/>
              <w:right w:val="none"/>
            </w:tcBorders>
          </w:tcPr>
          <w:p>
            <w:pPr>
              <w:pStyle w:val="0"/>
              <w:jc w:val="center"/>
            </w:pPr>
            <w:r>
              <w:rPr>
                <w:sz w:val="24"/>
              </w:rPr>
              <w:t xml:space="preserve">из </w:t>
            </w:r>
            <w:r>
              <w:rPr>
                <w:sz w:val="24"/>
              </w:rPr>
              <w:t xml:space="preserve">32.50.23.161</w:t>
            </w:r>
          </w:p>
        </w:tc>
        <w:tc>
          <w:tcPr>
            <w:tcW w:w="4684" w:type="dxa"/>
            <w:tcBorders>
              <w:top w:val="single" w:sz="4"/>
              <w:left w:val="none"/>
              <w:bottom w:val="none"/>
              <w:right w:val="none"/>
            </w:tcBorders>
          </w:tcPr>
          <w:p>
            <w:pPr>
              <w:pStyle w:val="0"/>
            </w:pPr>
            <w:r>
              <w:rPr>
                <w:sz w:val="24"/>
              </w:rPr>
              <w:t xml:space="preserve">Узел кисти (в том числе пальцы) пассивный с использованием стали или сплавов и полимеров</w:t>
            </w:r>
          </w:p>
        </w:tc>
        <w:tc>
          <w:tcPr>
            <w:tcW w:w="1720" w:type="dxa"/>
            <w:tcBorders>
              <w:top w:val="single" w:sz="4"/>
              <w:left w:val="none"/>
              <w:bottom w:val="none"/>
              <w:right w:val="none"/>
            </w:tcBorders>
          </w:tcPr>
          <w:p>
            <w:pPr>
              <w:pStyle w:val="0"/>
              <w:jc w:val="center"/>
            </w:pPr>
            <w:r>
              <w:rPr>
                <w:sz w:val="24"/>
              </w:rPr>
              <w:t xml:space="preserve">не менее 120 баллов</w:t>
            </w:r>
          </w:p>
        </w:tc>
        <w:tc>
          <w:tcPr>
            <w:tcW w:w="1720" w:type="dxa"/>
            <w:tcBorders>
              <w:top w:val="single" w:sz="4"/>
              <w:left w:val="none"/>
              <w:bottom w:val="none"/>
              <w:right w:val="none"/>
            </w:tcBorders>
          </w:tcPr>
          <w:p>
            <w:pPr>
              <w:pStyle w:val="0"/>
              <w:jc w:val="center"/>
            </w:pPr>
            <w:r>
              <w:rPr>
                <w:sz w:val="24"/>
              </w:rPr>
              <w:t xml:space="preserve">не менее 120 баллов</w:t>
            </w:r>
          </w:p>
        </w:tc>
        <w:tc>
          <w:tcPr>
            <w:tcW w:w="1720" w:type="dxa"/>
            <w:tcBorders>
              <w:top w:val="single" w:sz="4"/>
              <w:left w:val="none"/>
              <w:bottom w:val="none"/>
              <w:right w:val="none"/>
            </w:tcBorders>
          </w:tcPr>
          <w:p>
            <w:pPr>
              <w:pStyle w:val="0"/>
              <w:jc w:val="center"/>
            </w:pPr>
            <w:r>
              <w:rPr>
                <w:sz w:val="24"/>
              </w:rPr>
              <w:t xml:space="preserve">140 баллов</w:t>
            </w:r>
          </w:p>
        </w:tc>
        <w:tc>
          <w:tcPr>
            <w:tcW w:w="1720" w:type="dxa"/>
            <w:tcBorders>
              <w:top w:val="single" w:sz="4"/>
              <w:left w:val="none"/>
              <w:bottom w:val="none"/>
              <w:right w:val="none"/>
            </w:tcBorders>
          </w:tcPr>
          <w:p>
            <w:pPr>
              <w:pStyle w:val="0"/>
              <w:jc w:val="center"/>
            </w:pPr>
            <w:r>
              <w:rPr>
                <w:sz w:val="24"/>
              </w:rPr>
              <w:t xml:space="preserve">140 баллов</w:t>
            </w:r>
          </w:p>
        </w:tc>
        <w:tc>
          <w:tcPr>
            <w:tcW w:w="1724" w:type="dxa"/>
            <w:tcBorders>
              <w:top w:val="single" w:sz="4"/>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32.50.23.161</w:t>
            </w:r>
          </w:p>
        </w:tc>
        <w:tc>
          <w:tcPr>
            <w:tcW w:w="4684" w:type="dxa"/>
            <w:tcBorders>
              <w:top w:val="none"/>
              <w:left w:val="none"/>
              <w:bottom w:val="none"/>
              <w:right w:val="none"/>
            </w:tcBorders>
          </w:tcPr>
          <w:p>
            <w:pPr>
              <w:pStyle w:val="0"/>
            </w:pPr>
            <w:r>
              <w:rPr>
                <w:sz w:val="24"/>
              </w:rPr>
              <w:t xml:space="preserve">Узел кисти (в том числе пальцы) пассивный с использованием стали или сплавов и синтетических каучуков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32.50.23.161</w:t>
            </w:r>
          </w:p>
        </w:tc>
        <w:tc>
          <w:tcPr>
            <w:tcW w:w="4684" w:type="dxa"/>
            <w:tcBorders>
              <w:top w:val="none"/>
              <w:left w:val="none"/>
              <w:bottom w:val="none"/>
              <w:right w:val="none"/>
            </w:tcBorders>
          </w:tcPr>
          <w:p>
            <w:pPr>
              <w:pStyle w:val="0"/>
            </w:pPr>
            <w:r>
              <w:rPr>
                <w:sz w:val="24"/>
              </w:rPr>
              <w:t xml:space="preserve">Узел кисти (в том числе пальцы) пассивный с использованием стали или сплавов, полимеров и синтетических каучуков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32.50.23.161</w:t>
            </w:r>
          </w:p>
        </w:tc>
        <w:tc>
          <w:tcPr>
            <w:tcW w:w="4684" w:type="dxa"/>
            <w:tcBorders>
              <w:top w:val="none"/>
              <w:left w:val="none"/>
              <w:bottom w:val="none"/>
              <w:right w:val="none"/>
            </w:tcBorders>
          </w:tcPr>
          <w:p>
            <w:pPr>
              <w:pStyle w:val="0"/>
            </w:pPr>
            <w:r>
              <w:rPr>
                <w:sz w:val="24"/>
              </w:rPr>
              <w:t xml:space="preserve">Узел кисти (в том числе пальцы) пассивный с использованием полимеров</w:t>
            </w:r>
          </w:p>
        </w:tc>
        <w:tc>
          <w:tcPr>
            <w:tcW w:w="1720" w:type="dxa"/>
            <w:tcBorders>
              <w:top w:val="none"/>
              <w:left w:val="none"/>
              <w:bottom w:val="none"/>
              <w:right w:val="none"/>
            </w:tcBorders>
          </w:tcPr>
          <w:p>
            <w:pPr>
              <w:pStyle w:val="0"/>
              <w:jc w:val="center"/>
            </w:pPr>
            <w:r>
              <w:rPr>
                <w:sz w:val="24"/>
              </w:rPr>
              <w:t xml:space="preserve">не менее 100 баллов</w:t>
            </w:r>
          </w:p>
        </w:tc>
        <w:tc>
          <w:tcPr>
            <w:tcW w:w="1720" w:type="dxa"/>
            <w:tcBorders>
              <w:top w:val="none"/>
              <w:left w:val="none"/>
              <w:bottom w:val="none"/>
              <w:right w:val="none"/>
            </w:tcBorders>
          </w:tcPr>
          <w:p>
            <w:pPr>
              <w:pStyle w:val="0"/>
              <w:jc w:val="center"/>
            </w:pPr>
            <w:r>
              <w:rPr>
                <w:sz w:val="24"/>
              </w:rPr>
              <w:t xml:space="preserve">не менее 100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4" w:type="dxa"/>
            <w:tcBorders>
              <w:top w:val="none"/>
              <w:left w:val="none"/>
              <w:bottom w:val="none"/>
              <w:right w:val="none"/>
            </w:tcBorders>
          </w:tcPr>
          <w:p>
            <w:pPr>
              <w:pStyle w:val="0"/>
              <w:jc w:val="center"/>
            </w:pPr>
            <w:r>
              <w:rPr>
                <w:sz w:val="24"/>
              </w:rPr>
              <w:t xml:space="preserve">120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32.50.23.161</w:t>
            </w:r>
          </w:p>
        </w:tc>
        <w:tc>
          <w:tcPr>
            <w:tcW w:w="4684" w:type="dxa"/>
            <w:tcBorders>
              <w:top w:val="none"/>
              <w:left w:val="none"/>
              <w:bottom w:val="none"/>
              <w:right w:val="none"/>
            </w:tcBorders>
          </w:tcPr>
          <w:p>
            <w:pPr>
              <w:pStyle w:val="0"/>
            </w:pPr>
            <w:r>
              <w:rPr>
                <w:sz w:val="24"/>
              </w:rPr>
              <w:t xml:space="preserve">Узел кисти (в том числе пальцы) пассивный с использованием синтетических каучуков</w:t>
            </w:r>
          </w:p>
        </w:tc>
        <w:tc>
          <w:tcPr>
            <w:tcW w:w="1720" w:type="dxa"/>
            <w:tcBorders>
              <w:top w:val="none"/>
              <w:left w:val="none"/>
              <w:bottom w:val="none"/>
              <w:right w:val="none"/>
            </w:tcBorders>
          </w:tcPr>
          <w:p>
            <w:pPr>
              <w:pStyle w:val="0"/>
              <w:jc w:val="center"/>
            </w:pPr>
            <w:r>
              <w:rPr>
                <w:sz w:val="24"/>
              </w:rPr>
              <w:t xml:space="preserve">не менее 100 баллов</w:t>
            </w:r>
          </w:p>
        </w:tc>
        <w:tc>
          <w:tcPr>
            <w:tcW w:w="1720" w:type="dxa"/>
            <w:tcBorders>
              <w:top w:val="none"/>
              <w:left w:val="none"/>
              <w:bottom w:val="none"/>
              <w:right w:val="none"/>
            </w:tcBorders>
          </w:tcPr>
          <w:p>
            <w:pPr>
              <w:pStyle w:val="0"/>
              <w:jc w:val="center"/>
            </w:pPr>
            <w:r>
              <w:rPr>
                <w:sz w:val="24"/>
              </w:rPr>
              <w:t xml:space="preserve">не менее 100 баллов</w:t>
            </w:r>
          </w:p>
        </w:tc>
        <w:tc>
          <w:tcPr>
            <w:tcW w:w="1720" w:type="dxa"/>
            <w:tcBorders>
              <w:top w:val="none"/>
              <w:left w:val="none"/>
              <w:bottom w:val="none"/>
              <w:right w:val="none"/>
            </w:tcBorders>
          </w:tcPr>
          <w:p>
            <w:pPr>
              <w:pStyle w:val="0"/>
              <w:jc w:val="center"/>
            </w:pPr>
            <w:r>
              <w:rPr>
                <w:sz w:val="24"/>
              </w:rPr>
              <w:t xml:space="preserve">не менее 100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4" w:type="dxa"/>
            <w:tcBorders>
              <w:top w:val="none"/>
              <w:left w:val="none"/>
              <w:bottom w:val="none"/>
              <w:right w:val="none"/>
            </w:tcBorders>
          </w:tcPr>
          <w:p>
            <w:pPr>
              <w:pStyle w:val="0"/>
              <w:jc w:val="center"/>
            </w:pPr>
            <w:r>
              <w:rPr>
                <w:sz w:val="24"/>
              </w:rPr>
              <w:t xml:space="preserve">120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32.50.23.161</w:t>
            </w:r>
          </w:p>
        </w:tc>
        <w:tc>
          <w:tcPr>
            <w:tcW w:w="4684" w:type="dxa"/>
            <w:tcBorders>
              <w:top w:val="none"/>
              <w:left w:val="none"/>
              <w:bottom w:val="none"/>
              <w:right w:val="none"/>
            </w:tcBorders>
          </w:tcPr>
          <w:p>
            <w:pPr>
              <w:pStyle w:val="0"/>
            </w:pPr>
            <w:r>
              <w:rPr>
                <w:sz w:val="24"/>
              </w:rPr>
              <w:t xml:space="preserve">Узел кисти (в том числе пальцы) пассивный с использованием полимеров и синтетических каучуков</w:t>
            </w:r>
          </w:p>
        </w:tc>
        <w:tc>
          <w:tcPr>
            <w:tcW w:w="1720" w:type="dxa"/>
            <w:tcBorders>
              <w:top w:val="none"/>
              <w:left w:val="none"/>
              <w:bottom w:val="none"/>
              <w:right w:val="none"/>
            </w:tcBorders>
          </w:tcPr>
          <w:p>
            <w:pPr>
              <w:pStyle w:val="0"/>
              <w:jc w:val="center"/>
            </w:pPr>
            <w:r>
              <w:rPr>
                <w:sz w:val="24"/>
              </w:rPr>
              <w:t xml:space="preserve">не менее 100 баллов</w:t>
            </w:r>
          </w:p>
        </w:tc>
        <w:tc>
          <w:tcPr>
            <w:tcW w:w="1720" w:type="dxa"/>
            <w:tcBorders>
              <w:top w:val="none"/>
              <w:left w:val="none"/>
              <w:bottom w:val="none"/>
              <w:right w:val="none"/>
            </w:tcBorders>
          </w:tcPr>
          <w:p>
            <w:pPr>
              <w:pStyle w:val="0"/>
              <w:jc w:val="center"/>
            </w:pPr>
            <w:r>
              <w:rPr>
                <w:sz w:val="24"/>
              </w:rPr>
              <w:t xml:space="preserve">не менее 100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32.50.23.162</w:t>
            </w:r>
          </w:p>
        </w:tc>
        <w:tc>
          <w:tcPr>
            <w:tcW w:w="4684" w:type="dxa"/>
            <w:tcBorders>
              <w:top w:val="none"/>
              <w:left w:val="none"/>
              <w:bottom w:val="none"/>
              <w:right w:val="none"/>
            </w:tcBorders>
          </w:tcPr>
          <w:p>
            <w:pPr>
              <w:pStyle w:val="0"/>
            </w:pPr>
            <w:r>
              <w:rPr>
                <w:sz w:val="24"/>
              </w:rPr>
              <w:t xml:space="preserve">Узел кисти (в том числе пальцы) активный с использованием полимеров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32.50.23.162</w:t>
            </w:r>
          </w:p>
        </w:tc>
        <w:tc>
          <w:tcPr>
            <w:tcW w:w="4684" w:type="dxa"/>
            <w:tcBorders>
              <w:top w:val="none"/>
              <w:left w:val="none"/>
              <w:bottom w:val="none"/>
              <w:right w:val="none"/>
            </w:tcBorders>
          </w:tcPr>
          <w:p>
            <w:pPr>
              <w:pStyle w:val="0"/>
            </w:pPr>
            <w:r>
              <w:rPr>
                <w:sz w:val="24"/>
              </w:rPr>
              <w:t xml:space="preserve">Узел кисти (в том числе пальцы) активный с использованием синтетических каучуков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32.50.23.162</w:t>
            </w:r>
          </w:p>
        </w:tc>
        <w:tc>
          <w:tcPr>
            <w:tcW w:w="4684" w:type="dxa"/>
            <w:tcBorders>
              <w:top w:val="none"/>
              <w:left w:val="none"/>
              <w:bottom w:val="none"/>
              <w:right w:val="none"/>
            </w:tcBorders>
          </w:tcPr>
          <w:p>
            <w:pPr>
              <w:pStyle w:val="0"/>
            </w:pPr>
            <w:r>
              <w:rPr>
                <w:sz w:val="24"/>
              </w:rPr>
              <w:t xml:space="preserve">Узел кисти (в том числе пальцы) активный с использованием полимеров и синтетических каучуков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32.50.23.163</w:t>
            </w:r>
          </w:p>
        </w:tc>
        <w:tc>
          <w:tcPr>
            <w:tcW w:w="4684" w:type="dxa"/>
            <w:tcBorders>
              <w:top w:val="none"/>
              <w:left w:val="none"/>
              <w:bottom w:val="none"/>
              <w:right w:val="none"/>
            </w:tcBorders>
          </w:tcPr>
          <w:p>
            <w:pPr>
              <w:pStyle w:val="0"/>
            </w:pPr>
            <w:r>
              <w:rPr>
                <w:sz w:val="24"/>
              </w:rPr>
              <w:t xml:space="preserve">Узел кисти (в том числе пальцы) с микропроцессорным управлением с использованием полимеров</w:t>
            </w:r>
          </w:p>
        </w:tc>
        <w:tc>
          <w:tcPr>
            <w:tcW w:w="1720" w:type="dxa"/>
            <w:tcBorders>
              <w:top w:val="none"/>
              <w:left w:val="none"/>
              <w:bottom w:val="none"/>
              <w:right w:val="none"/>
            </w:tcBorders>
          </w:tcPr>
          <w:p>
            <w:pPr>
              <w:pStyle w:val="0"/>
              <w:jc w:val="center"/>
            </w:pPr>
            <w:r>
              <w:rPr>
                <w:sz w:val="24"/>
              </w:rPr>
              <w:t xml:space="preserve">не менее 90 баллов</w:t>
            </w:r>
          </w:p>
        </w:tc>
        <w:tc>
          <w:tcPr>
            <w:tcW w:w="1720" w:type="dxa"/>
            <w:tcBorders>
              <w:top w:val="none"/>
              <w:left w:val="none"/>
              <w:bottom w:val="none"/>
              <w:right w:val="none"/>
            </w:tcBorders>
          </w:tcPr>
          <w:p>
            <w:pPr>
              <w:pStyle w:val="0"/>
              <w:jc w:val="center"/>
            </w:pPr>
            <w:r>
              <w:rPr>
                <w:sz w:val="24"/>
              </w:rPr>
              <w:t xml:space="preserve">не менее 110 баллов</w:t>
            </w:r>
          </w:p>
        </w:tc>
        <w:tc>
          <w:tcPr>
            <w:tcW w:w="1720" w:type="dxa"/>
            <w:tcBorders>
              <w:top w:val="none"/>
              <w:left w:val="none"/>
              <w:bottom w:val="none"/>
              <w:right w:val="none"/>
            </w:tcBorders>
          </w:tcPr>
          <w:p>
            <w:pPr>
              <w:pStyle w:val="0"/>
              <w:jc w:val="center"/>
            </w:pPr>
            <w:r>
              <w:rPr>
                <w:sz w:val="24"/>
              </w:rPr>
              <w:t xml:space="preserve">не менее 130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32.50.23.163</w:t>
            </w:r>
          </w:p>
        </w:tc>
        <w:tc>
          <w:tcPr>
            <w:tcW w:w="4684" w:type="dxa"/>
            <w:tcBorders>
              <w:top w:val="none"/>
              <w:left w:val="none"/>
              <w:bottom w:val="none"/>
              <w:right w:val="none"/>
            </w:tcBorders>
          </w:tcPr>
          <w:p>
            <w:pPr>
              <w:pStyle w:val="0"/>
            </w:pPr>
            <w:r>
              <w:rPr>
                <w:sz w:val="24"/>
              </w:rPr>
              <w:t xml:space="preserve">Узел кисти (в том числе пальцы) с микропроцессорным управлением с использованием синтетических каучуков</w:t>
            </w:r>
          </w:p>
        </w:tc>
        <w:tc>
          <w:tcPr>
            <w:tcW w:w="1720" w:type="dxa"/>
            <w:tcBorders>
              <w:top w:val="none"/>
              <w:left w:val="none"/>
              <w:bottom w:val="none"/>
              <w:right w:val="none"/>
            </w:tcBorders>
          </w:tcPr>
          <w:p>
            <w:pPr>
              <w:pStyle w:val="0"/>
              <w:jc w:val="center"/>
            </w:pPr>
            <w:r>
              <w:rPr>
                <w:sz w:val="24"/>
              </w:rPr>
              <w:t xml:space="preserve">не менее 90 баллов</w:t>
            </w:r>
          </w:p>
        </w:tc>
        <w:tc>
          <w:tcPr>
            <w:tcW w:w="1720" w:type="dxa"/>
            <w:tcBorders>
              <w:top w:val="none"/>
              <w:left w:val="none"/>
              <w:bottom w:val="none"/>
              <w:right w:val="none"/>
            </w:tcBorders>
          </w:tcPr>
          <w:p>
            <w:pPr>
              <w:pStyle w:val="0"/>
              <w:jc w:val="center"/>
            </w:pPr>
            <w:r>
              <w:rPr>
                <w:sz w:val="24"/>
              </w:rPr>
              <w:t xml:space="preserve">не менее 110 баллов</w:t>
            </w:r>
          </w:p>
        </w:tc>
        <w:tc>
          <w:tcPr>
            <w:tcW w:w="1720" w:type="dxa"/>
            <w:tcBorders>
              <w:top w:val="none"/>
              <w:left w:val="none"/>
              <w:bottom w:val="none"/>
              <w:right w:val="none"/>
            </w:tcBorders>
          </w:tcPr>
          <w:p>
            <w:pPr>
              <w:pStyle w:val="0"/>
              <w:jc w:val="center"/>
            </w:pPr>
            <w:r>
              <w:rPr>
                <w:sz w:val="24"/>
              </w:rPr>
              <w:t xml:space="preserve">не менее 110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32.50.23.163</w:t>
            </w:r>
          </w:p>
        </w:tc>
        <w:tc>
          <w:tcPr>
            <w:tcW w:w="4684" w:type="dxa"/>
            <w:tcBorders>
              <w:top w:val="none"/>
              <w:left w:val="none"/>
              <w:bottom w:val="none"/>
              <w:right w:val="none"/>
            </w:tcBorders>
          </w:tcPr>
          <w:p>
            <w:pPr>
              <w:pStyle w:val="0"/>
            </w:pPr>
            <w:r>
              <w:rPr>
                <w:sz w:val="24"/>
              </w:rPr>
              <w:t xml:space="preserve">Узел кисти (в том числе пальцы) с микропроцессорным управлением с использованием полимеров и синтетических каучуков</w:t>
            </w:r>
          </w:p>
        </w:tc>
        <w:tc>
          <w:tcPr>
            <w:tcW w:w="1720" w:type="dxa"/>
            <w:tcBorders>
              <w:top w:val="none"/>
              <w:left w:val="none"/>
              <w:bottom w:val="none"/>
              <w:right w:val="none"/>
            </w:tcBorders>
          </w:tcPr>
          <w:p>
            <w:pPr>
              <w:pStyle w:val="0"/>
              <w:jc w:val="center"/>
            </w:pPr>
            <w:r>
              <w:rPr>
                <w:sz w:val="24"/>
              </w:rPr>
              <w:t xml:space="preserve">не менее 90 баллов</w:t>
            </w:r>
          </w:p>
        </w:tc>
        <w:tc>
          <w:tcPr>
            <w:tcW w:w="1720" w:type="dxa"/>
            <w:tcBorders>
              <w:top w:val="none"/>
              <w:left w:val="none"/>
              <w:bottom w:val="none"/>
              <w:right w:val="none"/>
            </w:tcBorders>
          </w:tcPr>
          <w:p>
            <w:pPr>
              <w:pStyle w:val="0"/>
              <w:jc w:val="center"/>
            </w:pPr>
            <w:r>
              <w:rPr>
                <w:sz w:val="24"/>
              </w:rPr>
              <w:t xml:space="preserve">не менее 110 баллов</w:t>
            </w:r>
          </w:p>
        </w:tc>
        <w:tc>
          <w:tcPr>
            <w:tcW w:w="1720" w:type="dxa"/>
            <w:tcBorders>
              <w:top w:val="none"/>
              <w:left w:val="none"/>
              <w:bottom w:val="none"/>
              <w:right w:val="none"/>
            </w:tcBorders>
          </w:tcPr>
          <w:p>
            <w:pPr>
              <w:pStyle w:val="0"/>
              <w:jc w:val="center"/>
            </w:pPr>
            <w:r>
              <w:rPr>
                <w:sz w:val="24"/>
              </w:rPr>
              <w:t xml:space="preserve">не менее 130 баллов</w:t>
            </w:r>
          </w:p>
        </w:tc>
        <w:tc>
          <w:tcPr>
            <w:tcW w:w="1720" w:type="dxa"/>
            <w:tcBorders>
              <w:top w:val="none"/>
              <w:left w:val="none"/>
              <w:bottom w:val="none"/>
              <w:right w:val="none"/>
            </w:tcBorders>
          </w:tcPr>
          <w:p>
            <w:pPr>
              <w:pStyle w:val="0"/>
              <w:jc w:val="center"/>
            </w:pPr>
            <w:r>
              <w:rPr>
                <w:sz w:val="24"/>
              </w:rPr>
              <w:t xml:space="preserve">180 баллов</w:t>
            </w:r>
          </w:p>
        </w:tc>
        <w:tc>
          <w:tcPr>
            <w:tcW w:w="1724" w:type="dxa"/>
            <w:tcBorders>
              <w:top w:val="none"/>
              <w:left w:val="none"/>
              <w:bottom w:val="none"/>
              <w:right w:val="none"/>
            </w:tcBorders>
          </w:tcPr>
          <w:p>
            <w:pPr>
              <w:pStyle w:val="0"/>
              <w:jc w:val="center"/>
            </w:pPr>
            <w:r>
              <w:rPr>
                <w:sz w:val="24"/>
              </w:rPr>
              <w:t xml:space="preserve">180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полимеров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синтетических каучуков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полимеров и синтетических каучуков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полимеров и стеклоткани</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полимеров, углеткани и стеклоткани</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160 баллов</w:t>
            </w:r>
          </w:p>
        </w:tc>
        <w:tc>
          <w:tcPr>
            <w:tcW w:w="1720" w:type="dxa"/>
            <w:tcBorders>
              <w:top w:val="none"/>
              <w:left w:val="none"/>
              <w:bottom w:val="none"/>
              <w:right w:val="none"/>
            </w:tcBorders>
          </w:tcPr>
          <w:p>
            <w:pPr>
              <w:pStyle w:val="0"/>
              <w:jc w:val="center"/>
            </w:pPr>
            <w:r>
              <w:rPr>
                <w:sz w:val="24"/>
              </w:rPr>
              <w:t xml:space="preserve">180 баллов</w:t>
            </w:r>
          </w:p>
        </w:tc>
        <w:tc>
          <w:tcPr>
            <w:tcW w:w="1724" w:type="dxa"/>
            <w:tcBorders>
              <w:top w:val="none"/>
              <w:left w:val="none"/>
              <w:bottom w:val="none"/>
              <w:right w:val="none"/>
            </w:tcBorders>
          </w:tcPr>
          <w:p>
            <w:pPr>
              <w:pStyle w:val="0"/>
              <w:jc w:val="center"/>
            </w:pPr>
            <w:r>
              <w:rPr>
                <w:sz w:val="24"/>
              </w:rPr>
              <w:t xml:space="preserve">180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синтетических каучуков и стеклоткани</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синтетических каучуков и углеткани</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синтетических каучуков, стеклоткани и углеткани</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180 баллов</w:t>
            </w:r>
          </w:p>
        </w:tc>
        <w:tc>
          <w:tcPr>
            <w:tcW w:w="1724" w:type="dxa"/>
            <w:tcBorders>
              <w:top w:val="none"/>
              <w:left w:val="none"/>
              <w:bottom w:val="none"/>
              <w:right w:val="none"/>
            </w:tcBorders>
          </w:tcPr>
          <w:p>
            <w:pPr>
              <w:pStyle w:val="0"/>
              <w:jc w:val="center"/>
            </w:pPr>
            <w:r>
              <w:rPr>
                <w:sz w:val="24"/>
              </w:rPr>
              <w:t xml:space="preserve">180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полимеров, синтетических каучуков и стеклоткани</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160 баллов</w:t>
            </w:r>
          </w:p>
        </w:tc>
        <w:tc>
          <w:tcPr>
            <w:tcW w:w="1720" w:type="dxa"/>
            <w:tcBorders>
              <w:top w:val="none"/>
              <w:left w:val="none"/>
              <w:bottom w:val="none"/>
              <w:right w:val="none"/>
            </w:tcBorders>
          </w:tcPr>
          <w:p>
            <w:pPr>
              <w:pStyle w:val="0"/>
              <w:jc w:val="center"/>
            </w:pPr>
            <w:r>
              <w:rPr>
                <w:sz w:val="24"/>
              </w:rPr>
              <w:t xml:space="preserve">180 баллов</w:t>
            </w:r>
          </w:p>
        </w:tc>
        <w:tc>
          <w:tcPr>
            <w:tcW w:w="1724" w:type="dxa"/>
            <w:tcBorders>
              <w:top w:val="none"/>
              <w:left w:val="none"/>
              <w:bottom w:val="none"/>
              <w:right w:val="none"/>
            </w:tcBorders>
          </w:tcPr>
          <w:p>
            <w:pPr>
              <w:pStyle w:val="0"/>
              <w:jc w:val="center"/>
            </w:pPr>
            <w:r>
              <w:rPr>
                <w:sz w:val="24"/>
              </w:rPr>
              <w:t xml:space="preserve">180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полимеров, синтетических каучуков и углеткани</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180 баллов</w:t>
            </w:r>
          </w:p>
        </w:tc>
        <w:tc>
          <w:tcPr>
            <w:tcW w:w="1724" w:type="dxa"/>
            <w:tcBorders>
              <w:top w:val="none"/>
              <w:left w:val="none"/>
              <w:bottom w:val="none"/>
              <w:right w:val="none"/>
            </w:tcBorders>
          </w:tcPr>
          <w:p>
            <w:pPr>
              <w:pStyle w:val="0"/>
              <w:jc w:val="center"/>
            </w:pPr>
            <w:r>
              <w:rPr>
                <w:sz w:val="24"/>
              </w:rPr>
              <w:t xml:space="preserve">180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32.50.23.171</w:t>
            </w:r>
          </w:p>
        </w:tc>
        <w:tc>
          <w:tcPr>
            <w:tcW w:w="4684" w:type="dxa"/>
            <w:tcBorders>
              <w:top w:val="none"/>
              <w:left w:val="none"/>
              <w:bottom w:val="none"/>
              <w:right w:val="none"/>
            </w:tcBorders>
          </w:tcPr>
          <w:p>
            <w:pPr>
              <w:pStyle w:val="0"/>
            </w:pPr>
            <w:r>
              <w:rPr>
                <w:sz w:val="24"/>
              </w:rPr>
              <w:t xml:space="preserve">Локтевой узел пассивный с использованием полимеров, синтетических каучуков, стеклоткани и углеткани</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160 баллов</w:t>
            </w:r>
          </w:p>
        </w:tc>
        <w:tc>
          <w:tcPr>
            <w:tcW w:w="1720" w:type="dxa"/>
            <w:tcBorders>
              <w:top w:val="none"/>
              <w:left w:val="none"/>
              <w:bottom w:val="none"/>
              <w:right w:val="none"/>
            </w:tcBorders>
          </w:tcPr>
          <w:p>
            <w:pPr>
              <w:pStyle w:val="0"/>
              <w:jc w:val="center"/>
            </w:pPr>
            <w:r>
              <w:rPr>
                <w:sz w:val="24"/>
              </w:rPr>
              <w:t xml:space="preserve">200 баллов</w:t>
            </w:r>
          </w:p>
        </w:tc>
        <w:tc>
          <w:tcPr>
            <w:tcW w:w="1724" w:type="dxa"/>
            <w:tcBorders>
              <w:top w:val="none"/>
              <w:left w:val="none"/>
              <w:bottom w:val="none"/>
              <w:right w:val="none"/>
            </w:tcBorders>
          </w:tcPr>
          <w:p>
            <w:pPr>
              <w:pStyle w:val="0"/>
              <w:jc w:val="center"/>
            </w:pPr>
            <w:r>
              <w:rPr>
                <w:sz w:val="24"/>
              </w:rPr>
              <w:t xml:space="preserve">200 баллов</w:t>
            </w:r>
          </w:p>
        </w:tc>
      </w:tr>
      <w:tr>
        <w:tc>
          <w:tcPr>
            <w:tcW w:w="2569" w:type="dxa"/>
            <w:tcBorders>
              <w:top w:val="none"/>
              <w:left w:val="none"/>
              <w:bottom w:val="none"/>
              <w:right w:val="none"/>
            </w:tcBorders>
          </w:tcPr>
          <w:p>
            <w:pPr>
              <w:pStyle w:val="0"/>
              <w:jc w:val="center"/>
            </w:pPr>
            <w:r>
              <w:rPr>
                <w:sz w:val="24"/>
              </w:rPr>
              <w:t xml:space="preserve">32.50.23.131</w:t>
            </w:r>
          </w:p>
        </w:tc>
        <w:tc>
          <w:tcPr>
            <w:tcW w:w="4684" w:type="dxa"/>
            <w:tcBorders>
              <w:top w:val="none"/>
              <w:left w:val="none"/>
              <w:bottom w:val="none"/>
              <w:right w:val="none"/>
            </w:tcBorders>
          </w:tcPr>
          <w:p>
            <w:pPr>
              <w:pStyle w:val="0"/>
            </w:pPr>
            <w:r>
              <w:rPr>
                <w:sz w:val="24"/>
              </w:rPr>
              <w:t xml:space="preserve">Стопа полиуретановая</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32.50.23.132</w:t>
            </w:r>
          </w:p>
        </w:tc>
        <w:tc>
          <w:tcPr>
            <w:tcW w:w="4684" w:type="dxa"/>
            <w:tcBorders>
              <w:top w:val="none"/>
              <w:left w:val="none"/>
              <w:bottom w:val="none"/>
              <w:right w:val="none"/>
            </w:tcBorders>
          </w:tcPr>
          <w:p>
            <w:pPr>
              <w:pStyle w:val="0"/>
            </w:pPr>
            <w:r>
              <w:rPr>
                <w:sz w:val="24"/>
              </w:rPr>
              <w:t xml:space="preserve">Стопа из композитных материалов (углеткани) с оболочкой с использованием полимеров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120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32.50.23.132</w:t>
            </w:r>
          </w:p>
        </w:tc>
        <w:tc>
          <w:tcPr>
            <w:tcW w:w="4684" w:type="dxa"/>
            <w:tcBorders>
              <w:top w:val="none"/>
              <w:left w:val="none"/>
              <w:bottom w:val="none"/>
              <w:right w:val="none"/>
            </w:tcBorders>
          </w:tcPr>
          <w:p>
            <w:pPr>
              <w:pStyle w:val="0"/>
            </w:pPr>
            <w:r>
              <w:rPr>
                <w:sz w:val="24"/>
              </w:rPr>
              <w:t xml:space="preserve">Стопа из композитных материалов (стеклоткани) с оболочкой с использованием полимеров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0" w:type="dxa"/>
            <w:tcBorders>
              <w:top w:val="none"/>
              <w:left w:val="none"/>
              <w:bottom w:val="none"/>
              <w:right w:val="none"/>
            </w:tcBorders>
          </w:tcPr>
          <w:p>
            <w:pPr>
              <w:pStyle w:val="0"/>
              <w:jc w:val="center"/>
            </w:pPr>
            <w:r>
              <w:rPr>
                <w:sz w:val="24"/>
              </w:rPr>
              <w:t xml:space="preserve">160 баллов</w:t>
            </w:r>
          </w:p>
        </w:tc>
        <w:tc>
          <w:tcPr>
            <w:tcW w:w="1724" w:type="dxa"/>
            <w:tcBorders>
              <w:top w:val="none"/>
              <w:left w:val="none"/>
              <w:bottom w:val="none"/>
              <w:right w:val="none"/>
            </w:tcBorders>
          </w:tcPr>
          <w:p>
            <w:pPr>
              <w:pStyle w:val="0"/>
              <w:jc w:val="center"/>
            </w:pPr>
            <w:r>
              <w:rPr>
                <w:sz w:val="24"/>
              </w:rPr>
              <w:t xml:space="preserve">160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32.50.23.132</w:t>
            </w:r>
          </w:p>
        </w:tc>
        <w:tc>
          <w:tcPr>
            <w:tcW w:w="4684" w:type="dxa"/>
            <w:tcBorders>
              <w:top w:val="none"/>
              <w:left w:val="none"/>
              <w:bottom w:val="none"/>
              <w:right w:val="none"/>
            </w:tcBorders>
          </w:tcPr>
          <w:p>
            <w:pPr>
              <w:pStyle w:val="0"/>
            </w:pPr>
            <w:r>
              <w:rPr>
                <w:sz w:val="24"/>
              </w:rPr>
              <w:t xml:space="preserve">Стопа из композитных материалов (углеткани) без оболочки</w:t>
            </w:r>
          </w:p>
        </w:tc>
        <w:tc>
          <w:tcPr>
            <w:tcW w:w="1720" w:type="dxa"/>
            <w:tcBorders>
              <w:top w:val="none"/>
              <w:left w:val="none"/>
              <w:bottom w:val="none"/>
              <w:right w:val="none"/>
            </w:tcBorders>
          </w:tcPr>
          <w:p>
            <w:pPr>
              <w:pStyle w:val="0"/>
              <w:jc w:val="center"/>
            </w:pPr>
            <w:r>
              <w:rPr>
                <w:sz w:val="24"/>
              </w:rPr>
              <w:t xml:space="preserve">не менее 95 баллов</w:t>
            </w:r>
          </w:p>
        </w:tc>
        <w:tc>
          <w:tcPr>
            <w:tcW w:w="1720" w:type="dxa"/>
            <w:tcBorders>
              <w:top w:val="none"/>
              <w:left w:val="none"/>
              <w:bottom w:val="none"/>
              <w:right w:val="none"/>
            </w:tcBorders>
          </w:tcPr>
          <w:p>
            <w:pPr>
              <w:pStyle w:val="0"/>
              <w:jc w:val="center"/>
            </w:pPr>
            <w:r>
              <w:rPr>
                <w:sz w:val="24"/>
              </w:rPr>
              <w:t xml:space="preserve">не менее 95 баллов</w:t>
            </w:r>
          </w:p>
        </w:tc>
        <w:tc>
          <w:tcPr>
            <w:tcW w:w="1720" w:type="dxa"/>
            <w:tcBorders>
              <w:top w:val="none"/>
              <w:left w:val="none"/>
              <w:bottom w:val="none"/>
              <w:right w:val="none"/>
            </w:tcBorders>
          </w:tcPr>
          <w:p>
            <w:pPr>
              <w:pStyle w:val="0"/>
              <w:jc w:val="center"/>
            </w:pPr>
            <w:r>
              <w:rPr>
                <w:sz w:val="24"/>
              </w:rPr>
              <w:t xml:space="preserve">не менее 95 баллов</w:t>
            </w:r>
          </w:p>
        </w:tc>
        <w:tc>
          <w:tcPr>
            <w:tcW w:w="1720" w:type="dxa"/>
            <w:tcBorders>
              <w:top w:val="none"/>
              <w:left w:val="none"/>
              <w:bottom w:val="none"/>
              <w:right w:val="none"/>
            </w:tcBorders>
          </w:tcPr>
          <w:p>
            <w:pPr>
              <w:pStyle w:val="0"/>
              <w:jc w:val="center"/>
            </w:pPr>
            <w:r>
              <w:rPr>
                <w:sz w:val="24"/>
              </w:rPr>
              <w:t xml:space="preserve">115 баллов</w:t>
            </w:r>
          </w:p>
        </w:tc>
        <w:tc>
          <w:tcPr>
            <w:tcW w:w="1724" w:type="dxa"/>
            <w:tcBorders>
              <w:top w:val="none"/>
              <w:left w:val="none"/>
              <w:bottom w:val="none"/>
              <w:right w:val="none"/>
            </w:tcBorders>
          </w:tcPr>
          <w:p>
            <w:pPr>
              <w:pStyle w:val="0"/>
              <w:jc w:val="center"/>
            </w:pPr>
            <w:r>
              <w:rPr>
                <w:sz w:val="24"/>
              </w:rPr>
              <w:t xml:space="preserve">115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32.50.23.139</w:t>
            </w:r>
          </w:p>
        </w:tc>
        <w:tc>
          <w:tcPr>
            <w:tcW w:w="4684" w:type="dxa"/>
            <w:tcBorders>
              <w:top w:val="none"/>
              <w:left w:val="none"/>
              <w:bottom w:val="none"/>
              <w:right w:val="none"/>
            </w:tcBorders>
          </w:tcPr>
          <w:p>
            <w:pPr>
              <w:pStyle w:val="0"/>
            </w:pPr>
            <w:r>
              <w:rPr>
                <w:sz w:val="24"/>
              </w:rPr>
              <w:t xml:space="preserve">Стопа с пневмогидравлическим или гидравлическим управлением без оболочки</w:t>
            </w:r>
          </w:p>
        </w:tc>
        <w:tc>
          <w:tcPr>
            <w:tcW w:w="1720" w:type="dxa"/>
            <w:tcBorders>
              <w:top w:val="none"/>
              <w:left w:val="none"/>
              <w:bottom w:val="none"/>
              <w:right w:val="none"/>
            </w:tcBorders>
          </w:tcPr>
          <w:p>
            <w:pPr>
              <w:pStyle w:val="0"/>
              <w:jc w:val="center"/>
            </w:pPr>
            <w:r>
              <w:rPr>
                <w:sz w:val="24"/>
              </w:rPr>
              <w:t xml:space="preserve">не менее 165 баллов</w:t>
            </w:r>
          </w:p>
        </w:tc>
        <w:tc>
          <w:tcPr>
            <w:tcW w:w="1720" w:type="dxa"/>
            <w:tcBorders>
              <w:top w:val="none"/>
              <w:left w:val="none"/>
              <w:bottom w:val="none"/>
              <w:right w:val="none"/>
            </w:tcBorders>
          </w:tcPr>
          <w:p>
            <w:pPr>
              <w:pStyle w:val="0"/>
              <w:jc w:val="center"/>
            </w:pPr>
            <w:r>
              <w:rPr>
                <w:sz w:val="24"/>
              </w:rPr>
              <w:t xml:space="preserve">не менее 165 баллов</w:t>
            </w:r>
          </w:p>
        </w:tc>
        <w:tc>
          <w:tcPr>
            <w:tcW w:w="1720" w:type="dxa"/>
            <w:tcBorders>
              <w:top w:val="none"/>
              <w:left w:val="none"/>
              <w:bottom w:val="none"/>
              <w:right w:val="none"/>
            </w:tcBorders>
          </w:tcPr>
          <w:p>
            <w:pPr>
              <w:pStyle w:val="0"/>
              <w:jc w:val="center"/>
            </w:pPr>
            <w:r>
              <w:rPr>
                <w:sz w:val="24"/>
              </w:rPr>
              <w:t xml:space="preserve">не менее 165 баллов</w:t>
            </w:r>
          </w:p>
        </w:tc>
        <w:tc>
          <w:tcPr>
            <w:tcW w:w="1720" w:type="dxa"/>
            <w:tcBorders>
              <w:top w:val="none"/>
              <w:left w:val="none"/>
              <w:bottom w:val="none"/>
              <w:right w:val="none"/>
            </w:tcBorders>
          </w:tcPr>
          <w:p>
            <w:pPr>
              <w:pStyle w:val="0"/>
              <w:jc w:val="center"/>
            </w:pPr>
            <w:r>
              <w:rPr>
                <w:sz w:val="24"/>
              </w:rPr>
              <w:t xml:space="preserve">215 баллов</w:t>
            </w:r>
          </w:p>
        </w:tc>
        <w:tc>
          <w:tcPr>
            <w:tcW w:w="1724" w:type="dxa"/>
            <w:tcBorders>
              <w:top w:val="none"/>
              <w:left w:val="none"/>
              <w:bottom w:val="none"/>
              <w:right w:val="none"/>
            </w:tcBorders>
          </w:tcPr>
          <w:p>
            <w:pPr>
              <w:pStyle w:val="0"/>
              <w:jc w:val="center"/>
            </w:pPr>
            <w:r>
              <w:rPr>
                <w:sz w:val="24"/>
              </w:rPr>
              <w:t xml:space="preserve">215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32.50.23.139</w:t>
            </w:r>
          </w:p>
        </w:tc>
        <w:tc>
          <w:tcPr>
            <w:tcW w:w="4684" w:type="dxa"/>
            <w:tcBorders>
              <w:top w:val="none"/>
              <w:left w:val="none"/>
              <w:bottom w:val="none"/>
              <w:right w:val="none"/>
            </w:tcBorders>
          </w:tcPr>
          <w:p>
            <w:pPr>
              <w:pStyle w:val="0"/>
            </w:pPr>
            <w:r>
              <w:rPr>
                <w:sz w:val="24"/>
              </w:rPr>
              <w:t xml:space="preserve">Стопа с пневмогидравлическим или гидравлическим управлением с оболочкой</w:t>
            </w:r>
          </w:p>
        </w:tc>
        <w:tc>
          <w:tcPr>
            <w:tcW w:w="1720" w:type="dxa"/>
            <w:tcBorders>
              <w:top w:val="none"/>
              <w:left w:val="none"/>
              <w:bottom w:val="none"/>
              <w:right w:val="none"/>
            </w:tcBorders>
          </w:tcPr>
          <w:p>
            <w:pPr>
              <w:pStyle w:val="0"/>
              <w:jc w:val="center"/>
            </w:pPr>
            <w:r>
              <w:rPr>
                <w:sz w:val="24"/>
              </w:rPr>
              <w:t xml:space="preserve">не менее 190 баллов</w:t>
            </w:r>
          </w:p>
        </w:tc>
        <w:tc>
          <w:tcPr>
            <w:tcW w:w="1720" w:type="dxa"/>
            <w:tcBorders>
              <w:top w:val="none"/>
              <w:left w:val="none"/>
              <w:bottom w:val="none"/>
              <w:right w:val="none"/>
            </w:tcBorders>
          </w:tcPr>
          <w:p>
            <w:pPr>
              <w:pStyle w:val="0"/>
              <w:jc w:val="center"/>
            </w:pPr>
            <w:r>
              <w:rPr>
                <w:sz w:val="24"/>
              </w:rPr>
              <w:t xml:space="preserve">не менее 190 баллов</w:t>
            </w:r>
          </w:p>
        </w:tc>
        <w:tc>
          <w:tcPr>
            <w:tcW w:w="1720" w:type="dxa"/>
            <w:tcBorders>
              <w:top w:val="none"/>
              <w:left w:val="none"/>
              <w:bottom w:val="none"/>
              <w:right w:val="none"/>
            </w:tcBorders>
          </w:tcPr>
          <w:p>
            <w:pPr>
              <w:pStyle w:val="0"/>
              <w:jc w:val="center"/>
            </w:pPr>
            <w:r>
              <w:rPr>
                <w:sz w:val="24"/>
              </w:rPr>
              <w:t xml:space="preserve">не менее 210 баллов</w:t>
            </w:r>
          </w:p>
        </w:tc>
        <w:tc>
          <w:tcPr>
            <w:tcW w:w="1720" w:type="dxa"/>
            <w:tcBorders>
              <w:top w:val="none"/>
              <w:left w:val="none"/>
              <w:bottom w:val="none"/>
              <w:right w:val="none"/>
            </w:tcBorders>
          </w:tcPr>
          <w:p>
            <w:pPr>
              <w:pStyle w:val="0"/>
              <w:jc w:val="center"/>
            </w:pPr>
            <w:r>
              <w:rPr>
                <w:sz w:val="24"/>
              </w:rPr>
              <w:t xml:space="preserve">240 баллов</w:t>
            </w:r>
          </w:p>
        </w:tc>
        <w:tc>
          <w:tcPr>
            <w:tcW w:w="1724" w:type="dxa"/>
            <w:tcBorders>
              <w:top w:val="none"/>
              <w:left w:val="none"/>
              <w:bottom w:val="none"/>
              <w:right w:val="none"/>
            </w:tcBorders>
          </w:tcPr>
          <w:p>
            <w:pPr>
              <w:pStyle w:val="0"/>
              <w:jc w:val="center"/>
            </w:pPr>
            <w:r>
              <w:rPr>
                <w:sz w:val="24"/>
              </w:rPr>
              <w:t xml:space="preserve">240 баллов</w:t>
            </w:r>
          </w:p>
        </w:tc>
      </w:tr>
      <w:tr>
        <w:tc>
          <w:tcPr>
            <w:tcW w:w="2569" w:type="dxa"/>
            <w:tcBorders>
              <w:top w:val="none"/>
              <w:left w:val="none"/>
              <w:bottom w:val="none"/>
              <w:right w:val="none"/>
            </w:tcBorders>
          </w:tcPr>
          <w:p>
            <w:pPr>
              <w:pStyle w:val="0"/>
              <w:jc w:val="center"/>
            </w:pPr>
            <w:r>
              <w:rPr>
                <w:sz w:val="24"/>
              </w:rPr>
              <w:t xml:space="preserve">32.50.23.141</w:t>
            </w:r>
          </w:p>
        </w:tc>
        <w:tc>
          <w:tcPr>
            <w:tcW w:w="4684" w:type="dxa"/>
            <w:tcBorders>
              <w:top w:val="none"/>
              <w:left w:val="none"/>
              <w:bottom w:val="none"/>
              <w:right w:val="none"/>
            </w:tcBorders>
          </w:tcPr>
          <w:p>
            <w:pPr>
              <w:pStyle w:val="0"/>
            </w:pPr>
            <w:r>
              <w:rPr>
                <w:sz w:val="24"/>
              </w:rPr>
              <w:t xml:space="preserve">Коленный модуль с механическим управлением</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4" w:type="dxa"/>
            <w:tcBorders>
              <w:top w:val="none"/>
              <w:left w:val="none"/>
              <w:bottom w:val="none"/>
              <w:right w:val="none"/>
            </w:tcBorders>
          </w:tcPr>
          <w:p>
            <w:pPr>
              <w:pStyle w:val="0"/>
              <w:jc w:val="center"/>
            </w:pPr>
            <w:r>
              <w:rPr>
                <w:sz w:val="24"/>
              </w:rPr>
              <w:t xml:space="preserve">120 баллов</w:t>
            </w:r>
          </w:p>
        </w:tc>
      </w:tr>
      <w:tr>
        <w:tc>
          <w:tcPr>
            <w:tcW w:w="2569" w:type="dxa"/>
            <w:tcBorders>
              <w:top w:val="none"/>
              <w:left w:val="none"/>
              <w:bottom w:val="none"/>
              <w:right w:val="none"/>
            </w:tcBorders>
          </w:tcPr>
          <w:p>
            <w:pPr>
              <w:pStyle w:val="0"/>
              <w:jc w:val="center"/>
            </w:pPr>
            <w:r>
              <w:rPr>
                <w:sz w:val="24"/>
              </w:rPr>
              <w:t xml:space="preserve">32.50.23.142</w:t>
            </w:r>
          </w:p>
        </w:tc>
        <w:tc>
          <w:tcPr>
            <w:tcW w:w="4684" w:type="dxa"/>
            <w:tcBorders>
              <w:top w:val="none"/>
              <w:left w:val="none"/>
              <w:bottom w:val="none"/>
              <w:right w:val="none"/>
            </w:tcBorders>
          </w:tcPr>
          <w:p>
            <w:pPr>
              <w:pStyle w:val="0"/>
            </w:pPr>
            <w:r>
              <w:rPr>
                <w:sz w:val="24"/>
              </w:rPr>
              <w:t xml:space="preserve">Коленный модуль с пневматическим управлением</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4" w:type="dxa"/>
            <w:tcBorders>
              <w:top w:val="none"/>
              <w:left w:val="none"/>
              <w:bottom w:val="none"/>
              <w:right w:val="none"/>
            </w:tcBorders>
          </w:tcPr>
          <w:p>
            <w:pPr>
              <w:pStyle w:val="0"/>
              <w:jc w:val="center"/>
            </w:pPr>
            <w:r>
              <w:rPr>
                <w:sz w:val="24"/>
              </w:rPr>
              <w:t xml:space="preserve">120 баллов</w:t>
            </w:r>
          </w:p>
        </w:tc>
      </w:tr>
      <w:tr>
        <w:tc>
          <w:tcPr>
            <w:tcW w:w="2569" w:type="dxa"/>
            <w:tcBorders>
              <w:top w:val="none"/>
              <w:left w:val="none"/>
              <w:bottom w:val="none"/>
              <w:right w:val="none"/>
            </w:tcBorders>
          </w:tcPr>
          <w:p>
            <w:pPr>
              <w:pStyle w:val="0"/>
              <w:jc w:val="center"/>
            </w:pPr>
            <w:r>
              <w:rPr>
                <w:sz w:val="24"/>
              </w:rPr>
              <w:t xml:space="preserve">32.50.23.143</w:t>
            </w:r>
          </w:p>
        </w:tc>
        <w:tc>
          <w:tcPr>
            <w:tcW w:w="4684" w:type="dxa"/>
            <w:tcBorders>
              <w:top w:val="none"/>
              <w:left w:val="none"/>
              <w:bottom w:val="none"/>
              <w:right w:val="none"/>
            </w:tcBorders>
          </w:tcPr>
          <w:p>
            <w:pPr>
              <w:pStyle w:val="0"/>
            </w:pPr>
            <w:r>
              <w:rPr>
                <w:sz w:val="24"/>
              </w:rPr>
              <w:t xml:space="preserve">Коленный модуль с гидравлическим управлением</w:t>
            </w:r>
          </w:p>
        </w:tc>
        <w:tc>
          <w:tcPr>
            <w:tcW w:w="1720" w:type="dxa"/>
            <w:tcBorders>
              <w:top w:val="none"/>
              <w:left w:val="none"/>
              <w:bottom w:val="none"/>
              <w:right w:val="none"/>
            </w:tcBorders>
          </w:tcPr>
          <w:p>
            <w:pPr>
              <w:pStyle w:val="0"/>
              <w:jc w:val="center"/>
            </w:pPr>
            <w:r>
              <w:rPr>
                <w:sz w:val="24"/>
              </w:rPr>
              <w:t xml:space="preserve">не менее 80 баллов</w:t>
            </w:r>
          </w:p>
        </w:tc>
        <w:tc>
          <w:tcPr>
            <w:tcW w:w="1720" w:type="dxa"/>
            <w:tcBorders>
              <w:top w:val="none"/>
              <w:left w:val="none"/>
              <w:bottom w:val="none"/>
              <w:right w:val="none"/>
            </w:tcBorders>
          </w:tcPr>
          <w:p>
            <w:pPr>
              <w:pStyle w:val="0"/>
              <w:jc w:val="center"/>
            </w:pPr>
            <w:r>
              <w:rPr>
                <w:sz w:val="24"/>
              </w:rPr>
              <w:t xml:space="preserve">не менее 80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4" w:type="dxa"/>
            <w:tcBorders>
              <w:top w:val="none"/>
              <w:left w:val="none"/>
              <w:bottom w:val="none"/>
              <w:right w:val="none"/>
            </w:tcBorders>
          </w:tcPr>
          <w:p>
            <w:pPr>
              <w:pStyle w:val="0"/>
              <w:jc w:val="center"/>
            </w:pPr>
            <w:r>
              <w:rPr>
                <w:sz w:val="24"/>
              </w:rPr>
              <w:t xml:space="preserve">120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32.50.23.144</w:t>
            </w:r>
          </w:p>
        </w:tc>
        <w:tc>
          <w:tcPr>
            <w:tcW w:w="4684" w:type="dxa"/>
            <w:tcBorders>
              <w:top w:val="none"/>
              <w:left w:val="none"/>
              <w:bottom w:val="none"/>
              <w:right w:val="none"/>
            </w:tcBorders>
          </w:tcPr>
          <w:p>
            <w:pPr>
              <w:pStyle w:val="0"/>
            </w:pPr>
            <w:r>
              <w:rPr>
                <w:sz w:val="24"/>
              </w:rPr>
              <w:t xml:space="preserve">Коленный модуль с микропроцессорным управлением (за исключением коленного модуля с микропроцессорным управлением с использованием композитов)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180 баллов</w:t>
            </w:r>
          </w:p>
        </w:tc>
        <w:tc>
          <w:tcPr>
            <w:tcW w:w="1724" w:type="dxa"/>
            <w:tcBorders>
              <w:top w:val="none"/>
              <w:left w:val="none"/>
              <w:bottom w:val="none"/>
              <w:right w:val="none"/>
            </w:tcBorders>
          </w:tcPr>
          <w:p>
            <w:pPr>
              <w:pStyle w:val="0"/>
              <w:jc w:val="center"/>
            </w:pPr>
            <w:r>
              <w:rPr>
                <w:sz w:val="24"/>
              </w:rPr>
              <w:t xml:space="preserve">180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32.50.23.144</w:t>
            </w:r>
          </w:p>
        </w:tc>
        <w:tc>
          <w:tcPr>
            <w:tcW w:w="4684" w:type="dxa"/>
            <w:tcBorders>
              <w:top w:val="none"/>
              <w:left w:val="none"/>
              <w:bottom w:val="none"/>
              <w:right w:val="none"/>
            </w:tcBorders>
          </w:tcPr>
          <w:p>
            <w:pPr>
              <w:pStyle w:val="0"/>
            </w:pPr>
            <w:r>
              <w:rPr>
                <w:sz w:val="24"/>
              </w:rPr>
              <w:t xml:space="preserve">Коленный модуль с микропроцессорным управлением с использованием композитов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не менее 140 баллов</w:t>
            </w:r>
          </w:p>
        </w:tc>
        <w:tc>
          <w:tcPr>
            <w:tcW w:w="1720" w:type="dxa"/>
            <w:tcBorders>
              <w:top w:val="none"/>
              <w:left w:val="none"/>
              <w:bottom w:val="none"/>
              <w:right w:val="none"/>
            </w:tcBorders>
          </w:tcPr>
          <w:p>
            <w:pPr>
              <w:pStyle w:val="0"/>
              <w:jc w:val="center"/>
            </w:pPr>
            <w:r>
              <w:rPr>
                <w:sz w:val="24"/>
              </w:rPr>
              <w:t xml:space="preserve">200 баллов</w:t>
            </w:r>
          </w:p>
        </w:tc>
        <w:tc>
          <w:tcPr>
            <w:tcW w:w="1724" w:type="dxa"/>
            <w:tcBorders>
              <w:top w:val="none"/>
              <w:left w:val="none"/>
              <w:bottom w:val="none"/>
              <w:right w:val="none"/>
            </w:tcBorders>
          </w:tcPr>
          <w:p>
            <w:pPr>
              <w:pStyle w:val="0"/>
              <w:jc w:val="center"/>
            </w:pPr>
            <w:r>
              <w:rPr>
                <w:sz w:val="24"/>
              </w:rPr>
              <w:t xml:space="preserve">200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32.50.23.149</w:t>
            </w:r>
          </w:p>
        </w:tc>
        <w:tc>
          <w:tcPr>
            <w:tcW w:w="4684" w:type="dxa"/>
            <w:tcBorders>
              <w:top w:val="none"/>
              <w:left w:val="none"/>
              <w:bottom w:val="none"/>
              <w:right w:val="none"/>
            </w:tcBorders>
          </w:tcPr>
          <w:p>
            <w:pPr>
              <w:pStyle w:val="0"/>
            </w:pPr>
            <w:r>
              <w:rPr>
                <w:sz w:val="24"/>
              </w:rPr>
              <w:t xml:space="preserve">Коленный модуль с пневмогидравлическим управлением</w:t>
            </w:r>
          </w:p>
        </w:tc>
        <w:tc>
          <w:tcPr>
            <w:tcW w:w="1720" w:type="dxa"/>
            <w:tcBorders>
              <w:top w:val="none"/>
              <w:left w:val="none"/>
              <w:bottom w:val="none"/>
              <w:right w:val="none"/>
            </w:tcBorders>
          </w:tcPr>
          <w:p>
            <w:pPr>
              <w:pStyle w:val="0"/>
              <w:jc w:val="center"/>
            </w:pPr>
            <w:r>
              <w:rPr>
                <w:sz w:val="24"/>
              </w:rPr>
              <w:t xml:space="preserve">не менее 80 баллов</w:t>
            </w:r>
          </w:p>
        </w:tc>
        <w:tc>
          <w:tcPr>
            <w:tcW w:w="1720" w:type="dxa"/>
            <w:tcBorders>
              <w:top w:val="none"/>
              <w:left w:val="none"/>
              <w:bottom w:val="none"/>
              <w:right w:val="none"/>
            </w:tcBorders>
          </w:tcPr>
          <w:p>
            <w:pPr>
              <w:pStyle w:val="0"/>
              <w:jc w:val="center"/>
            </w:pPr>
            <w:r>
              <w:rPr>
                <w:sz w:val="24"/>
              </w:rPr>
              <w:t xml:space="preserve">не менее 80 баллов</w:t>
            </w:r>
          </w:p>
        </w:tc>
        <w:tc>
          <w:tcPr>
            <w:tcW w:w="1720" w:type="dxa"/>
            <w:tcBorders>
              <w:top w:val="none"/>
              <w:left w:val="none"/>
              <w:bottom w:val="none"/>
              <w:right w:val="none"/>
            </w:tcBorders>
          </w:tcPr>
          <w:p>
            <w:pPr>
              <w:pStyle w:val="0"/>
              <w:jc w:val="center"/>
            </w:pPr>
            <w:r>
              <w:rPr>
                <w:sz w:val="24"/>
              </w:rPr>
              <w:t xml:space="preserve">110 баллов</w:t>
            </w:r>
          </w:p>
        </w:tc>
        <w:tc>
          <w:tcPr>
            <w:tcW w:w="1720" w:type="dxa"/>
            <w:tcBorders>
              <w:top w:val="none"/>
              <w:left w:val="none"/>
              <w:bottom w:val="none"/>
              <w:right w:val="none"/>
            </w:tcBorders>
          </w:tcPr>
          <w:p>
            <w:pPr>
              <w:pStyle w:val="0"/>
              <w:jc w:val="center"/>
            </w:pPr>
            <w:r>
              <w:rPr>
                <w:sz w:val="24"/>
              </w:rPr>
              <w:t xml:space="preserve">110 баллов</w:t>
            </w:r>
          </w:p>
        </w:tc>
        <w:tc>
          <w:tcPr>
            <w:tcW w:w="1724" w:type="dxa"/>
            <w:tcBorders>
              <w:top w:val="none"/>
              <w:left w:val="none"/>
              <w:bottom w:val="none"/>
              <w:right w:val="none"/>
            </w:tcBorders>
          </w:tcPr>
          <w:p>
            <w:pPr>
              <w:pStyle w:val="0"/>
              <w:jc w:val="center"/>
            </w:pPr>
            <w:r>
              <w:rPr>
                <w:sz w:val="24"/>
              </w:rPr>
              <w:t xml:space="preserve">110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32.50.23.151</w:t>
            </w:r>
          </w:p>
        </w:tc>
        <w:tc>
          <w:tcPr>
            <w:tcW w:w="4684" w:type="dxa"/>
            <w:tcBorders>
              <w:top w:val="none"/>
              <w:left w:val="none"/>
              <w:bottom w:val="none"/>
              <w:right w:val="none"/>
            </w:tcBorders>
          </w:tcPr>
          <w:p>
            <w:pPr>
              <w:pStyle w:val="0"/>
            </w:pPr>
            <w:r>
              <w:rPr>
                <w:sz w:val="24"/>
              </w:rPr>
              <w:t xml:space="preserve">Тазобедренный модуль с механическим управлением (за исключением тазобедренного модуля с механическим управлением с использованием полимеров)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0" w:type="dxa"/>
            <w:tcBorders>
              <w:top w:val="none"/>
              <w:left w:val="none"/>
              <w:bottom w:val="none"/>
              <w:right w:val="none"/>
            </w:tcBorders>
          </w:tcPr>
          <w:p>
            <w:pPr>
              <w:pStyle w:val="0"/>
              <w:jc w:val="center"/>
            </w:pPr>
            <w:r>
              <w:rPr>
                <w:sz w:val="24"/>
              </w:rPr>
              <w:t xml:space="preserve">120 баллов</w:t>
            </w:r>
          </w:p>
        </w:tc>
        <w:tc>
          <w:tcPr>
            <w:tcW w:w="1724" w:type="dxa"/>
            <w:tcBorders>
              <w:top w:val="none"/>
              <w:left w:val="none"/>
              <w:bottom w:val="none"/>
              <w:right w:val="none"/>
            </w:tcBorders>
          </w:tcPr>
          <w:p>
            <w:pPr>
              <w:pStyle w:val="0"/>
              <w:jc w:val="center"/>
            </w:pPr>
            <w:r>
              <w:rPr>
                <w:sz w:val="24"/>
              </w:rPr>
              <w:t xml:space="preserve">120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32.50.23.151</w:t>
            </w:r>
          </w:p>
        </w:tc>
        <w:tc>
          <w:tcPr>
            <w:tcW w:w="4684" w:type="dxa"/>
            <w:tcBorders>
              <w:top w:val="none"/>
              <w:left w:val="none"/>
              <w:bottom w:val="none"/>
              <w:right w:val="none"/>
            </w:tcBorders>
          </w:tcPr>
          <w:p>
            <w:pPr>
              <w:pStyle w:val="0"/>
            </w:pPr>
            <w:r>
              <w:rPr>
                <w:sz w:val="24"/>
              </w:rPr>
              <w:t xml:space="preserve">Тазобедренный модуль с механическим управлением с использованием полимеров</w:t>
            </w:r>
          </w:p>
        </w:tc>
        <w:tc>
          <w:tcPr>
            <w:tcW w:w="1720" w:type="dxa"/>
            <w:tcBorders>
              <w:top w:val="none"/>
              <w:left w:val="none"/>
              <w:bottom w:val="none"/>
              <w:right w:val="none"/>
            </w:tcBorders>
          </w:tcPr>
          <w:p>
            <w:pPr>
              <w:pStyle w:val="0"/>
              <w:jc w:val="center"/>
            </w:pPr>
            <w:r>
              <w:rPr>
                <w:sz w:val="24"/>
              </w:rPr>
              <w:t xml:space="preserve">140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0" w:type="dxa"/>
            <w:tcBorders>
              <w:top w:val="none"/>
              <w:left w:val="none"/>
              <w:bottom w:val="none"/>
              <w:right w:val="none"/>
            </w:tcBorders>
          </w:tcPr>
          <w:p>
            <w:pPr>
              <w:pStyle w:val="0"/>
              <w:jc w:val="center"/>
            </w:pPr>
            <w:r>
              <w:rPr>
                <w:sz w:val="24"/>
              </w:rPr>
              <w:t xml:space="preserve">140 баллов</w:t>
            </w:r>
          </w:p>
        </w:tc>
        <w:tc>
          <w:tcPr>
            <w:tcW w:w="1724" w:type="dxa"/>
            <w:tcBorders>
              <w:top w:val="none"/>
              <w:left w:val="none"/>
              <w:bottom w:val="none"/>
              <w:right w:val="none"/>
            </w:tcBorders>
          </w:tcPr>
          <w:p>
            <w:pPr>
              <w:pStyle w:val="0"/>
              <w:jc w:val="center"/>
            </w:pPr>
            <w:r>
              <w:rPr>
                <w:sz w:val="24"/>
              </w:rPr>
              <w:t xml:space="preserve">140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21.20.23.110</w:t>
            </w:r>
          </w:p>
        </w:tc>
        <w:tc>
          <w:tcPr>
            <w:tcW w:w="4684" w:type="dxa"/>
            <w:tcBorders>
              <w:top w:val="none"/>
              <w:left w:val="none"/>
              <w:bottom w:val="none"/>
              <w:right w:val="none"/>
            </w:tcBorders>
          </w:tcPr>
          <w:p>
            <w:pPr>
              <w:pStyle w:val="0"/>
            </w:pPr>
            <w:r>
              <w:rPr>
                <w:sz w:val="24"/>
              </w:rPr>
              <w:t xml:space="preserve">Тест-полоски для определения содержания глюкозы в крови, соответствующие коду 248900 вида медицинского изделия в соответствии с номенклатурной классификацией медицинских изделий по видам, утвержденной Министерством здравоохранения Российской Федерации</w:t>
            </w:r>
          </w:p>
        </w:tc>
        <w:tc>
          <w:tcPr>
            <w:tcW w:w="1720" w:type="dxa"/>
            <w:tcBorders>
              <w:top w:val="none"/>
              <w:left w:val="none"/>
              <w:bottom w:val="none"/>
              <w:right w:val="none"/>
            </w:tcBorders>
          </w:tcPr>
          <w:p>
            <w:pPr>
              <w:pStyle w:val="0"/>
              <w:jc w:val="center"/>
            </w:pPr>
            <w:r>
              <w:rPr>
                <w:sz w:val="24"/>
              </w:rPr>
              <w:t xml:space="preserve">не менее 135 баллов</w:t>
            </w:r>
          </w:p>
        </w:tc>
        <w:tc>
          <w:tcPr>
            <w:tcW w:w="1720" w:type="dxa"/>
            <w:tcBorders>
              <w:top w:val="none"/>
              <w:left w:val="none"/>
              <w:bottom w:val="none"/>
              <w:right w:val="none"/>
            </w:tcBorders>
          </w:tcPr>
          <w:p>
            <w:pPr>
              <w:pStyle w:val="0"/>
              <w:jc w:val="center"/>
            </w:pPr>
            <w:r>
              <w:rPr>
                <w:sz w:val="24"/>
              </w:rPr>
              <w:t xml:space="preserve">225 баллов</w:t>
            </w:r>
          </w:p>
        </w:tc>
        <w:tc>
          <w:tcPr>
            <w:tcW w:w="1720" w:type="dxa"/>
            <w:tcBorders>
              <w:top w:val="none"/>
              <w:left w:val="none"/>
              <w:bottom w:val="none"/>
              <w:right w:val="none"/>
            </w:tcBorders>
          </w:tcPr>
          <w:p>
            <w:pPr>
              <w:pStyle w:val="0"/>
              <w:jc w:val="center"/>
            </w:pPr>
            <w:r>
              <w:rPr>
                <w:sz w:val="24"/>
              </w:rPr>
              <w:t xml:space="preserve">225 баллов</w:t>
            </w:r>
          </w:p>
        </w:tc>
        <w:tc>
          <w:tcPr>
            <w:tcW w:w="1720" w:type="dxa"/>
            <w:tcBorders>
              <w:top w:val="none"/>
              <w:left w:val="none"/>
              <w:bottom w:val="none"/>
              <w:right w:val="none"/>
            </w:tcBorders>
          </w:tcPr>
          <w:p>
            <w:pPr>
              <w:pStyle w:val="0"/>
              <w:jc w:val="center"/>
            </w:pPr>
            <w:r>
              <w:rPr>
                <w:sz w:val="24"/>
              </w:rPr>
              <w:t xml:space="preserve">225 баллов</w:t>
            </w:r>
          </w:p>
        </w:tc>
        <w:tc>
          <w:tcPr>
            <w:tcW w:w="1724" w:type="dxa"/>
            <w:tcBorders>
              <w:top w:val="none"/>
              <w:left w:val="none"/>
              <w:bottom w:val="none"/>
              <w:right w:val="none"/>
            </w:tcBorders>
          </w:tcPr>
          <w:p>
            <w:pPr>
              <w:pStyle w:val="0"/>
              <w:jc w:val="center"/>
            </w:pPr>
            <w:r>
              <w:rPr>
                <w:sz w:val="24"/>
              </w:rPr>
              <w:t xml:space="preserve">225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32.50.22.121</w:t>
            </w:r>
          </w:p>
          <w:p>
            <w:pPr>
              <w:pStyle w:val="0"/>
              <w:jc w:val="center"/>
            </w:pPr>
            <w:r>
              <w:rPr>
                <w:sz w:val="24"/>
              </w:rPr>
              <w:t xml:space="preserve">из </w:t>
            </w:r>
            <w:r>
              <w:rPr>
                <w:sz w:val="24"/>
              </w:rPr>
              <w:t xml:space="preserve">32.50.22.129</w:t>
            </w:r>
          </w:p>
          <w:p>
            <w:pPr>
              <w:pStyle w:val="0"/>
              <w:jc w:val="center"/>
            </w:pPr>
            <w:r>
              <w:rPr>
                <w:sz w:val="24"/>
              </w:rPr>
              <w:t xml:space="preserve">из </w:t>
            </w:r>
            <w:r>
              <w:rPr>
                <w:sz w:val="24"/>
              </w:rPr>
              <w:t xml:space="preserve">32.50.22.190</w:t>
            </w:r>
          </w:p>
          <w:p>
            <w:pPr>
              <w:pStyle w:val="0"/>
              <w:jc w:val="center"/>
            </w:pPr>
            <w:r>
              <w:rPr>
                <w:sz w:val="24"/>
              </w:rPr>
              <w:t xml:space="preserve">из </w:t>
            </w:r>
            <w:r>
              <w:rPr>
                <w:sz w:val="24"/>
              </w:rPr>
              <w:t xml:space="preserve">32.50.50</w:t>
            </w:r>
          </w:p>
        </w:tc>
        <w:tc>
          <w:tcPr>
            <w:tcW w:w="4684" w:type="dxa"/>
            <w:tcBorders>
              <w:top w:val="none"/>
              <w:left w:val="none"/>
              <w:bottom w:val="none"/>
              <w:right w:val="none"/>
            </w:tcBorders>
          </w:tcPr>
          <w:p>
            <w:pPr>
              <w:pStyle w:val="0"/>
            </w:pPr>
            <w:r>
              <w:rPr>
                <w:sz w:val="24"/>
              </w:rPr>
              <w:t xml:space="preserve">Экзопротез молочной железы</w:t>
            </w:r>
          </w:p>
        </w:tc>
        <w:tc>
          <w:tcPr>
            <w:tcW w:w="1720" w:type="dxa"/>
            <w:tcBorders>
              <w:top w:val="none"/>
              <w:left w:val="none"/>
              <w:bottom w:val="none"/>
              <w:right w:val="none"/>
            </w:tcBorders>
          </w:tcPr>
          <w:p>
            <w:pPr>
              <w:pStyle w:val="0"/>
              <w:jc w:val="center"/>
            </w:pPr>
            <w:r>
              <w:rPr>
                <w:sz w:val="24"/>
              </w:rPr>
              <w:t xml:space="preserve">не менее 90 баллов</w:t>
            </w:r>
          </w:p>
        </w:tc>
        <w:tc>
          <w:tcPr>
            <w:tcW w:w="1720" w:type="dxa"/>
            <w:tcBorders>
              <w:top w:val="none"/>
              <w:left w:val="none"/>
              <w:bottom w:val="none"/>
              <w:right w:val="none"/>
            </w:tcBorders>
          </w:tcPr>
          <w:p>
            <w:pPr>
              <w:pStyle w:val="0"/>
              <w:jc w:val="center"/>
            </w:pPr>
            <w:r>
              <w:rPr>
                <w:sz w:val="24"/>
              </w:rPr>
              <w:t xml:space="preserve">не менее 90 баллов</w:t>
            </w:r>
          </w:p>
        </w:tc>
        <w:tc>
          <w:tcPr>
            <w:tcW w:w="1720" w:type="dxa"/>
            <w:tcBorders>
              <w:top w:val="none"/>
              <w:left w:val="none"/>
              <w:bottom w:val="none"/>
              <w:right w:val="none"/>
            </w:tcBorders>
          </w:tcPr>
          <w:p>
            <w:pPr>
              <w:pStyle w:val="0"/>
              <w:jc w:val="center"/>
            </w:pPr>
            <w:r>
              <w:rPr>
                <w:sz w:val="24"/>
              </w:rPr>
              <w:t xml:space="preserve">не менее 110 баллов</w:t>
            </w:r>
          </w:p>
        </w:tc>
        <w:tc>
          <w:tcPr>
            <w:tcW w:w="1720" w:type="dxa"/>
            <w:tcBorders>
              <w:top w:val="none"/>
              <w:left w:val="none"/>
              <w:bottom w:val="none"/>
              <w:right w:val="none"/>
            </w:tcBorders>
          </w:tcPr>
          <w:p>
            <w:pPr>
              <w:pStyle w:val="0"/>
              <w:jc w:val="center"/>
            </w:pPr>
            <w:r>
              <w:rPr>
                <w:sz w:val="24"/>
              </w:rPr>
              <w:t xml:space="preserve">130 баллов</w:t>
            </w:r>
          </w:p>
        </w:tc>
        <w:tc>
          <w:tcPr>
            <w:tcW w:w="1724" w:type="dxa"/>
            <w:tcBorders>
              <w:top w:val="none"/>
              <w:left w:val="none"/>
              <w:bottom w:val="none"/>
              <w:right w:val="none"/>
            </w:tcBorders>
          </w:tcPr>
          <w:p>
            <w:pPr>
              <w:pStyle w:val="0"/>
              <w:jc w:val="center"/>
            </w:pPr>
            <w:r>
              <w:rPr>
                <w:sz w:val="24"/>
              </w:rPr>
              <w:t xml:space="preserve">130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32.50.50.141</w:t>
            </w:r>
          </w:p>
        </w:tc>
        <w:tc>
          <w:tcPr>
            <w:tcW w:w="4684" w:type="dxa"/>
            <w:tcBorders>
              <w:top w:val="none"/>
              <w:left w:val="none"/>
              <w:bottom w:val="none"/>
              <w:right w:val="none"/>
            </w:tcBorders>
          </w:tcPr>
          <w:p>
            <w:pPr>
              <w:pStyle w:val="0"/>
            </w:pPr>
            <w:r>
              <w:rPr>
                <w:sz w:val="24"/>
              </w:rPr>
              <w:t xml:space="preserve">Калоприемники однокомпонентные</w:t>
            </w:r>
          </w:p>
        </w:tc>
        <w:tc>
          <w:tcPr>
            <w:tcW w:w="1720" w:type="dxa"/>
            <w:tcBorders>
              <w:top w:val="none"/>
              <w:left w:val="none"/>
              <w:bottom w:val="none"/>
              <w:right w:val="none"/>
            </w:tcBorders>
          </w:tcPr>
          <w:p>
            <w:pPr>
              <w:pStyle w:val="0"/>
              <w:jc w:val="center"/>
            </w:pPr>
            <w:r>
              <w:rPr>
                <w:sz w:val="24"/>
              </w:rPr>
              <w:t xml:space="preserve">не менее 130 баллов</w:t>
            </w:r>
          </w:p>
        </w:tc>
        <w:tc>
          <w:tcPr>
            <w:tcW w:w="1720" w:type="dxa"/>
            <w:tcBorders>
              <w:top w:val="none"/>
              <w:left w:val="none"/>
              <w:bottom w:val="none"/>
              <w:right w:val="none"/>
            </w:tcBorders>
          </w:tcPr>
          <w:p>
            <w:pPr>
              <w:pStyle w:val="0"/>
              <w:jc w:val="center"/>
            </w:pPr>
            <w:r>
              <w:rPr>
                <w:sz w:val="24"/>
              </w:rPr>
              <w:t xml:space="preserve">не менее 200 баллов</w:t>
            </w:r>
          </w:p>
        </w:tc>
        <w:tc>
          <w:tcPr>
            <w:tcW w:w="1720" w:type="dxa"/>
            <w:tcBorders>
              <w:top w:val="none"/>
              <w:left w:val="none"/>
              <w:bottom w:val="none"/>
              <w:right w:val="none"/>
            </w:tcBorders>
          </w:tcPr>
          <w:p>
            <w:pPr>
              <w:pStyle w:val="0"/>
              <w:jc w:val="center"/>
            </w:pPr>
            <w:r>
              <w:rPr>
                <w:sz w:val="24"/>
              </w:rPr>
              <w:t xml:space="preserve">не менее 200 баллов</w:t>
            </w:r>
          </w:p>
        </w:tc>
        <w:tc>
          <w:tcPr>
            <w:tcW w:w="1720" w:type="dxa"/>
            <w:tcBorders>
              <w:top w:val="none"/>
              <w:left w:val="none"/>
              <w:bottom w:val="none"/>
              <w:right w:val="none"/>
            </w:tcBorders>
          </w:tcPr>
          <w:p>
            <w:pPr>
              <w:pStyle w:val="0"/>
              <w:jc w:val="center"/>
            </w:pPr>
            <w:r>
              <w:rPr>
                <w:sz w:val="24"/>
              </w:rPr>
              <w:t xml:space="preserve">220 баллов</w:t>
            </w:r>
          </w:p>
        </w:tc>
        <w:tc>
          <w:tcPr>
            <w:tcW w:w="1724" w:type="dxa"/>
            <w:tcBorders>
              <w:top w:val="none"/>
              <w:left w:val="none"/>
              <w:bottom w:val="none"/>
              <w:right w:val="none"/>
            </w:tcBorders>
          </w:tcPr>
          <w:p>
            <w:pPr>
              <w:pStyle w:val="0"/>
              <w:jc w:val="center"/>
            </w:pPr>
            <w:r>
              <w:rPr>
                <w:sz w:val="24"/>
              </w:rPr>
              <w:t xml:space="preserve">220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32.50.50.141</w:t>
            </w:r>
          </w:p>
          <w:p>
            <w:pPr>
              <w:pStyle w:val="0"/>
              <w:jc w:val="center"/>
            </w:pPr>
            <w:r>
              <w:rPr>
                <w:sz w:val="24"/>
              </w:rPr>
              <w:t xml:space="preserve">из </w:t>
            </w:r>
            <w:r>
              <w:rPr>
                <w:sz w:val="24"/>
              </w:rPr>
              <w:t xml:space="preserve">32.50.50.149</w:t>
            </w:r>
          </w:p>
        </w:tc>
        <w:tc>
          <w:tcPr>
            <w:tcW w:w="4684" w:type="dxa"/>
            <w:tcBorders>
              <w:top w:val="none"/>
              <w:left w:val="none"/>
              <w:bottom w:val="none"/>
              <w:right w:val="none"/>
            </w:tcBorders>
          </w:tcPr>
          <w:p>
            <w:pPr>
              <w:pStyle w:val="0"/>
            </w:pPr>
            <w:r>
              <w:rPr>
                <w:sz w:val="24"/>
              </w:rPr>
              <w:t xml:space="preserve">Калоприемники двухкомпонентные</w:t>
            </w:r>
          </w:p>
        </w:tc>
        <w:tc>
          <w:tcPr>
            <w:tcW w:w="1720" w:type="dxa"/>
            <w:tcBorders>
              <w:top w:val="none"/>
              <w:left w:val="none"/>
              <w:bottom w:val="none"/>
              <w:right w:val="none"/>
            </w:tcBorders>
          </w:tcPr>
          <w:p>
            <w:pPr>
              <w:pStyle w:val="0"/>
              <w:jc w:val="center"/>
            </w:pPr>
            <w:r>
              <w:rPr>
                <w:sz w:val="24"/>
              </w:rPr>
              <w:t xml:space="preserve">не менее 160 баллов</w:t>
            </w:r>
          </w:p>
        </w:tc>
        <w:tc>
          <w:tcPr>
            <w:tcW w:w="1720" w:type="dxa"/>
            <w:tcBorders>
              <w:top w:val="none"/>
              <w:left w:val="none"/>
              <w:bottom w:val="none"/>
              <w:right w:val="none"/>
            </w:tcBorders>
          </w:tcPr>
          <w:p>
            <w:pPr>
              <w:pStyle w:val="0"/>
              <w:jc w:val="center"/>
            </w:pPr>
            <w:r>
              <w:rPr>
                <w:sz w:val="24"/>
              </w:rPr>
              <w:t xml:space="preserve">не менее 230 баллов</w:t>
            </w:r>
          </w:p>
        </w:tc>
        <w:tc>
          <w:tcPr>
            <w:tcW w:w="1720" w:type="dxa"/>
            <w:tcBorders>
              <w:top w:val="none"/>
              <w:left w:val="none"/>
              <w:bottom w:val="none"/>
              <w:right w:val="none"/>
            </w:tcBorders>
          </w:tcPr>
          <w:p>
            <w:pPr>
              <w:pStyle w:val="0"/>
              <w:jc w:val="center"/>
            </w:pPr>
            <w:r>
              <w:rPr>
                <w:sz w:val="24"/>
              </w:rPr>
              <w:t xml:space="preserve">не менее 230 баллов</w:t>
            </w:r>
          </w:p>
        </w:tc>
        <w:tc>
          <w:tcPr>
            <w:tcW w:w="1720" w:type="dxa"/>
            <w:tcBorders>
              <w:top w:val="none"/>
              <w:left w:val="none"/>
              <w:bottom w:val="none"/>
              <w:right w:val="none"/>
            </w:tcBorders>
          </w:tcPr>
          <w:p>
            <w:pPr>
              <w:pStyle w:val="0"/>
              <w:jc w:val="center"/>
            </w:pPr>
            <w:r>
              <w:rPr>
                <w:sz w:val="24"/>
              </w:rPr>
              <w:t xml:space="preserve">250 баллов</w:t>
            </w:r>
          </w:p>
        </w:tc>
        <w:tc>
          <w:tcPr>
            <w:tcW w:w="1724" w:type="dxa"/>
            <w:tcBorders>
              <w:top w:val="none"/>
              <w:left w:val="none"/>
              <w:bottom w:val="none"/>
              <w:right w:val="none"/>
            </w:tcBorders>
          </w:tcPr>
          <w:p>
            <w:pPr>
              <w:pStyle w:val="0"/>
              <w:jc w:val="center"/>
            </w:pPr>
            <w:r>
              <w:rPr>
                <w:sz w:val="24"/>
              </w:rPr>
              <w:t xml:space="preserve">250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w:t>
            </w:r>
          </w:p>
          <w:p>
            <w:pPr>
              <w:pStyle w:val="0"/>
              <w:jc w:val="center"/>
            </w:pPr>
            <w:r>
              <w:rPr>
                <w:sz w:val="24"/>
              </w:rPr>
              <w:t xml:space="preserve">из </w:t>
            </w:r>
            <w:r>
              <w:rPr>
                <w:sz w:val="24"/>
              </w:rPr>
              <w:t xml:space="preserve">32.50.50.141</w:t>
            </w:r>
          </w:p>
        </w:tc>
        <w:tc>
          <w:tcPr>
            <w:tcW w:w="4684" w:type="dxa"/>
            <w:tcBorders>
              <w:top w:val="none"/>
              <w:left w:val="none"/>
              <w:bottom w:val="none"/>
              <w:right w:val="none"/>
            </w:tcBorders>
          </w:tcPr>
          <w:p>
            <w:pPr>
              <w:pStyle w:val="0"/>
            </w:pPr>
            <w:r>
              <w:rPr>
                <w:sz w:val="24"/>
              </w:rPr>
              <w:t xml:space="preserve">Мочеприемники</w:t>
            </w:r>
          </w:p>
        </w:tc>
        <w:tc>
          <w:tcPr>
            <w:tcW w:w="1720" w:type="dxa"/>
            <w:tcBorders>
              <w:top w:val="none"/>
              <w:left w:val="none"/>
              <w:bottom w:val="none"/>
              <w:right w:val="none"/>
            </w:tcBorders>
          </w:tcPr>
          <w:p>
            <w:pPr>
              <w:pStyle w:val="0"/>
              <w:jc w:val="center"/>
            </w:pPr>
            <w:r>
              <w:rPr>
                <w:sz w:val="24"/>
              </w:rPr>
              <w:t xml:space="preserve">не менее 135 баллов</w:t>
            </w:r>
          </w:p>
        </w:tc>
        <w:tc>
          <w:tcPr>
            <w:tcW w:w="1720" w:type="dxa"/>
            <w:tcBorders>
              <w:top w:val="none"/>
              <w:left w:val="none"/>
              <w:bottom w:val="none"/>
              <w:right w:val="none"/>
            </w:tcBorders>
          </w:tcPr>
          <w:p>
            <w:pPr>
              <w:pStyle w:val="0"/>
              <w:jc w:val="center"/>
            </w:pPr>
            <w:r>
              <w:rPr>
                <w:sz w:val="24"/>
              </w:rPr>
              <w:t xml:space="preserve">не менее 135 баллов</w:t>
            </w:r>
          </w:p>
        </w:tc>
        <w:tc>
          <w:tcPr>
            <w:tcW w:w="1720" w:type="dxa"/>
            <w:tcBorders>
              <w:top w:val="none"/>
              <w:left w:val="none"/>
              <w:bottom w:val="none"/>
              <w:right w:val="none"/>
            </w:tcBorders>
          </w:tcPr>
          <w:p>
            <w:pPr>
              <w:pStyle w:val="0"/>
              <w:jc w:val="center"/>
            </w:pPr>
            <w:r>
              <w:rPr>
                <w:sz w:val="24"/>
              </w:rPr>
              <w:t xml:space="preserve">не менее 135 баллов</w:t>
            </w:r>
          </w:p>
        </w:tc>
        <w:tc>
          <w:tcPr>
            <w:tcW w:w="1720" w:type="dxa"/>
            <w:tcBorders>
              <w:top w:val="none"/>
              <w:left w:val="none"/>
              <w:bottom w:val="none"/>
              <w:right w:val="none"/>
            </w:tcBorders>
          </w:tcPr>
          <w:p>
            <w:pPr>
              <w:pStyle w:val="0"/>
              <w:jc w:val="center"/>
            </w:pPr>
            <w:r>
              <w:rPr>
                <w:sz w:val="24"/>
              </w:rPr>
              <w:t xml:space="preserve">155 баллов</w:t>
            </w:r>
          </w:p>
        </w:tc>
        <w:tc>
          <w:tcPr>
            <w:tcW w:w="1724" w:type="dxa"/>
            <w:tcBorders>
              <w:top w:val="none"/>
              <w:left w:val="none"/>
              <w:bottom w:val="none"/>
              <w:right w:val="none"/>
            </w:tcBorders>
          </w:tcPr>
          <w:p>
            <w:pPr>
              <w:pStyle w:val="0"/>
              <w:jc w:val="center"/>
            </w:pPr>
            <w:r>
              <w:rPr>
                <w:sz w:val="24"/>
              </w:rPr>
              <w:t xml:space="preserve">155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32.50.50.141</w:t>
            </w:r>
          </w:p>
        </w:tc>
        <w:tc>
          <w:tcPr>
            <w:tcW w:w="4684" w:type="dxa"/>
            <w:tcBorders>
              <w:top w:val="none"/>
              <w:left w:val="none"/>
              <w:bottom w:val="none"/>
              <w:right w:val="none"/>
            </w:tcBorders>
          </w:tcPr>
          <w:p>
            <w:pPr>
              <w:pStyle w:val="0"/>
            </w:pPr>
            <w:r>
              <w:rPr>
                <w:sz w:val="24"/>
              </w:rPr>
              <w:t xml:space="preserve">Уроприемники однокомпонентные</w:t>
            </w:r>
          </w:p>
        </w:tc>
        <w:tc>
          <w:tcPr>
            <w:tcW w:w="1720" w:type="dxa"/>
            <w:tcBorders>
              <w:top w:val="none"/>
              <w:left w:val="none"/>
              <w:bottom w:val="none"/>
              <w:right w:val="none"/>
            </w:tcBorders>
          </w:tcPr>
          <w:p>
            <w:pPr>
              <w:pStyle w:val="0"/>
              <w:jc w:val="center"/>
            </w:pPr>
            <w:r>
              <w:rPr>
                <w:sz w:val="24"/>
              </w:rPr>
              <w:t xml:space="preserve">не менее 200 баллов</w:t>
            </w:r>
          </w:p>
        </w:tc>
        <w:tc>
          <w:tcPr>
            <w:tcW w:w="1720" w:type="dxa"/>
            <w:tcBorders>
              <w:top w:val="none"/>
              <w:left w:val="none"/>
              <w:bottom w:val="none"/>
              <w:right w:val="none"/>
            </w:tcBorders>
          </w:tcPr>
          <w:p>
            <w:pPr>
              <w:pStyle w:val="0"/>
              <w:jc w:val="center"/>
            </w:pPr>
            <w:r>
              <w:rPr>
                <w:sz w:val="24"/>
              </w:rPr>
              <w:t xml:space="preserve">не менее 220 баллов</w:t>
            </w:r>
          </w:p>
        </w:tc>
        <w:tc>
          <w:tcPr>
            <w:tcW w:w="1720" w:type="dxa"/>
            <w:tcBorders>
              <w:top w:val="none"/>
              <w:left w:val="none"/>
              <w:bottom w:val="none"/>
              <w:right w:val="none"/>
            </w:tcBorders>
          </w:tcPr>
          <w:p>
            <w:pPr>
              <w:pStyle w:val="0"/>
              <w:jc w:val="center"/>
            </w:pPr>
            <w:r>
              <w:rPr>
                <w:sz w:val="24"/>
              </w:rPr>
              <w:t xml:space="preserve">не менее 220 баллов</w:t>
            </w:r>
          </w:p>
        </w:tc>
        <w:tc>
          <w:tcPr>
            <w:tcW w:w="1720" w:type="dxa"/>
            <w:tcBorders>
              <w:top w:val="none"/>
              <w:left w:val="none"/>
              <w:bottom w:val="none"/>
              <w:right w:val="none"/>
            </w:tcBorders>
          </w:tcPr>
          <w:p>
            <w:pPr>
              <w:pStyle w:val="0"/>
              <w:jc w:val="center"/>
            </w:pPr>
            <w:r>
              <w:rPr>
                <w:sz w:val="24"/>
              </w:rPr>
              <w:t xml:space="preserve">240 баллов</w:t>
            </w:r>
          </w:p>
        </w:tc>
        <w:tc>
          <w:tcPr>
            <w:tcW w:w="1724" w:type="dxa"/>
            <w:tcBorders>
              <w:top w:val="none"/>
              <w:left w:val="none"/>
              <w:bottom w:val="none"/>
              <w:right w:val="none"/>
            </w:tcBorders>
          </w:tcPr>
          <w:p>
            <w:pPr>
              <w:pStyle w:val="0"/>
              <w:jc w:val="center"/>
            </w:pPr>
            <w:r>
              <w:rPr>
                <w:sz w:val="24"/>
              </w:rPr>
              <w:t xml:space="preserve">240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32.50.13.190</w:t>
            </w:r>
          </w:p>
          <w:p>
            <w:pPr>
              <w:pStyle w:val="0"/>
              <w:jc w:val="center"/>
            </w:pPr>
            <w:r>
              <w:rPr>
                <w:sz w:val="24"/>
              </w:rPr>
              <w:t xml:space="preserve">из </w:t>
            </w:r>
            <w:r>
              <w:rPr>
                <w:sz w:val="24"/>
              </w:rPr>
              <w:t xml:space="preserve">32.50.50.141</w:t>
            </w:r>
          </w:p>
          <w:p>
            <w:pPr>
              <w:pStyle w:val="0"/>
              <w:jc w:val="center"/>
            </w:pPr>
            <w:r>
              <w:rPr>
                <w:sz w:val="24"/>
              </w:rPr>
              <w:t xml:space="preserve">из </w:t>
            </w:r>
            <w:r>
              <w:rPr>
                <w:sz w:val="24"/>
              </w:rPr>
              <w:t xml:space="preserve">32.50.50.149</w:t>
            </w:r>
          </w:p>
        </w:tc>
        <w:tc>
          <w:tcPr>
            <w:tcW w:w="4684" w:type="dxa"/>
            <w:tcBorders>
              <w:top w:val="none"/>
              <w:left w:val="none"/>
              <w:bottom w:val="none"/>
              <w:right w:val="none"/>
            </w:tcBorders>
          </w:tcPr>
          <w:p>
            <w:pPr>
              <w:pStyle w:val="0"/>
            </w:pPr>
            <w:r>
              <w:rPr>
                <w:sz w:val="24"/>
              </w:rPr>
              <w:t xml:space="preserve">Уроприемники двухкомпонентные</w:t>
            </w:r>
          </w:p>
        </w:tc>
        <w:tc>
          <w:tcPr>
            <w:tcW w:w="1720" w:type="dxa"/>
            <w:tcBorders>
              <w:top w:val="none"/>
              <w:left w:val="none"/>
              <w:bottom w:val="none"/>
              <w:right w:val="none"/>
            </w:tcBorders>
          </w:tcPr>
          <w:p>
            <w:pPr>
              <w:pStyle w:val="0"/>
              <w:jc w:val="center"/>
            </w:pPr>
            <w:r>
              <w:rPr>
                <w:sz w:val="24"/>
              </w:rPr>
              <w:t xml:space="preserve">не менее 250 баллов</w:t>
            </w:r>
          </w:p>
        </w:tc>
        <w:tc>
          <w:tcPr>
            <w:tcW w:w="1720" w:type="dxa"/>
            <w:tcBorders>
              <w:top w:val="none"/>
              <w:left w:val="none"/>
              <w:bottom w:val="none"/>
              <w:right w:val="none"/>
            </w:tcBorders>
          </w:tcPr>
          <w:p>
            <w:pPr>
              <w:pStyle w:val="0"/>
              <w:jc w:val="center"/>
            </w:pPr>
            <w:r>
              <w:rPr>
                <w:sz w:val="24"/>
              </w:rPr>
              <w:t xml:space="preserve">не менее 270 баллов</w:t>
            </w:r>
          </w:p>
        </w:tc>
        <w:tc>
          <w:tcPr>
            <w:tcW w:w="1720" w:type="dxa"/>
            <w:tcBorders>
              <w:top w:val="none"/>
              <w:left w:val="none"/>
              <w:bottom w:val="none"/>
              <w:right w:val="none"/>
            </w:tcBorders>
          </w:tcPr>
          <w:p>
            <w:pPr>
              <w:pStyle w:val="0"/>
              <w:jc w:val="center"/>
            </w:pPr>
            <w:r>
              <w:rPr>
                <w:sz w:val="24"/>
              </w:rPr>
              <w:t xml:space="preserve">не менее 270 баллов</w:t>
            </w:r>
          </w:p>
        </w:tc>
        <w:tc>
          <w:tcPr>
            <w:tcW w:w="1720" w:type="dxa"/>
            <w:tcBorders>
              <w:top w:val="none"/>
              <w:left w:val="none"/>
              <w:bottom w:val="none"/>
              <w:right w:val="none"/>
            </w:tcBorders>
          </w:tcPr>
          <w:p>
            <w:pPr>
              <w:pStyle w:val="0"/>
              <w:jc w:val="center"/>
            </w:pPr>
            <w:r>
              <w:rPr>
                <w:sz w:val="24"/>
              </w:rPr>
              <w:t xml:space="preserve">290 баллов</w:t>
            </w:r>
          </w:p>
        </w:tc>
        <w:tc>
          <w:tcPr>
            <w:tcW w:w="1724" w:type="dxa"/>
            <w:tcBorders>
              <w:top w:val="none"/>
              <w:left w:val="none"/>
              <w:bottom w:val="none"/>
              <w:right w:val="none"/>
            </w:tcBorders>
          </w:tcPr>
          <w:p>
            <w:pPr>
              <w:pStyle w:val="0"/>
              <w:jc w:val="center"/>
            </w:pPr>
            <w:r>
              <w:rPr>
                <w:sz w:val="24"/>
              </w:rPr>
              <w:t xml:space="preserve">290 баллов</w:t>
            </w:r>
          </w:p>
        </w:tc>
      </w:tr>
      <w:tr>
        <w:tc>
          <w:tcPr>
            <w:tcW w:w="2569" w:type="dxa"/>
            <w:tcBorders>
              <w:top w:val="none"/>
              <w:left w:val="none"/>
              <w:bottom w:val="none"/>
              <w:right w:val="none"/>
            </w:tcBorders>
          </w:tcPr>
          <w:p>
            <w:pPr>
              <w:pStyle w:val="0"/>
              <w:jc w:val="center"/>
            </w:pPr>
            <w:r>
              <w:rPr>
                <w:sz w:val="24"/>
              </w:rPr>
              <w:t xml:space="preserve">из </w:t>
            </w:r>
            <w:r>
              <w:rPr>
                <w:sz w:val="24"/>
              </w:rPr>
              <w:t xml:space="preserve">20.59.52.120</w:t>
            </w:r>
          </w:p>
        </w:tc>
        <w:tc>
          <w:tcPr>
            <w:tcW w:w="4684" w:type="dxa"/>
            <w:tcBorders>
              <w:top w:val="none"/>
              <w:left w:val="none"/>
              <w:bottom w:val="none"/>
              <w:right w:val="none"/>
            </w:tcBorders>
          </w:tcPr>
          <w:p>
            <w:pPr>
              <w:pStyle w:val="0"/>
            </w:pPr>
            <w:r>
              <w:rPr>
                <w:sz w:val="24"/>
              </w:rPr>
              <w:t xml:space="preserve">Воск зуботехнический без применения красителей</w:t>
            </w:r>
          </w:p>
        </w:tc>
        <w:tc>
          <w:tcPr>
            <w:tcW w:w="1720" w:type="dxa"/>
            <w:tcBorders>
              <w:top w:val="none"/>
              <w:left w:val="none"/>
              <w:bottom w:val="none"/>
              <w:right w:val="none"/>
            </w:tcBorders>
          </w:tcPr>
          <w:p>
            <w:pPr>
              <w:pStyle w:val="0"/>
              <w:jc w:val="center"/>
            </w:pPr>
            <w:r>
              <w:rPr>
                <w:sz w:val="24"/>
              </w:rPr>
              <w:t xml:space="preserve">65 баллов</w:t>
            </w:r>
          </w:p>
        </w:tc>
        <w:tc>
          <w:tcPr>
            <w:tcW w:w="1720" w:type="dxa"/>
            <w:tcBorders>
              <w:top w:val="none"/>
              <w:left w:val="none"/>
              <w:bottom w:val="none"/>
              <w:right w:val="none"/>
            </w:tcBorders>
          </w:tcPr>
          <w:p>
            <w:pPr>
              <w:pStyle w:val="0"/>
              <w:jc w:val="center"/>
            </w:pPr>
            <w:r>
              <w:rPr>
                <w:sz w:val="24"/>
              </w:rPr>
              <w:t xml:space="preserve">65 баллов</w:t>
            </w:r>
          </w:p>
        </w:tc>
        <w:tc>
          <w:tcPr>
            <w:tcW w:w="1720" w:type="dxa"/>
            <w:tcBorders>
              <w:top w:val="none"/>
              <w:left w:val="none"/>
              <w:bottom w:val="none"/>
              <w:right w:val="none"/>
            </w:tcBorders>
          </w:tcPr>
          <w:p>
            <w:pPr>
              <w:pStyle w:val="0"/>
              <w:jc w:val="center"/>
            </w:pPr>
            <w:r>
              <w:rPr>
                <w:sz w:val="24"/>
              </w:rPr>
              <w:t xml:space="preserve">65 баллов</w:t>
            </w:r>
          </w:p>
        </w:tc>
        <w:tc>
          <w:tcPr>
            <w:tcW w:w="1720" w:type="dxa"/>
            <w:tcBorders>
              <w:top w:val="none"/>
              <w:left w:val="none"/>
              <w:bottom w:val="none"/>
              <w:right w:val="none"/>
            </w:tcBorders>
          </w:tcPr>
          <w:p>
            <w:pPr>
              <w:pStyle w:val="0"/>
              <w:jc w:val="center"/>
            </w:pPr>
            <w:r>
              <w:rPr>
                <w:sz w:val="24"/>
              </w:rPr>
              <w:t xml:space="preserve">65 баллов</w:t>
            </w:r>
          </w:p>
        </w:tc>
        <w:tc>
          <w:tcPr>
            <w:tcW w:w="1724" w:type="dxa"/>
            <w:tcBorders>
              <w:top w:val="none"/>
              <w:left w:val="none"/>
              <w:bottom w:val="none"/>
              <w:right w:val="none"/>
            </w:tcBorders>
          </w:tcPr>
          <w:p>
            <w:pPr>
              <w:pStyle w:val="0"/>
              <w:jc w:val="center"/>
            </w:pPr>
            <w:r>
              <w:rPr>
                <w:sz w:val="24"/>
              </w:rPr>
              <w:t xml:space="preserve">65 баллов</w:t>
            </w:r>
          </w:p>
        </w:tc>
      </w:tr>
      <w:tr>
        <w:tc>
          <w:tcPr>
            <w:tcW w:w="2569" w:type="dxa"/>
            <w:tcBorders>
              <w:top w:val="none"/>
              <w:left w:val="none"/>
              <w:bottom w:val="single" w:sz="4"/>
              <w:right w:val="none"/>
            </w:tcBorders>
          </w:tcPr>
          <w:p>
            <w:pPr>
              <w:pStyle w:val="0"/>
              <w:jc w:val="center"/>
            </w:pPr>
            <w:r>
              <w:rPr>
                <w:sz w:val="24"/>
              </w:rPr>
              <w:t xml:space="preserve">из </w:t>
            </w:r>
            <w:r>
              <w:rPr>
                <w:sz w:val="24"/>
              </w:rPr>
              <w:t xml:space="preserve">20.59.52.120</w:t>
            </w:r>
          </w:p>
        </w:tc>
        <w:tc>
          <w:tcPr>
            <w:tcW w:w="4684" w:type="dxa"/>
            <w:tcBorders>
              <w:top w:val="none"/>
              <w:left w:val="none"/>
              <w:bottom w:val="single" w:sz="4"/>
              <w:right w:val="none"/>
            </w:tcBorders>
          </w:tcPr>
          <w:p>
            <w:pPr>
              <w:pStyle w:val="0"/>
            </w:pPr>
            <w:r>
              <w:rPr>
                <w:sz w:val="24"/>
              </w:rPr>
              <w:t xml:space="preserve">Воск зуботехнический с применением красителей</w:t>
            </w:r>
          </w:p>
        </w:tc>
        <w:tc>
          <w:tcPr>
            <w:tcW w:w="1720" w:type="dxa"/>
            <w:tcBorders>
              <w:top w:val="none"/>
              <w:left w:val="none"/>
              <w:bottom w:val="single" w:sz="4"/>
              <w:right w:val="none"/>
            </w:tcBorders>
          </w:tcPr>
          <w:p>
            <w:pPr>
              <w:pStyle w:val="0"/>
              <w:jc w:val="center"/>
            </w:pPr>
            <w:r>
              <w:rPr>
                <w:sz w:val="24"/>
              </w:rPr>
              <w:t xml:space="preserve">75 баллов</w:t>
            </w:r>
          </w:p>
        </w:tc>
        <w:tc>
          <w:tcPr>
            <w:tcW w:w="1720" w:type="dxa"/>
            <w:tcBorders>
              <w:top w:val="none"/>
              <w:left w:val="none"/>
              <w:bottom w:val="single" w:sz="4"/>
              <w:right w:val="none"/>
            </w:tcBorders>
          </w:tcPr>
          <w:p>
            <w:pPr>
              <w:pStyle w:val="0"/>
              <w:jc w:val="center"/>
            </w:pPr>
            <w:r>
              <w:rPr>
                <w:sz w:val="24"/>
              </w:rPr>
              <w:t xml:space="preserve">75 баллов</w:t>
            </w:r>
          </w:p>
        </w:tc>
        <w:tc>
          <w:tcPr>
            <w:tcW w:w="1720" w:type="dxa"/>
            <w:tcBorders>
              <w:top w:val="none"/>
              <w:left w:val="none"/>
              <w:bottom w:val="single" w:sz="4"/>
              <w:right w:val="none"/>
            </w:tcBorders>
          </w:tcPr>
          <w:p>
            <w:pPr>
              <w:pStyle w:val="0"/>
              <w:jc w:val="center"/>
            </w:pPr>
            <w:r>
              <w:rPr>
                <w:sz w:val="24"/>
              </w:rPr>
              <w:t xml:space="preserve">75 баллов</w:t>
            </w:r>
          </w:p>
        </w:tc>
        <w:tc>
          <w:tcPr>
            <w:tcW w:w="1720" w:type="dxa"/>
            <w:tcBorders>
              <w:top w:val="none"/>
              <w:left w:val="none"/>
              <w:bottom w:val="single" w:sz="4"/>
              <w:right w:val="none"/>
            </w:tcBorders>
          </w:tcPr>
          <w:p>
            <w:pPr>
              <w:pStyle w:val="0"/>
              <w:jc w:val="center"/>
            </w:pPr>
            <w:r>
              <w:rPr>
                <w:sz w:val="24"/>
              </w:rPr>
              <w:t xml:space="preserve">75 баллов</w:t>
            </w:r>
          </w:p>
        </w:tc>
        <w:tc>
          <w:tcPr>
            <w:tcW w:w="1724" w:type="dxa"/>
            <w:tcBorders>
              <w:top w:val="none"/>
              <w:left w:val="none"/>
              <w:bottom w:val="single" w:sz="4"/>
              <w:right w:val="none"/>
            </w:tcBorders>
          </w:tcPr>
          <w:p>
            <w:pPr>
              <w:pStyle w:val="0"/>
              <w:jc w:val="center"/>
            </w:pPr>
            <w:r>
              <w:rPr>
                <w:sz w:val="24"/>
              </w:rPr>
              <w:t xml:space="preserve">75 баллов</w:t>
            </w:r>
          </w:p>
        </w:tc>
      </w:tr>
    </w:tbl>
    <w:p>
      <w:pPr>
        <w:sectPr>
          <w:headerReference w:type="default" r:id="rId8"/>
          <w:headerReference w:type="first" r:id="rId9"/>
          <w:footerReference w:type="default" r:id="rId14"/>
          <w:footerReference w:type="first" r:id="rId15"/>
          <w:pgSz w:w="16838" w:h="11906" w:orient="landscape"/>
          <w:pgMar w:top="1133" w:right="397" w:bottom="566" w:left="397" w:header="0" w:footer="0" w:gutter="0"/>
          <w:cols w:space="708"/>
          <w:docGrid w:linePitch="360"/>
          <w:titlePg/>
        </w:sectPr>
      </w:pPr>
    </w:p>
    <w:p>
      <w:pPr>
        <w:pStyle w:val="0"/>
        <w:jc w:val="both"/>
      </w:pPr>
      <w:r>
        <w:rPr>
          <w:sz w:val="24"/>
        </w:rPr>
      </w:r>
    </w:p>
    <w:p>
      <w:pPr>
        <w:pStyle w:val="0"/>
        <w:jc w:val="both"/>
      </w:pPr>
      <w:r>
        <w:rPr>
          <w:sz w:val="24"/>
        </w:rPr>
        <w:t xml:space="preserve">(п. 81 введен </w:t>
      </w:r>
      <w:r>
        <w:rPr>
          <w:sz w:val="24"/>
        </w:rPr>
        <w:t xml:space="preserve">Постановлением</w:t>
      </w:r>
      <w:r>
        <w:rPr>
          <w:sz w:val="24"/>
        </w:rPr>
        <w:t xml:space="preserve"> Правительства РФ от 31.03.2026 N 351)</w:t>
      </w:r>
    </w:p>
    <w:p>
      <w:pPr>
        <w:pStyle w:val="0"/>
        <w:jc w:val="both"/>
      </w:pPr>
      <w:r>
        <w:rPr>
          <w:sz w:val="24"/>
        </w:rPr>
        <w:t xml:space="preserve">(примечания введены </w:t>
      </w:r>
      <w:r>
        <w:rPr>
          <w:sz w:val="24"/>
        </w:rPr>
        <w:t xml:space="preserve">Постановлением</w:t>
      </w:r>
      <w:r>
        <w:rPr>
          <w:sz w:val="24"/>
        </w:rPr>
        <w:t xml:space="preserve"> Правительства РФ от 10.05.2017 N 550)</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0"/>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17 июля 2015 г. N 719</w:t>
      </w:r>
    </w:p>
    <w:p>
      <w:pPr>
        <w:pStyle w:val="0"/>
        <w:jc w:val="both"/>
      </w:pPr>
      <w:r>
        <w:rPr>
          <w:sz w:val="24"/>
        </w:rPr>
      </w:r>
    </w:p>
    <w:p>
      <w:pPr>
        <w:pStyle w:val="2"/>
        <w:jc w:val="center"/>
      </w:pPr>
      <w:r>
        <w:rPr>
          <w:sz w:val="24"/>
        </w:rPr>
        <w:t xml:space="preserve">ПРАВИЛА</w:t>
      </w:r>
    </w:p>
    <w:p>
      <w:pPr>
        <w:pStyle w:val="2"/>
        <w:jc w:val="center"/>
      </w:pPr>
      <w:r>
        <w:rPr>
          <w:sz w:val="24"/>
        </w:rPr>
        <w:t xml:space="preserve">ВЫДАЧИ ЗАКЛЮЧЕНИЯ О ПОДТВЕРЖДЕНИИ ПРОИЗВОДСТВА ПРОМЫШЛЕННОЙ</w:t>
      </w:r>
    </w:p>
    <w:p>
      <w:pPr>
        <w:pStyle w:val="2"/>
        <w:jc w:val="center"/>
      </w:pPr>
      <w:r>
        <w:rPr>
          <w:sz w:val="24"/>
        </w:rPr>
        <w:t xml:space="preserve">ПРОДУКЦИИ НА ТЕРРИТОРИИ РОССИЙСКОЙ ФЕДЕРАЦИИ</w:t>
      </w:r>
    </w:p>
    <w:p>
      <w:pPr>
        <w:pStyle w:val="0"/>
        <w:jc w:val="both"/>
      </w:pPr>
      <w:r>
        <w:rPr>
          <w:sz w:val="24"/>
        </w:rPr>
      </w:r>
    </w:p>
    <w:p>
      <w:pPr>
        <w:pStyle w:val="0"/>
        <w:ind w:firstLine="540"/>
        <w:jc w:val="both"/>
      </w:pPr>
      <w:r>
        <w:rPr>
          <w:sz w:val="24"/>
        </w:rPr>
        <w:t xml:space="preserve">Утратили силу. - </w:t>
      </w:r>
      <w:r>
        <w:rPr>
          <w:sz w:val="24"/>
        </w:rPr>
        <w:t xml:space="preserve">Постановление</w:t>
      </w:r>
      <w:r>
        <w:rPr>
          <w:sz w:val="24"/>
        </w:rPr>
        <w:t xml:space="preserve"> Правительства РФ от 29.06.2024 N 894.</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0"/>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17 июля 2015 г. N 719</w:t>
      </w:r>
    </w:p>
    <w:p>
      <w:pPr>
        <w:pStyle w:val="0"/>
        <w:jc w:val="both"/>
      </w:pPr>
      <w:r>
        <w:rPr>
          <w:sz w:val="24"/>
        </w:rPr>
      </w:r>
    </w:p>
    <w:bookmarkStart w:id="29849" w:name="P29849"/>
    <w:bookmarkEnd w:id="29849"/>
    <w:p>
      <w:pPr>
        <w:pStyle w:val="2"/>
        <w:jc w:val="center"/>
      </w:pPr>
      <w:r>
        <w:rPr>
          <w:sz w:val="24"/>
        </w:rPr>
        <w:t xml:space="preserve">ПРАВИЛА</w:t>
      </w:r>
    </w:p>
    <w:p>
      <w:pPr>
        <w:pStyle w:val="2"/>
        <w:jc w:val="center"/>
      </w:pPr>
      <w:r>
        <w:rPr>
          <w:sz w:val="24"/>
        </w:rPr>
        <w:t xml:space="preserve">ФОРМИРОВАНИЯ И ВЕДЕНИЯ РЕЕСТРА РОССИЙСКОЙ</w:t>
      </w:r>
    </w:p>
    <w:p>
      <w:pPr>
        <w:pStyle w:val="2"/>
        <w:jc w:val="center"/>
      </w:pPr>
      <w:r>
        <w:rPr>
          <w:sz w:val="24"/>
        </w:rPr>
        <w:t xml:space="preserve">ПРОМЫШЛЕННОЙ ПРОДУКЦИИ, СОСТАВ СВЕДЕНИЙ, ВКЛЮЧАЕМЫХ</w:t>
      </w:r>
    </w:p>
    <w:p>
      <w:pPr>
        <w:pStyle w:val="2"/>
        <w:jc w:val="center"/>
      </w:pPr>
      <w:r>
        <w:rPr>
          <w:sz w:val="24"/>
        </w:rPr>
        <w:t xml:space="preserve">В РЕЕСТР, ПОРЯДОК ВКЛЮЧЕНИЯ ТАКИХ СВЕДЕНИЙ В РЕЕСТР</w:t>
      </w:r>
    </w:p>
    <w:p>
      <w:pPr>
        <w:pStyle w:val="2"/>
        <w:jc w:val="center"/>
      </w:pPr>
      <w:r>
        <w:rPr>
          <w:sz w:val="24"/>
        </w:rPr>
        <w:t xml:space="preserve">И ИСКЛЮЧЕНИЯ ИХ ИЗ РЕЕСТРА, В ТОМ ЧИСЛЕ РАЗМЕЩЕНИЯ ТАКИХ</w:t>
      </w:r>
    </w:p>
    <w:p>
      <w:pPr>
        <w:pStyle w:val="2"/>
        <w:jc w:val="center"/>
      </w:pPr>
      <w:r>
        <w:rPr>
          <w:sz w:val="24"/>
        </w:rPr>
        <w:t xml:space="preserve">СВЕДЕНИЙ В ГОСУДАРСТВЕННОЙ ИНФОРМАЦИОННОЙ СИСТЕМЕ</w:t>
      </w:r>
    </w:p>
    <w:p>
      <w:pPr>
        <w:pStyle w:val="2"/>
        <w:jc w:val="center"/>
      </w:pPr>
      <w:r>
        <w:rPr>
          <w:sz w:val="24"/>
        </w:rPr>
        <w:t xml:space="preserve">ПРОМЫШЛЕННОСТИ, И ПОРЯДОК ПРЕДОСТАВЛЕНИЯ</w:t>
      </w:r>
    </w:p>
    <w:p>
      <w:pPr>
        <w:pStyle w:val="2"/>
        <w:jc w:val="center"/>
      </w:pPr>
      <w:r>
        <w:rPr>
          <w:sz w:val="24"/>
        </w:rPr>
        <w:t xml:space="preserve">СВЕДЕНИЙ, ВКЛЮЧЕННЫХ В РЕЕСТР</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(введены </w:t>
            </w:r>
            <w:r>
              <w:rPr>
                <w:color w:val="392c69"/>
                <w:sz w:val="24"/>
              </w:rPr>
              <w:t xml:space="preserve">Постановлением</w:t>
            </w:r>
            <w:r>
              <w:rPr>
                <w:color w:val="392c69"/>
                <w:sz w:val="24"/>
              </w:rPr>
              <w:t xml:space="preserve"> Правительства РФ от 29.06.2024 N 894;</w:t>
            </w:r>
          </w:p>
          <w:p>
            <w:pPr>
              <w:pStyle w:val="0"/>
              <w:jc w:val="center"/>
            </w:pPr>
            <w:r>
              <w:rPr>
                <w:color w:val="392c69"/>
                <w:sz w:val="24"/>
              </w:rPr>
              <w:t xml:space="preserve">в ред. Постановлений Правительства РФ от 15.10.2024 </w:t>
            </w:r>
            <w:r>
              <w:rPr>
                <w:color w:val="392c69"/>
                <w:sz w:val="24"/>
              </w:rPr>
              <w:t xml:space="preserve">N 1376</w:t>
            </w:r>
            <w:r>
              <w:rPr>
                <w:color w:val="392c69"/>
                <w:sz w:val="24"/>
              </w:rPr>
              <w:t xml:space="preserve">,</w:t>
            </w:r>
          </w:p>
          <w:p>
            <w:pPr>
              <w:pStyle w:val="0"/>
              <w:jc w:val="center"/>
            </w:pPr>
            <w:r>
              <w:rPr>
                <w:color w:val="392c69"/>
                <w:sz w:val="24"/>
              </w:rPr>
              <w:t xml:space="preserve">от 23.12.2024 </w:t>
            </w:r>
            <w:r>
              <w:rPr>
                <w:color w:val="392c69"/>
                <w:sz w:val="24"/>
              </w:rPr>
              <w:t xml:space="preserve">N 1875</w:t>
            </w:r>
            <w:r>
              <w:rPr>
                <w:color w:val="392c69"/>
                <w:sz w:val="24"/>
              </w:rPr>
              <w:t xml:space="preserve">, от 16.06.2025 </w:t>
            </w:r>
            <w:r>
              <w:rPr>
                <w:color w:val="392c69"/>
                <w:sz w:val="24"/>
              </w:rPr>
              <w:t xml:space="preserve">N 901</w:t>
            </w:r>
            <w:r>
              <w:rPr>
                <w:color w:val="392c69"/>
                <w:sz w:val="24"/>
              </w:rPr>
              <w:t xml:space="preserve">, от 07.08.2025 </w:t>
            </w:r>
            <w:r>
              <w:rPr>
                <w:color w:val="392c69"/>
                <w:sz w:val="24"/>
              </w:rPr>
              <w:t xml:space="preserve">N 1182</w:t>
            </w:r>
            <w:r>
              <w:rPr>
                <w:color w:val="392c69"/>
                <w:sz w:val="24"/>
              </w:rPr>
              <w:t xml:space="preserve">,</w:t>
            </w:r>
          </w:p>
          <w:p>
            <w:pPr>
              <w:pStyle w:val="0"/>
              <w:jc w:val="center"/>
            </w:pPr>
            <w:r>
              <w:rPr>
                <w:color w:val="392c69"/>
                <w:sz w:val="24"/>
              </w:rPr>
              <w:t xml:space="preserve">от 10.09.2025 </w:t>
            </w:r>
            <w:r>
              <w:rPr>
                <w:color w:val="392c69"/>
                <w:sz w:val="24"/>
              </w:rPr>
              <w:t xml:space="preserve">N 1392</w:t>
            </w:r>
            <w:r>
              <w:rPr>
                <w:color w:val="392c69"/>
                <w:sz w:val="24"/>
              </w:rPr>
              <w:t xml:space="preserve">, от 13.04.2026 </w:t>
            </w:r>
            <w:r>
              <w:rPr>
                <w:color w:val="392c69"/>
                <w:sz w:val="24"/>
              </w:rPr>
              <w:t xml:space="preserve">N 400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порядок формирования и ведения Министерством промышленности и торговли Российской Федерации реестра российской промышленной продукции, размещаемого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(далее - реестр), состав сведений, включаемых в реестр, порядок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порядок предоставления сведений, включенных в реестр.</w:t>
      </w:r>
    </w:p>
    <w:p>
      <w:pPr>
        <w:pStyle w:val="0"/>
        <w:spacing w:before="240"/>
        <w:ind w:firstLine="540"/>
        <w:jc w:val="both"/>
      </w:pPr>
      <w:r>
        <w:rPr>
          <w:sz w:val="24"/>
        </w:rPr>
        <w:t xml:space="preserve">2. Понятия, используемые в настоящих Правилах, означают следующее:</w:t>
      </w:r>
    </w:p>
    <w:p>
      <w:pPr>
        <w:pStyle w:val="0"/>
        <w:spacing w:before="240"/>
        <w:ind w:firstLine="540"/>
        <w:jc w:val="both"/>
      </w:pPr>
      <w:r>
        <w:rPr>
          <w:sz w:val="24"/>
        </w:rPr>
        <w:t xml:space="preserve">"акт о проведении оценки" - документ, выданный Торгово-промышленной палатой Российской Федерации в порядке, определенном ею по согласованию с Министерством промышленности и торговли Российской Федерации, по итогам проведения оценки продукции, в отношении которой ранее была сформирована реестровая запись, подтверждающий соответствие промышленной продукции критериям подтверждения производства российской промышленной продукции, установленным </w:t>
      </w:r>
      <w:hyperlink w:tooltip="б) наличие акта экспертизы Торгово-промышленной палаты Российской Федерации о соответствии производимой промышленной продукции требованиям, предусмотренным приложением к настоящему постановлению, выдаваемого Торгово-промышленной палатой Российской Федерации в порядке, определенном ею по согласованию с Министерством промышленности и торговли Российской Федерации, за исключением промышленной продукции, предусмотренной разделом VIII приложения к настоящему постановлению;" w:anchor="P62" w:history="0">
        <w:r>
          <w:rPr>
            <w:color w:val="0000ff"/>
            <w:sz w:val="24"/>
          </w:rPr>
          <w:t xml:space="preserve">подпунктами "б"</w:t>
        </w:r>
      </w:hyperlink>
      <w:r>
        <w:rPr>
          <w:sz w:val="24"/>
        </w:rPr>
        <w:t xml:space="preserve"> и </w:t>
      </w:r>
      <w:hyperlink w:tooltip="г) наличие сертификата о происхождении товара (продукции), по которому Российская Федерация является страной происхождения товара (продукции), выдаваемого уполномоченным органом (организацией) государства-участник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 в случае отсутствия производимой промышленной продукции в приложении к настоя..." w:anchor="P66" w:history="0">
        <w:r>
          <w:rPr>
            <w:color w:val="0000ff"/>
            <w:sz w:val="24"/>
          </w:rPr>
          <w:t xml:space="preserve">"г" пункта 1</w:t>
        </w:r>
      </w:hyperlink>
      <w:r>
        <w:rPr>
          <w:sz w:val="24"/>
        </w:rPr>
        <w:t xml:space="preserve"> постановления Правительства Российской Федерации от 17 июля 2015 г. N 719 "О подтверждении производства российской промышленной продукции" (далее - постановление Правительства Российской Федерации от 17 июля 2015 г. N 719);</w:t>
      </w:r>
    </w:p>
    <w:p>
      <w:pPr>
        <w:pStyle w:val="0"/>
        <w:spacing w:before="240"/>
        <w:ind w:firstLine="540"/>
        <w:jc w:val="both"/>
      </w:pPr>
      <w:r>
        <w:rPr>
          <w:sz w:val="24"/>
        </w:rPr>
        <w:t xml:space="preserve">"акт экспертизы" - документ, выданный Торгово-промышленной палатой Российской Федерации, подтверждающий соответствие производимой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w:t>
      </w:r>
    </w:p>
    <w:p>
      <w:pPr>
        <w:pStyle w:val="0"/>
        <w:spacing w:before="240"/>
        <w:ind w:firstLine="540"/>
        <w:jc w:val="both"/>
      </w:pPr>
      <w:r>
        <w:rPr>
          <w:sz w:val="24"/>
        </w:rPr>
        <w:t xml:space="preserve">"заявитель" - юридическое лицо или индивидуальный предприниматель, осуществляющие деятельность в сфере промышленности на территории Российской Федерации, на континентальном шельфе Российской Федерации, в исключительной экономической зоне Российской Федерации,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 юридическое лицо, осуществляющее деятельность в сфере промышленности на территории Российской Федерации, на континентальном шельфе Российской Федерации, в исключительной экономической зоне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10.09.2025 N 1392)</w:t>
      </w:r>
    </w:p>
    <w:p>
      <w:pPr>
        <w:pStyle w:val="0"/>
        <w:spacing w:before="240"/>
        <w:ind w:firstLine="540"/>
        <w:jc w:val="both"/>
      </w:pPr>
      <w:r>
        <w:rPr>
          <w:sz w:val="24"/>
        </w:rPr>
        <w:t xml:space="preserve">"заявка на внесение изменений в реестровую запись" - заявка на внесение изменений в реестровую запись, подаваемая производителями российской промышленной продукции через государственную информационную систему промышленности;</w:t>
      </w:r>
    </w:p>
    <w:p>
      <w:pPr>
        <w:pStyle w:val="0"/>
        <w:spacing w:before="240"/>
        <w:ind w:firstLine="540"/>
        <w:jc w:val="both"/>
      </w:pPr>
      <w:r>
        <w:rPr>
          <w:sz w:val="24"/>
        </w:rPr>
        <w:t xml:space="preserve">"заявка на включение сведений в реестр" - заявка на включение сведений о промышленной продукции в реестр, подаваемая заявителем через государственную информационную систему промышленности;</w:t>
      </w:r>
    </w:p>
    <w:p>
      <w:pPr>
        <w:pStyle w:val="0"/>
        <w:spacing w:before="240"/>
        <w:ind w:firstLine="540"/>
        <w:jc w:val="both"/>
      </w:pPr>
      <w:r>
        <w:rPr>
          <w:sz w:val="24"/>
        </w:rPr>
        <w:t xml:space="preserve">"каталог продукции" - систематизированный перечень промышленной продукции, сформированный на основе Общероссийского </w:t>
      </w:r>
      <w:r>
        <w:rPr>
          <w:sz w:val="24"/>
        </w:rPr>
        <w:t xml:space="preserve">классификатора</w:t>
      </w:r>
      <w:r>
        <w:rPr>
          <w:sz w:val="24"/>
        </w:rPr>
        <w:t xml:space="preserve"> продукции по видам экономической деятельности (ОКПД 2) ОК 034-2014 (далее - Общероссийский классификатор) в соответствии с настоящими Правилами и включающий в себя информацию в соответствии с настоящими Правилами и </w:t>
      </w:r>
      <w:r>
        <w:rPr>
          <w:sz w:val="24"/>
        </w:rPr>
        <w:t xml:space="preserve">Правилами</w:t>
      </w:r>
      <w:r>
        <w:rPr>
          <w:sz w:val="24"/>
        </w:rPr>
        <w:t xml:space="preserve">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pPr>
        <w:pStyle w:val="0"/>
        <w:spacing w:before="240"/>
        <w:ind w:firstLine="540"/>
        <w:jc w:val="both"/>
      </w:pPr>
      <w:r>
        <w:rPr>
          <w:sz w:val="24"/>
        </w:rPr>
        <w:t xml:space="preserve">"период соответствия" - период, на протяжении которого промышленная продукция признается соответствующей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или период, подтверждающий достижение показателей локализации, если в требованиях, предусмотренных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предусмотрены показатели локализации;</w:t>
      </w:r>
    </w:p>
    <w:p>
      <w:pPr>
        <w:pStyle w:val="0"/>
        <w:spacing w:before="240"/>
        <w:ind w:firstLine="540"/>
        <w:jc w:val="both"/>
      </w:pPr>
      <w:r>
        <w:rPr>
          <w:sz w:val="24"/>
        </w:rPr>
        <w:t xml:space="preserve">"показатели локализации" - совокупное количество баллов за выполнение (освоение) на территории Российской Федерации операций (условий), включенных в требования, предусмотренные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 баллов за выполнение на территории Российской Федерации научно-исследовательских и опытно-конструкторских работ или требования к достижению процентных показателей совокупного количества баллов за выполнение (освоение) на территории Российской Федерации соответствующих операций (условий) от максимально возможного количества баллов, достижение которых позволяет включить продукцию в реестр;</w:t>
      </w:r>
    </w:p>
    <w:p>
      <w:pPr>
        <w:pStyle w:val="0"/>
        <w:spacing w:before="240"/>
        <w:ind w:firstLine="540"/>
        <w:jc w:val="both"/>
      </w:pPr>
      <w:r>
        <w:rPr>
          <w:sz w:val="24"/>
        </w:rPr>
        <w:t xml:space="preserve">"реестровая запись" - совокупность сведений, размещаемых в государственной информационной системе промышленности в соответствии со </w:t>
      </w:r>
      <w:r>
        <w:rPr>
          <w:sz w:val="24"/>
        </w:rPr>
        <w:t xml:space="preserve">статьей 17.1</w:t>
      </w:r>
      <w:r>
        <w:rPr>
          <w:sz w:val="24"/>
        </w:rPr>
        <w:t xml:space="preserve"> Федерального закона "О промышленной политике в Российской Федерации", формируемая Министерством промышленности и торговли Российской Федерации посредством включения сведений о промышленной продукции в реестр;</w:t>
      </w:r>
    </w:p>
    <w:p>
      <w:pPr>
        <w:pStyle w:val="0"/>
        <w:spacing w:before="240"/>
        <w:ind w:firstLine="540"/>
        <w:jc w:val="both"/>
      </w:pPr>
      <w:r>
        <w:rPr>
          <w:sz w:val="24"/>
        </w:rPr>
        <w:t xml:space="preserve">"сертификат о происхождении товара (продукции)" - документ, выданный Торгово-промышленной палатой Российской Федерации по форме, установленной </w:t>
      </w:r>
      <w:r>
        <w:rPr>
          <w:sz w:val="24"/>
        </w:rPr>
        <w:t xml:space="preserve">Правилами</w:t>
      </w:r>
      <w:r>
        <w:rPr>
          <w:sz w:val="24"/>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подписанного 20 ноября 2009 г., и в соответствии с </w:t>
      </w:r>
      <w:r>
        <w:rPr>
          <w:sz w:val="24"/>
        </w:rPr>
        <w:t xml:space="preserve">критериями</w:t>
      </w:r>
      <w:r>
        <w:rPr>
          <w:sz w:val="24"/>
        </w:rPr>
        <w:t xml:space="preserve"> определения страны происхождения товаров, предусмотренными указанными Правилами (далее - критерии определения страны происхождения товаров);</w:t>
      </w:r>
    </w:p>
    <w:p>
      <w:pPr>
        <w:pStyle w:val="0"/>
        <w:spacing w:before="240"/>
        <w:ind w:firstLine="540"/>
        <w:jc w:val="both"/>
      </w:pPr>
      <w:r>
        <w:rPr>
          <w:sz w:val="24"/>
        </w:rPr>
        <w:t xml:space="preserve">"специальный инвестиционный контракт" - специальный инвестиционный контракт, заключенный с участием Российской Федерации в соответствии со </w:t>
      </w:r>
      <w:r>
        <w:rPr>
          <w:sz w:val="24"/>
        </w:rPr>
        <w:t xml:space="preserve">статьей 16</w:t>
      </w:r>
      <w:r>
        <w:rPr>
          <w:sz w:val="24"/>
        </w:rPr>
        <w:t xml:space="preserve"> Федерального закона "О промышленной политике в Российской Федерации", или специальный инвестиционный контракт, заключенный в соответствии с </w:t>
      </w:r>
      <w:r>
        <w:rPr>
          <w:sz w:val="24"/>
        </w:rPr>
        <w:t xml:space="preserve">главой 2.1</w:t>
      </w:r>
      <w:r>
        <w:rPr>
          <w:sz w:val="24"/>
        </w:rPr>
        <w:t xml:space="preserve"> Федерального закона "О промышленной политике в Российской Федерации";</w:t>
      </w:r>
    </w:p>
    <w:p>
      <w:pPr>
        <w:pStyle w:val="0"/>
        <w:spacing w:before="240"/>
        <w:ind w:firstLine="540"/>
        <w:jc w:val="both"/>
      </w:pPr>
      <w:r>
        <w:rPr>
          <w:sz w:val="24"/>
        </w:rPr>
        <w:t xml:space="preserve">"экспертное заключение" - документ, выданный по итогам выездной проверки Торгово-промышленной палаты Российской Федерации в целях подтверждения наличия производственных площадей, оборудования и персонала, выполнения технологических операций, а также первичной документации, связанной с производством, непосредственно на производственных площадках заявителя.</w:t>
      </w:r>
    </w:p>
    <w:p>
      <w:pPr>
        <w:pStyle w:val="0"/>
        <w:spacing w:before="240"/>
        <w:ind w:firstLine="540"/>
        <w:jc w:val="both"/>
      </w:pPr>
      <w:r>
        <w:rPr>
          <w:sz w:val="24"/>
        </w:rPr>
        <w:t xml:space="preserve">3. Ведение реестра осуществляется Министерством промышленности и торговли Российской Федерации в электронном виде путем включения, изменения и (или) исключения реестровых записей с использованием государственной информационной системы промышленности.</w:t>
      </w:r>
    </w:p>
    <w:p>
      <w:pPr>
        <w:pStyle w:val="0"/>
        <w:spacing w:before="240"/>
        <w:ind w:firstLine="540"/>
        <w:jc w:val="both"/>
      </w:pPr>
      <w:r>
        <w:rPr>
          <w:sz w:val="24"/>
        </w:rPr>
        <w:t xml:space="preserve">Сведения, содержащиеся в реестре, являются общедоступными (за исключением сведений, указанных в </w:t>
      </w:r>
      <w:hyperlink w:tooltip="в) адрес местонахождения - для юридического лица или адрес регистрации по месту пребывания либо по месту жительства - для индивидуального предпринимателя, а также местонахождение производственных помещений, в которых осуществляется деятельность по производству промышленной продукции;" w:anchor="P29901" w:history="0">
        <w:r>
          <w:rPr>
            <w:color w:val="0000ff"/>
            <w:sz w:val="24"/>
          </w:rPr>
          <w:t xml:space="preserve">подпункте "в" пункта 6</w:t>
        </w:r>
      </w:hyperlink>
      <w:r>
        <w:rPr>
          <w:sz w:val="24"/>
        </w:rPr>
        <w:t xml:space="preserve"> и </w:t>
      </w:r>
      <w:hyperlink w:tooltip="г) адрес местонахождения - для юридического лица или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 w:anchor="P30024" w:history="0">
        <w:r>
          <w:rPr>
            <w:color w:val="0000ff"/>
            <w:sz w:val="24"/>
          </w:rPr>
          <w:t xml:space="preserve">подпункте "г" пункта 31</w:t>
        </w:r>
      </w:hyperlink>
      <w:r>
        <w:rPr>
          <w:sz w:val="24"/>
        </w:rPr>
        <w:t xml:space="preserve"> настоящих Правил). Доступ к реестру обеспечивается через сайт </w:t>
      </w:r>
      <w:hyperlink r:id="rId61" w:history="0">
        <w:r>
          <w:rPr>
            <w:color w:val="0000ff"/>
            <w:sz w:val="24"/>
          </w:rPr>
          <w:t xml:space="preserve">gisp.gov.ru</w:t>
        </w:r>
      </w:hyperlink>
      <w:r>
        <w:rPr>
          <w:sz w:val="24"/>
        </w:rPr>
        <w:t xml:space="preserve"> в информационно-телекоммуникационной сети "Интернет". Авторизация получателей указанных сведений не требуется.</w:t>
      </w:r>
    </w:p>
    <w:p>
      <w:pPr>
        <w:pStyle w:val="0"/>
        <w:jc w:val="both"/>
      </w:pPr>
      <w:r>
        <w:rPr>
          <w:sz w:val="24"/>
        </w:rPr>
        <w:t xml:space="preserve">(в ред. </w:t>
      </w:r>
      <w:r>
        <w:rPr>
          <w:sz w:val="24"/>
        </w:rPr>
        <w:t xml:space="preserve">Постановления</w:t>
      </w:r>
      <w:r>
        <w:rPr>
          <w:sz w:val="24"/>
        </w:rPr>
        <w:t xml:space="preserve"> Правительства РФ от 15.10.2024 N 1376)</w:t>
      </w:r>
    </w:p>
    <w:p>
      <w:pPr>
        <w:pStyle w:val="0"/>
        <w:spacing w:before="240"/>
        <w:ind w:firstLine="540"/>
        <w:jc w:val="both"/>
      </w:pPr>
      <w:r>
        <w:rPr>
          <w:sz w:val="24"/>
        </w:rPr>
        <w:t xml:space="preserve">Информация о вооружении, военной и специальной технике, принятых на вооружение, снабжение, в эксплуатацию, об образцах вооружения, военной и специальной техники, разработанных в соответствии с конструкторской документацией с литерой не ниже "О</w:t>
      </w:r>
      <w:r>
        <w:rPr>
          <w:sz w:val="24"/>
          <w:vertAlign w:val="subscript"/>
        </w:rPr>
        <w:t xml:space="preserve">1</w:t>
      </w:r>
      <w:r>
        <w:rPr>
          <w:sz w:val="24"/>
        </w:rPr>
        <w:t xml:space="preserve">", в реестр включению не подлежит.</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23.12.2024 N 1875)</w:t>
      </w:r>
    </w:p>
    <w:p>
      <w:pPr>
        <w:pStyle w:val="0"/>
        <w:spacing w:before="240"/>
        <w:ind w:firstLine="540"/>
        <w:jc w:val="both"/>
      </w:pPr>
      <w:r>
        <w:rPr>
          <w:sz w:val="24"/>
        </w:rPr>
        <w:t xml:space="preserve">3(1). Составной частью реестра является единый реестр российской радиоэлектронной продукции, который формируется и ведется в государственной информационной системе промышленности.</w:t>
      </w:r>
    </w:p>
    <w:p>
      <w:pPr>
        <w:pStyle w:val="0"/>
        <w:jc w:val="both"/>
      </w:pPr>
      <w:r>
        <w:rPr>
          <w:sz w:val="24"/>
        </w:rPr>
        <w:t xml:space="preserve">(п. 3(1) введен </w:t>
      </w:r>
      <w:r>
        <w:rPr>
          <w:sz w:val="24"/>
        </w:rPr>
        <w:t xml:space="preserve">Постановлением</w:t>
      </w:r>
      <w:r>
        <w:rPr>
          <w:sz w:val="24"/>
        </w:rPr>
        <w:t xml:space="preserve"> Правительства РФ от 13.04.2026 N 400)</w:t>
      </w:r>
    </w:p>
    <w:p>
      <w:pPr>
        <w:pStyle w:val="0"/>
        <w:jc w:val="both"/>
      </w:pPr>
      <w:r>
        <w:rPr>
          <w:sz w:val="24"/>
        </w:rPr>
      </w:r>
    </w:p>
    <w:p>
      <w:pPr>
        <w:pStyle w:val="2"/>
        <w:jc w:val="center"/>
        <w:outlineLvl w:val="1"/>
      </w:pPr>
      <w:r>
        <w:rPr>
          <w:sz w:val="24"/>
        </w:rPr>
        <w:t xml:space="preserve">II. Включение сведений о промышленной продукции в реестр</w:t>
      </w:r>
    </w:p>
    <w:p>
      <w:pPr>
        <w:pStyle w:val="0"/>
        <w:jc w:val="both"/>
      </w:pPr>
      <w:r>
        <w:rPr>
          <w:sz w:val="24"/>
        </w:rPr>
      </w:r>
    </w:p>
    <w:p>
      <w:pPr>
        <w:pStyle w:val="0"/>
        <w:ind w:firstLine="540"/>
        <w:jc w:val="both"/>
      </w:pPr>
      <w:r>
        <w:rPr>
          <w:sz w:val="24"/>
        </w:rPr>
        <w:t xml:space="preserve">4. Включение сведений о промышленной продукции в реестр осуществляется путем формирования реестровых записей на основании документов, предусмотренных </w:t>
      </w:r>
      <w:hyperlink w:tooltip="а) наличие специального инвестиционного контракта, заключенного с участием Российской Федерации в соответствии со статьей 16 Федерального закона &quot;О промышленной политике в Российской Федерации&quot;, или специального инвестиционного контракта, заключенного в соответствии с главой 2.1 Федерального закона &quot;О промышленной политике в Российской Федерации&quot;, удовлетворяющего одному или нескольким из следующих условий:" w:anchor="P52" w:history="0">
        <w:r>
          <w:rPr>
            <w:color w:val="0000ff"/>
            <w:sz w:val="24"/>
          </w:rPr>
          <w:t xml:space="preserve">подпунктами "а"</w:t>
        </w:r>
      </w:hyperlink>
      <w:r>
        <w:rPr>
          <w:sz w:val="24"/>
        </w:rPr>
        <w:t xml:space="preserve">, </w:t>
      </w:r>
      <w:hyperlink w:tooltip="б) наличие акта экспертизы Торгово-промышленной палаты Российской Федерации о соответствии производимой промышленной продукции требованиям, предусмотренным приложением к настоящему постановлению, выдаваемого Торгово-промышленной палатой Российской Федерации в порядке, определенном ею по согласованию с Министерством промышленности и торговли Российской Федерации, за исключением промышленной продукции, предусмотренной разделом VIII приложения к настоящему постановлению;" w:anchor="P62" w:history="0">
        <w:r>
          <w:rPr>
            <w:color w:val="0000ff"/>
            <w:sz w:val="24"/>
          </w:rPr>
          <w:t xml:space="preserve">"б"</w:t>
        </w:r>
      </w:hyperlink>
      <w:r>
        <w:rPr>
          <w:sz w:val="24"/>
        </w:rPr>
        <w:t xml:space="preserve">, </w:t>
      </w:r>
      <w:hyperlink w:tooltip="г) наличие сертификата о происхождении товара (продукции), по которому Российская Федерация является страной происхождения товара (продукции), выдаваемого уполномоченным органом (организацией) государства-участник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 в случае отсутствия производимой промышленной продукции в приложении к настоя..." w:anchor="P66" w:history="0">
        <w:r>
          <w:rPr>
            <w:color w:val="0000ff"/>
            <w:sz w:val="24"/>
          </w:rPr>
          <w:t xml:space="preserve">"г"</w:t>
        </w:r>
      </w:hyperlink>
      <w:r>
        <w:rPr>
          <w:sz w:val="24"/>
        </w:rPr>
        <w:t xml:space="preserve"> и </w:t>
      </w:r>
      <w:hyperlink w:tooltip="д) наличие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ыдаваемого Министерством промышленности и торговли Российской Федерации, в котором содержатся сведения о выполнении технологических процессов, предусмотренных разделом VIII приложения к настоящему постановлению, на территории Евразийского экономического союза, в отношении промышленной продукции, пр..." w:anchor="P67" w:history="0">
        <w:r>
          <w:rPr>
            <w:color w:val="0000ff"/>
            <w:sz w:val="24"/>
          </w:rPr>
          <w:t xml:space="preserve">"д" пункта 1</w:t>
        </w:r>
      </w:hyperlink>
      <w:r>
        <w:rPr>
          <w:sz w:val="24"/>
        </w:rPr>
        <w:t xml:space="preserve"> постановления Правительства Российской Федерации от 17 июля 2015 г. N 719.</w:t>
      </w:r>
    </w:p>
    <w:p>
      <w:pPr>
        <w:pStyle w:val="0"/>
        <w:jc w:val="both"/>
      </w:pPr>
      <w:r>
        <w:rPr>
          <w:sz w:val="24"/>
        </w:rPr>
        <w:t xml:space="preserve">(в ред. </w:t>
      </w:r>
      <w:r>
        <w:rPr>
          <w:sz w:val="24"/>
        </w:rPr>
        <w:t xml:space="preserve">Постановления</w:t>
      </w:r>
      <w:r>
        <w:rPr>
          <w:sz w:val="24"/>
        </w:rPr>
        <w:t xml:space="preserve"> Правительства РФ от 10.09.2025 N 1392)</w:t>
      </w:r>
    </w:p>
    <w:p>
      <w:pPr>
        <w:pStyle w:val="0"/>
        <w:spacing w:before="240"/>
        <w:ind w:firstLine="540"/>
        <w:jc w:val="both"/>
      </w:pPr>
      <w:r>
        <w:rPr>
          <w:sz w:val="24"/>
        </w:rPr>
        <w:t xml:space="preserve">Заявитель подает заявку на включение сведений в реестр через государственную информационную систему промышленности.</w:t>
      </w:r>
    </w:p>
    <w:p>
      <w:pPr>
        <w:pStyle w:val="0"/>
        <w:spacing w:before="240"/>
        <w:ind w:firstLine="540"/>
        <w:jc w:val="both"/>
      </w:pPr>
      <w:r>
        <w:rPr>
          <w:sz w:val="24"/>
        </w:rPr>
        <w:t xml:space="preserve">В отношении заявок на включение сведений в реестр, касающихся сведений о промышленной продукции, для которой установлены требования, предусмотренные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поданных в I - III кварталах календарного года, реестровые записи формируются в соответствии с требованиями к такой продукции, установленными на календарный год подачи заявки на включение сведений в реестр.</w:t>
      </w:r>
    </w:p>
    <w:p>
      <w:pPr>
        <w:pStyle w:val="0"/>
        <w:spacing w:before="240"/>
        <w:ind w:firstLine="540"/>
        <w:jc w:val="both"/>
      </w:pPr>
      <w:r>
        <w:rPr>
          <w:sz w:val="24"/>
        </w:rPr>
        <w:t xml:space="preserve">В отношении заявок на включение сведений в реестр, касающихся сведений о промышленной продукции, для которой установлены требования, предусмотренные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поданных в IV квартале календарного года, в случае издания актов Правительства Российской Федерации, которые вносят изменения в указанные требования и которые вступают в силу с 1 января календарного года, следующего за годом подачи заявки на включение сведений в реестр, реестровые записи формируются в соответствии с требованиями к такой продукции, установленными как на текущий, так и на следующий календарный год.</w:t>
      </w:r>
    </w:p>
    <w:p>
      <w:pPr>
        <w:pStyle w:val="0"/>
        <w:spacing w:before="240"/>
        <w:ind w:firstLine="540"/>
        <w:jc w:val="both"/>
      </w:pPr>
      <w:r>
        <w:rPr>
          <w:sz w:val="24"/>
        </w:rPr>
        <w:t xml:space="preserve">В отношении заявок на включение сведений в реестр, касающихся сведений о промышленной продукции, для которой установлены показатели локализации, Торгово-промышленная палата Российской Федерации при определении периода соответствия руководствуется документами и сведениями, представляемыми заявителем в соответствии с </w:t>
      </w:r>
      <w:hyperlink w:tooltip="6. В заявке на включение сведений в реестр указываются:" w:anchor="P29898" w:history="0">
        <w:r>
          <w:rPr>
            <w:color w:val="0000ff"/>
            <w:sz w:val="24"/>
          </w:rPr>
          <w:t xml:space="preserve">пунктом 6</w:t>
        </w:r>
      </w:hyperlink>
      <w:r>
        <w:rPr>
          <w:sz w:val="24"/>
        </w:rPr>
        <w:t xml:space="preserve"> настоящих Правил.</w:t>
      </w:r>
    </w:p>
    <w:p>
      <w:pPr>
        <w:pStyle w:val="0"/>
        <w:spacing w:before="240"/>
        <w:ind w:firstLine="540"/>
        <w:jc w:val="both"/>
      </w:pPr>
      <w:r>
        <w:rPr>
          <w:sz w:val="24"/>
        </w:rPr>
        <w:t xml:space="preserve">При подаче заявки на включение сведений в реестр заявителю необходимо определить уполномоченное лицо, ответственное за подачу заявки на включение сведений в реестр и доступ к информации, содержащейся в государственной информационной системе промышленности.</w:t>
      </w:r>
    </w:p>
    <w:p>
      <w:pPr>
        <w:pStyle w:val="0"/>
        <w:spacing w:before="240"/>
        <w:ind w:firstLine="540"/>
        <w:jc w:val="both"/>
      </w:pPr>
      <w:r>
        <w:rPr>
          <w:sz w:val="24"/>
        </w:rPr>
        <w:t xml:space="preserve">5. Заявка на включение сведений в реестр подается в электронной форме, заполняется уполномоченным лицом, ответственным за подачу заявки на включение сведений в реестр, в личном кабинете государственной информационной системы промышленности и подписывается руководителем (уполномоченным лицом) заявителя усиленной квалифицированной электронной подписью в соответствии с </w:t>
      </w:r>
      <w:r>
        <w:rPr>
          <w:sz w:val="24"/>
        </w:rPr>
        <w:t xml:space="preserve">Правилами</w:t>
      </w:r>
      <w:r>
        <w:rPr>
          <w:sz w:val="24"/>
        </w:rP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bookmarkStart w:id="29898" w:name="P29898"/>
    <w:bookmarkEnd w:id="29898"/>
    <w:p>
      <w:pPr>
        <w:pStyle w:val="0"/>
        <w:spacing w:before="240"/>
        <w:ind w:firstLine="540"/>
        <w:jc w:val="both"/>
      </w:pPr>
      <w:r>
        <w:rPr>
          <w:sz w:val="24"/>
        </w:rPr>
        <w:t xml:space="preserve">6. В заявке на включение сведений в реестр указываются:</w:t>
      </w:r>
    </w:p>
    <w:p>
      <w:pPr>
        <w:pStyle w:val="0"/>
        <w:spacing w:before="240"/>
        <w:ind w:firstLine="540"/>
        <w:jc w:val="both"/>
      </w:pPr>
      <w:r>
        <w:rPr>
          <w:sz w:val="24"/>
        </w:rPr>
        <w:t xml:space="preserve">а) наименование заявителя - юридического лица или фамилия, имя, отчество (при наличии) заявителя - индивидуального предпринимателя;</w:t>
      </w:r>
    </w:p>
    <w:p>
      <w:pPr>
        <w:pStyle w:val="0"/>
        <w:spacing w:before="240"/>
        <w:ind w:firstLine="540"/>
        <w:jc w:val="both"/>
      </w:pPr>
      <w:r>
        <w:rPr>
          <w:sz w:val="24"/>
        </w:rPr>
        <w:t xml:space="preserve">б) идентификационный номер налогоплательщика, основной государственный регистрационный номер - для юридического лица, основной государственный номер индивидуального предпринимателя - для индивидуального предпринимателя;</w:t>
      </w:r>
    </w:p>
    <w:bookmarkStart w:id="29901" w:name="P29901"/>
    <w:bookmarkEnd w:id="29901"/>
    <w:p>
      <w:pPr>
        <w:pStyle w:val="0"/>
        <w:spacing w:before="240"/>
        <w:ind w:firstLine="540"/>
        <w:jc w:val="both"/>
      </w:pPr>
      <w:r>
        <w:rPr>
          <w:sz w:val="24"/>
        </w:rPr>
        <w:t xml:space="preserve">в) адрес местонахождения - для юридического лица или адрес регистрации по месту пребывания либо по месту жительства - для индивидуального предпринимателя, а также местонахождение производственных помещений, в которых осуществляется деятельность по производству промышленной продукции;</w:t>
      </w:r>
    </w:p>
    <w:p>
      <w:pPr>
        <w:pStyle w:val="0"/>
        <w:spacing w:before="240"/>
        <w:ind w:firstLine="540"/>
        <w:jc w:val="both"/>
      </w:pPr>
      <w:r>
        <w:rPr>
          <w:sz w:val="24"/>
        </w:rPr>
        <w:t xml:space="preserve">г) контактные данные уполномоченного лица, ответственного за подачу заявки на включение сведений в реестр, включая контактный номер телефона и адрес электронной почты;</w:t>
      </w:r>
    </w:p>
    <w:p>
      <w:pPr>
        <w:pStyle w:val="0"/>
        <w:spacing w:before="240"/>
        <w:ind w:firstLine="540"/>
        <w:jc w:val="both"/>
      </w:pPr>
      <w:r>
        <w:rPr>
          <w:sz w:val="24"/>
        </w:rPr>
        <w:t xml:space="preserve">д) наименование производимой промышленной продукции и ее коды в соответствии с Общероссийским </w:t>
      </w:r>
      <w:r>
        <w:rPr>
          <w:sz w:val="24"/>
        </w:rPr>
        <w:t xml:space="preserve">классификатором</w:t>
      </w:r>
      <w:r>
        <w:rPr>
          <w:sz w:val="24"/>
        </w:rPr>
        <w:t xml:space="preserve"> и единой Товарной </w:t>
      </w:r>
      <w:r>
        <w:rPr>
          <w:sz w:val="24"/>
        </w:rPr>
        <w:t xml:space="preserve">номенклатурой</w:t>
      </w:r>
      <w:r>
        <w:rPr>
          <w:sz w:val="24"/>
        </w:rPr>
        <w:t xml:space="preserve"> внешнеэкономической деятельности Евразийского экономического союза (далее - Товарная номенклатура). Информация о производимой промышленной продукции, включаемой в заявку на включение сведений в реестр, должна быть размещена заявителем в каталоге продукции;</w:t>
      </w:r>
    </w:p>
    <w:p>
      <w:pPr>
        <w:pStyle w:val="0"/>
        <w:spacing w:before="240"/>
        <w:ind w:firstLine="540"/>
        <w:jc w:val="both"/>
      </w:pPr>
      <w:r>
        <w:rPr>
          <w:sz w:val="24"/>
        </w:rPr>
        <w:t xml:space="preserve">е) документы, предусмотренные </w:t>
      </w:r>
      <w:hyperlink w:tooltip="а) наличие специального инвестиционного контракта, заключенного с участием Российской Федерации в соответствии со статьей 16 Федерального закона &quot;О промышленной политике в Российской Федерации&quot;, или специального инвестиционного контракта, заключенного в соответствии с главой 2.1 Федерального закона &quot;О промышленной политике в Российской Федерации&quot;, удовлетворяющего одному или нескольким из следующих условий:" w:anchor="P52" w:history="0">
        <w:r>
          <w:rPr>
            <w:color w:val="0000ff"/>
            <w:sz w:val="24"/>
          </w:rPr>
          <w:t xml:space="preserve">подпунктом "а" пункта 1</w:t>
        </w:r>
      </w:hyperlink>
      <w:r>
        <w:rPr>
          <w:sz w:val="24"/>
        </w:rPr>
        <w:t xml:space="preserve"> постановления Правительства Российской Федерации от 17 июля 2015 г. N 719, документы за последний отчетный период, полученные по результатам контроля за выполнением инвестором принятых по специальному инвестиционному контракту обязательств, осуществляемого в соответствии со </w:t>
      </w:r>
      <w:r>
        <w:rPr>
          <w:sz w:val="24"/>
        </w:rPr>
        <w:t xml:space="preserve">статьей 16</w:t>
      </w:r>
      <w:r>
        <w:rPr>
          <w:sz w:val="24"/>
        </w:rPr>
        <w:t xml:space="preserve"> или </w:t>
      </w:r>
      <w:r>
        <w:rPr>
          <w:sz w:val="24"/>
        </w:rPr>
        <w:t xml:space="preserve">18.5</w:t>
      </w:r>
      <w:r>
        <w:rPr>
          <w:sz w:val="24"/>
        </w:rPr>
        <w:t xml:space="preserve"> Федерального закона "О промышленной политике в Российской Федерации" (документы по результатам контроля не представляются в год заключения специального инвестиционного контракта, в котором указано, что на дату его вступления в силу при производстве промышленной продукции выполняется хотя бы одно из требований, предусмотренных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а в случае отсутствия такой продукции в указанном приложении - согласно </w:t>
      </w:r>
      <w:r>
        <w:rPr>
          <w:sz w:val="24"/>
        </w:rPr>
        <w:t xml:space="preserve">приложению 1</w:t>
      </w:r>
      <w:r>
        <w:rPr>
          <w:sz w:val="24"/>
        </w:rPr>
        <w:t xml:space="preserve"> к Правилам определения страны происхождения товаров, являющимся неотъемлемой частью Соглашения о Правилах определения страны происхождения товаров в Содружестве Независимых Государств, подписанного 20 ноября 2009 г.);</w:t>
      </w:r>
    </w:p>
    <w:p>
      <w:pPr>
        <w:pStyle w:val="0"/>
        <w:spacing w:before="240"/>
        <w:ind w:firstLine="540"/>
        <w:jc w:val="both"/>
      </w:pPr>
      <w:r>
        <w:rPr>
          <w:sz w:val="24"/>
        </w:rPr>
        <w:t xml:space="preserve">ж) номер одобрения типа транспортного средства (одобрения типа шасси) в отношении продукции, относящейся к колесным транспортным средствам (при наличии у промышленной продукции такого номера);</w:t>
      </w:r>
    </w:p>
    <w:p>
      <w:pPr>
        <w:pStyle w:val="0"/>
        <w:spacing w:before="240"/>
        <w:ind w:firstLine="540"/>
        <w:jc w:val="both"/>
      </w:pPr>
      <w:r>
        <w:rPr>
          <w:sz w:val="24"/>
        </w:rPr>
        <w:t xml:space="preserve">з) реквизиты документа, устанавливающего технические требования к производимой промышленной продукции (технические условия, стандарт организации, технологический регламент, национальный стандарт или иные документы);</w:t>
      </w:r>
    </w:p>
    <w:p>
      <w:pPr>
        <w:pStyle w:val="0"/>
        <w:spacing w:before="240"/>
        <w:ind w:firstLine="540"/>
        <w:jc w:val="both"/>
      </w:pPr>
      <w:r>
        <w:rPr>
          <w:sz w:val="24"/>
        </w:rPr>
        <w:t xml:space="preserve">и) строительный номер или идентификационный номер судна, присвоенный Международной морской организацией в отношении продукции судостроения, включенной в </w:t>
      </w:r>
      <w:r>
        <w:rPr>
          <w:sz w:val="24"/>
        </w:rPr>
        <w:t xml:space="preserve">группу 30.11</w:t>
      </w:r>
      <w:r>
        <w:rPr>
          <w:sz w:val="24"/>
        </w:rPr>
        <w:t xml:space="preserve"> в соответствии Общероссийским классификатором, за исключением судов длиной до 25 метров;</w:t>
      </w:r>
    </w:p>
    <w:p>
      <w:pPr>
        <w:pStyle w:val="0"/>
        <w:spacing w:before="240"/>
        <w:ind w:firstLine="540"/>
        <w:jc w:val="both"/>
      </w:pPr>
      <w:r>
        <w:rPr>
          <w:sz w:val="24"/>
        </w:rPr>
        <w:t xml:space="preserve">к) согласие заявителя на проведение проверок Торгово-промышленной палатой Российской Федерации в целях подтверждения факта производства (изготовления) заявленной промышленной продукции, наличия соответствующей конструкторской и иной технологической документации, производственных площадей, оборудования и персонала, а также на представление иной документации, связанной с таким производством;</w:t>
      </w:r>
    </w:p>
    <w:p>
      <w:pPr>
        <w:pStyle w:val="0"/>
        <w:spacing w:before="240"/>
        <w:ind w:firstLine="540"/>
        <w:jc w:val="both"/>
      </w:pPr>
      <w:r>
        <w:rPr>
          <w:sz w:val="24"/>
        </w:rPr>
        <w:t xml:space="preserve">л) согласие заявителя на проведение оценки соответствия производимой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или </w:t>
      </w:r>
      <w:r>
        <w:rPr>
          <w:sz w:val="24"/>
        </w:rPr>
        <w:t xml:space="preserve">критериям</w:t>
      </w:r>
      <w:r>
        <w:rPr>
          <w:sz w:val="24"/>
        </w:rPr>
        <w:t xml:space="preserve"> определения страны происхождения товаров либо оценки степени выполнения технологических операций (условий), которая учитывается при формировании показателей локализации производимой продукции в течение всего срока действия реестровой записи;</w:t>
      </w:r>
    </w:p>
    <w:p>
      <w:pPr>
        <w:pStyle w:val="0"/>
        <w:spacing w:before="240"/>
        <w:ind w:firstLine="540"/>
        <w:jc w:val="both"/>
      </w:pPr>
      <w:r>
        <w:rPr>
          <w:sz w:val="24"/>
        </w:rPr>
        <w:t xml:space="preserve">м) документы и сведения, определенные Торгово-промышленной палатой Российской Федерации по согласованию с Министерством промышленности и торговли Российской Федерации;</w:t>
      </w:r>
    </w:p>
    <w:p>
      <w:pPr>
        <w:pStyle w:val="0"/>
        <w:spacing w:before="240"/>
        <w:ind w:firstLine="540"/>
        <w:jc w:val="both"/>
      </w:pPr>
      <w:r>
        <w:rPr>
          <w:sz w:val="24"/>
        </w:rPr>
        <w:t xml:space="preserve">н) для программно-аппаратных комплексов, в отношении которых заявитель претендует на присвоение в реестровой записи признака доверенного программно-аппаратного комплекса:</w:t>
      </w:r>
    </w:p>
    <w:p>
      <w:pPr>
        <w:pStyle w:val="0"/>
        <w:spacing w:before="240"/>
        <w:ind w:firstLine="540"/>
        <w:jc w:val="both"/>
      </w:pPr>
      <w:r>
        <w:rPr>
          <w:sz w:val="24"/>
        </w:rPr>
        <w:t xml:space="preserve">перечень программного обеспечения, используемого в промышленной продукции, с указанием правообладателя по каждому программному обеспечению;</w:t>
      </w:r>
    </w:p>
    <w:p>
      <w:pPr>
        <w:pStyle w:val="0"/>
        <w:spacing w:before="240"/>
        <w:ind w:firstLine="540"/>
        <w:jc w:val="both"/>
      </w:pPr>
      <w:r>
        <w:rPr>
          <w:sz w:val="24"/>
        </w:rPr>
        <w:t xml:space="preserve">копии лицензионного или иного соглашения (договора) о предоставлении права использования, модификации, модернизации, изменения программного обеспечения и актов приема-передачи программного обеспечения;</w:t>
      </w:r>
    </w:p>
    <w:p>
      <w:pPr>
        <w:pStyle w:val="0"/>
        <w:spacing w:before="240"/>
        <w:ind w:firstLine="540"/>
        <w:jc w:val="both"/>
      </w:pPr>
      <w:r>
        <w:rPr>
          <w:sz w:val="24"/>
        </w:rPr>
        <w:t xml:space="preserve">информация о включении сведений о программном обеспечении в единый реестр российских программ для электронных вычислительных машин и баз данных либо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pPr>
        <w:pStyle w:val="0"/>
        <w:spacing w:before="240"/>
        <w:ind w:firstLine="540"/>
        <w:jc w:val="both"/>
      </w:pPr>
      <w:r>
        <w:rPr>
          <w:sz w:val="24"/>
        </w:rPr>
        <w:t xml:space="preserve">документ (сертификат) о соответствии программно-аппаратного комплекса в случае реализации в нем функции защиты информации требованиям, установленным Федеральной службой по техническому и экспортному контролю и (или) Федеральной службой безопасности Российской Федерации в пределах их полномочий.</w:t>
      </w:r>
    </w:p>
    <w:p>
      <w:pPr>
        <w:pStyle w:val="0"/>
        <w:jc w:val="both"/>
      </w:pPr>
      <w:r>
        <w:rPr>
          <w:sz w:val="24"/>
        </w:rPr>
        <w:t xml:space="preserve">(пп. "н"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н) сведения о документе, содержащим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выдаваемом Министерством промышленности и торговли Российской Федерации (далее - документ о стадиях производства), -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 (номер и дата выдачи);</w:t>
      </w:r>
    </w:p>
    <w:p>
      <w:pPr>
        <w:pStyle w:val="0"/>
        <w:jc w:val="both"/>
      </w:pPr>
      <w:r>
        <w:rPr>
          <w:sz w:val="24"/>
        </w:rPr>
        <w:t xml:space="preserve">(пп. "н" введен </w:t>
      </w:r>
      <w:r>
        <w:rPr>
          <w:sz w:val="24"/>
        </w:rPr>
        <w:t xml:space="preserve">Постановлением</w:t>
      </w:r>
      <w:r>
        <w:rPr>
          <w:sz w:val="24"/>
        </w:rPr>
        <w:t xml:space="preserve"> Правительства РФ от 10.09.2025 N 1392)</w:t>
      </w:r>
    </w:p>
    <w:p>
      <w:pPr>
        <w:pStyle w:val="0"/>
        <w:spacing w:before="240"/>
        <w:ind w:firstLine="540"/>
        <w:jc w:val="both"/>
      </w:pPr>
      <w:r>
        <w:rPr>
          <w:sz w:val="24"/>
        </w:rPr>
        <w:t xml:space="preserve">о) показатели локализации, определенные заявителем на основании информации, содержащейся в документе о стадиях производства, -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w:t>
      </w:r>
    </w:p>
    <w:p>
      <w:pPr>
        <w:pStyle w:val="0"/>
        <w:jc w:val="both"/>
      </w:pPr>
      <w:r>
        <w:rPr>
          <w:sz w:val="24"/>
        </w:rPr>
        <w:t xml:space="preserve">(пп. "о" введен </w:t>
      </w:r>
      <w:r>
        <w:rPr>
          <w:sz w:val="24"/>
        </w:rPr>
        <w:t xml:space="preserve">Постановлением</w:t>
      </w:r>
      <w:r>
        <w:rPr>
          <w:sz w:val="24"/>
        </w:rPr>
        <w:t xml:space="preserve"> Правительства РФ от 10.09.2025 N 1392)</w:t>
      </w:r>
    </w:p>
    <w:p>
      <w:pPr>
        <w:pStyle w:val="0"/>
        <w:spacing w:before="240"/>
        <w:ind w:firstLine="540"/>
        <w:jc w:val="both"/>
      </w:pPr>
      <w:r>
        <w:rPr>
          <w:sz w:val="24"/>
        </w:rPr>
        <w:t xml:space="preserve">7. Заявки на включение сведений в реестр в отношении промышленной продукции, критериями подтверждения производства которой является специальный инвестиционный контракт или документ о стадиях производства, рассматриваются Министерством промышленности и торговли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10.09.2025 N 1392)</w:t>
      </w:r>
    </w:p>
    <w:p>
      <w:pPr>
        <w:pStyle w:val="0"/>
        <w:spacing w:before="240"/>
        <w:ind w:firstLine="540"/>
        <w:jc w:val="both"/>
      </w:pPr>
      <w:r>
        <w:rPr>
          <w:sz w:val="24"/>
        </w:rPr>
        <w:t xml:space="preserve">Заявки на включение сведений в реестр в отношении промышленной продукции, критерием подтверждения производства которой является акт экспертизы, для выдачи акта экспертизы рассматриваются Торгово-промышленной палатой Российской Федерации в </w:t>
      </w:r>
      <w:r>
        <w:rPr>
          <w:sz w:val="24"/>
        </w:rPr>
        <w:t xml:space="preserve">порядке</w:t>
      </w:r>
      <w:r>
        <w:rPr>
          <w:sz w:val="24"/>
        </w:rPr>
        <w:t xml:space="preserve">, определенном ею по согласованию с Министерством промышленности и торговли Российской Федерации.</w:t>
      </w:r>
    </w:p>
    <w:p>
      <w:pPr>
        <w:pStyle w:val="0"/>
        <w:spacing w:before="240"/>
        <w:ind w:firstLine="540"/>
        <w:jc w:val="both"/>
      </w:pPr>
      <w:r>
        <w:rPr>
          <w:sz w:val="24"/>
        </w:rPr>
        <w:t xml:space="preserve">Заявки на включение сведений в реестр в отношении промышленной продукции, критерием подтверждения производства которой является сертификат о происхождении товара (продукции), для выдачи сертификата о происхождении товара (продукции) рассматриваются Торгово-промышленной палатой Российской Федерации в </w:t>
      </w:r>
      <w:r>
        <w:rPr>
          <w:sz w:val="24"/>
        </w:rPr>
        <w:t xml:space="preserve">порядке</w:t>
      </w:r>
      <w:r>
        <w:rPr>
          <w:sz w:val="24"/>
        </w:rPr>
        <w:t xml:space="preserve">, определенном ею по согласованию с Министерством промышленности и торговли Российской Федерации.</w:t>
      </w:r>
    </w:p>
    <w:bookmarkStart w:id="29925" w:name="P29925"/>
    <w:bookmarkEnd w:id="29925"/>
    <w:p>
      <w:pPr>
        <w:pStyle w:val="0"/>
        <w:spacing w:before="240"/>
        <w:ind w:firstLine="540"/>
        <w:jc w:val="both"/>
      </w:pPr>
      <w:r>
        <w:rPr>
          <w:sz w:val="24"/>
        </w:rPr>
        <w:t xml:space="preserve">8. В случае выдачи Торгово-промышленной палатой Российской Федерации акта экспертизы заявка на включение сведений в реестр направляется в Министерство промышленности и торговли Российской Федерации.</w:t>
      </w:r>
    </w:p>
    <w:p>
      <w:pPr>
        <w:pStyle w:val="0"/>
        <w:spacing w:before="240"/>
        <w:ind w:firstLine="540"/>
        <w:jc w:val="both"/>
      </w:pPr>
      <w:r>
        <w:rPr>
          <w:sz w:val="24"/>
        </w:rPr>
        <w:t xml:space="preserve">Направление заявки на включение сведений в реестр в Министерство промышленности и торговли Российской Федерации осуществляется в автоматизированном режиме незамедлительно, но не позднее следующего рабочего дня после выдачи акта экспертизы.</w:t>
      </w:r>
    </w:p>
    <w:bookmarkStart w:id="29927" w:name="P29927"/>
    <w:bookmarkEnd w:id="29927"/>
    <w:p>
      <w:pPr>
        <w:pStyle w:val="0"/>
        <w:spacing w:before="240"/>
        <w:ind w:firstLine="540"/>
        <w:jc w:val="both"/>
      </w:pPr>
      <w:r>
        <w:rPr>
          <w:sz w:val="24"/>
        </w:rPr>
        <w:t xml:space="preserve">Министерство промышленности и торговли Российской Федерации в течение 10 рабочих дней после получения заявки на включение сведений в реестр осуществляет проверку полноты и достоверности сведений, которые указаны заявителем в соответствии с </w:t>
      </w:r>
      <w:hyperlink w:tooltip="6. В заявке на включение сведений в реестр указываются:" w:anchor="P29898" w:history="0">
        <w:r>
          <w:rPr>
            <w:color w:val="0000ff"/>
            <w:sz w:val="24"/>
          </w:rPr>
          <w:t xml:space="preserve">пунктом 6</w:t>
        </w:r>
      </w:hyperlink>
      <w:r>
        <w:rPr>
          <w:sz w:val="24"/>
        </w:rPr>
        <w:t xml:space="preserve"> настоящих Правил и (или) которые указаны в акте экспертизы, а также проверку соответствия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в отношении промышленной продукции, сведения о которой содержатся в поступивших заявках на включение сведений в реестр.</w:t>
      </w:r>
    </w:p>
    <w:p>
      <w:pPr>
        <w:pStyle w:val="0"/>
        <w:spacing w:before="240"/>
        <w:ind w:firstLine="540"/>
        <w:jc w:val="both"/>
      </w:pPr>
      <w:r>
        <w:rPr>
          <w:sz w:val="24"/>
        </w:rPr>
        <w:t xml:space="preserve">9. Заявитель информируется о ходе рассмотрения заявки на включение сведений в реестр посредством сообщений на странице личного кабинета государственной информационной системы промышленности и по электронной почте, указанной заявителем в заявке на формирование реестровой записи.</w:t>
      </w:r>
    </w:p>
    <w:bookmarkStart w:id="29929" w:name="P29929"/>
    <w:bookmarkEnd w:id="29929"/>
    <w:p>
      <w:pPr>
        <w:pStyle w:val="0"/>
        <w:spacing w:before="240"/>
        <w:ind w:firstLine="540"/>
        <w:jc w:val="both"/>
      </w:pPr>
      <w:r>
        <w:rPr>
          <w:sz w:val="24"/>
        </w:rPr>
        <w:t xml:space="preserve">10. Включение в реестр сведений о промышленной продукции, в отношении которой Торгово-промышленной палатой Российской Федерации выдан сертификат о происхождении товара (продукции), осуществляется посредством государственной информационной системы промышленности в автоматизированном режиме незамедлительно, но не позднее следующего рабочего дня после дня выдачи сертификата о происхождении товара (продукции).</w:t>
      </w:r>
    </w:p>
    <w:bookmarkStart w:id="29930" w:name="P29930"/>
    <w:bookmarkEnd w:id="29930"/>
    <w:p>
      <w:pPr>
        <w:pStyle w:val="0"/>
        <w:spacing w:before="240"/>
        <w:ind w:firstLine="540"/>
        <w:jc w:val="both"/>
      </w:pPr>
      <w:r>
        <w:rPr>
          <w:sz w:val="24"/>
        </w:rPr>
        <w:t xml:space="preserve">11. По результатам проверки полноты и достоверности сведений и документов в соответствии с </w:t>
      </w:r>
      <w:hyperlink w:tooltip="8. В случае выдачи Торгово-промышленной палатой Российской Федерации акта экспертизы заявка на включение сведений в реестр направляется в Министерство промышленности и торговли Российской Федерации." w:anchor="P29925" w:history="0">
        <w:r>
          <w:rPr>
            <w:color w:val="0000ff"/>
            <w:sz w:val="24"/>
          </w:rPr>
          <w:t xml:space="preserve">пунктом 8</w:t>
        </w:r>
      </w:hyperlink>
      <w:r>
        <w:rPr>
          <w:sz w:val="24"/>
        </w:rPr>
        <w:t xml:space="preserve"> настоящих Правил не позднее последнего дня срока, указанного в </w:t>
      </w:r>
      <w:hyperlink w:tooltip="Министерство промышленности и торговли Российской Федерации в течение 10 рабочих дней после получения заявки на включение сведений в реестр осуществляет проверку полноты и достоверности сведений, которые указаны заявителем в соответствии с пунктом 6 настоящих Правил и (или) которые указаны в акте экспертизы, а также проверку соответствия промышленной продукции требованиям, предусмотренным приложением к постановлению Правительства Российской Федерации от 17 июля 2015 г. N 719, в отношении промышленной про..." w:anchor="P29927" w:history="0">
        <w:r>
          <w:rPr>
            <w:color w:val="0000ff"/>
            <w:sz w:val="24"/>
          </w:rPr>
          <w:t xml:space="preserve">абзаце третьем пункта 8</w:t>
        </w:r>
      </w:hyperlink>
      <w:r>
        <w:rPr>
          <w:sz w:val="24"/>
        </w:rPr>
        <w:t xml:space="preserve"> настоящих Правил, Министерством промышленности и торговли Российской Федерации формируется реестровая запись либо:</w:t>
      </w:r>
    </w:p>
    <w:p>
      <w:pPr>
        <w:pStyle w:val="0"/>
        <w:spacing w:before="240"/>
        <w:ind w:firstLine="540"/>
        <w:jc w:val="both"/>
      </w:pPr>
      <w:r>
        <w:rPr>
          <w:sz w:val="24"/>
        </w:rPr>
        <w:t xml:space="preserve">а) заявителю направляется отказ в формировании реестровой записи с указанием причин такого отказа в соответствии с </w:t>
      </w:r>
      <w:hyperlink w:tooltip="15. Министерство промышленности и торговли Российской Федерации отказывает в формировании реестровой записи, если:" w:anchor="P29944" w:history="0">
        <w:r>
          <w:rPr>
            <w:color w:val="0000ff"/>
            <w:sz w:val="24"/>
          </w:rPr>
          <w:t xml:space="preserve">пунктом 15</w:t>
        </w:r>
      </w:hyperlink>
      <w:r>
        <w:rPr>
          <w:sz w:val="24"/>
        </w:rPr>
        <w:t xml:space="preserve"> настоящих Правил;</w:t>
      </w:r>
    </w:p>
    <w:bookmarkStart w:id="29932" w:name="P29932"/>
    <w:bookmarkEnd w:id="29932"/>
    <w:p>
      <w:pPr>
        <w:pStyle w:val="0"/>
        <w:spacing w:before="240"/>
        <w:ind w:firstLine="540"/>
        <w:jc w:val="both"/>
      </w:pPr>
      <w:r>
        <w:rPr>
          <w:sz w:val="24"/>
        </w:rPr>
        <w:t xml:space="preserve">б) заявка на включение сведений в реестр направляется на доработку в Торгово-промышленную палату Российской Федерации с указанием причины возврата, за исключением заявок на включение в реестр сведений о промышленной продукции, включенной в </w:t>
      </w:r>
      <w:hyperlink w:tooltip="VIII. Фармацевтическая продукция" w:anchor="P14735" w:history="0">
        <w:r>
          <w:rPr>
            <w:color w:val="0000ff"/>
            <w:sz w:val="24"/>
          </w:rPr>
          <w:t xml:space="preserve">раздел VIII</w:t>
        </w:r>
      </w:hyperlink>
      <w:r>
        <w:rPr>
          <w:sz w:val="24"/>
        </w:rPr>
        <w:t xml:space="preserve"> приложения к постановлению Правительства Российской Федерации от 17 июля 2015 г. N 719, направляемых заявителю с указанием причины возврата.</w:t>
      </w:r>
    </w:p>
    <w:p>
      <w:pPr>
        <w:pStyle w:val="0"/>
        <w:jc w:val="both"/>
      </w:pPr>
      <w:r>
        <w:rPr>
          <w:sz w:val="24"/>
        </w:rPr>
        <w:t xml:space="preserve">(в ред. </w:t>
      </w:r>
      <w:r>
        <w:rPr>
          <w:sz w:val="24"/>
        </w:rPr>
        <w:t xml:space="preserve">Постановления</w:t>
      </w:r>
      <w:r>
        <w:rPr>
          <w:sz w:val="24"/>
        </w:rPr>
        <w:t xml:space="preserve"> Правительства РФ от 10.09.2025 N 1392)</w:t>
      </w:r>
    </w:p>
    <w:bookmarkStart w:id="29934" w:name="P29934"/>
    <w:bookmarkEnd w:id="29934"/>
    <w:p>
      <w:pPr>
        <w:pStyle w:val="0"/>
        <w:spacing w:before="240"/>
        <w:ind w:firstLine="540"/>
        <w:jc w:val="both"/>
      </w:pPr>
      <w:r>
        <w:rPr>
          <w:sz w:val="24"/>
        </w:rPr>
        <w:t xml:space="preserve">12. Заявка на включение сведений в реестр направляется на доработку в Торгово-промышленную палату Российской Федерации, если неправильно определены или рассчитаны показатели локализации (не распространяется на заявку на включение сведений в реестр, поданную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w:t>
      </w:r>
    </w:p>
    <w:p>
      <w:pPr>
        <w:pStyle w:val="0"/>
        <w:jc w:val="both"/>
      </w:pPr>
      <w:r>
        <w:rPr>
          <w:sz w:val="24"/>
        </w:rPr>
        <w:t xml:space="preserve">(в ред. </w:t>
      </w:r>
      <w:r>
        <w:rPr>
          <w:sz w:val="24"/>
        </w:rPr>
        <w:t xml:space="preserve">Постановления</w:t>
      </w:r>
      <w:r>
        <w:rPr>
          <w:sz w:val="24"/>
        </w:rPr>
        <w:t xml:space="preserve"> Правительства РФ от 10.09.2025 N 1392)</w:t>
      </w:r>
    </w:p>
    <w:bookmarkStart w:id="29936" w:name="P29936"/>
    <w:bookmarkEnd w:id="29936"/>
    <w:p>
      <w:pPr>
        <w:pStyle w:val="0"/>
        <w:spacing w:before="240"/>
        <w:ind w:firstLine="540"/>
        <w:jc w:val="both"/>
      </w:pPr>
      <w:r>
        <w:rPr>
          <w:sz w:val="24"/>
        </w:rPr>
        <w:t xml:space="preserve">Заявка на включение сведений в реестр направляется на доработку заявителю, если есть неточности и расхождения в заявке на включение сведений в реестр и представленных документах или если указана неполная информация в заявке на включение сведений в реестр и (или) не полностью представлены документы, предусмотренные </w:t>
      </w:r>
      <w:hyperlink w:tooltip="6. В заявке на включение сведений в реестр указываются:" w:anchor="P29898" w:history="0">
        <w:r>
          <w:rPr>
            <w:color w:val="0000ff"/>
            <w:sz w:val="24"/>
          </w:rPr>
          <w:t xml:space="preserve">пунктом 6</w:t>
        </w:r>
      </w:hyperlink>
      <w:r>
        <w:rPr>
          <w:sz w:val="24"/>
        </w:rPr>
        <w:t xml:space="preserve"> настоящих Правил.</w:t>
      </w:r>
    </w:p>
    <w:bookmarkStart w:id="29937" w:name="P29937"/>
    <w:bookmarkEnd w:id="29937"/>
    <w:p>
      <w:pPr>
        <w:pStyle w:val="0"/>
        <w:spacing w:before="240"/>
        <w:ind w:firstLine="540"/>
        <w:jc w:val="both"/>
      </w:pPr>
      <w:r>
        <w:rPr>
          <w:sz w:val="24"/>
        </w:rPr>
        <w:t xml:space="preserve">13. Заявки на включение сведений в реестр, направленные на доработку в соответствии с </w:t>
      </w:r>
      <w:hyperlink w:tooltip="12. Заявка на включение сведений в реестр направляется на доработку в Торгово-промышленную палату Российской Федерации, если неправильно определены или рассчитаны показатели локализации (не распространяется на заявку на включение сведений в реестр, поданную в отношении промышленной продукции, предусмотренной разделом VIII приложения к постановлению Правительства Российской Федерации от 17 июля 2015 г. N 719)." w:anchor="P29934" w:history="0">
        <w:r>
          <w:rPr>
            <w:color w:val="0000ff"/>
            <w:sz w:val="24"/>
          </w:rPr>
          <w:t xml:space="preserve">абзацем первым пункта 12</w:t>
        </w:r>
      </w:hyperlink>
      <w:r>
        <w:rPr>
          <w:sz w:val="24"/>
        </w:rPr>
        <w:t xml:space="preserve"> настоящих Правил, дорабатываются Торгово-промышленной палатой Российской Федерации в течение 15 рабочих дней с момента их направления и с использованием государственной информационной системы промышленности направляются в Министерство промышленности и торговли Российской Федерации.</w:t>
      </w:r>
    </w:p>
    <w:p>
      <w:pPr>
        <w:pStyle w:val="0"/>
        <w:spacing w:before="240"/>
        <w:ind w:firstLine="540"/>
        <w:jc w:val="both"/>
      </w:pPr>
      <w:r>
        <w:rPr>
          <w:sz w:val="24"/>
        </w:rPr>
        <w:t xml:space="preserve">Заявки на включение сведений в реестр, направленные на доработку в соответствии с </w:t>
      </w:r>
      <w:hyperlink w:tooltip="Заявка на включение сведений в реестр направляется на доработку заявителю, если есть неточности и расхождения в заявке на включение сведений в реестр и представленных документах или если указана неполная информация в заявке на включение сведений в реестр и (или) не полностью представлены документы, предусмотренные пунктом 6 настоящих Правил." w:anchor="P29936" w:history="0">
        <w:r>
          <w:rPr>
            <w:color w:val="0000ff"/>
            <w:sz w:val="24"/>
          </w:rPr>
          <w:t xml:space="preserve">абзацем вторым пункта 12</w:t>
        </w:r>
      </w:hyperlink>
      <w:r>
        <w:rPr>
          <w:sz w:val="24"/>
        </w:rPr>
        <w:t xml:space="preserve"> настоящих Правил, дорабатываются заявителем с учетом замечаний, представленных при направлении заявок на включение сведений в реестр на доработку в соответствии с </w:t>
      </w:r>
      <w:hyperlink w:tooltip="б) заявка на включение сведений в реестр направляется на доработку в Торгово-промышленную палату Российской Федерации с указанием причины возврата, за исключением заявок на включение в реестр сведений о промышленной продукции, включенной в раздел VIII приложения к постановлению Правительства Российской Федерации от 17 июля 2015 г. N 719, направляемых заявителю с указанием причины возврата." w:anchor="P29932" w:history="0">
        <w:r>
          <w:rPr>
            <w:color w:val="0000ff"/>
            <w:sz w:val="24"/>
          </w:rPr>
          <w:t xml:space="preserve">подпунктом "б" пункта 11</w:t>
        </w:r>
      </w:hyperlink>
      <w:r>
        <w:rPr>
          <w:sz w:val="24"/>
        </w:rPr>
        <w:t xml:space="preserve"> настоящих Правил, в течение 15 календарных дней с момента их направления и с использованием государственной информационной системы промышленности направляются повторно на рассмотрение в Торгово-промышленную палату Российской Федерации, которая осуществляет их проверку в течение 10 рабочих дней со дня поступления доработанных заявок на включение сведений в реестр.</w:t>
      </w:r>
    </w:p>
    <w:p>
      <w:pPr>
        <w:pStyle w:val="0"/>
        <w:jc w:val="both"/>
      </w:pPr>
      <w:r>
        <w:rPr>
          <w:sz w:val="24"/>
        </w:rPr>
        <w:t xml:space="preserve">(п. 13 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14. Торгово-промышленная палата Российской Федерации отказывает в выдаче акта экспертизы или сертификата о происхождении товара (продукции) либо отзывает акт экспертизы или сертификат о происхождении товара (продукции) в следующих случаях:</w:t>
      </w:r>
    </w:p>
    <w:p>
      <w:pPr>
        <w:pStyle w:val="0"/>
        <w:spacing w:before="240"/>
        <w:ind w:firstLine="540"/>
        <w:jc w:val="both"/>
      </w:pPr>
      <w:r>
        <w:rPr>
          <w:sz w:val="24"/>
        </w:rPr>
        <w:t xml:space="preserve">а) в установленный </w:t>
      </w:r>
      <w:hyperlink w:tooltip="13. Заявки на включение сведений в реестр, направленные на доработку в соответствии с абзацем первым пункта 12 настоящих Правил, дорабатываются Торгово-промышленной палатой Российской Федерации в течение 15 рабочих дней с момента их направления и с использованием государственной информационной системы промышленности направляются в Министерство промышленности и торговли Российской Федерации." w:anchor="P29937" w:history="0">
        <w:r>
          <w:rPr>
            <w:color w:val="0000ff"/>
            <w:sz w:val="24"/>
          </w:rPr>
          <w:t xml:space="preserve">пунктом 13</w:t>
        </w:r>
      </w:hyperlink>
      <w:r>
        <w:rPr>
          <w:sz w:val="24"/>
        </w:rPr>
        <w:t xml:space="preserve"> настоящих Правил срок в Торгово-промышленную палату Российской Федерации не представлена ранее направленная на доработку заявка на включение сведений в реестр с устраненными замечаниями или при выявлении в ранее направленной на доработку заявке на включение сведений в реестр замечаний, которые не были устранены;</w:t>
      </w:r>
    </w:p>
    <w:p>
      <w:pPr>
        <w:pStyle w:val="0"/>
        <w:spacing w:before="240"/>
        <w:ind w:firstLine="540"/>
        <w:jc w:val="both"/>
      </w:pPr>
      <w:r>
        <w:rPr>
          <w:sz w:val="24"/>
        </w:rPr>
        <w:t xml:space="preserve">б) по итогам проверки заявки на включение сведений в реестр в срок, предусмотренный </w:t>
      </w:r>
      <w:hyperlink w:tooltip="10. Включение в реестр сведений о промышленной продукции, в отношении которой Торгово-промышленной палатой Российской Федерации выдан сертификат о происхождении товара (продукции), осуществляется посредством государственной информационной системы промышленности в автоматизированном режиме незамедлительно, но не позднее следующего рабочего дня после дня выдачи сертификата о происхождении товара (продукции)." w:anchor="P29929" w:history="0">
        <w:r>
          <w:rPr>
            <w:color w:val="0000ff"/>
            <w:sz w:val="24"/>
          </w:rPr>
          <w:t xml:space="preserve">пунктом 10</w:t>
        </w:r>
      </w:hyperlink>
      <w:r>
        <w:rPr>
          <w:sz w:val="24"/>
        </w:rPr>
        <w:t xml:space="preserve"> настоящих Правил, выявлены недостоверная информация или замечания, устранение которых в установленный </w:t>
      </w:r>
      <w:hyperlink w:tooltip="13. Заявки на включение сведений в реестр, направленные на доработку в соответствии с абзацем первым пункта 12 настоящих Правил, дорабатываются Торгово-промышленной палатой Российской Федерации в течение 15 рабочих дней с момента их направления и с использованием государственной информационной системы промышленности направляются в Министерство промышленности и торговли Российской Федерации." w:anchor="P29937" w:history="0">
        <w:r>
          <w:rPr>
            <w:color w:val="0000ff"/>
            <w:sz w:val="24"/>
          </w:rPr>
          <w:t xml:space="preserve">пунктом 13</w:t>
        </w:r>
      </w:hyperlink>
      <w:r>
        <w:rPr>
          <w:sz w:val="24"/>
        </w:rPr>
        <w:t xml:space="preserve"> настоящих Правил срок не представляется возможным;</w:t>
      </w:r>
    </w:p>
    <w:p>
      <w:pPr>
        <w:pStyle w:val="0"/>
        <w:spacing w:before="240"/>
        <w:ind w:firstLine="540"/>
        <w:jc w:val="both"/>
      </w:pPr>
      <w:r>
        <w:rPr>
          <w:sz w:val="24"/>
        </w:rPr>
        <w:t xml:space="preserve">в) заявителем неправильно определен код Общероссийского </w:t>
      </w:r>
      <w:r>
        <w:rPr>
          <w:sz w:val="24"/>
        </w:rPr>
        <w:t xml:space="preserve">классификатора</w:t>
      </w:r>
      <w:r>
        <w:rPr>
          <w:sz w:val="24"/>
        </w:rPr>
        <w:t xml:space="preserve"> в соответствии с наименованием заявленной продукции, ее функциональными особенностями.</w:t>
      </w:r>
    </w:p>
    <w:bookmarkStart w:id="29944" w:name="P29944"/>
    <w:bookmarkEnd w:id="29944"/>
    <w:p>
      <w:pPr>
        <w:pStyle w:val="0"/>
        <w:spacing w:before="240"/>
        <w:ind w:firstLine="540"/>
        <w:jc w:val="both"/>
      </w:pPr>
      <w:r>
        <w:rPr>
          <w:sz w:val="24"/>
        </w:rPr>
        <w:t xml:space="preserve">15. Министерство промышленности и торговли Российской Федерации отказывает в формировании реестровой записи, если:</w:t>
      </w:r>
    </w:p>
    <w:p>
      <w:pPr>
        <w:pStyle w:val="0"/>
        <w:spacing w:before="240"/>
        <w:ind w:firstLine="540"/>
        <w:jc w:val="both"/>
      </w:pPr>
      <w:r>
        <w:rPr>
          <w:sz w:val="24"/>
        </w:rPr>
        <w:t xml:space="preserve">а) в заявке на включение сведений в реестр, ранее направленной на доработку в соответствии с </w:t>
      </w:r>
      <w:hyperlink w:tooltip="11. По результатам проверки полноты и достоверности сведений и документов в соответствии с пунктом 8 настоящих Правил не позднее последнего дня срока, указанного в абзаце третьем пункта 8 настоящих Правил, Министерством промышленности и торговли Российской Федерации формируется реестровая запись либо:" w:anchor="P29930" w:history="0">
        <w:r>
          <w:rPr>
            <w:color w:val="0000ff"/>
            <w:sz w:val="24"/>
          </w:rPr>
          <w:t xml:space="preserve">пунктом 11</w:t>
        </w:r>
      </w:hyperlink>
      <w:r>
        <w:rPr>
          <w:sz w:val="24"/>
        </w:rPr>
        <w:t xml:space="preserve"> настоящих Правил, повторно выявлены замечания, на основании которых заявка на включение сведений в реестр была направлена на доработку;</w:t>
      </w:r>
    </w:p>
    <w:p>
      <w:pPr>
        <w:pStyle w:val="0"/>
        <w:spacing w:before="240"/>
        <w:ind w:firstLine="540"/>
        <w:jc w:val="both"/>
      </w:pPr>
      <w:r>
        <w:rPr>
          <w:sz w:val="24"/>
        </w:rPr>
        <w:t xml:space="preserve">б) по итогам проверки заявки на включение сведений в реестр в срок, предусмотренный </w:t>
      </w:r>
      <w:hyperlink w:tooltip="10. Включение в реестр сведений о промышленной продукции, в отношении которой Торгово-промышленной палатой Российской Федерации выдан сертификат о происхождении товара (продукции), осуществляется посредством государственной информационной системы промышленности в автоматизированном режиме незамедлительно, но не позднее следующего рабочего дня после дня выдачи сертификата о происхождении товара (продукции)." w:anchor="P29929" w:history="0">
        <w:r>
          <w:rPr>
            <w:color w:val="0000ff"/>
            <w:sz w:val="24"/>
          </w:rPr>
          <w:t xml:space="preserve">пунктом 10</w:t>
        </w:r>
      </w:hyperlink>
      <w:r>
        <w:rPr>
          <w:sz w:val="24"/>
        </w:rPr>
        <w:t xml:space="preserve"> настоящих Правил, выявлены недостоверная информация или замечания, устранение которых в установленный </w:t>
      </w:r>
      <w:hyperlink w:tooltip="13. Заявки на включение сведений в реестр, направленные на доработку в соответствии с абзацем первым пункта 12 настоящих Правил, дорабатываются Торгово-промышленной палатой Российской Федерации в течение 15 рабочих дней с момента их направления и с использованием государственной информационной системы промышленности направляются в Министерство промышленности и торговли Российской Федерации." w:anchor="P29937" w:history="0">
        <w:r>
          <w:rPr>
            <w:color w:val="0000ff"/>
            <w:sz w:val="24"/>
          </w:rPr>
          <w:t xml:space="preserve">пунктом 13</w:t>
        </w:r>
      </w:hyperlink>
      <w:r>
        <w:rPr>
          <w:sz w:val="24"/>
        </w:rPr>
        <w:t xml:space="preserve"> настоящих Правил срок не представляется возможным;</w:t>
      </w:r>
    </w:p>
    <w:p>
      <w:pPr>
        <w:pStyle w:val="0"/>
        <w:spacing w:before="240"/>
        <w:ind w:firstLine="540"/>
        <w:jc w:val="both"/>
      </w:pPr>
      <w:r>
        <w:rPr>
          <w:sz w:val="24"/>
        </w:rPr>
        <w:t xml:space="preserve">в) заявителем неправильно определен код Общероссийского </w:t>
      </w:r>
      <w:r>
        <w:rPr>
          <w:sz w:val="24"/>
        </w:rPr>
        <w:t xml:space="preserve">классификатора</w:t>
      </w:r>
      <w:r>
        <w:rPr>
          <w:sz w:val="24"/>
        </w:rPr>
        <w:t xml:space="preserve"> в соответствии с наименованием заявленной продукции, ее функциональными особенностями.</w:t>
      </w:r>
    </w:p>
    <w:bookmarkStart w:id="29948" w:name="P29948"/>
    <w:bookmarkEnd w:id="29948"/>
    <w:p>
      <w:pPr>
        <w:pStyle w:val="0"/>
        <w:spacing w:before="240"/>
        <w:ind w:firstLine="540"/>
        <w:jc w:val="both"/>
      </w:pPr>
      <w:r>
        <w:rPr>
          <w:sz w:val="24"/>
        </w:rPr>
        <w:t xml:space="preserve">16. Включение сведений о промышленной продукции в реестр на основании документов, предусмотренных </w:t>
      </w:r>
      <w:hyperlink w:tooltip="а) наличие специального инвестиционного контракта, заключенного с участием Российской Федерации в соответствии со статьей 16 Федерального закона &quot;О промышленной политике в Российской Федерации&quot;, или специального инвестиционного контракта, заключенного в соответствии с главой 2.1 Федерального закона &quot;О промышленной политике в Российской Федерации&quot;, удовлетворяющего одному или нескольким из следующих условий:" w:anchor="P52" w:history="0">
        <w:r>
          <w:rPr>
            <w:color w:val="0000ff"/>
            <w:sz w:val="24"/>
          </w:rPr>
          <w:t xml:space="preserve">подпунктами "а"</w:t>
        </w:r>
      </w:hyperlink>
      <w:r>
        <w:rPr>
          <w:sz w:val="24"/>
        </w:rPr>
        <w:t xml:space="preserve">, </w:t>
      </w:r>
      <w:hyperlink w:tooltip="б) наличие акта экспертизы Торгово-промышленной палаты Российской Федерации о соответствии производимой промышленной продукции требованиям, предусмотренным приложением к настоящему постановлению, выдаваемого Торгово-промышленной палатой Российской Федерации в порядке, определенном ею по согласованию с Министерством промышленности и торговли Российской Федерации, за исключением промышленной продукции, предусмотренной разделом VIII приложения к настоящему постановлению;" w:anchor="P62" w:history="0">
        <w:r>
          <w:rPr>
            <w:color w:val="0000ff"/>
            <w:sz w:val="24"/>
          </w:rPr>
          <w:t xml:space="preserve">"б"</w:t>
        </w:r>
      </w:hyperlink>
      <w:r>
        <w:rPr>
          <w:sz w:val="24"/>
        </w:rPr>
        <w:t xml:space="preserve"> и </w:t>
      </w:r>
      <w:hyperlink w:tooltip="д) наличие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ыдаваемого Министерством промышленности и торговли Российской Федерации, в котором содержатся сведения о выполнении технологических процессов, предусмотренных разделом VIII приложения к настоящему постановлению, на территории Евразийского экономического союза, в отношении промышленной продукции, пр..." w:anchor="P67" w:history="0">
        <w:r>
          <w:rPr>
            <w:color w:val="0000ff"/>
            <w:sz w:val="24"/>
          </w:rPr>
          <w:t xml:space="preserve">"д" пункта 1</w:t>
        </w:r>
      </w:hyperlink>
      <w:r>
        <w:rPr>
          <w:sz w:val="24"/>
        </w:rPr>
        <w:t xml:space="preserve"> постановления Правительства Российской Федерации от 17 июля 2015 г. N 719, осуществляется по решению уполномоченного лица Министерства промышленности и торговли Российской Федерации по результатам проверки полноты и достоверности содержащихся в заявках на включение сведений в реестр сведений в соответствии с </w:t>
      </w:r>
      <w:hyperlink w:tooltip="8. В случае выдачи Торгово-промышленной палатой Российской Федерации акта экспертизы заявка на включение сведений в реестр направляется в Министерство промышленности и торговли Российской Федерации." w:anchor="P29925" w:history="0">
        <w:r>
          <w:rPr>
            <w:color w:val="0000ff"/>
            <w:sz w:val="24"/>
          </w:rPr>
          <w:t xml:space="preserve">пунктом 8</w:t>
        </w:r>
      </w:hyperlink>
      <w:r>
        <w:rPr>
          <w:sz w:val="24"/>
        </w:rPr>
        <w:t xml:space="preserve"> настоящих Правил.</w:t>
      </w:r>
    </w:p>
    <w:p>
      <w:pPr>
        <w:pStyle w:val="0"/>
        <w:jc w:val="both"/>
      </w:pPr>
      <w:r>
        <w:rPr>
          <w:sz w:val="24"/>
        </w:rPr>
        <w:t xml:space="preserve">(в ред. </w:t>
      </w:r>
      <w:r>
        <w:rPr>
          <w:sz w:val="24"/>
        </w:rPr>
        <w:t xml:space="preserve">Постановления</w:t>
      </w:r>
      <w:r>
        <w:rPr>
          <w:sz w:val="24"/>
        </w:rPr>
        <w:t xml:space="preserve"> Правительства РФ от 10.09.2025 N 1392)</w:t>
      </w:r>
    </w:p>
    <w:p>
      <w:pPr>
        <w:pStyle w:val="0"/>
        <w:spacing w:before="240"/>
        <w:ind w:firstLine="540"/>
        <w:jc w:val="both"/>
      </w:pPr>
      <w:r>
        <w:rPr>
          <w:sz w:val="24"/>
        </w:rPr>
        <w:t xml:space="preserve">При осуществлении строительства судов, являющихся продукцией судостроения, включенной в </w:t>
      </w:r>
      <w:r>
        <w:rPr>
          <w:sz w:val="24"/>
        </w:rPr>
        <w:t xml:space="preserve">группу 30.11</w:t>
      </w:r>
      <w:r>
        <w:rPr>
          <w:sz w:val="24"/>
        </w:rPr>
        <w:t xml:space="preserve"> в соответствии с Общероссийским классификатором и содержащейся в </w:t>
      </w:r>
      <w:hyperlink w:tooltip="XVIII. Продукция судостроения" w:anchor="P20945" w:history="0">
        <w:r>
          <w:rPr>
            <w:color w:val="0000ff"/>
            <w:sz w:val="24"/>
          </w:rPr>
          <w:t xml:space="preserve">разделе XVIII</w:t>
        </w:r>
      </w:hyperlink>
      <w:r>
        <w:rPr>
          <w:sz w:val="24"/>
        </w:rPr>
        <w:t xml:space="preserve"> приложения к постановлению Правительства Российской Федерации от 17 июля 2015 г. N 719, может быть использована иная продукция, содержащаяся в указанном разделе, в отношении которой сформирована реестровая запись, действительная в том числе на дату подписания акта приема-передачи такой продукции.</w:t>
      </w:r>
    </w:p>
    <w:p>
      <w:pPr>
        <w:pStyle w:val="0"/>
        <w:spacing w:before="240"/>
        <w:ind w:firstLine="540"/>
        <w:jc w:val="both"/>
      </w:pPr>
      <w:r>
        <w:rPr>
          <w:sz w:val="24"/>
        </w:rPr>
        <w:t xml:space="preserve">17. В случае отказа Торгово-промышленной палаты Российской Федерации в выдаче акта экспертизы или сертификата о происхождении товара (продукции) или отказа Министерства промышленности и торговли Российской Федерации в формировании реестровой записи заявитель вправе устранить представленные замечания и повторно направить заявку на формирование реестровой записи.</w:t>
      </w:r>
    </w:p>
    <w:p>
      <w:pPr>
        <w:pStyle w:val="0"/>
        <w:spacing w:before="240"/>
        <w:ind w:firstLine="540"/>
        <w:jc w:val="both"/>
      </w:pPr>
      <w:r>
        <w:rPr>
          <w:sz w:val="24"/>
        </w:rPr>
        <w:t xml:space="preserve">Повторная заявка на включение сведений в реестр рассматривается в порядке, предусмотренном </w:t>
      </w:r>
      <w:hyperlink w:tooltip="8. В случае выдачи Торгово-промышленной палатой Российской Федерации акта экспертизы заявка на включение сведений в реестр направляется в Министерство промышленности и торговли Российской Федерации." w:anchor="P29925" w:history="0">
        <w:r>
          <w:rPr>
            <w:color w:val="0000ff"/>
            <w:sz w:val="24"/>
          </w:rPr>
          <w:t xml:space="preserve">пунктами 8</w:t>
        </w:r>
      </w:hyperlink>
      <w:r>
        <w:rPr>
          <w:sz w:val="24"/>
        </w:rPr>
        <w:t xml:space="preserve"> - </w:t>
      </w:r>
      <w:hyperlink w:tooltip="16. Включение сведений о промышленной продукции в реестр на основании документов, предусмотренных подпунктами &quot;а&quot;, &quot;б&quot; и &quot;д&quot; пункта 1 постановления Правительства Российской Федерации от 17 июля 2015 г. N 719, осуществляется по решению уполномоченного лица Министерства промышленности и торговли Российской Федерации по результатам проверки полноты и достоверности содержащихся в заявках на включение сведений в реестр сведений в соответствии с пунктом 8 настоящих Правил." w:anchor="P29948" w:history="0">
        <w:r>
          <w:rPr>
            <w:color w:val="0000ff"/>
            <w:sz w:val="24"/>
          </w:rPr>
          <w:t xml:space="preserve">16</w:t>
        </w:r>
      </w:hyperlink>
      <w:r>
        <w:rPr>
          <w:sz w:val="24"/>
        </w:rPr>
        <w:t xml:space="preserve"> настоящих Правил.</w:t>
      </w:r>
    </w:p>
    <w:p>
      <w:pPr>
        <w:pStyle w:val="0"/>
        <w:jc w:val="both"/>
      </w:pPr>
      <w:r>
        <w:rPr>
          <w:sz w:val="24"/>
        </w:rPr>
      </w:r>
    </w:p>
    <w:p>
      <w:pPr>
        <w:pStyle w:val="2"/>
        <w:jc w:val="center"/>
        <w:outlineLvl w:val="1"/>
      </w:pPr>
      <w:r>
        <w:rPr>
          <w:sz w:val="24"/>
        </w:rPr>
        <w:t xml:space="preserve">III. Внесение изменений в реестровую запись</w:t>
      </w:r>
    </w:p>
    <w:p>
      <w:pPr>
        <w:pStyle w:val="0"/>
        <w:jc w:val="both"/>
      </w:pPr>
      <w:r>
        <w:rPr>
          <w:sz w:val="24"/>
        </w:rPr>
      </w:r>
    </w:p>
    <w:bookmarkStart w:id="29956" w:name="P29956"/>
    <w:bookmarkEnd w:id="29956"/>
    <w:p>
      <w:pPr>
        <w:pStyle w:val="0"/>
        <w:ind w:firstLine="540"/>
        <w:jc w:val="both"/>
      </w:pPr>
      <w:r>
        <w:rPr>
          <w:sz w:val="24"/>
        </w:rPr>
        <w:t xml:space="preserve">18. В отношении продукции, для которой установлены требования в соответствии с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предусмотрена возможность подачи заявителем заявки на внесение изменений в реестровую запись с приложением акта о проведении оценки.</w:t>
      </w:r>
    </w:p>
    <w:p>
      <w:pPr>
        <w:pStyle w:val="0"/>
        <w:spacing w:before="240"/>
        <w:ind w:firstLine="540"/>
        <w:jc w:val="both"/>
      </w:pPr>
      <w:r>
        <w:rPr>
          <w:sz w:val="24"/>
        </w:rPr>
        <w:t xml:space="preserve">Акт о проведении оценки не требуется при внесении изменений в реестровую запись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10.09.2025 N 1392)</w:t>
      </w:r>
    </w:p>
    <w:bookmarkStart w:id="29959" w:name="P29959"/>
    <w:bookmarkEnd w:id="29959"/>
    <w:p>
      <w:pPr>
        <w:pStyle w:val="0"/>
        <w:spacing w:before="240"/>
        <w:ind w:firstLine="540"/>
        <w:jc w:val="both"/>
      </w:pPr>
      <w:r>
        <w:rPr>
          <w:sz w:val="24"/>
        </w:rPr>
        <w:t xml:space="preserve">18(1). По обращению заявителя Министерством промышленности и торговли Российской Федерации с использованием государственной информационной системы промышленности без применения процедур, предусмотренных </w:t>
      </w:r>
      <w:hyperlink w:tooltip="19. В целях проведения оценки соответствия промышленной продукции требованиям, предусмотренным приложением к постановлению Правительства Российской Федерации от 17 июля 2015 г. N 719, при изменении показателей локализации производитель российской промышленной продукции в личном кабинете государственной информационной системы промышленности не ранее 5 месяцев и не позднее 3 месяцев до завершения календарного года в соответствии с пунктом 18 настоящих Правил может подать заявку на внесение изменений в реес..." w:anchor="P29974" w:history="0">
        <w:r>
          <w:rPr>
            <w:color w:val="0000ff"/>
            <w:sz w:val="24"/>
          </w:rPr>
          <w:t xml:space="preserve">пунктами 19</w:t>
        </w:r>
      </w:hyperlink>
      <w:r>
        <w:rPr>
          <w:sz w:val="24"/>
        </w:rPr>
        <w:t xml:space="preserve"> - </w:t>
      </w:r>
      <w:hyperlink w:tooltip="30. В случае отказа Торгово-промышленной палаты Российской Федерации в выдаче акта о проведении оценки или отказа Министерства промышленности и торговли Российской Федерации во внесении изменений в реестровую запись заявитель вправе устранить представленные замечания и повторно направить заявку на внесение изменений в реестровую запись." w:anchor="P30012" w:history="0">
        <w:r>
          <w:rPr>
            <w:color w:val="0000ff"/>
            <w:sz w:val="24"/>
          </w:rPr>
          <w:t xml:space="preserve">30</w:t>
        </w:r>
      </w:hyperlink>
      <w:r>
        <w:rPr>
          <w:sz w:val="24"/>
        </w:rPr>
        <w:t xml:space="preserve"> настоящих Правил, в реестровую запись могут быть внесены изменения в отношении следующих сведений:</w:t>
      </w:r>
    </w:p>
    <w:p>
      <w:pPr>
        <w:pStyle w:val="0"/>
        <w:spacing w:before="240"/>
        <w:ind w:firstLine="540"/>
        <w:jc w:val="both"/>
      </w:pPr>
      <w:r>
        <w:rPr>
          <w:sz w:val="24"/>
        </w:rPr>
        <w:t xml:space="preserve">а) наименование заявителя - юридического лица или фамилия, имя, отчество (при наличии) заявителя - индивидуального предпринимателя;</w:t>
      </w:r>
    </w:p>
    <w:p>
      <w:pPr>
        <w:pStyle w:val="0"/>
        <w:spacing w:before="240"/>
        <w:ind w:firstLine="540"/>
        <w:jc w:val="both"/>
      </w:pPr>
      <w:r>
        <w:rPr>
          <w:sz w:val="24"/>
        </w:rPr>
        <w:t xml:space="preserve">б) идентификационный номер налогоплательщика, основной государственный регистрационный номер - для юридического лица или основной государственный номер индивидуального предпринимателя - для индивидуального предпринимателя;</w:t>
      </w:r>
    </w:p>
    <w:p>
      <w:pPr>
        <w:pStyle w:val="0"/>
        <w:spacing w:before="240"/>
        <w:ind w:firstLine="540"/>
        <w:jc w:val="both"/>
      </w:pPr>
      <w:r>
        <w:rPr>
          <w:sz w:val="24"/>
        </w:rPr>
        <w:t xml:space="preserve">в) адрес местонахождения - для юридического лица или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w:t>
      </w:r>
    </w:p>
    <w:p>
      <w:pPr>
        <w:pStyle w:val="0"/>
        <w:spacing w:before="240"/>
        <w:ind w:firstLine="540"/>
        <w:jc w:val="both"/>
      </w:pPr>
      <w:r>
        <w:rPr>
          <w:sz w:val="24"/>
        </w:rPr>
        <w:t xml:space="preserve">г) наименование производимой промышленной продукции (за исключением случаев внесения изменений, оказывающих влияние на состав или содержание технологических или производственных операций осуществления производства заявленной продукции или состав применяемых при производстве заявленной продукции материалов, сырья и комплектующих, оценивание или использование которых определяет соответствие критериям определения страны происхождения товаров или выполнение требований постановления Правительства Российской Федерации от 17 июля 2015 г. N 719 в отношении продукции, производимой по документам, предусмотренным </w:t>
      </w:r>
      <w:hyperlink w:tooltip="б) наличие акта экспертизы Торгово-промышленной палаты Российской Федерации о соответствии производимой промышленной продукции требованиям, предусмотренным приложением к настоящему постановлению, выдаваемого Торгово-промышленной палатой Российской Федерации в порядке, определенном ею по согласованию с Министерством промышленности и торговли Российской Федерации, за исключением промышленной продукции, предусмотренной разделом VIII приложения к настоящему постановлению;" w:anchor="P62" w:history="0">
        <w:r>
          <w:rPr>
            <w:color w:val="0000ff"/>
            <w:sz w:val="24"/>
          </w:rPr>
          <w:t xml:space="preserve">подпунктами "б"</w:t>
        </w:r>
      </w:hyperlink>
      <w:r>
        <w:rPr>
          <w:sz w:val="24"/>
        </w:rPr>
        <w:t xml:space="preserve"> и </w:t>
      </w:r>
      <w:hyperlink w:tooltip="г) наличие сертификата о происхождении товара (продукции), по которому Российская Федерация является страной происхождения товара (продукции), выдаваемого уполномоченным органом (организацией) государства-участник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 в случае отсутствия производимой промышленной продукции в приложении к настоя..." w:anchor="P66" w:history="0">
        <w:r>
          <w:rPr>
            <w:color w:val="0000ff"/>
            <w:sz w:val="24"/>
          </w:rPr>
          <w:t xml:space="preserve">"г" пункта 1</w:t>
        </w:r>
      </w:hyperlink>
      <w:r>
        <w:rPr>
          <w:sz w:val="24"/>
        </w:rPr>
        <w:t xml:space="preserve"> указанного постановления);</w:t>
      </w:r>
    </w:p>
    <w:p>
      <w:pPr>
        <w:pStyle w:val="0"/>
        <w:spacing w:before="240"/>
        <w:ind w:firstLine="540"/>
        <w:jc w:val="both"/>
      </w:pPr>
      <w:r>
        <w:rPr>
          <w:sz w:val="24"/>
        </w:rPr>
        <w:t xml:space="preserve">д) реквизиты документа, устанавливающего технические требования к производимой промышленной продукции (технические условия, стандарт организации, технологический регламент, национальный стандарт или иные документы) (за исключением случаев внесения изменений, оказывающих влияние на состав или содержание технологических или производственных операций осуществления производства заявленной продукции или состав применяемых при производстве заявленной продукции материалов, сырья и комплектующих, оценивание или использование которых определяет соответствие критериям определения страны происхождения товаров или выполнение требований постановления Правительства Российской Федерации от 17 июля 2015 г. N 719 в отношении продукции, производимой по такому документу);</w:t>
      </w:r>
    </w:p>
    <w:p>
      <w:pPr>
        <w:pStyle w:val="0"/>
        <w:spacing w:before="240"/>
        <w:ind w:firstLine="540"/>
        <w:jc w:val="both"/>
      </w:pPr>
      <w:r>
        <w:rPr>
          <w:sz w:val="24"/>
        </w:rPr>
        <w:t xml:space="preserve">е) номер одобрения типа транспортного средства (одобрения типа шасси) в отношении продукции, относящейся к колесным транспортным средствам (при наличии у продукции такого номера).</w:t>
      </w:r>
    </w:p>
    <w:p>
      <w:pPr>
        <w:pStyle w:val="0"/>
        <w:jc w:val="both"/>
      </w:pPr>
      <w:r>
        <w:rPr>
          <w:sz w:val="24"/>
        </w:rPr>
        <w:t xml:space="preserve">(п. 18(1)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18(2). По итогам рассмотрения обращения заявителя в соответствии с </w:t>
      </w:r>
      <w:hyperlink w:tooltip="18(1). По обращению заявителя Министерством промышленности и торговли Российской Федерации с использованием государственной информационной системы промышленности без применения процедур, предусмотренных пунктами 19 - 30 настоящих Правил, в реестровую запись могут быть внесены изменения в отношении следующих сведений:" w:anchor="P29959" w:history="0">
        <w:r>
          <w:rPr>
            <w:color w:val="0000ff"/>
            <w:sz w:val="24"/>
          </w:rPr>
          <w:t xml:space="preserve">пунктом 18(1)</w:t>
        </w:r>
      </w:hyperlink>
      <w:r>
        <w:rPr>
          <w:sz w:val="24"/>
        </w:rPr>
        <w:t xml:space="preserve"> настоящих Правил Министерство промышленности и торговли Российской Федерации в течение 5 рабочих дней со дня поступления обращения, предусмотренного </w:t>
      </w:r>
      <w:hyperlink w:tooltip="18(1). По обращению заявителя Министерством промышленности и торговли Российской Федерации с использованием государственной информационной системы промышленности без применения процедур, предусмотренных пунктами 19 - 30 настоящих Правил, в реестровую запись могут быть внесены изменения в отношении следующих сведений:" w:anchor="P29959" w:history="0">
        <w:r>
          <w:rPr>
            <w:color w:val="0000ff"/>
            <w:sz w:val="24"/>
          </w:rPr>
          <w:t xml:space="preserve">пунктом 18(1)</w:t>
        </w:r>
      </w:hyperlink>
      <w:r>
        <w:rPr>
          <w:sz w:val="24"/>
        </w:rPr>
        <w:t xml:space="preserve"> настоящих Правил:</w:t>
      </w:r>
    </w:p>
    <w:p>
      <w:pPr>
        <w:pStyle w:val="0"/>
        <w:spacing w:before="240"/>
        <w:ind w:firstLine="540"/>
        <w:jc w:val="both"/>
      </w:pPr>
      <w:r>
        <w:rPr>
          <w:sz w:val="24"/>
        </w:rPr>
        <w:t xml:space="preserve">вносит изменения в реестровую запись;</w:t>
      </w:r>
    </w:p>
    <w:p>
      <w:pPr>
        <w:pStyle w:val="0"/>
        <w:spacing w:before="240"/>
        <w:ind w:firstLine="540"/>
        <w:jc w:val="both"/>
      </w:pPr>
      <w:r>
        <w:rPr>
          <w:sz w:val="24"/>
        </w:rPr>
        <w:t xml:space="preserve">отказывает во внесении изменений в реестровую запись с указанием причины отказа.</w:t>
      </w:r>
    </w:p>
    <w:p>
      <w:pPr>
        <w:pStyle w:val="0"/>
        <w:spacing w:before="240"/>
        <w:ind w:firstLine="540"/>
        <w:jc w:val="both"/>
      </w:pPr>
      <w:r>
        <w:rPr>
          <w:sz w:val="24"/>
        </w:rPr>
        <w:t xml:space="preserve">Министерство промышленности и торговли Российской Федерации уведомляет Торгово-промышленную палату Российской Федерации о внесении изменений в реестровую запись в течение 10 рабочих дней с использованием государственной информационной системы промышленности.</w:t>
      </w:r>
    </w:p>
    <w:p>
      <w:pPr>
        <w:pStyle w:val="0"/>
        <w:jc w:val="both"/>
      </w:pPr>
      <w:r>
        <w:rPr>
          <w:sz w:val="24"/>
        </w:rPr>
        <w:t xml:space="preserve">(п. 18(2)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18(3). Министерство промышленности и торговли Российской Федерации отказывает во внесении изменений в реестровую запись в соответствии с </w:t>
      </w:r>
      <w:hyperlink w:tooltip="18(1). По обращению заявителя Министерством промышленности и торговли Российской Федерации с использованием государственной информационной системы промышленности без применения процедур, предусмотренных пунктами 19 - 30 настоящих Правил, в реестровую запись могут быть внесены изменения в отношении следующих сведений:" w:anchor="P29959" w:history="0">
        <w:r>
          <w:rPr>
            <w:color w:val="0000ff"/>
            <w:sz w:val="24"/>
          </w:rPr>
          <w:t xml:space="preserve">пунктом 18(1)</w:t>
        </w:r>
      </w:hyperlink>
      <w:r>
        <w:rPr>
          <w:sz w:val="24"/>
        </w:rPr>
        <w:t xml:space="preserve"> настоящих Правил в случае, если на основании сведений, представленных заявителем в обращении, указанном в </w:t>
      </w:r>
      <w:hyperlink w:tooltip="18(1). По обращению заявителя Министерством промышленности и торговли Российской Федерации с использованием государственной информационной системы промышленности без применения процедур, предусмотренных пунктами 19 - 30 настоящих Правил, в реестровую запись могут быть внесены изменения в отношении следующих сведений:" w:anchor="P29959" w:history="0">
        <w:r>
          <w:rPr>
            <w:color w:val="0000ff"/>
            <w:sz w:val="24"/>
          </w:rPr>
          <w:t xml:space="preserve">пункте 18(1)</w:t>
        </w:r>
      </w:hyperlink>
      <w:r>
        <w:rPr>
          <w:sz w:val="24"/>
        </w:rPr>
        <w:t xml:space="preserve"> настоящих Правил, может быть сделан вывод об изменении состава или содержания технологических или производственных операций осуществления производства заявленной продукции или состава применяемых при производстве заявленной продукции материалов, сырья и комплектующих, требующих применения процедур, предусмотренных </w:t>
      </w:r>
      <w:hyperlink w:tooltip="19. В целях проведения оценки соответствия промышленной продукции требованиям, предусмотренным приложением к постановлению Правительства Российской Федерации от 17 июля 2015 г. N 719, при изменении показателей локализации производитель российской промышленной продукции в личном кабинете государственной информационной системы промышленности не ранее 5 месяцев и не позднее 3 месяцев до завершения календарного года в соответствии с пунктом 18 настоящих Правил может подать заявку на внесение изменений в реес..." w:anchor="P29974" w:history="0">
        <w:r>
          <w:rPr>
            <w:color w:val="0000ff"/>
            <w:sz w:val="24"/>
          </w:rPr>
          <w:t xml:space="preserve">пунктами 19</w:t>
        </w:r>
      </w:hyperlink>
      <w:r>
        <w:rPr>
          <w:sz w:val="24"/>
        </w:rPr>
        <w:t xml:space="preserve"> - </w:t>
      </w:r>
      <w:hyperlink w:tooltip="30. В случае отказа Торгово-промышленной палаты Российской Федерации в выдаче акта о проведении оценки или отказа Министерства промышленности и торговли Российской Федерации во внесении изменений в реестровую запись заявитель вправе устранить представленные замечания и повторно направить заявку на внесение изменений в реестровую запись." w:anchor="P30012" w:history="0">
        <w:r>
          <w:rPr>
            <w:color w:val="0000ff"/>
            <w:sz w:val="24"/>
          </w:rPr>
          <w:t xml:space="preserve">30</w:t>
        </w:r>
      </w:hyperlink>
      <w:r>
        <w:rPr>
          <w:sz w:val="24"/>
        </w:rPr>
        <w:t xml:space="preserve"> настоящих Правил, в целях внесения изменений в реестровую запись.</w:t>
      </w:r>
    </w:p>
    <w:p>
      <w:pPr>
        <w:pStyle w:val="0"/>
        <w:jc w:val="both"/>
      </w:pPr>
      <w:r>
        <w:rPr>
          <w:sz w:val="24"/>
        </w:rPr>
        <w:t xml:space="preserve">(п. 18(3) введен </w:t>
      </w:r>
      <w:r>
        <w:rPr>
          <w:sz w:val="24"/>
        </w:rPr>
        <w:t xml:space="preserve">Постановлением</w:t>
      </w:r>
      <w:r>
        <w:rPr>
          <w:sz w:val="24"/>
        </w:rPr>
        <w:t xml:space="preserve"> Правительства РФ от 13.04.2026 N 400)</w:t>
      </w:r>
    </w:p>
    <w:bookmarkStart w:id="29974" w:name="P29974"/>
    <w:bookmarkEnd w:id="29974"/>
    <w:p>
      <w:pPr>
        <w:pStyle w:val="0"/>
        <w:spacing w:before="240"/>
        <w:ind w:firstLine="540"/>
        <w:jc w:val="both"/>
      </w:pPr>
      <w:r>
        <w:rPr>
          <w:sz w:val="24"/>
        </w:rPr>
        <w:t xml:space="preserve">19. В целях проведения оценки соответствия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при изменении показателей локализации производитель российской промышленной продукции в личном кабинете государственной информационной системы промышленности не ранее 5 месяцев и не позднее 3 месяцев до завершения календарного года в соответствии с </w:t>
      </w:r>
      <w:hyperlink w:tooltip="18. В отношении продукции, для которой установлены требования в соответствии с приложением к постановлению Правительства Российской Федерации от 17 июля 2015 г. N 719, предусмотрена возможность подачи заявителем заявки на внесение изменений в реестровую запись с приложением акта о проведении оценки." w:anchor="P29956" w:history="0">
        <w:r>
          <w:rPr>
            <w:color w:val="0000ff"/>
            <w:sz w:val="24"/>
          </w:rPr>
          <w:t xml:space="preserve">пунктом 18</w:t>
        </w:r>
      </w:hyperlink>
      <w:r>
        <w:rPr>
          <w:sz w:val="24"/>
        </w:rPr>
        <w:t xml:space="preserve"> настоящих Правил может подать заявку на внесение изменений в реестровую запись.</w:t>
      </w:r>
    </w:p>
    <w:p>
      <w:pPr>
        <w:pStyle w:val="0"/>
        <w:spacing w:before="240"/>
        <w:ind w:firstLine="540"/>
        <w:jc w:val="both"/>
      </w:pPr>
      <w:r>
        <w:rPr>
          <w:sz w:val="24"/>
        </w:rPr>
        <w:t xml:space="preserve">20. Заявки на внесение изменений в реестровую запись, за исключением заявок на внесение изменений в реестровую запись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 направляются в Торгово-промышленную палату Российской Федерации для выдачи акта о проведении оценки в порядке, определенном ею по согласованию с Министерством промышленности и торговли Российской Федерации.</w:t>
      </w:r>
    </w:p>
    <w:p>
      <w:pPr>
        <w:pStyle w:val="0"/>
        <w:spacing w:before="240"/>
        <w:ind w:firstLine="540"/>
        <w:jc w:val="both"/>
      </w:pPr>
      <w:r>
        <w:rPr>
          <w:sz w:val="24"/>
        </w:rPr>
        <w:t xml:space="preserve">Заявки на внесение изменений в реестровую запись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 направляются в Министерство промышленности и торговли Российской Федерации.</w:t>
      </w:r>
    </w:p>
    <w:p>
      <w:pPr>
        <w:pStyle w:val="0"/>
        <w:jc w:val="both"/>
      </w:pPr>
      <w:r>
        <w:rPr>
          <w:sz w:val="24"/>
        </w:rPr>
        <w:t xml:space="preserve">(п. 20 в ред. </w:t>
      </w:r>
      <w:r>
        <w:rPr>
          <w:sz w:val="24"/>
        </w:rPr>
        <w:t xml:space="preserve">Постановления</w:t>
      </w:r>
      <w:r>
        <w:rPr>
          <w:sz w:val="24"/>
        </w:rPr>
        <w:t xml:space="preserve"> Правительства РФ от 10.09.2025 N 1392)</w:t>
      </w:r>
    </w:p>
    <w:bookmarkStart w:id="29978" w:name="P29978"/>
    <w:bookmarkEnd w:id="29978"/>
    <w:p>
      <w:pPr>
        <w:pStyle w:val="0"/>
        <w:spacing w:before="240"/>
        <w:ind w:firstLine="540"/>
        <w:jc w:val="both"/>
      </w:pPr>
      <w:r>
        <w:rPr>
          <w:sz w:val="24"/>
        </w:rPr>
        <w:t xml:space="preserve">21. В заявке на внесение изменений в реестровую запись указываются:</w:t>
      </w:r>
    </w:p>
    <w:p>
      <w:pPr>
        <w:pStyle w:val="0"/>
        <w:spacing w:before="240"/>
        <w:ind w:firstLine="540"/>
        <w:jc w:val="both"/>
      </w:pPr>
      <w:r>
        <w:rPr>
          <w:sz w:val="24"/>
        </w:rPr>
        <w:t xml:space="preserve">а) наименование заявителя - юридического лица или фамилия, имя, отчество (при наличии) заявителя - индивидуального предпринимателя;</w:t>
      </w:r>
    </w:p>
    <w:p>
      <w:pPr>
        <w:pStyle w:val="0"/>
        <w:spacing w:before="240"/>
        <w:ind w:firstLine="540"/>
        <w:jc w:val="both"/>
      </w:pPr>
      <w:r>
        <w:rPr>
          <w:sz w:val="24"/>
        </w:rPr>
        <w:t xml:space="preserve">б) идентификационный номер налогоплательщика, основной государственный регистрационный номер - для юридического лица или основной государственный номер индивидуального предпринимателя - для индивидуального предпринимателя;</w:t>
      </w:r>
    </w:p>
    <w:p>
      <w:pPr>
        <w:pStyle w:val="0"/>
        <w:spacing w:before="240"/>
        <w:ind w:firstLine="540"/>
        <w:jc w:val="both"/>
      </w:pPr>
      <w:r>
        <w:rPr>
          <w:sz w:val="24"/>
        </w:rPr>
        <w:t xml:space="preserve">в) контактные данные уполномоченного лица, ответственного за подачу заявки на внесение изменений в реестровую запись, включая контактный номер телефона и адрес электронной почты;</w:t>
      </w:r>
    </w:p>
    <w:p>
      <w:pPr>
        <w:pStyle w:val="0"/>
        <w:spacing w:before="240"/>
        <w:ind w:firstLine="540"/>
        <w:jc w:val="both"/>
      </w:pPr>
      <w:r>
        <w:rPr>
          <w:sz w:val="24"/>
        </w:rPr>
        <w:t xml:space="preserve">г) наименование производимой промышленной продукции и ее коды в соответствии с Общероссийским </w:t>
      </w:r>
      <w:r>
        <w:rPr>
          <w:sz w:val="24"/>
        </w:rPr>
        <w:t xml:space="preserve">классификатором</w:t>
      </w:r>
      <w:r>
        <w:rPr>
          <w:sz w:val="24"/>
        </w:rPr>
        <w:t xml:space="preserve"> и Товарной </w:t>
      </w:r>
      <w:r>
        <w:rPr>
          <w:sz w:val="24"/>
        </w:rPr>
        <w:t xml:space="preserve">номенклатурой</w:t>
      </w:r>
      <w:r>
        <w:rPr>
          <w:sz w:val="24"/>
        </w:rPr>
        <w:t xml:space="preserve">;</w:t>
      </w:r>
    </w:p>
    <w:p>
      <w:pPr>
        <w:pStyle w:val="0"/>
        <w:spacing w:before="240"/>
        <w:ind w:firstLine="540"/>
        <w:jc w:val="both"/>
      </w:pPr>
      <w:r>
        <w:rPr>
          <w:sz w:val="24"/>
        </w:rPr>
        <w:t xml:space="preserve">д) информация о действующей реестровой записи с указанием регистрационного номера реестровой записи;</w:t>
      </w:r>
    </w:p>
    <w:p>
      <w:pPr>
        <w:pStyle w:val="0"/>
        <w:spacing w:before="240"/>
        <w:ind w:firstLine="540"/>
        <w:jc w:val="both"/>
      </w:pPr>
      <w:r>
        <w:rPr>
          <w:sz w:val="24"/>
        </w:rPr>
        <w:t xml:space="preserve">е) акт о проведении оценки (при наличии);</w:t>
      </w:r>
    </w:p>
    <w:p>
      <w:pPr>
        <w:pStyle w:val="0"/>
        <w:spacing w:before="240"/>
        <w:ind w:firstLine="540"/>
        <w:jc w:val="both"/>
      </w:pPr>
      <w:r>
        <w:rPr>
          <w:sz w:val="24"/>
        </w:rPr>
        <w:t xml:space="preserve">ж) информация и документы, в которые требуется внесение изменений (при наличии).</w:t>
      </w:r>
    </w:p>
    <w:bookmarkStart w:id="29986" w:name="P29986"/>
    <w:bookmarkEnd w:id="29986"/>
    <w:p>
      <w:pPr>
        <w:pStyle w:val="0"/>
        <w:spacing w:before="240"/>
        <w:ind w:firstLine="540"/>
        <w:jc w:val="both"/>
      </w:pPr>
      <w:r>
        <w:rPr>
          <w:sz w:val="24"/>
        </w:rPr>
        <w:t xml:space="preserve">21(1). В заявке на внесение изменений в реестровую запись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 указываются сведения о документе о стадиях производства, содержащем сведения о выполнении технологических процессов, предусмотренных </w:t>
      </w:r>
      <w:hyperlink w:tooltip="VIII. Фармацевтическая продукция" w:anchor="P14735" w:history="0">
        <w:r>
          <w:rPr>
            <w:color w:val="0000ff"/>
            <w:sz w:val="24"/>
          </w:rPr>
          <w:t xml:space="preserve">разделом VIII</w:t>
        </w:r>
      </w:hyperlink>
      <w:r>
        <w:rPr>
          <w:sz w:val="24"/>
        </w:rPr>
        <w:t xml:space="preserve"> приложения к настоящему постановлению, на территории Евразийского экономического союза,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w:t>
      </w:r>
    </w:p>
    <w:p>
      <w:pPr>
        <w:pStyle w:val="0"/>
        <w:jc w:val="both"/>
      </w:pPr>
      <w:r>
        <w:rPr>
          <w:sz w:val="24"/>
        </w:rPr>
        <w:t xml:space="preserve">(п. 21(1) введен </w:t>
      </w:r>
      <w:r>
        <w:rPr>
          <w:sz w:val="24"/>
        </w:rPr>
        <w:t xml:space="preserve">Постановлением</w:t>
      </w:r>
      <w:r>
        <w:rPr>
          <w:sz w:val="24"/>
        </w:rPr>
        <w:t xml:space="preserve"> Правительства РФ от 10.09.2025 N 1392)</w:t>
      </w:r>
    </w:p>
    <w:bookmarkStart w:id="29988" w:name="P29988"/>
    <w:bookmarkEnd w:id="29988"/>
    <w:p>
      <w:pPr>
        <w:pStyle w:val="0"/>
        <w:spacing w:before="240"/>
        <w:ind w:firstLine="540"/>
        <w:jc w:val="both"/>
      </w:pPr>
      <w:r>
        <w:rPr>
          <w:sz w:val="24"/>
        </w:rPr>
        <w:t xml:space="preserve">22. В случае выдачи Торгово-промышленной палатой Российской Федерации акта о проведении оценки заявка на внесение изменений в реестровую запись направляется в Министерство промышленности и торговли Российской Федерации.</w:t>
      </w:r>
    </w:p>
    <w:bookmarkStart w:id="29989" w:name="P29989"/>
    <w:bookmarkEnd w:id="29989"/>
    <w:p>
      <w:pPr>
        <w:pStyle w:val="0"/>
        <w:spacing w:before="240"/>
        <w:ind w:firstLine="540"/>
        <w:jc w:val="both"/>
      </w:pPr>
      <w:r>
        <w:rPr>
          <w:sz w:val="24"/>
        </w:rPr>
        <w:t xml:space="preserve">Министерство промышленности и торговли Российской Федерации в течение 10 рабочих дней осуществляет проверку полноты и достоверности сведений, указанных заявителем в соответствии с </w:t>
      </w:r>
      <w:hyperlink w:tooltip="21. В заявке на внесение изменений в реестровую запись указываются:" w:anchor="P29978" w:history="0">
        <w:r>
          <w:rPr>
            <w:color w:val="0000ff"/>
            <w:sz w:val="24"/>
          </w:rPr>
          <w:t xml:space="preserve">пунктом 21</w:t>
        </w:r>
      </w:hyperlink>
      <w:r>
        <w:rPr>
          <w:sz w:val="24"/>
        </w:rPr>
        <w:t xml:space="preserve"> настоящих Правил и представленных в акте о проведении оценки, а также проверку соответствия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в отношении поступивших заявок на внесение изменений в реестровую запись, за исключением заявок на внесение изменений в реестровую запись 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w:t>
      </w:r>
    </w:p>
    <w:p>
      <w:pPr>
        <w:pStyle w:val="0"/>
        <w:jc w:val="both"/>
      </w:pPr>
      <w:r>
        <w:rPr>
          <w:sz w:val="24"/>
        </w:rPr>
        <w:t xml:space="preserve">(в ред. </w:t>
      </w:r>
      <w:r>
        <w:rPr>
          <w:sz w:val="24"/>
        </w:rPr>
        <w:t xml:space="preserve">Постановления</w:t>
      </w:r>
      <w:r>
        <w:rPr>
          <w:sz w:val="24"/>
        </w:rPr>
        <w:t xml:space="preserve"> Правительства РФ от 10.09.2025 N 1392)</w:t>
      </w:r>
    </w:p>
    <w:p>
      <w:pPr>
        <w:pStyle w:val="0"/>
        <w:spacing w:before="240"/>
        <w:ind w:firstLine="540"/>
        <w:jc w:val="both"/>
      </w:pPr>
      <w:r>
        <w:rPr>
          <w:sz w:val="24"/>
        </w:rPr>
        <w:t xml:space="preserve">Министерство промышленности и торговли Российской Федерации в течение 5 рабочих дней осуществляет проверку полноты и достоверности сведений, указанных заявителем в соответствии с </w:t>
      </w:r>
      <w:hyperlink w:tooltip="21(1). В заявке на внесение изменений в реестровую запись в отношении промышленной продукции, предусмотренной разделом VIII приложения к постановлению Правительства Российской Федерации от 17 июля 2015 г. N 719, указываются сведения о документе о стадиях производства, содержащем сведения о выполнении технологических процессов, предусмотренных разделом VIII приложения к настоящему постановлению, на территории Евразийского экономического союза, в отношении промышленной продукции, предусмотренной разделом V..." w:anchor="P29986" w:history="0">
        <w:r>
          <w:rPr>
            <w:color w:val="0000ff"/>
            <w:sz w:val="24"/>
          </w:rPr>
          <w:t xml:space="preserve">пунктом 21(1)</w:t>
        </w:r>
      </w:hyperlink>
      <w:r>
        <w:rPr>
          <w:sz w:val="24"/>
        </w:rPr>
        <w:t xml:space="preserve"> настоящих Правил, а также проверку соответствия промышленной продукции требованиям, предусмотренным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 в отношении поступивших заявок на внесение изменений в реестровую запись.</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10.09.2025 N 1392)</w:t>
      </w:r>
    </w:p>
    <w:p>
      <w:pPr>
        <w:pStyle w:val="0"/>
        <w:spacing w:before="240"/>
        <w:ind w:firstLine="540"/>
        <w:jc w:val="both"/>
      </w:pPr>
      <w:r>
        <w:rPr>
          <w:sz w:val="24"/>
        </w:rPr>
        <w:t xml:space="preserve">23. Заявитель информируется о ходе рассмотрения заявки на внесение изменений в реестровую запись посредством сообщений на странице личного кабинета государственной информационной системы промышленности и по электронной почте, указанной заявителем в заявке на внесение изменений в реестровую запись.</w:t>
      </w:r>
    </w:p>
    <w:p>
      <w:pPr>
        <w:pStyle w:val="0"/>
        <w:spacing w:before="240"/>
        <w:ind w:firstLine="540"/>
        <w:jc w:val="both"/>
      </w:pPr>
      <w:r>
        <w:rPr>
          <w:sz w:val="24"/>
        </w:rPr>
        <w:t xml:space="preserve">24. По результатам проверки сведений, указанных в соответствии с </w:t>
      </w:r>
      <w:hyperlink w:tooltip="21. В заявке на внесение изменений в реестровую запись указываются:" w:anchor="P29978" w:history="0">
        <w:r>
          <w:rPr>
            <w:color w:val="0000ff"/>
            <w:sz w:val="24"/>
          </w:rPr>
          <w:t xml:space="preserve">пунктом 21</w:t>
        </w:r>
      </w:hyperlink>
      <w:r>
        <w:rPr>
          <w:sz w:val="24"/>
        </w:rPr>
        <w:t xml:space="preserve"> настоящих Правил, а также акта о проведении оценки Министерство промышленности и торговли Российской Федерации в соответствии с </w:t>
      </w:r>
      <w:hyperlink w:tooltip="22. В случае выдачи Торгово-промышленной палатой Российской Федерации акта о проведении оценки заявка на внесение изменений в реестровую запись направляется в Министерство промышленности и торговли Российской Федерации." w:anchor="P29988" w:history="0">
        <w:r>
          <w:rPr>
            <w:color w:val="0000ff"/>
            <w:sz w:val="24"/>
          </w:rPr>
          <w:t xml:space="preserve">пунктом 22</w:t>
        </w:r>
      </w:hyperlink>
      <w:r>
        <w:rPr>
          <w:sz w:val="24"/>
        </w:rPr>
        <w:t xml:space="preserve"> настоящих Правил не позднее последнего дня срока, определенного </w:t>
      </w:r>
      <w:hyperlink w:tooltip="Министерство промышленности и торговли Российской Федерации в течение 10 рабочих дней осуществляет проверку полноты и достоверности сведений, указанных заявителем в соответствии с пунктом 21 настоящих Правил и представленных в акте о проведении оценки, а также проверку соответствия промышленной продукции требованиям, предусмотренным приложением к постановлению Правительства Российской Федерации от 17 июля 2015 г. N 719, в отношении поступивших заявок на внесение изменений в реестровую запись, за исключен..." w:anchor="P29989" w:history="0">
        <w:r>
          <w:rPr>
            <w:color w:val="0000ff"/>
            <w:sz w:val="24"/>
          </w:rPr>
          <w:t xml:space="preserve">абзацем вторым пункта 22</w:t>
        </w:r>
      </w:hyperlink>
      <w:r>
        <w:rPr>
          <w:sz w:val="24"/>
        </w:rPr>
        <w:t xml:space="preserve"> настоящих Правил:</w:t>
      </w:r>
    </w:p>
    <w:p>
      <w:pPr>
        <w:pStyle w:val="0"/>
        <w:spacing w:before="240"/>
        <w:ind w:firstLine="540"/>
        <w:jc w:val="both"/>
      </w:pPr>
      <w:r>
        <w:rPr>
          <w:sz w:val="24"/>
        </w:rPr>
        <w:t xml:space="preserve">а) вносит изменения в реестровую запись;</w:t>
      </w:r>
    </w:p>
    <w:p>
      <w:pPr>
        <w:pStyle w:val="0"/>
        <w:spacing w:before="240"/>
        <w:ind w:firstLine="540"/>
        <w:jc w:val="both"/>
      </w:pPr>
      <w:r>
        <w:rPr>
          <w:sz w:val="24"/>
        </w:rPr>
        <w:t xml:space="preserve">б) отказывает во внесении изменений в реестровую запись;</w:t>
      </w:r>
    </w:p>
    <w:p>
      <w:pPr>
        <w:pStyle w:val="0"/>
        <w:spacing w:before="240"/>
        <w:ind w:firstLine="540"/>
        <w:jc w:val="both"/>
      </w:pPr>
      <w:r>
        <w:rPr>
          <w:sz w:val="24"/>
        </w:rPr>
        <w:t xml:space="preserve">в) направляет заявку на внесение изменений в реестровую запись на доработку с указанием причины возврата;</w:t>
      </w:r>
    </w:p>
    <w:p>
      <w:pPr>
        <w:pStyle w:val="0"/>
        <w:spacing w:before="240"/>
        <w:ind w:firstLine="540"/>
        <w:jc w:val="both"/>
      </w:pPr>
      <w:r>
        <w:rPr>
          <w:sz w:val="24"/>
        </w:rPr>
        <w:t xml:space="preserve">г) исключает реестровую запись из реестра с указанием причин исключения.</w:t>
      </w:r>
    </w:p>
    <w:bookmarkStart w:id="29999" w:name="P29999"/>
    <w:bookmarkEnd w:id="29999"/>
    <w:p>
      <w:pPr>
        <w:pStyle w:val="0"/>
        <w:spacing w:before="240"/>
        <w:ind w:firstLine="540"/>
        <w:jc w:val="both"/>
      </w:pPr>
      <w:r>
        <w:rPr>
          <w:sz w:val="24"/>
        </w:rPr>
        <w:t xml:space="preserve">25. Заявка на внесение изменений в реестровую запись направляется на доработку в Торгово-промышленную палату Российской Федерации в случае, если неправильно определены или рассчитаны показатели локализации или заявителю в следующих случаях:</w:t>
      </w:r>
    </w:p>
    <w:p>
      <w:pPr>
        <w:pStyle w:val="0"/>
        <w:spacing w:before="240"/>
        <w:ind w:firstLine="540"/>
        <w:jc w:val="both"/>
      </w:pPr>
      <w:r>
        <w:rPr>
          <w:sz w:val="24"/>
        </w:rPr>
        <w:t xml:space="preserve">а) есть неточности и расхождения в заявке на внесение изменений в реестровую запись и в представленных документах;</w:t>
      </w:r>
    </w:p>
    <w:p>
      <w:pPr>
        <w:pStyle w:val="0"/>
        <w:spacing w:before="240"/>
        <w:ind w:firstLine="540"/>
        <w:jc w:val="both"/>
      </w:pPr>
      <w:r>
        <w:rPr>
          <w:sz w:val="24"/>
        </w:rPr>
        <w:t xml:space="preserve">б) указана неполная информация в заявке на внесение изменений в реестровую запись и (или) представлен неполный комплект документов, предусмотренный настоящими Правилами.</w:t>
      </w:r>
    </w:p>
    <w:bookmarkStart w:id="30002" w:name="P30002"/>
    <w:bookmarkEnd w:id="30002"/>
    <w:p>
      <w:pPr>
        <w:pStyle w:val="0"/>
        <w:spacing w:before="240"/>
        <w:ind w:firstLine="540"/>
        <w:jc w:val="both"/>
      </w:pPr>
      <w:r>
        <w:rPr>
          <w:sz w:val="24"/>
        </w:rPr>
        <w:t xml:space="preserve">26. Направленная на доработку заявка на внесение изменений в реестровую запись в течение 15 календарных дней дорабатывается заявителем с учетом замечаний, предусмотренных </w:t>
      </w:r>
      <w:hyperlink w:tooltip="25. Заявка на внесение изменений в реестровую запись направляется на доработку в Торгово-промышленную палату Российской Федерации в случае, если неправильно определены или рассчитаны показатели локализации или заявителю в следующих случаях:" w:anchor="P29999" w:history="0">
        <w:r>
          <w:rPr>
            <w:color w:val="0000ff"/>
            <w:sz w:val="24"/>
          </w:rPr>
          <w:t xml:space="preserve">пунктом 25</w:t>
        </w:r>
      </w:hyperlink>
      <w:r>
        <w:rPr>
          <w:sz w:val="24"/>
        </w:rPr>
        <w:t xml:space="preserve"> настоящих Правил, и через государственную информационную систему промышленности направляется повторно на рассмотрение в Торгово-промышленную палату Российской Федерации, которая осуществляет ее проверку в течение 10 рабочих дней со дня поступления доработанной заявки на внесение изменений в реестровую запись.</w:t>
      </w:r>
    </w:p>
    <w:p>
      <w:pPr>
        <w:pStyle w:val="0"/>
        <w:spacing w:before="240"/>
        <w:ind w:firstLine="540"/>
        <w:jc w:val="both"/>
      </w:pPr>
      <w:r>
        <w:rPr>
          <w:sz w:val="24"/>
        </w:rPr>
        <w:t xml:space="preserve">В отношении промышленной продукции, предусмотренной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 направленная на доработку заявка на внесение изменений в реестровую запись в течение 15 календарных дней дорабатывается заявителем с учетом замечаний, предусмотренных </w:t>
      </w:r>
      <w:hyperlink w:tooltip="25. Заявка на внесение изменений в реестровую запись направляется на доработку в Торгово-промышленную палату Российской Федерации в случае, если неправильно определены или рассчитаны показатели локализации или заявителю в следующих случаях:" w:anchor="P29999" w:history="0">
        <w:r>
          <w:rPr>
            <w:color w:val="0000ff"/>
            <w:sz w:val="24"/>
          </w:rPr>
          <w:t xml:space="preserve">пунктом 25</w:t>
        </w:r>
      </w:hyperlink>
      <w:r>
        <w:rPr>
          <w:sz w:val="24"/>
        </w:rPr>
        <w:t xml:space="preserve"> настоящих Правил, и через государственную информационную систему промышленности направляется повторно на рассмотрение в Министерство промышленности и торговли Российской Федерации.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10.09.2025 N 1392)</w:t>
      </w:r>
    </w:p>
    <w:p>
      <w:pPr>
        <w:pStyle w:val="0"/>
        <w:spacing w:before="240"/>
        <w:ind w:firstLine="540"/>
        <w:jc w:val="both"/>
      </w:pPr>
      <w:r>
        <w:rPr>
          <w:sz w:val="24"/>
        </w:rPr>
        <w:t xml:space="preserve">27. Торгово-промышленная палата Российской Федерации отказывает в выдаче акта о проведении оценки или отзывает выданные акт экспертизы или сертификат о происхождении товара (продукции) в случае, если:</w:t>
      </w:r>
    </w:p>
    <w:p>
      <w:pPr>
        <w:pStyle w:val="0"/>
        <w:spacing w:before="240"/>
        <w:ind w:firstLine="540"/>
        <w:jc w:val="both"/>
      </w:pPr>
      <w:r>
        <w:rPr>
          <w:sz w:val="24"/>
        </w:rPr>
        <w:t xml:space="preserve">а) в установленный </w:t>
      </w:r>
      <w:hyperlink w:tooltip="26. Направленная на доработку заявка на внесение изменений в реестровую запись в течение 15 календарных дней дорабатывается заявителем с учетом замечаний, предусмотренных пунктом 25 настоящих Правил, и через государственную информационную систему промышленности направляется повторно на рассмотрение в Торгово-промышленную палату Российской Федерации, которая осуществляет ее проверку в течение 10 рабочих дней со дня поступления доработанной заявки на внесение изменений в реестровую запись." w:anchor="P30002" w:history="0">
        <w:r>
          <w:rPr>
            <w:color w:val="0000ff"/>
            <w:sz w:val="24"/>
          </w:rPr>
          <w:t xml:space="preserve">пунктом 26</w:t>
        </w:r>
      </w:hyperlink>
      <w:r>
        <w:rPr>
          <w:sz w:val="24"/>
        </w:rPr>
        <w:t xml:space="preserve"> настоящих Правил срок в Торгово-промышленную палату Российской Федерации не представлена ранее направленная на доработку заявка на внесение изменений в реестровую запись с устраненными замечаниями или при выявлении в ранее направленной на доработку заявке на внесение изменений в реестровую запись замечаний, которые не были устранены;</w:t>
      </w:r>
    </w:p>
    <w:p>
      <w:pPr>
        <w:pStyle w:val="0"/>
        <w:spacing w:before="240"/>
        <w:ind w:firstLine="540"/>
        <w:jc w:val="both"/>
      </w:pPr>
      <w:r>
        <w:rPr>
          <w:sz w:val="24"/>
        </w:rPr>
        <w:t xml:space="preserve">б) по итогам проверки заявки на внесение изменений в реестровую запись в срок, предусмотренный </w:t>
      </w:r>
      <w:hyperlink w:tooltip="22. В случае выдачи Торгово-промышленной палатой Российской Федерации акта о проведении оценки заявка на внесение изменений в реестровую запись направляется в Министерство промышленности и торговли Российской Федерации." w:anchor="P29988" w:history="0">
        <w:r>
          <w:rPr>
            <w:color w:val="0000ff"/>
            <w:sz w:val="24"/>
          </w:rPr>
          <w:t xml:space="preserve">пунктом 22</w:t>
        </w:r>
      </w:hyperlink>
      <w:r>
        <w:rPr>
          <w:sz w:val="24"/>
        </w:rPr>
        <w:t xml:space="preserve"> настоящих Правил, выявлены недостоверная информация или замечания, устранение которых в установленный </w:t>
      </w:r>
      <w:hyperlink w:tooltip="26. Направленная на доработку заявка на внесение изменений в реестровую запись в течение 15 календарных дней дорабатывается заявителем с учетом замечаний, предусмотренных пунктом 25 настоящих Правил, и через государственную информационную систему промышленности направляется повторно на рассмотрение в Торгово-промышленную палату Российской Федерации, которая осуществляет ее проверку в течение 10 рабочих дней со дня поступления доработанной заявки на внесение изменений в реестровую запись." w:anchor="P30002" w:history="0">
        <w:r>
          <w:rPr>
            <w:color w:val="0000ff"/>
            <w:sz w:val="24"/>
          </w:rPr>
          <w:t xml:space="preserve">пунктом 26</w:t>
        </w:r>
      </w:hyperlink>
      <w:r>
        <w:rPr>
          <w:sz w:val="24"/>
        </w:rPr>
        <w:t xml:space="preserve"> настоящих Правил срок не представляется возможным.</w:t>
      </w:r>
    </w:p>
    <w:p>
      <w:pPr>
        <w:pStyle w:val="0"/>
        <w:spacing w:before="240"/>
        <w:ind w:firstLine="540"/>
        <w:jc w:val="both"/>
      </w:pPr>
      <w:r>
        <w:rPr>
          <w:sz w:val="24"/>
        </w:rPr>
        <w:t xml:space="preserve">28. Министерство промышленности и торговли Российской Федерации отказывает во внесении изменений в реестровую запись в случае, если:</w:t>
      </w:r>
    </w:p>
    <w:p>
      <w:pPr>
        <w:pStyle w:val="0"/>
        <w:spacing w:before="240"/>
        <w:ind w:firstLine="540"/>
        <w:jc w:val="both"/>
      </w:pPr>
      <w:r>
        <w:rPr>
          <w:sz w:val="24"/>
        </w:rPr>
        <w:t xml:space="preserve">а) в заявке на внесение изменений в реестровую запись, ранее направленной на доработку в соответствии с </w:t>
      </w:r>
      <w:hyperlink w:tooltip="25. Заявка на внесение изменений в реестровую запись направляется на доработку в Торгово-промышленную палату Российской Федерации в случае, если неправильно определены или рассчитаны показатели локализации или заявителю в следующих случаях:" w:anchor="P29999" w:history="0">
        <w:r>
          <w:rPr>
            <w:color w:val="0000ff"/>
            <w:sz w:val="24"/>
          </w:rPr>
          <w:t xml:space="preserve">пунктом 25</w:t>
        </w:r>
      </w:hyperlink>
      <w:r>
        <w:rPr>
          <w:sz w:val="24"/>
        </w:rPr>
        <w:t xml:space="preserve"> настоящих Правил, повторно выявлены замечания, на основании которых заявка на внесение изменений в реестровую запись была направлена на доработку;</w:t>
      </w:r>
    </w:p>
    <w:p>
      <w:pPr>
        <w:pStyle w:val="0"/>
        <w:spacing w:before="240"/>
        <w:ind w:firstLine="540"/>
        <w:jc w:val="both"/>
      </w:pPr>
      <w:r>
        <w:rPr>
          <w:sz w:val="24"/>
        </w:rPr>
        <w:t xml:space="preserve">б) по итогам проверки заявки на внесение изменений в реестровую запись в срок, предусмотренный </w:t>
      </w:r>
      <w:hyperlink w:tooltip="22. В случае выдачи Торгово-промышленной палатой Российской Федерации акта о проведении оценки заявка на внесение изменений в реестровую запись направляется в Министерство промышленности и торговли Российской Федерации." w:anchor="P29988" w:history="0">
        <w:r>
          <w:rPr>
            <w:color w:val="0000ff"/>
            <w:sz w:val="24"/>
          </w:rPr>
          <w:t xml:space="preserve">пунктом 22</w:t>
        </w:r>
      </w:hyperlink>
      <w:r>
        <w:rPr>
          <w:sz w:val="24"/>
        </w:rPr>
        <w:t xml:space="preserve"> настоящих Правил, выявлены недостоверная информация или замечания, устранение которых в установленный </w:t>
      </w:r>
      <w:hyperlink w:tooltip="26. Направленная на доработку заявка на внесение изменений в реестровую запись в течение 15 календарных дней дорабатывается заявителем с учетом замечаний, предусмотренных пунктом 25 настоящих Правил, и через государственную информационную систему промышленности направляется повторно на рассмотрение в Торгово-промышленную палату Российской Федерации, которая осуществляет ее проверку в течение 10 рабочих дней со дня поступления доработанной заявки на внесение изменений в реестровую запись." w:anchor="P30002" w:history="0">
        <w:r>
          <w:rPr>
            <w:color w:val="0000ff"/>
            <w:sz w:val="24"/>
          </w:rPr>
          <w:t xml:space="preserve">пунктом 26</w:t>
        </w:r>
      </w:hyperlink>
      <w:r>
        <w:rPr>
          <w:sz w:val="24"/>
        </w:rPr>
        <w:t xml:space="preserve"> настоящих Правил срок не представляется возможным.</w:t>
      </w:r>
    </w:p>
    <w:p>
      <w:pPr>
        <w:pStyle w:val="0"/>
        <w:spacing w:before="240"/>
        <w:ind w:firstLine="540"/>
        <w:jc w:val="both"/>
      </w:pPr>
      <w:r>
        <w:rPr>
          <w:sz w:val="24"/>
        </w:rPr>
        <w:t xml:space="preserve">29. Министерство промышленности и торговли Российской Федерации исключает реестровую запись из реестра в случае, если при рассмотрении заявки на внесение изменений в реестровую запись выявлено несоответствие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w:t>
      </w:r>
    </w:p>
    <w:bookmarkStart w:id="30012" w:name="P30012"/>
    <w:bookmarkEnd w:id="30012"/>
    <w:p>
      <w:pPr>
        <w:pStyle w:val="0"/>
        <w:spacing w:before="240"/>
        <w:ind w:firstLine="540"/>
        <w:jc w:val="both"/>
      </w:pPr>
      <w:r>
        <w:rPr>
          <w:sz w:val="24"/>
        </w:rPr>
        <w:t xml:space="preserve">30. В случае отказа Торгово-промышленной палаты Российской Федерации в выдаче акта о проведении оценки или отказа Министерства промышленности и торговли Российской Федерации во внесении изменений в реестровую запись заявитель вправе устранить представленные замечания и повторно направить заявку на внесение изменений в реестровую запись.</w:t>
      </w:r>
    </w:p>
    <w:p>
      <w:pPr>
        <w:pStyle w:val="0"/>
        <w:spacing w:before="240"/>
        <w:ind w:firstLine="540"/>
        <w:jc w:val="both"/>
      </w:pPr>
      <w:r>
        <w:rPr>
          <w:sz w:val="24"/>
        </w:rPr>
        <w:t xml:space="preserve">Повторная заявка на внесение изменений в реестровую запись рассматривается в порядке, предусмотренном </w:t>
      </w:r>
      <w:hyperlink w:tooltip="21. В заявке на внесение изменений в реестровую запись указываются:" w:anchor="P29978" w:history="0">
        <w:r>
          <w:rPr>
            <w:color w:val="0000ff"/>
            <w:sz w:val="24"/>
          </w:rPr>
          <w:t xml:space="preserve">пунктами 21</w:t>
        </w:r>
      </w:hyperlink>
      <w:r>
        <w:rPr>
          <w:sz w:val="24"/>
        </w:rPr>
        <w:t xml:space="preserve"> - </w:t>
      </w:r>
      <w:hyperlink w:tooltip="30. В случае отказа Торгово-промышленной палаты Российской Федерации в выдаче акта о проведении оценки или отказа Министерства промышленности и торговли Российской Федерации во внесении изменений в реестровую запись заявитель вправе устранить представленные замечания и повторно направить заявку на внесение изменений в реестровую запись." w:anchor="P30012" w:history="0">
        <w:r>
          <w:rPr>
            <w:color w:val="0000ff"/>
            <w:sz w:val="24"/>
          </w:rPr>
          <w:t xml:space="preserve">30</w:t>
        </w:r>
      </w:hyperlink>
      <w:r>
        <w:rPr>
          <w:sz w:val="24"/>
        </w:rPr>
        <w:t xml:space="preserve"> настоящих Правил.</w:t>
      </w:r>
    </w:p>
    <w:p>
      <w:pPr>
        <w:pStyle w:val="0"/>
        <w:jc w:val="both"/>
      </w:pPr>
      <w:r>
        <w:rPr>
          <w:sz w:val="24"/>
        </w:rPr>
      </w:r>
    </w:p>
    <w:p>
      <w:pPr>
        <w:pStyle w:val="2"/>
        <w:jc w:val="center"/>
        <w:outlineLvl w:val="1"/>
      </w:pPr>
      <w:r>
        <w:rPr>
          <w:sz w:val="24"/>
        </w:rPr>
        <w:t xml:space="preserve">IV. Формирование реестровой записи, состав сведений,</w:t>
      </w:r>
    </w:p>
    <w:p>
      <w:pPr>
        <w:pStyle w:val="2"/>
        <w:jc w:val="center"/>
      </w:pPr>
      <w:r>
        <w:rPr>
          <w:sz w:val="24"/>
        </w:rPr>
        <w:t xml:space="preserve">включаемых в реестр, период действия реестровой записи</w:t>
      </w:r>
    </w:p>
    <w:p>
      <w:pPr>
        <w:pStyle w:val="2"/>
        <w:jc w:val="center"/>
      </w:pPr>
      <w:r>
        <w:rPr>
          <w:sz w:val="24"/>
        </w:rPr>
        <w:t xml:space="preserve">и исключение реестровой записи из реестра</w:t>
      </w:r>
    </w:p>
    <w:p>
      <w:pPr>
        <w:pStyle w:val="0"/>
        <w:jc w:val="both"/>
      </w:pPr>
      <w:r>
        <w:rPr>
          <w:sz w:val="24"/>
        </w:rPr>
      </w:r>
    </w:p>
    <w:p>
      <w:pPr>
        <w:pStyle w:val="0"/>
        <w:ind w:firstLine="540"/>
        <w:jc w:val="both"/>
      </w:pPr>
      <w:r>
        <w:rPr>
          <w:sz w:val="24"/>
        </w:rPr>
        <w:t xml:space="preserve">31. На основании документов, подтверждающих производство заявленной продукции, указанных в </w:t>
      </w:r>
      <w:hyperlink w:tooltip="1. Установить, что критериями подтверждения производства российской промышленной продукции являются:" w:anchor="P50" w:history="0">
        <w:r>
          <w:rPr>
            <w:color w:val="0000ff"/>
            <w:sz w:val="24"/>
          </w:rPr>
          <w:t xml:space="preserve">пункте 1</w:t>
        </w:r>
      </w:hyperlink>
      <w:r>
        <w:rPr>
          <w:sz w:val="24"/>
        </w:rPr>
        <w:t xml:space="preserve"> постановления Правительства Российской Федерации от 17 июля 2015 г. N 719, с использованием сведений, включаемых в каталог продукции в соответствии с </w:t>
      </w:r>
      <w:hyperlink w:tooltip="VI. Формирование и ведение каталога продукции" w:anchor="P30098" w:history="0">
        <w:r>
          <w:rPr>
            <w:color w:val="0000ff"/>
            <w:sz w:val="24"/>
          </w:rPr>
          <w:t xml:space="preserve">разделом VI</w:t>
        </w:r>
      </w:hyperlink>
      <w:r>
        <w:rPr>
          <w:sz w:val="24"/>
        </w:rPr>
        <w:t xml:space="preserve"> настоящих Правил, формируется и ведется реестр, в который включаются следующие сведения:</w:t>
      </w:r>
    </w:p>
    <w:p>
      <w:pPr>
        <w:pStyle w:val="0"/>
        <w:jc w:val="both"/>
      </w:pPr>
      <w:r>
        <w:rPr>
          <w:sz w:val="24"/>
        </w:rPr>
        <w:t xml:space="preserve">(в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а) дата формирования реестровой записи, срок ее действия и номер;</w:t>
      </w:r>
    </w:p>
    <w:p>
      <w:pPr>
        <w:pStyle w:val="0"/>
        <w:spacing w:before="240"/>
        <w:ind w:firstLine="540"/>
        <w:jc w:val="both"/>
      </w:pPr>
      <w:r>
        <w:rPr>
          <w:sz w:val="24"/>
        </w:rPr>
        <w:t xml:space="preserve">б) наименование заявителя - юридического лица или фамилия, имя, отчество (при наличии) заявителя - индивидуального предпринимателя;</w:t>
      </w:r>
    </w:p>
    <w:p>
      <w:pPr>
        <w:pStyle w:val="0"/>
        <w:spacing w:before="240"/>
        <w:ind w:firstLine="540"/>
        <w:jc w:val="both"/>
      </w:pPr>
      <w:r>
        <w:rPr>
          <w:sz w:val="24"/>
        </w:rPr>
        <w:t xml:space="preserve">в) идентификационный номер налогоплательщика, основной государственный регистрационный номер - для юридического лица или основной государственный номер индивидуального предпринимателя - для индивидуального предпринимателя;</w:t>
      </w:r>
    </w:p>
    <w:bookmarkStart w:id="30024" w:name="P30024"/>
    <w:bookmarkEnd w:id="30024"/>
    <w:p>
      <w:pPr>
        <w:pStyle w:val="0"/>
        <w:spacing w:before="240"/>
        <w:ind w:firstLine="540"/>
        <w:jc w:val="both"/>
      </w:pPr>
      <w:r>
        <w:rPr>
          <w:sz w:val="24"/>
        </w:rPr>
        <w:t xml:space="preserve">г) адрес местонахождения - для юридического лица или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w:t>
      </w:r>
    </w:p>
    <w:p>
      <w:pPr>
        <w:pStyle w:val="0"/>
        <w:spacing w:before="240"/>
        <w:ind w:firstLine="540"/>
        <w:jc w:val="both"/>
      </w:pPr>
      <w:r>
        <w:rPr>
          <w:sz w:val="24"/>
        </w:rPr>
        <w:t xml:space="preserve">д) наименование производимой промышленной продукции и ее коды в соответствии с Общероссийским </w:t>
      </w:r>
      <w:r>
        <w:rPr>
          <w:sz w:val="24"/>
        </w:rPr>
        <w:t xml:space="preserve">классификатором</w:t>
      </w:r>
      <w:r>
        <w:rPr>
          <w:sz w:val="24"/>
        </w:rPr>
        <w:t xml:space="preserve"> и (или) Товарной </w:t>
      </w:r>
      <w:r>
        <w:rPr>
          <w:sz w:val="24"/>
        </w:rPr>
        <w:t xml:space="preserve">номенклатурой</w:t>
      </w:r>
      <w:r>
        <w:rPr>
          <w:sz w:val="24"/>
        </w:rPr>
        <w:t xml:space="preserve">;</w:t>
      </w:r>
    </w:p>
    <w:p>
      <w:pPr>
        <w:pStyle w:val="0"/>
        <w:spacing w:before="240"/>
        <w:ind w:firstLine="540"/>
        <w:jc w:val="both"/>
      </w:pPr>
      <w:r>
        <w:rPr>
          <w:sz w:val="24"/>
        </w:rPr>
        <w:t xml:space="preserve">е) реквизиты документа, устанавливающего технические требования к производимой промышленной продукции (технические условия, стандарт организации, технологический регламент, национальный стандарт или иные документы);</w:t>
      </w:r>
    </w:p>
    <w:p>
      <w:pPr>
        <w:pStyle w:val="0"/>
        <w:spacing w:before="240"/>
        <w:ind w:firstLine="540"/>
        <w:jc w:val="both"/>
      </w:pPr>
      <w:r>
        <w:rPr>
          <w:sz w:val="24"/>
        </w:rPr>
        <w:t xml:space="preserve">ж) для продукции, в отношении которой предусмотрены показатели локализации, - информация о совокупном количестве баллов за выполнение (освоение) на территории Российской Федерации таких операций (условий) и баллов за выполнение на территории Российской Федерации научно-исследовательских и опытно-конструкторских работ с указанием срока действия таких баллов в соответствии с актом экспертизы, а также наименование и реквизиты акта экспертизы, устанавливающего количество баллов за выполнение на территории Российской Федерации научно-исследовательских и опытно-конструкторских работ, или информация о совокупном количестве баллов за выполнение (освоение) на территории Российской Федерации таких операций (условий), максимально возможном количестве баллов и о процентном показателе совокупного количества баллов от максимально возможного количества баллов;</w:t>
      </w:r>
    </w:p>
    <w:p>
      <w:pPr>
        <w:pStyle w:val="0"/>
        <w:spacing w:before="240"/>
        <w:ind w:firstLine="540"/>
        <w:jc w:val="both"/>
      </w:pPr>
      <w:r>
        <w:rPr>
          <w:sz w:val="24"/>
        </w:rPr>
        <w:t xml:space="preserve">з) для продукции, которая предусмотрена </w:t>
      </w:r>
      <w:hyperlink w:tooltip="IX. Продукция радиоэлектроники &lt;5&gt;" w:anchor="P14759" w:history="0">
        <w:r>
          <w:rPr>
            <w:color w:val="0000ff"/>
            <w:sz w:val="24"/>
          </w:rPr>
          <w:t xml:space="preserve">разделом IX</w:t>
        </w:r>
      </w:hyperlink>
      <w:r>
        <w:rPr>
          <w:sz w:val="24"/>
        </w:rPr>
        <w:t xml:space="preserve"> приложения к постановлению Правительства Российской Федерации от 17 июля 2015 г. N 719 и для которой предусмотрено отнесение такой продукции к радиоэлектронной продукции первого уровня или радиоэлектронной продукции второго уровня, - информация о соответствующем уровне радиоэлектронной продукции;</w:t>
      </w:r>
    </w:p>
    <w:p>
      <w:pPr>
        <w:pStyle w:val="0"/>
        <w:spacing w:before="240"/>
        <w:ind w:firstLine="540"/>
        <w:jc w:val="both"/>
      </w:pPr>
      <w:r>
        <w:rPr>
          <w:sz w:val="24"/>
        </w:rPr>
        <w:t xml:space="preserve">и) дата и реквизиты документа, на основании которого вносились изменения в реестровую запись (в случае если ранее в реестровую запись вносились изменения);</w:t>
      </w:r>
    </w:p>
    <w:p>
      <w:pPr>
        <w:pStyle w:val="0"/>
        <w:spacing w:before="240"/>
        <w:ind w:firstLine="540"/>
        <w:jc w:val="both"/>
      </w:pPr>
      <w:r>
        <w:rPr>
          <w:sz w:val="24"/>
        </w:rPr>
        <w:t xml:space="preserve">к) строительный номер или идентификационный номер судна, присвоенные Международной морской организацией в отношении продукции судостроения, включенной в </w:t>
      </w:r>
      <w:r>
        <w:rPr>
          <w:sz w:val="24"/>
        </w:rPr>
        <w:t xml:space="preserve">группу 30.11</w:t>
      </w:r>
      <w:r>
        <w:rPr>
          <w:sz w:val="24"/>
        </w:rPr>
        <w:t xml:space="preserve"> в соответствии с Общероссийским классификатором (при наличии у продукции такого номера);</w:t>
      </w:r>
    </w:p>
    <w:p>
      <w:pPr>
        <w:pStyle w:val="0"/>
        <w:spacing w:before="240"/>
        <w:ind w:firstLine="540"/>
        <w:jc w:val="both"/>
      </w:pPr>
      <w:r>
        <w:rPr>
          <w:sz w:val="24"/>
        </w:rPr>
        <w:t xml:space="preserve">л) номер одобрения типа транспортного средства (одобрения типа шасси) в отношении продукции, относящейся к колесным транспортным средствам (при наличии у продукции такого номера);</w:t>
      </w:r>
    </w:p>
    <w:p>
      <w:pPr>
        <w:pStyle w:val="0"/>
        <w:spacing w:before="240"/>
        <w:ind w:firstLine="540"/>
        <w:jc w:val="both"/>
      </w:pPr>
      <w:r>
        <w:rPr>
          <w:sz w:val="24"/>
        </w:rPr>
        <w:t xml:space="preserve">м) порядковый номер реестровой записи программного обеспечения в едином реестре российских программ для электронных вычислительных машин и баз данных либо в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(при наличии);</w:t>
      </w:r>
    </w:p>
    <w:p>
      <w:pPr>
        <w:pStyle w:val="0"/>
        <w:jc w:val="both"/>
      </w:pPr>
      <w:r>
        <w:rPr>
          <w:sz w:val="24"/>
        </w:rPr>
        <w:t xml:space="preserve">(пп. "м"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н) сведения о присвоении радиоэлектронной продукции признака доверенного программно-аппаратного комплекса;</w:t>
      </w:r>
    </w:p>
    <w:p>
      <w:pPr>
        <w:pStyle w:val="0"/>
        <w:jc w:val="both"/>
      </w:pPr>
      <w:r>
        <w:rPr>
          <w:sz w:val="24"/>
        </w:rPr>
        <w:t xml:space="preserve">(пп. "н"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о) сведения об отнесении промышленной продукции к сфере искусственного интеллекта.</w:t>
      </w:r>
    </w:p>
    <w:p>
      <w:pPr>
        <w:pStyle w:val="0"/>
        <w:jc w:val="both"/>
      </w:pPr>
      <w:r>
        <w:rPr>
          <w:sz w:val="24"/>
        </w:rPr>
        <w:t xml:space="preserve">(пп. "о"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32. Подтвержденной в соответствии с настоящими Правилами промышленной продукции при внесении сведений в реестр присваивается регистрационный номер реестровой записи, который является идентификационным номером промышленной продукции и закрепляется на постоянной основе.</w:t>
      </w:r>
    </w:p>
    <w:bookmarkStart w:id="30039" w:name="P30039"/>
    <w:bookmarkEnd w:id="30039"/>
    <w:p>
      <w:pPr>
        <w:pStyle w:val="0"/>
        <w:spacing w:before="240"/>
        <w:ind w:firstLine="540"/>
        <w:jc w:val="both"/>
      </w:pPr>
      <w:r>
        <w:rPr>
          <w:sz w:val="24"/>
        </w:rPr>
        <w:t xml:space="preserve">33. Реестровая запись, сформированная на основании специальных инвестиционных контрактов и сертификатов о происхождении товара (продукции), действительна в течение 3 лет с даты ее формирования при условии соответствия установленным в </w:t>
      </w:r>
      <w:hyperlink w:tooltip="1. Установить, что критериями подтверждения производства российской промышленной продукции являются:" w:anchor="P50" w:history="0">
        <w:r>
          <w:rPr>
            <w:color w:val="0000ff"/>
            <w:sz w:val="24"/>
          </w:rPr>
          <w:t xml:space="preserve">пункте 1</w:t>
        </w:r>
      </w:hyperlink>
      <w:r>
        <w:rPr>
          <w:sz w:val="24"/>
        </w:rPr>
        <w:t xml:space="preserve"> постановления Правительства Российской Федерации от 17 июля 2015 г. N 719 критериям подтверждения производства российской промышленной продукции и настоящим Правилам.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Реестровые записи, сформированные на основании актов экспертизы, выданных до 16.08.2025, действительны в течение 5 лет со дня их формирования при условии соответствия промышленной продукции установленным </w:t>
            </w:r>
            <w:r>
              <w:rPr>
                <w:color w:val="392c69"/>
                <w:sz w:val="24"/>
              </w:rPr>
              <w:t xml:space="preserve">требованиям</w:t>
            </w:r>
            <w:r>
              <w:rPr>
                <w:color w:val="392c69"/>
                <w:sz w:val="24"/>
              </w:rPr>
              <w:t xml:space="preserve"> (</w:t>
            </w:r>
            <w:r>
              <w:rPr>
                <w:color w:val="392c69"/>
                <w:sz w:val="24"/>
              </w:rPr>
              <w:t xml:space="preserve">Постановление</w:t>
            </w:r>
            <w:r>
              <w:rPr>
                <w:color w:val="392c69"/>
                <w:sz w:val="24"/>
              </w:rPr>
              <w:t xml:space="preserve"> Правительства РФ от 07.08.2025 N 1182).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Реестровая запись, сформированная на основании актов экспертизы, действительна в течение периода соответствия, указанного в соответствующих документах, но не более 5 лет со дня ее формирования.</w:t>
      </w:r>
    </w:p>
    <w:p>
      <w:pPr>
        <w:pStyle w:val="0"/>
        <w:jc w:val="both"/>
      </w:pPr>
      <w:r>
        <w:rPr>
          <w:sz w:val="24"/>
        </w:rPr>
        <w:t xml:space="preserve">(в ред. </w:t>
      </w:r>
      <w:r>
        <w:rPr>
          <w:sz w:val="24"/>
        </w:rPr>
        <w:t xml:space="preserve">Постановления</w:t>
      </w:r>
      <w:r>
        <w:rPr>
          <w:sz w:val="24"/>
        </w:rPr>
        <w:t xml:space="preserve"> Правительства РФ от 07.08.2025 N 1182)</w:t>
      </w:r>
    </w:p>
    <w:p>
      <w:pPr>
        <w:pStyle w:val="0"/>
        <w:spacing w:before="240"/>
        <w:ind w:firstLine="540"/>
        <w:jc w:val="both"/>
      </w:pPr>
      <w:r>
        <w:rPr>
          <w:sz w:val="24"/>
        </w:rPr>
        <w:t xml:space="preserve">Реестровая запись, сформированная на основании документа о стадиях производства действительна в течение срока его действия, но не более 3 лет со дня ее формирования.</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10.09.2025 N 1392)</w:t>
      </w:r>
    </w:p>
    <w:p>
      <w:pPr>
        <w:pStyle w:val="0"/>
        <w:spacing w:before="240"/>
        <w:ind w:firstLine="540"/>
        <w:jc w:val="both"/>
      </w:pPr>
      <w:r>
        <w:rPr>
          <w:sz w:val="24"/>
        </w:rPr>
        <w:t xml:space="preserve">34. Министерство промышленности и торговли Российской Федерации исключает реестровую запись из реестра в случае выявления несоответствия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или критериям определения страны происхождения товара.</w:t>
      </w:r>
    </w:p>
    <w:p>
      <w:pPr>
        <w:pStyle w:val="0"/>
        <w:spacing w:before="240"/>
        <w:ind w:firstLine="540"/>
        <w:jc w:val="both"/>
      </w:pPr>
      <w:r>
        <w:rPr>
          <w:sz w:val="24"/>
        </w:rPr>
        <w:t xml:space="preserve">35. В течение срока действия реестровой записи Министерство промышленности и торговли Российской Федерации совместно с Торгово-промышленной палатой Российской Федерации в соответствии с </w:t>
      </w:r>
      <w:hyperlink w:tooltip="36. Министерство промышленности и торговли Российской Федерации направляет обращение в Торгово-промышленную палату Российской Федерации с требованием о проведении выездной проверки в следующих случаях:" w:anchor="P30050" w:history="0">
        <w:r>
          <w:rPr>
            <w:color w:val="0000ff"/>
            <w:sz w:val="24"/>
          </w:rPr>
          <w:t xml:space="preserve">пунктами 36</w:t>
        </w:r>
      </w:hyperlink>
      <w:r>
        <w:rPr>
          <w:sz w:val="24"/>
        </w:rPr>
        <w:t xml:space="preserve"> - </w:t>
      </w:r>
      <w:hyperlink w:tooltip="40. Министерство промышленности и торговли Российской Федерации в течение 10 рабочих дней рассматривает экспертное заключение и принимает одно из следующих решений:" w:anchor="P30058" w:history="0">
        <w:r>
          <w:rPr>
            <w:color w:val="0000ff"/>
            <w:sz w:val="24"/>
          </w:rPr>
          <w:t xml:space="preserve">40</w:t>
        </w:r>
      </w:hyperlink>
      <w:r>
        <w:rPr>
          <w:sz w:val="24"/>
        </w:rPr>
        <w:t xml:space="preserve"> настоящих Правил осуществляет оценку соответствия производимой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или оценку выполнения (освоения) на территории Российской Федерации соответствующих операций (условий) (для продукции, в отношении которой предусмотрены показатели локализации).</w:t>
      </w:r>
    </w:p>
    <w:p>
      <w:pPr>
        <w:pStyle w:val="0"/>
        <w:spacing w:before="240"/>
        <w:ind w:firstLine="540"/>
        <w:jc w:val="both"/>
      </w:pPr>
      <w:r>
        <w:rPr>
          <w:sz w:val="24"/>
        </w:rPr>
        <w:t xml:space="preserve">Положения настоящего пункта, а также </w:t>
      </w:r>
      <w:hyperlink w:tooltip="36. Министерство промышленности и торговли Российской Федерации направляет обращение в Торгово-промышленную палату Российской Федерации с требованием о проведении выездной проверки в следующих случаях:" w:anchor="P30050" w:history="0">
        <w:r>
          <w:rPr>
            <w:color w:val="0000ff"/>
            <w:sz w:val="24"/>
          </w:rPr>
          <w:t xml:space="preserve">пунктов 36</w:t>
        </w:r>
      </w:hyperlink>
      <w:r>
        <w:rPr>
          <w:sz w:val="24"/>
        </w:rPr>
        <w:t xml:space="preserve"> - </w:t>
      </w:r>
      <w:hyperlink w:tooltip="40. Министерство промышленности и торговли Российской Федерации в течение 10 рабочих дней рассматривает экспертное заключение и принимает одно из следующих решений:" w:anchor="P30058" w:history="0">
        <w:r>
          <w:rPr>
            <w:color w:val="0000ff"/>
            <w:sz w:val="24"/>
          </w:rPr>
          <w:t xml:space="preserve">40</w:t>
        </w:r>
      </w:hyperlink>
      <w:r>
        <w:rPr>
          <w:sz w:val="24"/>
        </w:rPr>
        <w:t xml:space="preserve"> настоящих Правил не распространяются на промышленную продукцию, предусмотренную </w:t>
      </w:r>
      <w:hyperlink w:tooltip="VIII. Фармацевтическая продукция" w:anchor="P14735" w:history="0">
        <w:r>
          <w:rPr>
            <w:color w:val="0000ff"/>
            <w:sz w:val="24"/>
          </w:rPr>
          <w:t xml:space="preserve">разделом VIII</w:t>
        </w:r>
      </w:hyperlink>
      <w:r>
        <w:rPr>
          <w:sz w:val="24"/>
        </w:rPr>
        <w:t xml:space="preserve"> приложения к постановлению Правительства Российской Федерации от 17 июля 2015 г. N 719.</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10.09.2025 N 1392)</w:t>
      </w:r>
    </w:p>
    <w:bookmarkStart w:id="30050" w:name="P30050"/>
    <w:bookmarkEnd w:id="30050"/>
    <w:p>
      <w:pPr>
        <w:pStyle w:val="0"/>
        <w:spacing w:before="240"/>
        <w:ind w:firstLine="540"/>
        <w:jc w:val="both"/>
      </w:pPr>
      <w:r>
        <w:rPr>
          <w:sz w:val="24"/>
        </w:rPr>
        <w:t xml:space="preserve">36. Министерство промышленности и торговли Российской Федерации направляет обращение в Торгово-промышленную палату Российской Федерации с требованием о проведении выездной проверки в следующих случаях:</w:t>
      </w:r>
    </w:p>
    <w:p>
      <w:pPr>
        <w:pStyle w:val="0"/>
        <w:spacing w:before="240"/>
        <w:ind w:firstLine="540"/>
        <w:jc w:val="both"/>
      </w:pPr>
      <w:r>
        <w:rPr>
          <w:sz w:val="24"/>
        </w:rPr>
        <w:t xml:space="preserve">а) установление необходимости дополнительной проверки представленных документов и сведений на наличие у заявителя производственных площадей, оборудования и персонала, выполнения технологических операций, а также документации, связанной с производством продукции, непосредственно на производственных площадках заявителя по итогам рассмотрения сведений, указанных заявителем в соответствии с </w:t>
      </w:r>
      <w:hyperlink w:tooltip="6. В заявке на включение сведений в реестр указываются:" w:anchor="P29898" w:history="0">
        <w:r>
          <w:rPr>
            <w:color w:val="0000ff"/>
            <w:sz w:val="24"/>
          </w:rPr>
          <w:t xml:space="preserve">пунктами 6</w:t>
        </w:r>
      </w:hyperlink>
      <w:r>
        <w:rPr>
          <w:sz w:val="24"/>
        </w:rPr>
        <w:t xml:space="preserve"> и </w:t>
      </w:r>
      <w:hyperlink w:tooltip="21. В заявке на внесение изменений в реестровую запись указываются:" w:anchor="P29978" w:history="0">
        <w:r>
          <w:rPr>
            <w:color w:val="0000ff"/>
            <w:sz w:val="24"/>
          </w:rPr>
          <w:t xml:space="preserve">21</w:t>
        </w:r>
      </w:hyperlink>
      <w:r>
        <w:rPr>
          <w:sz w:val="24"/>
        </w:rPr>
        <w:t xml:space="preserve"> настоящих Правил, а также информации, представляемой в соответствии с </w:t>
      </w:r>
      <w:hyperlink w:tooltip="43. Заявитель посредством личного кабинета государственной информационной системы промышленности ежегодно, до 1 апреля, представляет в Министерство промышленности и торговли Российской Федерации информацию о произведенной и отгруженной продукции, в отношении которой сформирована реестровая запись в соответствии с настоящими Правилами." w:anchor="P30074" w:history="0">
        <w:r>
          <w:rPr>
            <w:color w:val="0000ff"/>
            <w:sz w:val="24"/>
          </w:rPr>
          <w:t xml:space="preserve">пунктом 43</w:t>
        </w:r>
      </w:hyperlink>
      <w:r>
        <w:rPr>
          <w:sz w:val="24"/>
        </w:rPr>
        <w:t xml:space="preserve"> настоящих Правил, или в связи с непредставлением такой информации;</w:t>
      </w:r>
    </w:p>
    <w:p>
      <w:pPr>
        <w:pStyle w:val="0"/>
        <w:spacing w:before="240"/>
        <w:ind w:firstLine="540"/>
        <w:jc w:val="both"/>
      </w:pPr>
      <w:r>
        <w:rPr>
          <w:sz w:val="24"/>
        </w:rPr>
        <w:t xml:space="preserve">б) наличие обращений федеральных органов исполнительной власти, в том числе контрольно-надзорных, правоохранительных органов, и органов государственной власти субъектов Российской Федерации, в которых указываются признаки недостоверности включенных в реестр сведений о соответствии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или критериям определения страны происхождения товара;</w:t>
      </w:r>
    </w:p>
    <w:bookmarkStart w:id="30053" w:name="P30053"/>
    <w:bookmarkEnd w:id="30053"/>
    <w:p>
      <w:pPr>
        <w:pStyle w:val="0"/>
        <w:spacing w:before="240"/>
        <w:ind w:firstLine="540"/>
        <w:jc w:val="both"/>
      </w:pPr>
      <w:r>
        <w:rPr>
          <w:sz w:val="24"/>
        </w:rPr>
        <w:t xml:space="preserve">в) наличие заявлений, сообщений физического лица, юридического лица либо осуществляющих общественный контроль общественного объединения или объединения юридических лиц, в которых представлены аргументированные сведения о наличии признаков недостоверности включенных в реестр сведений о соответствии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или критериям определения страны происхождения товара;</w:t>
      </w:r>
    </w:p>
    <w:bookmarkStart w:id="30054" w:name="P30054"/>
    <w:bookmarkEnd w:id="30054"/>
    <w:p>
      <w:pPr>
        <w:pStyle w:val="0"/>
        <w:spacing w:before="240"/>
        <w:ind w:firstLine="540"/>
        <w:jc w:val="both"/>
      </w:pPr>
      <w:r>
        <w:rPr>
          <w:sz w:val="24"/>
        </w:rPr>
        <w:t xml:space="preserve">г) наличие сообщений в средствах массовой информации, в которых указывается на наличие признаков недостоверности включенных в реестр сведений о соответствии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или критериям определения страны происхождения товара.</w:t>
      </w:r>
    </w:p>
    <w:p>
      <w:pPr>
        <w:pStyle w:val="0"/>
        <w:spacing w:before="240"/>
        <w:ind w:firstLine="540"/>
        <w:jc w:val="both"/>
      </w:pPr>
      <w:r>
        <w:rPr>
          <w:sz w:val="24"/>
        </w:rPr>
        <w:t xml:space="preserve">37. Выездная проверка в соответствии с </w:t>
      </w:r>
      <w:hyperlink w:tooltip="в) наличие заявлений, сообщений физического лица, юридического лица либо осуществляющих общественный контроль общественного объединения или объединения юридических лиц, в которых представлены аргументированные сведения о наличии признаков недостоверности включенных в реестр сведений о соответствии промышленной продукции требованиям, предусмотренным приложением к постановлению Правительства Российской Федерации от 17 июля 2015 г. N 719, или критериям определения страны происхождения товара;" w:anchor="P30053" w:history="0">
        <w:r>
          <w:rPr>
            <w:color w:val="0000ff"/>
            <w:sz w:val="24"/>
          </w:rPr>
          <w:t xml:space="preserve">подпунктами "в"</w:t>
        </w:r>
      </w:hyperlink>
      <w:r>
        <w:rPr>
          <w:sz w:val="24"/>
        </w:rPr>
        <w:t xml:space="preserve"> и </w:t>
      </w:r>
      <w:hyperlink w:tooltip="г) наличие сообщений в средствах массовой информации, в которых указывается на наличие признаков недостоверности включенных в реестр сведений о соответствии промышленной продукции требованиям, предусмотренным приложением к постановлению Правительства Российской Федерации от 17 июля 2015 г. N 719, или критериям определения страны происхождения товара." w:anchor="P30054" w:history="0">
        <w:r>
          <w:rPr>
            <w:color w:val="0000ff"/>
            <w:sz w:val="24"/>
          </w:rPr>
          <w:t xml:space="preserve">"г" пункта 36</w:t>
        </w:r>
      </w:hyperlink>
      <w:r>
        <w:rPr>
          <w:sz w:val="24"/>
        </w:rPr>
        <w:t xml:space="preserve"> проводится не более одного раза в календарный год.</w:t>
      </w:r>
    </w:p>
    <w:p>
      <w:pPr>
        <w:pStyle w:val="0"/>
        <w:spacing w:before="240"/>
        <w:ind w:firstLine="540"/>
        <w:jc w:val="both"/>
      </w:pPr>
      <w:r>
        <w:rPr>
          <w:sz w:val="24"/>
        </w:rPr>
        <w:t xml:space="preserve">38. В порядке, определяемом Торгово-промышленной палатой Российской Федерации совместно с Министерством промышленности и торговли Российской Федерации, к участию в проведении выездной проверки Торгово-промышленной палатой Российской Федерации могут привлекаться организации, указанные в </w:t>
      </w:r>
      <w:r>
        <w:rPr>
          <w:sz w:val="24"/>
        </w:rPr>
        <w:t xml:space="preserve">распоряжении</w:t>
      </w:r>
      <w:r>
        <w:rPr>
          <w:sz w:val="24"/>
        </w:rPr>
        <w:t xml:space="preserve"> Правительства Российской Федерации от 12 апреля 2020 г. N 994-р.</w:t>
      </w:r>
    </w:p>
    <w:p>
      <w:pPr>
        <w:pStyle w:val="0"/>
        <w:spacing w:before="240"/>
        <w:ind w:firstLine="540"/>
        <w:jc w:val="both"/>
      </w:pPr>
      <w:r>
        <w:rPr>
          <w:sz w:val="24"/>
        </w:rPr>
        <w:t xml:space="preserve">39. По итогам выездной проверки, указанной в </w:t>
      </w:r>
      <w:hyperlink w:tooltip="36. Министерство промышленности и торговли Российской Федерации направляет обращение в Торгово-промышленную палату Российской Федерации с требованием о проведении выездной проверки в следующих случаях:" w:anchor="P30050" w:history="0">
        <w:r>
          <w:rPr>
            <w:color w:val="0000ff"/>
            <w:sz w:val="24"/>
          </w:rPr>
          <w:t xml:space="preserve">пункте 36</w:t>
        </w:r>
      </w:hyperlink>
      <w:r>
        <w:rPr>
          <w:sz w:val="24"/>
        </w:rPr>
        <w:t xml:space="preserve"> настоящих Правил, Торгово-промышленная палата Российской Федерации формирует экспертное заключение, которое в течение 5 рабочих дней со дня составления через государственную информационную систему промышленности направляется на рассмотрение в Министерство промышленности и торговли Российской Федерации.</w:t>
      </w:r>
    </w:p>
    <w:bookmarkStart w:id="30058" w:name="P30058"/>
    <w:bookmarkEnd w:id="30058"/>
    <w:p>
      <w:pPr>
        <w:pStyle w:val="0"/>
        <w:spacing w:before="240"/>
        <w:ind w:firstLine="540"/>
        <w:jc w:val="both"/>
      </w:pPr>
      <w:r>
        <w:rPr>
          <w:sz w:val="24"/>
        </w:rPr>
        <w:t xml:space="preserve">40. Министерство промышленности и торговли Российской Федерации в течение 10 рабочих дней рассматривает экспертное заключение и принимает одно из следующих решений:</w:t>
      </w:r>
    </w:p>
    <w:bookmarkStart w:id="30059" w:name="P30059"/>
    <w:bookmarkEnd w:id="30059"/>
    <w:p>
      <w:pPr>
        <w:pStyle w:val="0"/>
        <w:spacing w:before="240"/>
        <w:ind w:firstLine="540"/>
        <w:jc w:val="both"/>
      </w:pPr>
      <w:r>
        <w:rPr>
          <w:sz w:val="24"/>
        </w:rPr>
        <w:t xml:space="preserve">а) исключает реестровую запись из реестра в случае установления наличия фактов несоответствия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или критериям определения страны происхождения товара;</w:t>
      </w:r>
    </w:p>
    <w:p>
      <w:pPr>
        <w:pStyle w:val="0"/>
        <w:spacing w:before="240"/>
        <w:ind w:firstLine="540"/>
        <w:jc w:val="both"/>
      </w:pPr>
      <w:r>
        <w:rPr>
          <w:sz w:val="24"/>
        </w:rPr>
        <w:t xml:space="preserve">б) принимает решение об отсутствии необходимости исключения реестровой записи из реестра;</w:t>
      </w:r>
    </w:p>
    <w:p>
      <w:pPr>
        <w:pStyle w:val="0"/>
        <w:spacing w:before="240"/>
        <w:ind w:firstLine="540"/>
        <w:jc w:val="both"/>
      </w:pPr>
      <w:r>
        <w:rPr>
          <w:sz w:val="24"/>
        </w:rPr>
        <w:t xml:space="preserve">в) включает промышленную продукцию в реестр или вносит изменения в реестровую запись.</w:t>
      </w:r>
    </w:p>
    <w:p>
      <w:pPr>
        <w:pStyle w:val="0"/>
        <w:spacing w:before="240"/>
        <w:ind w:firstLine="540"/>
        <w:jc w:val="both"/>
      </w:pPr>
      <w:r>
        <w:rPr>
          <w:sz w:val="24"/>
        </w:rPr>
        <w:t xml:space="preserve">41. Министерство промышленности и торговли Российской Федерации исключает реестровую запись из реестра в следующих случаях:</w:t>
      </w:r>
    </w:p>
    <w:p>
      <w:pPr>
        <w:pStyle w:val="0"/>
        <w:spacing w:before="240"/>
        <w:ind w:firstLine="540"/>
        <w:jc w:val="both"/>
      </w:pPr>
      <w:r>
        <w:rPr>
          <w:sz w:val="24"/>
        </w:rPr>
        <w:t xml:space="preserve">а) несоответствие промышленной продукции требованиям, предусмотренным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 если в отношении промышленной продукции заключен специальный инвестиционный контракт или выданы акты экспертизы;</w:t>
      </w:r>
    </w:p>
    <w:p>
      <w:pPr>
        <w:pStyle w:val="0"/>
        <w:spacing w:before="240"/>
        <w:ind w:firstLine="540"/>
        <w:jc w:val="both"/>
      </w:pPr>
      <w:r>
        <w:rPr>
          <w:sz w:val="24"/>
        </w:rPr>
        <w:t xml:space="preserve">б) несоответствие промышленной продукции критериям определения страны происхождения товара, если в отношении промышленной продукции выдан сертификат о происхождении товара (продукции), или установление для промышленной продукции требований в соответствии с </w:t>
      </w:r>
      <w:hyperlink w:tooltip="ТРЕБОВАНИЯ" w:anchor="P104" w:history="0">
        <w:r>
          <w:rPr>
            <w:color w:val="0000ff"/>
            <w:sz w:val="24"/>
          </w:rPr>
          <w:t xml:space="preserve">приложением</w:t>
        </w:r>
      </w:hyperlink>
      <w:r>
        <w:rPr>
          <w:sz w:val="24"/>
        </w:rPr>
        <w:t xml:space="preserve"> к постановлению Правительства Российской Федерации от 17 июля 2015 г. N 719;</w:t>
      </w:r>
    </w:p>
    <w:p>
      <w:pPr>
        <w:pStyle w:val="0"/>
        <w:spacing w:before="240"/>
        <w:ind w:firstLine="540"/>
        <w:jc w:val="both"/>
      </w:pPr>
      <w:r>
        <w:rPr>
          <w:sz w:val="24"/>
        </w:rPr>
        <w:t xml:space="preserve">в) по итогам рассмотрения экспертного заключения в соответствии с </w:t>
      </w:r>
      <w:hyperlink w:tooltip="а) исключает реестровую запись из реестра в случае установления наличия фактов несоответствия требованиям, предусмотренным приложением к постановлению Правительства Российской Федерации от 17 июля 2015 г. N 719, или критериям определения страны происхождения товара;" w:anchor="P30059" w:history="0">
        <w:r>
          <w:rPr>
            <w:color w:val="0000ff"/>
            <w:sz w:val="24"/>
          </w:rPr>
          <w:t xml:space="preserve">подпунктом "а" пункта 40</w:t>
        </w:r>
      </w:hyperlink>
      <w:r>
        <w:rPr>
          <w:sz w:val="24"/>
        </w:rPr>
        <w:t xml:space="preserve"> настоящих Правил;</w:t>
      </w:r>
    </w:p>
    <w:p>
      <w:pPr>
        <w:pStyle w:val="0"/>
        <w:spacing w:before="240"/>
        <w:ind w:firstLine="540"/>
        <w:jc w:val="both"/>
      </w:pPr>
      <w:r>
        <w:rPr>
          <w:sz w:val="24"/>
        </w:rPr>
        <w:t xml:space="preserve">г) ликвидация юридического лица или прекращение физическим лицом деятельности в качестве индивидуального предпринимателя, по заявке на включение сведений в реестр которых сведения о промышленной продукции включены в реестр;</w:t>
      </w:r>
    </w:p>
    <w:p>
      <w:pPr>
        <w:pStyle w:val="0"/>
        <w:spacing w:before="240"/>
        <w:ind w:firstLine="540"/>
        <w:jc w:val="both"/>
      </w:pPr>
      <w:r>
        <w:rPr>
          <w:sz w:val="24"/>
        </w:rPr>
        <w:t xml:space="preserve">д) истечение срока действия реестровой записи в соответствии с </w:t>
      </w:r>
      <w:hyperlink w:tooltip="33. Реестровая запись, сформированная на основании специальных инвестиционных контрактов и сертификатов о происхождении товара (продукции), действительна в течение 3 лет с даты ее формирования при условии соответствия установленным в пункте 1 постановления Правительства Российской Федерации от 17 июля 2015 г. N 719 критериям подтверждения производства российской промышленной продукции и настоящим Правилам." w:anchor="P30039" w:history="0">
        <w:r>
          <w:rPr>
            <w:color w:val="0000ff"/>
            <w:sz w:val="24"/>
          </w:rPr>
          <w:t xml:space="preserve">пунктом 33</w:t>
        </w:r>
      </w:hyperlink>
      <w:r>
        <w:rPr>
          <w:sz w:val="24"/>
        </w:rPr>
        <w:t xml:space="preserve"> настоящих Правил;</w:t>
      </w:r>
    </w:p>
    <w:p>
      <w:pPr>
        <w:pStyle w:val="0"/>
        <w:spacing w:before="240"/>
        <w:ind w:firstLine="540"/>
        <w:jc w:val="both"/>
      </w:pPr>
      <w:r>
        <w:rPr>
          <w:sz w:val="24"/>
        </w:rPr>
        <w:t xml:space="preserve">е) непредставление заявителем согласно </w:t>
      </w:r>
      <w:hyperlink w:tooltip="43. Заявитель посредством личного кабинета государственной информационной системы промышленности ежегодно, до 1 апреля, представляет в Министерство промышленности и торговли Российской Федерации информацию о произведенной и отгруженной продукции, в отношении которой сформирована реестровая запись в соответствии с настоящими Правилами." w:anchor="P30074" w:history="0">
        <w:r>
          <w:rPr>
            <w:color w:val="0000ff"/>
            <w:sz w:val="24"/>
          </w:rPr>
          <w:t xml:space="preserve">пункту 43</w:t>
        </w:r>
      </w:hyperlink>
      <w:r>
        <w:rPr>
          <w:sz w:val="24"/>
        </w:rPr>
        <w:t xml:space="preserve"> настоящих Правил информации о произведенной и отгруженной продукции, в отношении которой сформирована реестровая запись в соответствии с настоящими Правилами, по истечении 90 календарных дней с даты, указанной в </w:t>
      </w:r>
      <w:hyperlink w:tooltip="43. Заявитель посредством личного кабинета государственной информационной системы промышленности ежегодно, до 1 апреля, представляет в Министерство промышленности и торговли Российской Федерации информацию о произведенной и отгруженной продукции, в отношении которой сформирована реестровая запись в соответствии с настоящими Правилами." w:anchor="P30074" w:history="0">
        <w:r>
          <w:rPr>
            <w:color w:val="0000ff"/>
            <w:sz w:val="24"/>
          </w:rPr>
          <w:t xml:space="preserve">пункте 43</w:t>
        </w:r>
      </w:hyperlink>
      <w:r>
        <w:rPr>
          <w:sz w:val="24"/>
        </w:rPr>
        <w:t xml:space="preserve"> настоящих Правил;</w:t>
      </w:r>
    </w:p>
    <w:p>
      <w:pPr>
        <w:pStyle w:val="0"/>
        <w:jc w:val="both"/>
      </w:pPr>
      <w:r>
        <w:rPr>
          <w:sz w:val="24"/>
        </w:rPr>
        <w:t xml:space="preserve">(пп. "е" введен </w:t>
      </w:r>
      <w:r>
        <w:rPr>
          <w:sz w:val="24"/>
        </w:rPr>
        <w:t xml:space="preserve">Постановлением</w:t>
      </w:r>
      <w:r>
        <w:rPr>
          <w:sz w:val="24"/>
        </w:rPr>
        <w:t xml:space="preserve"> Правительства РФ от 16.06.2025 N 901)</w:t>
      </w:r>
    </w:p>
    <w:p>
      <w:pPr>
        <w:pStyle w:val="0"/>
        <w:spacing w:before="240"/>
        <w:ind w:firstLine="540"/>
        <w:jc w:val="both"/>
      </w:pPr>
      <w:r>
        <w:rPr>
          <w:sz w:val="24"/>
        </w:rPr>
        <w:t xml:space="preserve">ж) по обращению заявителя.</w:t>
      </w:r>
    </w:p>
    <w:p>
      <w:pPr>
        <w:pStyle w:val="0"/>
        <w:jc w:val="both"/>
      </w:pPr>
      <w:r>
        <w:rPr>
          <w:sz w:val="24"/>
        </w:rPr>
        <w:t xml:space="preserve">(пп. "ж"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42. Об исключении реестровой записи производителя информируют в течение 5 рабочих дней со дня принятия решения посредством личного кабинета государственной информационной системы промышленности и электронной почты, указанной заявителем в заявке на включение сведений в реестр.</w:t>
      </w:r>
    </w:p>
    <w:p>
      <w:pPr>
        <w:pStyle w:val="0"/>
        <w:jc w:val="both"/>
      </w:pPr>
      <w:r>
        <w:rPr>
          <w:sz w:val="24"/>
        </w:rPr>
        <w:t xml:space="preserve">(п. 42 в ред. </w:t>
      </w:r>
      <w:r>
        <w:rPr>
          <w:sz w:val="24"/>
        </w:rPr>
        <w:t xml:space="preserve">Постановления</w:t>
      </w:r>
      <w:r>
        <w:rPr>
          <w:sz w:val="24"/>
        </w:rPr>
        <w:t xml:space="preserve"> Правительства РФ от 13.04.2026 N 400)</w:t>
      </w:r>
    </w:p>
    <w:bookmarkStart w:id="30074" w:name="P30074"/>
    <w:bookmarkEnd w:id="30074"/>
    <w:p>
      <w:pPr>
        <w:pStyle w:val="0"/>
        <w:spacing w:before="240"/>
        <w:ind w:firstLine="540"/>
        <w:jc w:val="both"/>
      </w:pPr>
      <w:r>
        <w:rPr>
          <w:sz w:val="24"/>
        </w:rPr>
        <w:t xml:space="preserve">43. Заявитель посредством личного кабинета государственной информационной системы промышленности ежегодно, до 1 апреля, представляет в Министерство промышленности и торговли Российской Федерации информацию о произведенной и отгруженной продукции, в отношении которой сформирована реестровая запись в соответствии с настоящими Правилами.</w:t>
      </w:r>
    </w:p>
    <w:p>
      <w:pPr>
        <w:pStyle w:val="0"/>
        <w:jc w:val="both"/>
      </w:pPr>
      <w:r>
        <w:rPr>
          <w:sz w:val="24"/>
        </w:rPr>
      </w:r>
    </w:p>
    <w:p>
      <w:pPr>
        <w:pStyle w:val="2"/>
        <w:jc w:val="center"/>
        <w:outlineLvl w:val="1"/>
      </w:pPr>
      <w:r>
        <w:rPr>
          <w:sz w:val="24"/>
        </w:rPr>
        <w:t xml:space="preserve">V. Предоставление сведений из реестра</w:t>
      </w:r>
    </w:p>
    <w:p>
      <w:pPr>
        <w:pStyle w:val="0"/>
        <w:jc w:val="both"/>
      </w:pPr>
      <w:r>
        <w:rPr>
          <w:sz w:val="24"/>
        </w:rPr>
      </w:r>
    </w:p>
    <w:p>
      <w:pPr>
        <w:pStyle w:val="0"/>
        <w:ind w:firstLine="540"/>
        <w:jc w:val="both"/>
      </w:pPr>
      <w:r>
        <w:rPr>
          <w:sz w:val="24"/>
        </w:rPr>
        <w:t xml:space="preserve">44. Содержащиеся в реестре сведения предоставляются в виде выписки любому заинтересованному лицу, в том числе организации или индивидуальному предпринимателю, сведения о которых включены в реестр (далее соответственно - заинтересованное лицо, выписка из реестра).</w:t>
      </w:r>
    </w:p>
    <w:p>
      <w:pPr>
        <w:pStyle w:val="0"/>
        <w:spacing w:before="240"/>
        <w:ind w:firstLine="540"/>
        <w:jc w:val="both"/>
      </w:pPr>
      <w:r>
        <w:rPr>
          <w:sz w:val="24"/>
        </w:rPr>
        <w:t xml:space="preserve">45. Выписка из реестра по форме согласно </w:t>
      </w:r>
      <w:hyperlink w:tooltip="ВЫПИСКА" w:anchor="P30133" w:history="0">
        <w:r>
          <w:rPr>
            <w:color w:val="0000ff"/>
            <w:sz w:val="24"/>
          </w:rPr>
          <w:t xml:space="preserve">приложению</w:t>
        </w:r>
      </w:hyperlink>
      <w:r>
        <w:rPr>
          <w:sz w:val="24"/>
        </w:rPr>
        <w:t xml:space="preserve"> формируется в государственной информационной системе промышленности в электронной форме в автоматизированном режиме незамедлительно, но не позднее следующего рабочего дня после направления соответствующего запроса, и предоставляется заинтересованному лицу с использованием государственной информационной системы промышленности. В указанной выписке из реестра содержатся следующие сведения:</w:t>
      </w:r>
    </w:p>
    <w:p>
      <w:pPr>
        <w:pStyle w:val="0"/>
        <w:spacing w:before="240"/>
        <w:ind w:firstLine="540"/>
        <w:jc w:val="both"/>
      </w:pPr>
      <w:r>
        <w:rPr>
          <w:sz w:val="24"/>
        </w:rPr>
        <w:t xml:space="preserve">а) текущий регистрационный номер реестровой записи, а также первичный регистрационный номер реестровой записи (для реестровых записей, в которые были внесены изменения);</w:t>
      </w:r>
    </w:p>
    <w:p>
      <w:pPr>
        <w:pStyle w:val="0"/>
        <w:spacing w:before="240"/>
        <w:ind w:firstLine="540"/>
        <w:jc w:val="both"/>
      </w:pPr>
      <w:r>
        <w:rPr>
          <w:sz w:val="24"/>
        </w:rPr>
        <w:t xml:space="preserve">б) дата формирования реестровой записи;</w:t>
      </w:r>
    </w:p>
    <w:p>
      <w:pPr>
        <w:pStyle w:val="0"/>
        <w:spacing w:before="240"/>
        <w:ind w:firstLine="540"/>
        <w:jc w:val="both"/>
      </w:pPr>
      <w:r>
        <w:rPr>
          <w:sz w:val="24"/>
        </w:rPr>
        <w:t xml:space="preserve">в) срок действия реестровой записи;</w:t>
      </w:r>
    </w:p>
    <w:p>
      <w:pPr>
        <w:pStyle w:val="0"/>
        <w:spacing w:before="240"/>
        <w:ind w:firstLine="540"/>
        <w:jc w:val="both"/>
      </w:pPr>
      <w:r>
        <w:rPr>
          <w:sz w:val="24"/>
        </w:rPr>
        <w:t xml:space="preserve">г) наименование производителя;</w:t>
      </w:r>
    </w:p>
    <w:p>
      <w:pPr>
        <w:pStyle w:val="0"/>
        <w:spacing w:before="240"/>
        <w:ind w:firstLine="540"/>
        <w:jc w:val="both"/>
      </w:pPr>
      <w:r>
        <w:rPr>
          <w:sz w:val="24"/>
        </w:rPr>
        <w:t xml:space="preserve">д) идентификационный номер налогоплательщика, основной государственный регистрационный номер - для юридического лица или основной государственный регистрационный номер индивидуального предпринимателя - для индивидуального предпринимателя;</w:t>
      </w:r>
    </w:p>
    <w:p>
      <w:pPr>
        <w:pStyle w:val="0"/>
        <w:spacing w:before="240"/>
        <w:ind w:firstLine="540"/>
        <w:jc w:val="both"/>
      </w:pPr>
      <w:r>
        <w:rPr>
          <w:sz w:val="24"/>
        </w:rPr>
        <w:t xml:space="preserve">е) наименование производимой промышленной продукции и ее коды в соответствии с Общероссийским </w:t>
      </w:r>
      <w:r>
        <w:rPr>
          <w:sz w:val="24"/>
        </w:rPr>
        <w:t xml:space="preserve">классификатором</w:t>
      </w:r>
      <w:r>
        <w:rPr>
          <w:sz w:val="24"/>
        </w:rPr>
        <w:t xml:space="preserve">, а также коды Товарной </w:t>
      </w:r>
      <w:r>
        <w:rPr>
          <w:sz w:val="24"/>
        </w:rPr>
        <w:t xml:space="preserve">номенклатуры</w:t>
      </w:r>
      <w:r>
        <w:rPr>
          <w:sz w:val="24"/>
        </w:rPr>
        <w:t xml:space="preserve">;</w:t>
      </w:r>
    </w:p>
    <w:p>
      <w:pPr>
        <w:pStyle w:val="0"/>
        <w:spacing w:before="240"/>
        <w:ind w:firstLine="540"/>
        <w:jc w:val="both"/>
      </w:pPr>
      <w:r>
        <w:rPr>
          <w:sz w:val="24"/>
        </w:rPr>
        <w:t xml:space="preserve">ж) показатели локализации;</w:t>
      </w:r>
    </w:p>
    <w:p>
      <w:pPr>
        <w:pStyle w:val="0"/>
        <w:spacing w:before="240"/>
        <w:ind w:firstLine="540"/>
        <w:jc w:val="both"/>
      </w:pPr>
      <w:r>
        <w:rPr>
          <w:sz w:val="24"/>
        </w:rPr>
        <w:t xml:space="preserve">з) сведения об уровне радиоэлектронной промышленности (для реестровых записей, содержащих сведения о радиоэлектронной промышленности);</w:t>
      </w:r>
    </w:p>
    <w:p>
      <w:pPr>
        <w:pStyle w:val="0"/>
        <w:spacing w:before="240"/>
        <w:ind w:firstLine="540"/>
        <w:jc w:val="both"/>
      </w:pPr>
      <w:r>
        <w:rPr>
          <w:sz w:val="24"/>
        </w:rPr>
        <w:t xml:space="preserve">и) информация о соответствии достигнутого количества баллов значениям, предусмотренным постановлением Правительства Российской Федерации от 17 июля 2015 г. N 719, в целях осуществления закупок для государственных и муниципальных нужд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а также закупок, осуществляемых отдельными видами юридических лиц в рамках Федерального </w:t>
      </w:r>
      <w:r>
        <w:rPr>
          <w:sz w:val="24"/>
        </w:rPr>
        <w:t xml:space="preserve">закона</w:t>
      </w:r>
      <w:r>
        <w:rPr>
          <w:sz w:val="24"/>
        </w:rPr>
        <w:t xml:space="preserve"> "О закупках товаров, работ, услуг отдельными видами юридических лиц";</w:t>
      </w:r>
    </w:p>
    <w:p>
      <w:pPr>
        <w:pStyle w:val="0"/>
        <w:jc w:val="both"/>
      </w:pPr>
      <w:r>
        <w:rPr>
          <w:sz w:val="24"/>
        </w:rPr>
        <w:t xml:space="preserve">(пп. "и" в ред. </w:t>
      </w:r>
      <w:r>
        <w:rPr>
          <w:sz w:val="24"/>
        </w:rPr>
        <w:t xml:space="preserve">Постановления</w:t>
      </w:r>
      <w:r>
        <w:rPr>
          <w:sz w:val="24"/>
        </w:rPr>
        <w:t xml:space="preserve"> Правительства РФ от 13.04.2026 N 400)</w:t>
      </w:r>
    </w:p>
    <w:p>
      <w:pPr>
        <w:pStyle w:val="0"/>
        <w:spacing w:before="240"/>
        <w:ind w:firstLine="540"/>
        <w:jc w:val="both"/>
      </w:pPr>
      <w:r>
        <w:rPr>
          <w:sz w:val="24"/>
        </w:rPr>
        <w:t xml:space="preserve">к) дата и время выгрузки выписки из реестра;</w:t>
      </w:r>
    </w:p>
    <w:p>
      <w:pPr>
        <w:pStyle w:val="0"/>
        <w:spacing w:before="240"/>
        <w:ind w:firstLine="540"/>
        <w:jc w:val="both"/>
      </w:pPr>
      <w:r>
        <w:rPr>
          <w:sz w:val="24"/>
        </w:rPr>
        <w:t xml:space="preserve">л) сведения о присвоении радиоэлектронной продукции признака доверенного программно-аппаратного комплекса;</w:t>
      </w:r>
    </w:p>
    <w:p>
      <w:pPr>
        <w:pStyle w:val="0"/>
        <w:jc w:val="both"/>
      </w:pPr>
      <w:r>
        <w:rPr>
          <w:sz w:val="24"/>
        </w:rPr>
        <w:t xml:space="preserve">(пп. "л"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м) сведения об отнесении радиоэлектронной продукции к сфере искусственного интеллекта;</w:t>
      </w:r>
    </w:p>
    <w:p>
      <w:pPr>
        <w:pStyle w:val="0"/>
        <w:jc w:val="both"/>
      </w:pPr>
      <w:r>
        <w:rPr>
          <w:sz w:val="24"/>
        </w:rPr>
        <w:t xml:space="preserve">(пп. "м" введен </w:t>
      </w:r>
      <w:r>
        <w:rPr>
          <w:sz w:val="24"/>
        </w:rPr>
        <w:t xml:space="preserve">Постановлением</w:t>
      </w:r>
      <w:r>
        <w:rPr>
          <w:sz w:val="24"/>
        </w:rPr>
        <w:t xml:space="preserve"> Правительства РФ от 13.04.2026 N 400)</w:t>
      </w:r>
    </w:p>
    <w:p>
      <w:pPr>
        <w:pStyle w:val="0"/>
        <w:spacing w:before="240"/>
        <w:ind w:firstLine="540"/>
        <w:jc w:val="both"/>
      </w:pPr>
      <w:r>
        <w:rPr>
          <w:sz w:val="24"/>
        </w:rPr>
        <w:t xml:space="preserve">н) дополнительные сведения о промышленной продукции.</w:t>
      </w:r>
    </w:p>
    <w:p>
      <w:pPr>
        <w:pStyle w:val="0"/>
        <w:jc w:val="both"/>
      </w:pPr>
      <w:r>
        <w:rPr>
          <w:sz w:val="24"/>
        </w:rPr>
        <w:t xml:space="preserve">(пп. "н" введен </w:t>
      </w:r>
      <w:r>
        <w:rPr>
          <w:sz w:val="24"/>
        </w:rPr>
        <w:t xml:space="preserve">Постановлением</w:t>
      </w:r>
      <w:r>
        <w:rPr>
          <w:sz w:val="24"/>
        </w:rPr>
        <w:t xml:space="preserve"> Правительства РФ от 13.04.2026 N 400)</w:t>
      </w:r>
    </w:p>
    <w:p>
      <w:pPr>
        <w:pStyle w:val="0"/>
        <w:jc w:val="both"/>
      </w:pPr>
      <w:r>
        <w:rPr>
          <w:sz w:val="24"/>
        </w:rPr>
      </w:r>
    </w:p>
    <w:bookmarkStart w:id="30098" w:name="P30098"/>
    <w:bookmarkEnd w:id="30098"/>
    <w:p>
      <w:pPr>
        <w:pStyle w:val="2"/>
        <w:jc w:val="center"/>
        <w:outlineLvl w:val="1"/>
      </w:pPr>
      <w:r>
        <w:rPr>
          <w:sz w:val="24"/>
        </w:rPr>
        <w:t xml:space="preserve">VI. Формирование и ведение каталога продукции</w:t>
      </w:r>
    </w:p>
    <w:p>
      <w:pPr>
        <w:pStyle w:val="0"/>
        <w:jc w:val="both"/>
      </w:pPr>
      <w:r>
        <w:rPr>
          <w:sz w:val="24"/>
        </w:rPr>
      </w:r>
    </w:p>
    <w:p>
      <w:pPr>
        <w:pStyle w:val="0"/>
        <w:ind w:firstLine="540"/>
        <w:jc w:val="both"/>
      </w:pPr>
      <w:r>
        <w:rPr>
          <w:sz w:val="24"/>
        </w:rPr>
        <w:t xml:space="preserve">46. Каталог продукции формируется и ведется оператором государственной информационной системы промышленности, определяемым в соответствии с </w:t>
      </w:r>
      <w:r>
        <w:rPr>
          <w:sz w:val="24"/>
        </w:rPr>
        <w:t xml:space="preserve">частью 2 статьи 14</w:t>
      </w:r>
      <w:r>
        <w:rPr>
          <w:sz w:val="24"/>
        </w:rPr>
        <w:t xml:space="preserve"> Федерального закона "О промышленной политике в Российской Федерации" (далее - оператор), на основании сведений, предоставляемых заявителем в соответствии с </w:t>
      </w:r>
      <w:hyperlink w:tooltip="6. В заявке на включение сведений в реестр указываются:" w:anchor="P29898" w:history="0">
        <w:r>
          <w:rPr>
            <w:color w:val="0000ff"/>
            <w:sz w:val="24"/>
          </w:rPr>
          <w:t xml:space="preserve">пунктом 6</w:t>
        </w:r>
      </w:hyperlink>
      <w:r>
        <w:rPr>
          <w:sz w:val="24"/>
        </w:rPr>
        <w:t xml:space="preserve"> настоящих Правил, путем включения (внесения изменений и (или) исключения) сведений о продукции с использованием государственной информационной системы промышленности.</w:t>
      </w:r>
    </w:p>
    <w:p>
      <w:pPr>
        <w:pStyle w:val="0"/>
        <w:spacing w:before="240"/>
        <w:ind w:firstLine="540"/>
        <w:jc w:val="both"/>
      </w:pPr>
      <w:r>
        <w:rPr>
          <w:sz w:val="24"/>
        </w:rPr>
        <w:t xml:space="preserve">47. Основанием для внесения сведений о промышленной продукции в каталог продукции является предоставление субъектами деятельности в сфере промышленности оператору информации, включаемой в государственную информационную систему промышленности и не являющейся информацией, доступ к которой ограничен федеральными законами, в составе и порядке, которые устанавливаются в соответствии с </w:t>
      </w:r>
      <w:r>
        <w:rPr>
          <w:sz w:val="24"/>
        </w:rPr>
        <w:t xml:space="preserve">постановлением</w:t>
      </w:r>
      <w:r>
        <w:rPr>
          <w:sz w:val="24"/>
        </w:rPr>
        <w:t xml:space="preserve"> Правительства Российской Федерации от 21 декабря 2017 г. N 1604 "О предоставлении субъектами деятельности в сфере промышленности, органами государственной власти и органами местного самоуправления информации для включения в государственную информационную систему промышленности и размещении информации государственной информационной системы промышленности в открытом доступе в информационно-телекоммуникационной сети "Интернет".</w:t>
      </w:r>
    </w:p>
    <w:p>
      <w:pPr>
        <w:pStyle w:val="0"/>
        <w:spacing w:before="240"/>
        <w:ind w:firstLine="540"/>
        <w:jc w:val="both"/>
      </w:pPr>
      <w:r>
        <w:rPr>
          <w:sz w:val="24"/>
        </w:rPr>
        <w:t xml:space="preserve">48. Каталог продукции интегрирован с каталогом товаров, работ, услуг для обеспечения государственных и муниципальных нужд единой информационной системы в сфере закупок, формируемым в соответствии с </w:t>
      </w:r>
      <w:r>
        <w:rPr>
          <w:sz w:val="24"/>
        </w:rPr>
        <w:t xml:space="preserve">Правилами</w:t>
      </w:r>
      <w:r>
        <w:rPr>
          <w:sz w:val="24"/>
        </w:rPr>
        <w:t xml:space="preserve">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каталог товаров, работ, услуг), в части обеспечения возможности описания продукции с учетом требований каталога товаров, работ, услуг и проставления кода каталога товаров, работ, услуг.</w:t>
      </w:r>
    </w:p>
    <w:bookmarkStart w:id="30103" w:name="P30103"/>
    <w:bookmarkEnd w:id="30103"/>
    <w:p>
      <w:pPr>
        <w:pStyle w:val="0"/>
        <w:spacing w:before="240"/>
        <w:ind w:firstLine="540"/>
        <w:jc w:val="both"/>
      </w:pPr>
      <w:r>
        <w:rPr>
          <w:sz w:val="24"/>
        </w:rPr>
        <w:t xml:space="preserve">49. Сведения, содержащиеся в каталоге продукции, являются общедоступными (за исключением сведений, указанных в </w:t>
      </w:r>
      <w:hyperlink w:tooltip="в) адрес местонахождения - для юридического лица или адрес регистрации по месту пребывания либо по месту жительства - для индивидуального предпринимателя, а также местонахождение производственных помещений, в которых осуществляется деятельность по производству промышленной продукции;" w:anchor="P29901" w:history="0">
        <w:r>
          <w:rPr>
            <w:color w:val="0000ff"/>
            <w:sz w:val="24"/>
          </w:rPr>
          <w:t xml:space="preserve">подпункте "в" пункта 6</w:t>
        </w:r>
      </w:hyperlink>
      <w:r>
        <w:rPr>
          <w:sz w:val="24"/>
        </w:rPr>
        <w:t xml:space="preserve"> и </w:t>
      </w:r>
      <w:hyperlink w:tooltip="г) адрес местонахождения - для юридического лица или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 w:anchor="P30024" w:history="0">
        <w:r>
          <w:rPr>
            <w:color w:val="0000ff"/>
            <w:sz w:val="24"/>
          </w:rPr>
          <w:t xml:space="preserve">подпункте "г" пункта 31</w:t>
        </w:r>
      </w:hyperlink>
      <w:r>
        <w:rPr>
          <w:sz w:val="24"/>
        </w:rPr>
        <w:t xml:space="preserve"> настоящих Правил). Доступ к каталогу продукции обеспечивается через сайт </w:t>
      </w:r>
      <w:hyperlink r:id="rId62" w:history="0">
        <w:r>
          <w:rPr>
            <w:color w:val="0000ff"/>
            <w:sz w:val="24"/>
          </w:rPr>
          <w:t xml:space="preserve">gisp.gov.ru</w:t>
        </w:r>
      </w:hyperlink>
      <w:r>
        <w:rPr>
          <w:sz w:val="24"/>
        </w:rPr>
        <w:t xml:space="preserve"> в информационно-телекоммуникационной сети "Интернет". Авторизация получателей указанных сведений не требуется.</w:t>
      </w:r>
    </w:p>
    <w:p>
      <w:pPr>
        <w:pStyle w:val="0"/>
        <w:jc w:val="both"/>
      </w:pPr>
      <w:r>
        <w:rPr>
          <w:sz w:val="24"/>
        </w:rPr>
        <w:t xml:space="preserve">(в ред. </w:t>
      </w:r>
      <w:r>
        <w:rPr>
          <w:sz w:val="24"/>
        </w:rPr>
        <w:t xml:space="preserve">Постановления</w:t>
      </w:r>
      <w:r>
        <w:rPr>
          <w:sz w:val="24"/>
        </w:rPr>
        <w:t xml:space="preserve"> Правительства РФ от 15.10.2024 N 1376)</w:t>
      </w:r>
    </w:p>
    <w:p>
      <w:pPr>
        <w:pStyle w:val="0"/>
        <w:spacing w:before="240"/>
        <w:ind w:firstLine="540"/>
        <w:jc w:val="both"/>
      </w:pPr>
      <w:r>
        <w:rPr>
          <w:sz w:val="24"/>
        </w:rPr>
        <w:t xml:space="preserve">50. Сведения о промышленной продукции представляются заявителем в электронной форме в личном кабинете государственной информационной системы промышленности на сайте, указанном в </w:t>
      </w:r>
      <w:hyperlink w:tooltip="49. Сведения, содержащиеся в каталоге продукции, являются общедоступными (за исключением сведений, указанных в подпункте &quot;в&quot; пункта 6 и подпункте &quot;г&quot; пункта 31 настоящих Правил). Доступ к каталогу продукции обеспечивается через сайт gisp.gov.ru в информационно-телекоммуникационной сети &quot;Интернет&quot;. Авторизация получателей указанных сведений не требуется." w:anchor="P30103" w:history="0">
        <w:r>
          <w:rPr>
            <w:color w:val="0000ff"/>
            <w:sz w:val="24"/>
          </w:rPr>
          <w:t xml:space="preserve">пункте 49</w:t>
        </w:r>
      </w:hyperlink>
      <w:r>
        <w:rPr>
          <w:sz w:val="24"/>
        </w:rPr>
        <w:t xml:space="preserve"> настоящих Правил, и подписываются руководителем (уполномоченным лицом) заявителя усиленной квалифицированной электронной подписью.</w:t>
      </w:r>
    </w:p>
    <w:bookmarkStart w:id="30106" w:name="P30106"/>
    <w:bookmarkEnd w:id="30106"/>
    <w:p>
      <w:pPr>
        <w:pStyle w:val="0"/>
        <w:spacing w:before="240"/>
        <w:ind w:firstLine="540"/>
        <w:jc w:val="both"/>
      </w:pPr>
      <w:r>
        <w:rPr>
          <w:sz w:val="24"/>
        </w:rPr>
        <w:t xml:space="preserve">51. Порядок подачи заявок на включение (изменение, исключение) сведений о промышленной продукции в каталог продукции (далее - заявка на включение (изменение, исключение) сведений в каталог продукции) и требования к ним устанавливаются оператором по согласованию с Министерством промышленности и торговли Российской Федерации.</w:t>
      </w:r>
    </w:p>
    <w:bookmarkStart w:id="30107" w:name="P30107"/>
    <w:bookmarkEnd w:id="30107"/>
    <w:p>
      <w:pPr>
        <w:pStyle w:val="0"/>
        <w:spacing w:before="240"/>
        <w:ind w:firstLine="540"/>
        <w:jc w:val="both"/>
      </w:pPr>
      <w:r>
        <w:rPr>
          <w:sz w:val="24"/>
        </w:rPr>
        <w:t xml:space="preserve">52. Оператор в течение 7 рабочих дней со дня поступления заявки на включение (изменение, исключение) сведений в каталог продукции осуществляет ее проверку на соответствие требованиям, предусмотренным </w:t>
      </w:r>
      <w:hyperlink w:tooltip="51. Порядок подачи заявок на включение (изменение, исключение) сведений о промышленной продукции в каталог продукции (далее - заявка на включение (изменение, исключение) сведений в каталог продукции) и требования к ним устанавливаются оператором по согласованию с Министерством промышленности и торговли Российской Федерации." w:anchor="P30106" w:history="0">
        <w:r>
          <w:rPr>
            <w:color w:val="0000ff"/>
            <w:sz w:val="24"/>
          </w:rPr>
          <w:t xml:space="preserve">пунктом 51</w:t>
        </w:r>
      </w:hyperlink>
      <w:r>
        <w:rPr>
          <w:sz w:val="24"/>
        </w:rPr>
        <w:t xml:space="preserve"> настоящих Правил.</w:t>
      </w:r>
    </w:p>
    <w:p>
      <w:pPr>
        <w:pStyle w:val="0"/>
        <w:spacing w:before="240"/>
        <w:ind w:firstLine="540"/>
        <w:jc w:val="both"/>
      </w:pPr>
      <w:r>
        <w:rPr>
          <w:sz w:val="24"/>
        </w:rPr>
        <w:t xml:space="preserve">В случае если выявлено, что заявка на включение (изменение, исключение) сведений в каталог продукции представлена с нарушением указанных требований, предусмотренных </w:t>
      </w:r>
      <w:hyperlink w:tooltip="51. Порядок подачи заявок на включение (изменение, исключение) сведений о промышленной продукции в каталог продукции (далее - заявка на включение (изменение, исключение) сведений в каталог продукции) и требования к ним устанавливаются оператором по согласованию с Министерством промышленности и торговли Российской Федерации." w:anchor="P30106" w:history="0">
        <w:r>
          <w:rPr>
            <w:color w:val="0000ff"/>
            <w:sz w:val="24"/>
          </w:rPr>
          <w:t xml:space="preserve">пунктом 51</w:t>
        </w:r>
      </w:hyperlink>
      <w:r>
        <w:rPr>
          <w:sz w:val="24"/>
        </w:rPr>
        <w:t xml:space="preserve"> настоящих Правил, оператор посредством государственной информационной системы промышленности возвращает заявку на включение (изменение, исключение) сведений в каталог продукции на доработку с указанием причины возврата.</w:t>
      </w:r>
    </w:p>
    <w:p>
      <w:pPr>
        <w:pStyle w:val="0"/>
        <w:spacing w:before="240"/>
        <w:ind w:firstLine="540"/>
        <w:jc w:val="both"/>
      </w:pPr>
      <w:r>
        <w:rPr>
          <w:sz w:val="24"/>
        </w:rPr>
        <w:t xml:space="preserve">53. Отклоненная заявка на включение (изменение, исключение) сведений в каталог продукции дорабатывается заявителем в соответствии с замечаниями и направляется повторно посредством государственной информационной системы промышленности на рассмотрение оператору, который осуществляет проверку согласно </w:t>
      </w:r>
      <w:hyperlink w:tooltip="52. Оператор в течение 7 рабочих дней со дня поступления заявки на включение (изменение, исключение) сведений в каталог продукции осуществляет ее проверку на соответствие требованиям, предусмотренным пунктом 51 настоящих Правил." w:anchor="P30107" w:history="0">
        <w:r>
          <w:rPr>
            <w:color w:val="0000ff"/>
            <w:sz w:val="24"/>
          </w:rPr>
          <w:t xml:space="preserve">пункту 52</w:t>
        </w:r>
      </w:hyperlink>
      <w:r>
        <w:rPr>
          <w:sz w:val="24"/>
        </w:rPr>
        <w:t xml:space="preserve"> настоящих Правил.</w:t>
      </w:r>
    </w:p>
    <w:p>
      <w:pPr>
        <w:pStyle w:val="0"/>
        <w:spacing w:before="240"/>
        <w:ind w:firstLine="540"/>
        <w:jc w:val="both"/>
      </w:pPr>
      <w:r>
        <w:rPr>
          <w:sz w:val="24"/>
        </w:rPr>
        <w:t xml:space="preserve">54. В случае соответствия заявки на включение (изменение, исключение) сведений в каталог продукции требованиям, предусмотренным </w:t>
      </w:r>
      <w:hyperlink w:tooltip="51. Порядок подачи заявок на включение (изменение, исключение) сведений о промышленной продукции в каталог продукции (далее - заявка на включение (изменение, исключение) сведений в каталог продукции) и требования к ним устанавливаются оператором по согласованию с Министерством промышленности и торговли Российской Федерации." w:anchor="P30106" w:history="0">
        <w:r>
          <w:rPr>
            <w:color w:val="0000ff"/>
            <w:sz w:val="24"/>
          </w:rPr>
          <w:t xml:space="preserve">пунктом 51</w:t>
        </w:r>
      </w:hyperlink>
      <w:r>
        <w:rPr>
          <w:sz w:val="24"/>
        </w:rPr>
        <w:t xml:space="preserve"> настоящих Правил, оператор размещает сведения о промышленной продукции в каталоге продукции.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w:t>
      </w:r>
    </w:p>
    <w:p>
      <w:pPr>
        <w:pStyle w:val="0"/>
        <w:jc w:val="right"/>
      </w:pPr>
      <w:r>
        <w:rPr>
          <w:sz w:val="24"/>
        </w:rPr>
        <w:t xml:space="preserve">к Правилам формирования и ведения</w:t>
      </w:r>
    </w:p>
    <w:p>
      <w:pPr>
        <w:pStyle w:val="0"/>
        <w:jc w:val="right"/>
      </w:pPr>
      <w:r>
        <w:rPr>
          <w:sz w:val="24"/>
        </w:rPr>
        <w:t xml:space="preserve">реестра российской промышленной</w:t>
      </w:r>
    </w:p>
    <w:p>
      <w:pPr>
        <w:pStyle w:val="0"/>
        <w:jc w:val="right"/>
      </w:pPr>
      <w:r>
        <w:rPr>
          <w:sz w:val="24"/>
        </w:rPr>
        <w:t xml:space="preserve">продукции, составу сведений,</w:t>
      </w:r>
    </w:p>
    <w:p>
      <w:pPr>
        <w:pStyle w:val="0"/>
        <w:jc w:val="right"/>
      </w:pPr>
      <w:r>
        <w:rPr>
          <w:sz w:val="24"/>
        </w:rPr>
        <w:t xml:space="preserve">включаемых в реестр, порядку</w:t>
      </w:r>
    </w:p>
    <w:p>
      <w:pPr>
        <w:pStyle w:val="0"/>
        <w:jc w:val="right"/>
      </w:pPr>
      <w:r>
        <w:rPr>
          <w:sz w:val="24"/>
        </w:rPr>
        <w:t xml:space="preserve">включения таких сведений в реестр</w:t>
      </w:r>
    </w:p>
    <w:p>
      <w:pPr>
        <w:pStyle w:val="0"/>
        <w:jc w:val="right"/>
      </w:pPr>
      <w:r>
        <w:rPr>
          <w:sz w:val="24"/>
        </w:rPr>
        <w:t xml:space="preserve">и исключения их из реестра, в том</w:t>
      </w:r>
    </w:p>
    <w:p>
      <w:pPr>
        <w:pStyle w:val="0"/>
        <w:jc w:val="right"/>
      </w:pPr>
      <w:r>
        <w:rPr>
          <w:sz w:val="24"/>
        </w:rPr>
        <w:t xml:space="preserve">числе размещения таких сведений</w:t>
      </w:r>
    </w:p>
    <w:p>
      <w:pPr>
        <w:pStyle w:val="0"/>
        <w:jc w:val="right"/>
      </w:pPr>
      <w:r>
        <w:rPr>
          <w:sz w:val="24"/>
        </w:rPr>
        <w:t xml:space="preserve">в государственной информационной</w:t>
      </w:r>
    </w:p>
    <w:p>
      <w:pPr>
        <w:pStyle w:val="0"/>
        <w:jc w:val="right"/>
      </w:pPr>
      <w:r>
        <w:rPr>
          <w:sz w:val="24"/>
        </w:rPr>
        <w:t xml:space="preserve">системе промышленности, и порядку</w:t>
      </w:r>
    </w:p>
    <w:p>
      <w:pPr>
        <w:pStyle w:val="0"/>
        <w:jc w:val="right"/>
      </w:pPr>
      <w:r>
        <w:rPr>
          <w:sz w:val="24"/>
        </w:rPr>
        <w:t xml:space="preserve">предоставления сведений,</w:t>
      </w:r>
    </w:p>
    <w:p>
      <w:pPr>
        <w:pStyle w:val="0"/>
        <w:jc w:val="right"/>
      </w:pPr>
      <w:r>
        <w:rPr>
          <w:sz w:val="24"/>
        </w:rPr>
        <w:t xml:space="preserve">включенных в реестр</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r>
              <w:rPr>
                <w:color w:val="392c69"/>
                <w:sz w:val="24"/>
              </w:rPr>
              <w:t xml:space="preserve">Постановления</w:t>
            </w:r>
            <w:r>
              <w:rPr>
                <w:color w:val="392c69"/>
                <w:sz w:val="24"/>
              </w:rPr>
              <w:t xml:space="preserve"> Правительства РФ от 13.04.2026 N 400)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jc w:val="right"/>
      </w:pPr>
      <w:r>
        <w:rPr>
          <w:sz w:val="24"/>
        </w:rPr>
        <w:t xml:space="preserve">(форма)</w:t>
      </w:r>
    </w:p>
    <w:p>
      <w:pPr>
        <w:pStyle w:val="0"/>
        <w:ind w:firstLine="540"/>
        <w:jc w:val="both"/>
      </w:pPr>
      <w:r>
        <w:rPr>
          <w:sz w:val="24"/>
        </w:rPr>
      </w:r>
    </w:p>
    <w:tbl>
      <w:tblPr>
        <w:tblInd w:w="0" w:type="dxa"/>
        <w:tblLayout w:type="fixed"/>
        <w:tblCellMar>
          <w:left w:w="62" w:type="dxa"/>
          <w:top w:w="102" w:type="dxa"/>
          <w:right w:w="62" w:type="dxa"/>
          <w:bottom w:w="102" w:type="dxa"/>
        </w:tblCellMar>
      </w:tblPr>
      <w:tblGrid>
        <w:gridCol w:w="9071"/>
      </w:tblGrid>
      <w:tr>
        <w:tc>
          <w:tcPr>
            <w:tcW w:w="9071" w:type="dxa"/>
            <w:tcBorders>
              <w:top w:val="none"/>
              <w:left w:val="none"/>
              <w:bottom w:val="none"/>
              <w:right w:val="none"/>
            </w:tcBorders>
          </w:tcPr>
          <w:bookmarkStart w:id="30133" w:name="P30133"/>
          <w:bookmarkEnd w:id="30133"/>
          <w:p>
            <w:pPr>
              <w:pStyle w:val="0"/>
              <w:jc w:val="center"/>
            </w:pPr>
            <w:r>
              <w:rPr>
                <w:sz w:val="24"/>
              </w:rPr>
              <w:t xml:space="preserve">ВЫПИСКА</w:t>
            </w:r>
          </w:p>
          <w:p>
            <w:pPr>
              <w:pStyle w:val="0"/>
              <w:jc w:val="center"/>
            </w:pPr>
            <w:r>
              <w:rPr>
                <w:sz w:val="24"/>
              </w:rPr>
              <w:t xml:space="preserve">из реестра российской промышленной продукции</w:t>
            </w:r>
          </w:p>
        </w:tc>
      </w:tr>
    </w:tbl>
    <w:p>
      <w:pPr>
        <w:pStyle w:val="0"/>
        <w:ind w:firstLine="540"/>
        <w:jc w:val="both"/>
      </w:pPr>
      <w:r>
        <w:rPr>
          <w:sz w:val="24"/>
        </w:rPr>
      </w:r>
    </w:p>
    <w:tbl>
      <w:tblPr>
        <w:tblInd w:w="0" w:type="dxa"/>
        <w:tblLayout w:type="fixed"/>
        <w:tblCellMar>
          <w:left w:w="62" w:type="dxa"/>
          <w:top w:w="102" w:type="dxa"/>
          <w:right w:w="62" w:type="dxa"/>
          <w:bottom w:w="102" w:type="dxa"/>
        </w:tblCellMar>
      </w:tblPr>
      <w:tblGrid>
        <w:gridCol w:w="9071"/>
      </w:tblGrid>
      <w:tr>
        <w:tc>
          <w:tcPr>
            <w:tcW w:w="9071" w:type="dxa"/>
            <w:tcBorders>
              <w:top w:val="none"/>
              <w:left w:val="none"/>
              <w:bottom w:val="none"/>
              <w:right w:val="none"/>
            </w:tcBorders>
          </w:tcPr>
          <w:p>
            <w:pPr>
              <w:pStyle w:val="0"/>
              <w:ind w:firstLine="283"/>
              <w:jc w:val="both"/>
            </w:pPr>
            <w:r>
              <w:rPr>
                <w:sz w:val="24"/>
              </w:rPr>
              <w:t xml:space="preserve">Реестровая запись N _____________________________________________________.</w:t>
            </w:r>
          </w:p>
          <w:p>
            <w:pPr>
              <w:pStyle w:val="0"/>
              <w:ind w:firstLine="283"/>
              <w:jc w:val="both"/>
            </w:pPr>
            <w:r>
              <w:rPr>
                <w:sz w:val="24"/>
              </w:rPr>
              <w:t xml:space="preserve">Дата формирования реестровой записи _____________________________________.</w:t>
            </w:r>
          </w:p>
          <w:p>
            <w:pPr>
              <w:pStyle w:val="0"/>
              <w:ind w:firstLine="283"/>
              <w:jc w:val="both"/>
            </w:pPr>
            <w:r>
              <w:rPr>
                <w:sz w:val="24"/>
              </w:rPr>
              <w:t xml:space="preserve">Срок действия реестровой записи _________________________________________.</w:t>
            </w:r>
          </w:p>
          <w:p>
            <w:pPr>
              <w:pStyle w:val="0"/>
              <w:ind w:firstLine="283"/>
              <w:jc w:val="both"/>
            </w:pPr>
            <w:r>
              <w:rPr>
                <w:sz w:val="24"/>
              </w:rPr>
              <w:t xml:space="preserve">Наименование юридического лица (фамилия, имя, отчество (при наличии) индивидуального предпринимателя) 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Идентификационный номер налогоплательщика _____________________________.</w:t>
            </w:r>
          </w:p>
          <w:p>
            <w:pPr>
              <w:pStyle w:val="0"/>
              <w:ind w:firstLine="283"/>
              <w:jc w:val="both"/>
            </w:pPr>
            <w:r>
              <w:rPr>
                <w:sz w:val="24"/>
              </w:rPr>
              <w:t xml:space="preserve">Основной государственный регистрационный номер юридического лица (основной государственный регистрационный номер индивидуального предпринимателя) __________________________________________________________________________.</w:t>
            </w:r>
          </w:p>
          <w:p>
            <w:pPr>
              <w:pStyle w:val="0"/>
              <w:ind w:firstLine="283"/>
              <w:jc w:val="both"/>
            </w:pPr>
            <w:r>
              <w:rPr>
                <w:sz w:val="24"/>
              </w:rPr>
              <w:t xml:space="preserve">Для радиоэлектронной продукции:</w:t>
            </w:r>
          </w:p>
          <w:p>
            <w:pPr>
              <w:pStyle w:val="0"/>
              <w:ind w:firstLine="283"/>
              <w:jc w:val="both"/>
            </w:pPr>
            <w:r>
              <w:rPr>
                <w:sz w:val="24"/>
              </w:rPr>
              <w:t xml:space="preserve">уровень радиоэлектронной продукции ______________________________________;</w:t>
            </w:r>
          </w:p>
          <w:p>
            <w:pPr>
              <w:pStyle w:val="0"/>
              <w:ind w:firstLine="283"/>
              <w:jc w:val="both"/>
            </w:pPr>
            <w:r>
              <w:rPr>
                <w:sz w:val="24"/>
              </w:rPr>
              <w:t xml:space="preserve">сведения о присвоении радиоэлектронной продукции признака доверенного программно-аппаратного комплекса 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сведения об отнесении радиоэлектронной продукции к сфере искусственного интеллекта ________________________________________________________________</w:t>
            </w:r>
          </w:p>
          <w:p>
            <w:pPr>
              <w:pStyle w:val="0"/>
              <w:jc w:val="both"/>
            </w:pPr>
            <w:r>
              <w:rPr>
                <w:sz w:val="24"/>
              </w:rPr>
              <w:t xml:space="preserve">__________________________________________________________________________.</w:t>
            </w:r>
          </w:p>
          <w:p>
            <w:pPr>
              <w:pStyle w:val="0"/>
              <w:ind w:firstLine="283"/>
              <w:jc w:val="both"/>
            </w:pPr>
            <w:r>
              <w:rPr>
                <w:sz w:val="24"/>
              </w:rPr>
              <w:t xml:space="preserve">Дополнительные сведения о промышленной продукции 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__________________________________________________________________________.</w:t>
            </w:r>
          </w:p>
        </w:tc>
      </w:tr>
    </w:tbl>
    <w:p>
      <w:pPr>
        <w:pStyle w:val="0"/>
        <w:ind w:firstLine="54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1644"/>
        <w:gridCol w:w="1191"/>
        <w:gridCol w:w="1247"/>
        <w:gridCol w:w="1644"/>
        <w:gridCol w:w="3344"/>
      </w:tblGrid>
      <w:tr>
        <w:tc>
          <w:tcPr>
            <w:tcW w:w="1644" w:type="dxa"/>
          </w:tcPr>
          <w:p>
            <w:pPr>
              <w:pStyle w:val="0"/>
              <w:jc w:val="center"/>
            </w:pPr>
            <w:r>
              <w:rPr>
                <w:sz w:val="24"/>
              </w:rPr>
              <w:t xml:space="preserve">Наименование производимой промышленной продукции</w:t>
            </w:r>
          </w:p>
        </w:tc>
        <w:tc>
          <w:tcPr>
            <w:tcW w:w="1191" w:type="dxa"/>
          </w:tcPr>
          <w:p>
            <w:pPr>
              <w:pStyle w:val="0"/>
              <w:jc w:val="center"/>
            </w:pPr>
            <w:r>
              <w:rPr>
                <w:sz w:val="24"/>
              </w:rPr>
              <w:t xml:space="preserve">Код промышленной продукции по </w:t>
            </w:r>
            <w:r>
              <w:rPr>
                <w:sz w:val="24"/>
              </w:rPr>
              <w:t xml:space="preserve">ОК 034-2014</w:t>
            </w:r>
            <w:r>
              <w:rPr>
                <w:sz w:val="24"/>
              </w:rPr>
              <w:t xml:space="preserve"> (ОКПД2)</w:t>
            </w:r>
          </w:p>
        </w:tc>
        <w:tc>
          <w:tcPr>
            <w:tcW w:w="1247" w:type="dxa"/>
          </w:tcPr>
          <w:p>
            <w:pPr>
              <w:pStyle w:val="0"/>
              <w:jc w:val="center"/>
            </w:pPr>
            <w:r>
              <w:rPr>
                <w:sz w:val="24"/>
              </w:rPr>
              <w:t xml:space="preserve">Код промышленной продукции по </w:t>
            </w:r>
            <w:r>
              <w:rPr>
                <w:sz w:val="24"/>
              </w:rPr>
              <w:t xml:space="preserve">ТН</w:t>
            </w:r>
            <w:r>
              <w:rPr>
                <w:sz w:val="24"/>
              </w:rPr>
              <w:t xml:space="preserve"> ВЭД ЕАЭС</w:t>
            </w:r>
          </w:p>
        </w:tc>
        <w:tc>
          <w:tcPr>
            <w:tcW w:w="1644" w:type="dxa"/>
          </w:tcPr>
          <w:p>
            <w:pPr>
              <w:pStyle w:val="0"/>
              <w:jc w:val="center"/>
            </w:pPr>
            <w:r>
              <w:rPr>
                <w:sz w:val="24"/>
              </w:rPr>
              <w:t xml:space="preserve">Информация о совокупном количестве баллов за выполнение (освоение) на территории Российской Федерации соответствующих операций (условий)</w:t>
            </w:r>
          </w:p>
        </w:tc>
        <w:tc>
          <w:tcPr>
            <w:tcW w:w="3344" w:type="dxa"/>
          </w:tcPr>
          <w:p>
            <w:pPr>
              <w:pStyle w:val="0"/>
              <w:jc w:val="center"/>
            </w:pPr>
            <w:r>
              <w:rPr>
                <w:sz w:val="24"/>
              </w:rPr>
              <w:t xml:space="preserve">Информация о соответствии достигнутого количества баллов значениям, используемым в </w:t>
            </w:r>
            <w:hyperlink w:tooltip="--------------------------------" w:anchor="P26095" w:history="0">
              <w:r>
                <w:rPr>
                  <w:color w:val="0000ff"/>
                  <w:sz w:val="24"/>
                </w:rPr>
                <w:t xml:space="preserve">сносках</w:t>
              </w:r>
            </w:hyperlink>
            <w:r>
              <w:rPr>
                <w:sz w:val="24"/>
              </w:rPr>
              <w:t xml:space="preserve"> и </w:t>
            </w:r>
            <w:hyperlink w:tooltip="Примечания:" w:anchor="P26377" w:history="0">
              <w:r>
                <w:rPr>
                  <w:color w:val="0000ff"/>
                  <w:sz w:val="24"/>
                </w:rPr>
                <w:t xml:space="preserve">примечаниях</w:t>
              </w:r>
            </w:hyperlink>
            <w:r>
              <w:rPr>
                <w:sz w:val="24"/>
              </w:rPr>
              <w:t xml:space="preserve">, предусмотренных приложением к постановлению Правительства Российской Федерации от 17 июля 2015 г. N 719 "О подтверждении производства российской промышленной продукции", в целях осуществления закупок для государственных и муниципальных нужд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а также закупок, осуществляемых отдельными видами юридических лиц в рамках Федерального </w:t>
            </w:r>
            <w:r>
              <w:rPr>
                <w:sz w:val="24"/>
              </w:rPr>
              <w:t xml:space="preserve">закона</w:t>
            </w:r>
            <w:r>
              <w:rPr>
                <w:sz w:val="24"/>
              </w:rPr>
              <w:t xml:space="preserve"> "О закупках товаров, работ, услуг отдельными видами юридических лиц"</w:t>
            </w:r>
          </w:p>
        </w:tc>
      </w:tr>
      <w:tr>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1644" w:type="dxa"/>
          </w:tcPr>
          <w:p>
            <w:pPr>
              <w:pStyle w:val="0"/>
            </w:pPr>
            <w:r>
              <w:rPr>
                <w:sz w:val="24"/>
              </w:rPr>
            </w:r>
          </w:p>
        </w:tc>
        <w:tc>
          <w:tcPr>
            <w:tcW w:w="3344" w:type="dxa"/>
          </w:tcPr>
          <w:p>
            <w:pPr>
              <w:pStyle w:val="0"/>
            </w:pPr>
            <w:r>
              <w:rPr>
                <w:sz w:val="24"/>
              </w:rPr>
            </w:r>
          </w:p>
        </w:tc>
      </w:tr>
      <w:tr>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1644" w:type="dxa"/>
          </w:tcPr>
          <w:p>
            <w:pPr>
              <w:pStyle w:val="0"/>
            </w:pPr>
            <w:r>
              <w:rPr>
                <w:sz w:val="24"/>
              </w:rPr>
            </w:r>
          </w:p>
        </w:tc>
        <w:tc>
          <w:tcPr>
            <w:tcW w:w="3344" w:type="dxa"/>
          </w:tcPr>
          <w:p>
            <w:pPr>
              <w:pStyle w:val="0"/>
            </w:pPr>
            <w:r>
              <w:rPr>
                <w:sz w:val="24"/>
              </w:rPr>
            </w:r>
          </w:p>
        </w:tc>
      </w:tr>
    </w:tbl>
    <w:p>
      <w:pPr>
        <w:pStyle w:val="0"/>
        <w:ind w:firstLine="540"/>
        <w:jc w:val="both"/>
      </w:pPr>
      <w:r>
        <w:rPr>
          <w:sz w:val="24"/>
        </w:rPr>
      </w:r>
    </w:p>
    <w:p>
      <w:pPr>
        <w:pStyle w:val="0"/>
        <w:ind w:firstLine="540"/>
        <w:jc w:val="both"/>
      </w:pPr>
      <w:r>
        <w:rPr>
          <w:sz w:val="24"/>
        </w:rPr>
      </w:r>
    </w:p>
    <w:p>
      <w:pPr>
        <w:pStyle w:val="0"/>
        <w:pBdr>
          <w:bottom w:val="single" w:color="auto" w:sz="6" w:space="0"/>
        </w:pBdr>
        <w:spacing w:before="100" w:after="100"/>
        <w:jc w:val="both"/>
        <w:rPr>
          <w:sz w:val="2"/>
          <w:szCs w:val="2"/>
        </w:rPr>
      </w:pPr>
    </w:p>
    <w:sectPr>
      <w:headerReference w:type="default" r:id="rId10"/>
      <w:headerReference w:type="first" r:id="rId11"/>
      <w:footerReference w:type="default" r:id="rId16"/>
      <w:footerReference w:type="first" r:id="rId17"/>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17.07.2015 N 719</w:t>
            <w:br/>
            <w:t xml:space="preserve">(ред. от 22.07.2026)</w:t>
            <w:br/>
            <w:t xml:space="preserve">"О подтверждении производства российской промышл...</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17.07.2015 N 719</w:t>
            <w:br/>
            <w:t xml:space="preserve">(ред. от 22.07.2026)</w:t>
            <w:br/>
            <w:t xml:space="preserve">"О подтверждении производства российской промышл...</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17.07.2015 N 719</w:t>
            <w:br/>
            <w:t xml:space="preserve">(ред. от 22.07.2026)</w:t>
            <w:br/>
            <w:t xml:space="preserve">"О подтверждении производства российской промышл...</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17.07.2015 N 719</w:t>
            <w:br/>
            <w:t xml:space="preserve">(ред. от 22.07.2026)</w:t>
            <w:br/>
            <w:t xml:space="preserve">"О подтверждении производства российской промышл...</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17.07.2015 N 719</w:t>
            <w:br/>
            <w:t xml:space="preserve">(ред. от 22.07.2026)</w:t>
            <w:br/>
            <w:t xml:space="preserve">"О подтверждении производства российской промышл...</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17.07.2015 N 719</w:t>
            <w:br/>
            <w:t xml:space="preserve">(ред. от 22.07.2026)</w:t>
            <w:br/>
            <w:t xml:space="preserve">"О подтверждении производства российской промышл...</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footer" Target="footer6.xml" /><Relationship Id="rId18" Type="http://schemas.openxmlformats.org/officeDocument/2006/relationships/image" Target="media/image1.png"/><Relationship Id="rId19" Type="http://schemas.openxmlformats.org/officeDocument/2006/relationships/hyperlink" Target="https://www.consultant.ru" TargetMode="External"/><Relationship Id="rId20" Type="http://schemas.openxmlformats.org/officeDocument/2006/relationships/hyperlink" Target="https://www.consultant.ru" TargetMode="External"/><Relationship Id="rId21" Type="http://schemas.openxmlformats.org/officeDocument/2006/relationships/image" Target="media/image2.wmf"/><Relationship Id="rId22" Type="http://schemas.openxmlformats.org/officeDocument/2006/relationships/image" Target="media/image3.wmf"/><Relationship Id="rId23" Type="http://schemas.openxmlformats.org/officeDocument/2006/relationships/image" Target="media/image4.wmf"/><Relationship Id="rId24" Type="http://schemas.openxmlformats.org/officeDocument/2006/relationships/image" Target="media/image5.wmf"/><Relationship Id="rId25" Type="http://schemas.openxmlformats.org/officeDocument/2006/relationships/image" Target="media/image6.wmf"/><Relationship Id="rId26" Type="http://schemas.openxmlformats.org/officeDocument/2006/relationships/image" Target="media/image7.wmf"/><Relationship Id="rId27" Type="http://schemas.openxmlformats.org/officeDocument/2006/relationships/image" Target="media/image8.wmf"/><Relationship Id="rId28" Type="http://schemas.openxmlformats.org/officeDocument/2006/relationships/image" Target="media/image9.wmf"/><Relationship Id="rId29" Type="http://schemas.openxmlformats.org/officeDocument/2006/relationships/image" Target="media/image10.wmf"/><Relationship Id="rId30" Type="http://schemas.openxmlformats.org/officeDocument/2006/relationships/image" Target="media/image11.wmf"/><Relationship Id="rId31" Type="http://schemas.openxmlformats.org/officeDocument/2006/relationships/image" Target="media/image12.wmf"/><Relationship Id="rId32" Type="http://schemas.openxmlformats.org/officeDocument/2006/relationships/image" Target="media/image13.wmf"/><Relationship Id="rId33" Type="http://schemas.openxmlformats.org/officeDocument/2006/relationships/image" Target="media/image14.wmf"/><Relationship Id="rId34" Type="http://schemas.openxmlformats.org/officeDocument/2006/relationships/image" Target="media/image15.wmf"/><Relationship Id="rId35" Type="http://schemas.openxmlformats.org/officeDocument/2006/relationships/image" Target="media/image16.wmf"/><Relationship Id="rId36" Type="http://schemas.openxmlformats.org/officeDocument/2006/relationships/image" Target="media/image17.wmf"/><Relationship Id="rId37" Type="http://schemas.openxmlformats.org/officeDocument/2006/relationships/image" Target="media/image18.wmf"/><Relationship Id="rId38" Type="http://schemas.openxmlformats.org/officeDocument/2006/relationships/image" Target="media/image19.wmf"/><Relationship Id="rId39" Type="http://schemas.openxmlformats.org/officeDocument/2006/relationships/image" Target="media/image20.wmf"/><Relationship Id="rId40" Type="http://schemas.openxmlformats.org/officeDocument/2006/relationships/image" Target="media/image21.wmf"/><Relationship Id="rId41" Type="http://schemas.openxmlformats.org/officeDocument/2006/relationships/image" Target="media/image22.wmf"/><Relationship Id="rId42" Type="http://schemas.openxmlformats.org/officeDocument/2006/relationships/image" Target="media/image23.wmf"/><Relationship Id="rId43" Type="http://schemas.openxmlformats.org/officeDocument/2006/relationships/image" Target="media/image24.wmf"/><Relationship Id="rId44" Type="http://schemas.openxmlformats.org/officeDocument/2006/relationships/image" Target="media/image25.wmf"/><Relationship Id="rId45" Type="http://schemas.openxmlformats.org/officeDocument/2006/relationships/image" Target="media/image26.wmf"/><Relationship Id="rId46" Type="http://schemas.openxmlformats.org/officeDocument/2006/relationships/image" Target="media/image27.wmf"/><Relationship Id="rId47" Type="http://schemas.openxmlformats.org/officeDocument/2006/relationships/image" Target="media/image28.wmf"/><Relationship Id="rId48" Type="http://schemas.openxmlformats.org/officeDocument/2006/relationships/image" Target="media/image29.wmf"/><Relationship Id="rId49" Type="http://schemas.openxmlformats.org/officeDocument/2006/relationships/image" Target="media/image30.wmf"/><Relationship Id="rId50" Type="http://schemas.openxmlformats.org/officeDocument/2006/relationships/image" Target="media/image31.wmf"/><Relationship Id="rId51" Type="http://schemas.openxmlformats.org/officeDocument/2006/relationships/image" Target="media/image32.wmf"/><Relationship Id="rId52" Type="http://schemas.openxmlformats.org/officeDocument/2006/relationships/image" Target="media/image33.wmf"/><Relationship Id="rId53" Type="http://schemas.openxmlformats.org/officeDocument/2006/relationships/image" Target="media/image34.wmf"/><Relationship Id="rId54" Type="http://schemas.openxmlformats.org/officeDocument/2006/relationships/image" Target="media/image35.wmf"/><Relationship Id="rId55" Type="http://schemas.openxmlformats.org/officeDocument/2006/relationships/image" Target="media/image36.wmf"/><Relationship Id="rId56" Type="http://schemas.openxmlformats.org/officeDocument/2006/relationships/image" Target="media/image37.wmf"/><Relationship Id="rId57" Type="http://schemas.openxmlformats.org/officeDocument/2006/relationships/image" Target="media/image38.wmf"/><Relationship Id="rId58" Type="http://schemas.openxmlformats.org/officeDocument/2006/relationships/image" Target="media/image39.wmf"/><Relationship Id="rId59" Type="http://schemas.openxmlformats.org/officeDocument/2006/relationships/image" Target="media/image40.wmf"/><Relationship Id="rId60" Type="http://schemas.openxmlformats.org/officeDocument/2006/relationships/image" Target="media/image41.wmf"/><Relationship Id="rId61" Type="http://schemas.openxmlformats.org/officeDocument/2006/relationships/hyperlink" Target="https://gisp.gov.ru" TargetMode="External"/><Relationship Id="rId62" Type="http://schemas.openxmlformats.org/officeDocument/2006/relationships/hyperlink" Target="https://gisp.gov.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17.07.2015 N 719
(ред. от 22.07.2026)
"О подтверждении производства российской промышленной продукции"</dc:title>
  <dcterms:created xsi:type="dcterms:W3CDTF">2026-07-29T04:47:17Z</dcterms:created>
</cp:coreProperties>
</file>