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0"/>
        <w:jc w:val="both"/>
        <w:outlineLvl w:val="0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10 марта 2022 г. N 339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СЛУЧАЯХ</w:t>
      </w:r>
    </w:p>
    <w:p>
      <w:pPr>
        <w:pStyle w:val="2"/>
        <w:jc w:val="center"/>
      </w:pPr>
      <w:r>
        <w:rPr>
          <w:sz w:val="24"/>
        </w:rPr>
        <w:t xml:space="preserve">ОСУЩЕСТВЛЕНИЯ ЗАКУПОК ТОВАРОВ, РАБОТ, УСЛУГ</w:t>
      </w:r>
    </w:p>
    <w:p>
      <w:pPr>
        <w:pStyle w:val="2"/>
        <w:jc w:val="center"/>
      </w:pPr>
      <w:r>
        <w:rPr>
          <w:sz w:val="24"/>
        </w:rPr>
        <w:t xml:space="preserve">ДЛЯ ГОСУДАРСТВЕННЫХ И (ИЛИ) МУНИЦИПАЛЬНЫХ НУЖД</w:t>
      </w:r>
    </w:p>
    <w:p>
      <w:pPr>
        <w:pStyle w:val="2"/>
        <w:jc w:val="center"/>
      </w:pPr>
      <w:r>
        <w:rPr>
          <w:sz w:val="24"/>
        </w:rPr>
        <w:t xml:space="preserve">У ЕДИНСТВЕННОГО ПОСТАВЩИКА (ПОДРЯДЧИКА, ИСПОЛНИТЕЛЯ)</w:t>
      </w:r>
    </w:p>
    <w:p>
      <w:pPr>
        <w:pStyle w:val="2"/>
        <w:jc w:val="center"/>
      </w:pPr>
      <w:r>
        <w:rPr>
          <w:sz w:val="24"/>
        </w:rPr>
        <w:t xml:space="preserve">И ПОРЯДКЕ ИХ ОСУЩЕСТВЛЕНИЯ</w:t>
      </w:r>
    </w:p>
    <w:p>
      <w:pPr>
        <w:spacing w:after="1"/>
      </w:pPr>
    </w:p>
    <w:tbl>
      <w:tblPr>
        <w:tblW w:w="5000" w:type="pct"/>
        <w:tblInd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Borders>
              <w:top w:val="none"/>
              <w:left w:val="none"/>
              <w:bottom w:val="none"/>
              <w:right w:val="none"/>
            </w:tcBorders>
            <w:shd w:val="clear" w:fill="ced3f1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  <w:tc>
          <w:tcPr>
            <w:tcW w:w="0" w:type="auto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113" w:type="dxa"/>
              <w:right w:w="0" w:type="dxa"/>
              <w:bottom w:w="113" w:type="dxa"/>
            </w:tcMar>
          </w:tcPr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(в ред. Постановлений Правительства РФ от 16.06.2022 </w:t>
            </w:r>
            <w:r>
              <w:rPr>
                <w:color w:val="392c69"/>
                <w:sz w:val="24"/>
              </w:rPr>
              <w:t xml:space="preserve">N 1088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09.12.2022 </w:t>
            </w:r>
            <w:r>
              <w:rPr>
                <w:color w:val="392c69"/>
                <w:sz w:val="24"/>
              </w:rPr>
              <w:t xml:space="preserve">N 2272</w:t>
            </w:r>
            <w:r>
              <w:rPr>
                <w:color w:val="392c69"/>
                <w:sz w:val="24"/>
              </w:rPr>
              <w:t xml:space="preserve">, от 20.12.2022 </w:t>
            </w:r>
            <w:r>
              <w:rPr>
                <w:color w:val="392c69"/>
                <w:sz w:val="24"/>
              </w:rPr>
              <w:t xml:space="preserve">N 2359</w:t>
            </w:r>
            <w:r>
              <w:rPr>
                <w:color w:val="392c69"/>
                <w:sz w:val="24"/>
              </w:rPr>
              <w:t xml:space="preserve">, от 29.12.2023 </w:t>
            </w:r>
            <w:r>
              <w:rPr>
                <w:color w:val="392c69"/>
                <w:sz w:val="24"/>
              </w:rPr>
              <w:t xml:space="preserve">N 2368</w:t>
            </w:r>
            <w:r>
              <w:rPr>
                <w:color w:val="392c69"/>
                <w:sz w:val="24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color w:val="392c69"/>
                <w:sz w:val="24"/>
              </w:rPr>
              <w:t xml:space="preserve">от 30.03.2024 </w:t>
            </w:r>
            <w:r>
              <w:rPr>
                <w:color w:val="392c69"/>
                <w:sz w:val="24"/>
              </w:rPr>
              <w:t xml:space="preserve">N 399</w:t>
            </w:r>
            <w:r>
              <w:rPr>
                <w:color w:val="392c69"/>
                <w:sz w:val="24"/>
              </w:rPr>
              <w:t xml:space="preserve">, от 26.12.2024 </w:t>
            </w:r>
            <w:r>
              <w:rPr>
                <w:color w:val="392c69"/>
                <w:sz w:val="24"/>
              </w:rPr>
              <w:t xml:space="preserve">N 1909</w:t>
            </w:r>
            <w:r>
              <w:rPr>
                <w:color w:val="392c69"/>
                <w:sz w:val="24"/>
              </w:rPr>
              <w:t xml:space="preserve">, от 30.12.2025 </w:t>
            </w:r>
            <w:r>
              <w:rPr>
                <w:color w:val="392c69"/>
                <w:sz w:val="24"/>
              </w:rPr>
              <w:t xml:space="preserve">N 2221</w:t>
            </w:r>
            <w:r>
              <w:rPr>
                <w:color w:val="392c69"/>
                <w:sz w:val="24"/>
              </w:rPr>
              <w:t xml:space="preserve">)</w:t>
            </w:r>
          </w:p>
        </w:tc>
        <w:tc>
          <w:tcPr>
            <w:tcW w:w="113" w:type="dxa"/>
            <w:tcBorders>
              <w:top w:val="none"/>
              <w:left w:val="none"/>
              <w:bottom w:val="none"/>
              <w:right w:val="none"/>
            </w:tcBorders>
            <w:shd w:val="clear" w:fill="f4f3f8"/>
            <w:tcMar>
              <w:left w:w="0" w:type="dxa"/>
              <w:top w:w="0" w:type="dxa"/>
              <w:right w:w="0" w:type="dxa"/>
              <w:bottom w:w="0" w:type="dxa"/>
            </w:tcMar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Правительство Российской Федерации постановляет: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29.12.2023 N 2368)</w:t>
      </w:r>
    </w:p>
    <w:bookmarkStart w:id="18" w:name="P18"/>
    <w:bookmarkEnd w:id="18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1. Установить, что в дополнение к случаям, предусмотренным </w:t>
      </w:r>
      <w:r>
        <w:rPr>
          <w:sz w:val="24"/>
        </w:rPr>
        <w:t xml:space="preserve">частью 1 статьи 93</w:t>
      </w:r>
      <w:r>
        <w:rPr>
          <w:sz w:val="24"/>
        </w:rP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заказчик вправе осуществлять закупку товаров, работ, услуг (далее - закупка) для обеспечения федеральных нужд, нужд субъекта Российской Федерации, муниципальных нужд у единственного поставщика (подрядчика, исполнителя) на основании соответственно акта Правительства Российской Федерации, акта высшего исполнительного органа субъекта Российской Федерации, муниципального правового акта местной администрации, изданных в соответствии с настоящим постановлением. Заказчик заключает контракт с таким поставщиком (подрядчиком, исполнителем) не позднее 31 декабря 2026 г.</w:t>
      </w:r>
    </w:p>
    <w:p>
      <w:pPr>
        <w:pStyle w:val="0"/>
        <w:jc w:val="both"/>
      </w:pPr>
      <w:r>
        <w:rPr>
          <w:sz w:val="24"/>
        </w:rPr>
        <w:t xml:space="preserve">(в ред. Постановлений Правительства РФ от 20.12.2022 </w:t>
      </w:r>
      <w:r>
        <w:rPr>
          <w:sz w:val="24"/>
        </w:rPr>
        <w:t xml:space="preserve">N 2359</w:t>
      </w:r>
      <w:r>
        <w:rPr>
          <w:sz w:val="24"/>
        </w:rPr>
        <w:t xml:space="preserve">, от 29.12.2023 </w:t>
      </w:r>
      <w:r>
        <w:rPr>
          <w:sz w:val="24"/>
        </w:rPr>
        <w:t xml:space="preserve">N 2368</w:t>
      </w:r>
      <w:r>
        <w:rPr>
          <w:sz w:val="24"/>
        </w:rPr>
        <w:t xml:space="preserve">, от 30.03.2024 </w:t>
      </w:r>
      <w:r>
        <w:rPr>
          <w:sz w:val="24"/>
        </w:rPr>
        <w:t xml:space="preserve">N 399</w:t>
      </w:r>
      <w:r>
        <w:rPr>
          <w:sz w:val="24"/>
        </w:rPr>
        <w:t xml:space="preserve">, от 26.12.2024 </w:t>
      </w:r>
      <w:r>
        <w:rPr>
          <w:sz w:val="24"/>
        </w:rPr>
        <w:t xml:space="preserve">N 1909</w:t>
      </w:r>
      <w:r>
        <w:rPr>
          <w:sz w:val="24"/>
        </w:rPr>
        <w:t xml:space="preserve">, от 30.12.2025 </w:t>
      </w:r>
      <w:r>
        <w:rPr>
          <w:sz w:val="24"/>
        </w:rPr>
        <w:t xml:space="preserve">N 2221</w:t>
      </w:r>
      <w:r>
        <w:rPr>
          <w:sz w:val="24"/>
        </w:rPr>
        <w:t xml:space="preserve">)</w:t>
      </w:r>
    </w:p>
    <w:bookmarkStart w:id="20" w:name="P20"/>
    <w:bookmarkEnd w:id="20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2. Акты, предусмотренные </w:t>
      </w:r>
      <w:hyperlink w:tooltip="1. Установить, что в дополнение к случаям, предусмотренным частью 1 статьи 93 Федерального закона &quot;О контрактной системе в сфере закупок товаров, работ, услуг для обеспечения государственных и муниципальных нужд&quot; (далее - Федеральный закон), заказчик вправе осуществлять закупку товаров, работ, услуг (далее - закупка) для обеспечения федеральных нужд, нужд субъекта Российской Федерации, муниципальных нужд у единственного поставщика (подрядчика, исполнителя) на основании соответственно акта Правительства Р..." w:anchor="P18" w:history="0">
        <w:r>
          <w:rPr>
            <w:color w:val="0000ff"/>
            <w:sz w:val="24"/>
          </w:rPr>
          <w:t xml:space="preserve">пунктом 1</w:t>
        </w:r>
      </w:hyperlink>
      <w:r>
        <w:rPr>
          <w:sz w:val="24"/>
        </w:rPr>
        <w:t xml:space="preserve"> настоящего постановления, подготавливаются в следующих случаях:</w:t>
      </w:r>
    </w:p>
    <w:bookmarkStart w:id="21" w:name="P21"/>
    <w:bookmarkEnd w:id="21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протокол заседания Правительства Российской Федерации, координационного или совещательного органа под председательством Председателя Правительства Российской Федерации, Правительственной комиссии по повышению устойчивости российской экономики в условиях санкций (ее Президиума) содержит решение, определяющее единственного поставщика (подрядчика, исполнителя) товаров, работ, услуг для обеспечения государственных и (или) муниципальных нужд;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16.06.2022 N 1088)</w:t>
      </w:r>
    </w:p>
    <w:bookmarkStart w:id="23" w:name="P23"/>
    <w:bookmarkEnd w:id="23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протокол заседания Правительства Российской Федерации, координационного или совещательного органа под председательством Председателя Правительства Российской Федерации, Правительственной комиссии по повышению устойчивости российской экономики в условиях санкций (ее Президиума) содержит решение, определяющее конкретную закупку для обеспечения государственных и (или) муниципальных нужд, которая может быть осуществлена заказчиками у единственного поставщика (подрядчика, исполнителя);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16.06.2022 N 1088)</w:t>
      </w:r>
    </w:p>
    <w:bookmarkStart w:id="25" w:name="P25"/>
    <w:bookmarkEnd w:id="25"/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поручением Председателя Правительства Российской Федерации в целях реализации решений Правительственной комиссии по повышению устойчивости российской экономики в условиях санкций (ее Президиума) определен единственный поставщик (подрядчик, исполнитель) товаров, работ, услуг для обеспечения федеральных нужд (в случае осуществления закупки у единственного поставщика (подрядчика, исполнителя) для обеспечения федеральных нужд);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16.06.2022 N 1088)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закупка осуществляется за счет средств резервного фонда Правительства Российской Федерации, резервных фондов высших исполнительных органов субъектов Российской Федерации (в случае осуществления закупки у единственного поставщика (подрядчика, исполнителя) для обеспечения соответственно федеральных нужд или нужд субъекта Российской Федерации);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09.12.2022 N 2272)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д) закупка осуществляется для реализации мероприятий и мер, предусмотренных </w:t>
      </w:r>
      <w:r>
        <w:rPr>
          <w:sz w:val="24"/>
        </w:rPr>
        <w:t xml:space="preserve">Указом</w:t>
      </w:r>
      <w:r>
        <w:rPr>
          <w:sz w:val="24"/>
        </w:rPr>
        <w:t xml:space="preserve"> Президента Российской Федерации от 19 октября 2022 г. N 757 "О мерах, осуществляемых в субъектах Российской Федерации в связи с Указом Президента Российской Федерации от 19 октября 2022 г. N 756";</w:t>
      </w:r>
    </w:p>
    <w:p>
      <w:pPr>
        <w:pStyle w:val="0"/>
        <w:jc w:val="both"/>
      </w:pPr>
      <w:r>
        <w:rPr>
          <w:sz w:val="24"/>
        </w:rPr>
        <w:t xml:space="preserve">(пп. "д"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30.03.2024 N 399)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е) закупка осуществляется для обеспечения экономических, социальных и правовых гарантий защиты прав и законных интересов физических лиц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"О беженцах" и </w:t>
      </w:r>
      <w:r>
        <w:rPr>
          <w:sz w:val="24"/>
        </w:rPr>
        <w:t xml:space="preserve">Законом</w:t>
      </w:r>
      <w:r>
        <w:rPr>
          <w:sz w:val="24"/>
        </w:rPr>
        <w:t xml:space="preserve"> Российской Федерации "О вынужденных переселенцах";</w:t>
      </w:r>
    </w:p>
    <w:p>
      <w:pPr>
        <w:pStyle w:val="0"/>
        <w:jc w:val="both"/>
      </w:pPr>
      <w:r>
        <w:rPr>
          <w:sz w:val="24"/>
        </w:rPr>
        <w:t xml:space="preserve">(пп. "е"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30.03.2024 N 399)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ж) закупка (в том числе приобретение, аренда недвижимого имущества) осуществляется для физических лиц, которые пострадали и (или) жилые помещения, иное имущество которых утрачены или повреждены в результате боевых действий, актов агрессии против Российской Федерации, для физических лиц, вынужденно покинувших территории Российской Федерации, на которых введено военное положение, территории субъектов Российской Федерации, указанных в </w:t>
      </w:r>
      <w:r>
        <w:rPr>
          <w:sz w:val="24"/>
        </w:rPr>
        <w:t xml:space="preserve">пункте 3</w:t>
      </w:r>
      <w:r>
        <w:rPr>
          <w:sz w:val="24"/>
        </w:rPr>
        <w:t xml:space="preserve"> Указа Президента Российской Федерации от 19 октября 2022 г. N 757 "О мерах, осуществляемых в субъектах Российской Федерации в связи с Указом Президента Российской Федерации от 19 октября 2022 г. N 756";</w:t>
      </w:r>
    </w:p>
    <w:p>
      <w:pPr>
        <w:pStyle w:val="0"/>
        <w:jc w:val="both"/>
      </w:pPr>
      <w:r>
        <w:rPr>
          <w:sz w:val="24"/>
        </w:rPr>
        <w:t xml:space="preserve">(пп. "ж"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30.03.2024 N 399)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з) закупка осуществляется в соответствии с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Российской Федерации от 3 октября 2022 г. N 1745 "О специальной мере в сфере экономики и внесении изменения в постановление Правительства Российской Федерации от 30 апреля 2020 г. N 616";</w:t>
      </w:r>
    </w:p>
    <w:p>
      <w:pPr>
        <w:pStyle w:val="0"/>
        <w:jc w:val="both"/>
      </w:pPr>
      <w:r>
        <w:rPr>
          <w:sz w:val="24"/>
        </w:rPr>
        <w:t xml:space="preserve">(пп. "з"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30.03.2024 N 399)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и) закупка осуществляется для выполнения мероприятий по гражданской обороне;</w:t>
      </w:r>
    </w:p>
    <w:p>
      <w:pPr>
        <w:pStyle w:val="0"/>
        <w:jc w:val="both"/>
      </w:pPr>
      <w:r>
        <w:rPr>
          <w:sz w:val="24"/>
        </w:rPr>
        <w:t xml:space="preserve">(пп. "и"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30.03.2024 N 399)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к) закупка осуществляется для восстановления объектов, поврежденных (разрушенных) в результате боевых действий, актов агрессии против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(пп. "к"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30.03.2024 N 399)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3. В актах, предусмотренных </w:t>
      </w:r>
      <w:hyperlink w:tooltip="1. Установить, что в дополнение к случаям, предусмотренным частью 1 статьи 93 Федерального закона &quot;О контрактной системе в сфере закупок товаров, работ, услуг для обеспечения государственных и муниципальных нужд&quot; (далее - Федеральный закон), заказчик вправе осуществлять закупку товаров, работ, услуг (далее - закупка) для обеспечения федеральных нужд, нужд субъекта Российской Федерации, муниципальных нужд у единственного поставщика (подрядчика, исполнителя) на основании соответственно акта Правительства Р..." w:anchor="P18" w:history="0">
        <w:r>
          <w:rPr>
            <w:color w:val="0000ff"/>
            <w:sz w:val="24"/>
          </w:rPr>
          <w:t xml:space="preserve">пунктом 1</w:t>
        </w:r>
      </w:hyperlink>
      <w:r>
        <w:rPr>
          <w:sz w:val="24"/>
        </w:rPr>
        <w:t xml:space="preserve"> настоящего постановления, указываются единственный поставщик (подрядчик, исполнитель) или в соответствии с </w:t>
      </w:r>
      <w:hyperlink w:tooltip="б) протокол заседания Правительства Российской Федерации, координационного или совещательного органа под председательством Председателя Правительства Российской Федерации, Правительственной комиссии по повышению устойчивости российской экономики в условиях санкций (ее Президиума) содержит решение, определяющее конкретную закупку для обеспечения государственных и (или) муниципальных нужд, которая может быть осуществлена заказчиками у единственного поставщика (подрядчика, исполнителя);" w:anchor="P23" w:history="0">
        <w:r>
          <w:rPr>
            <w:color w:val="0000ff"/>
            <w:sz w:val="24"/>
          </w:rPr>
          <w:t xml:space="preserve">подпунктом "б" пункта 2</w:t>
        </w:r>
      </w:hyperlink>
      <w:r>
        <w:rPr>
          <w:sz w:val="24"/>
        </w:rPr>
        <w:t xml:space="preserve"> настоящего постановления указывается конкретная закупка, которая может быть осуществлена у определенного заказчиком единственного поставщика (подрядчика, исполнителя), предмет контракта, предельный срок, на который заключается контракт, обязанность единственного поставщика (подрядчика, исполнителя) исполнить свои обязательства по контракту лично или возможность привлечь к исполнению контракта субподрядчиков, соисполнителей и требование к объему исполнения единственным поставщиком (подрядчиком, исполнителем) своих обязательств по контракту лично, а также может быть определена обязанность заказчика установить в соответствии с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требование обеспечения исполнения контракта.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20.12.2022 N 2359)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4. Проект акта Правительства Российской Федерации, предусмотренного </w:t>
      </w:r>
      <w:hyperlink w:tooltip="1. Установить, что в дополнение к случаям, предусмотренным частью 1 статьи 93 Федерального закона &quot;О контрактной системе в сфере закупок товаров, работ, услуг для обеспечения государственных и муниципальных нужд&quot; (далее - Федеральный закон), заказчик вправе осуществлять закупку товаров, работ, услуг (далее - закупка) для обеспечения федеральных нужд, нужд субъекта Российской Федерации, муниципальных нужд у единственного поставщика (подрядчика, исполнителя) на основании соответственно акта Правительства Р..." w:anchor="P18" w:history="0">
        <w:r>
          <w:rPr>
            <w:color w:val="0000ff"/>
            <w:sz w:val="24"/>
          </w:rPr>
          <w:t xml:space="preserve">пунктом 1</w:t>
        </w:r>
      </w:hyperlink>
      <w:r>
        <w:rPr>
          <w:sz w:val="24"/>
        </w:rPr>
        <w:t xml:space="preserve"> настоящего постановления, вносится в Правительство Российской Федерации федеральным органом исполнительной власти, указанным в протоколах и поручении, предусмотренных </w:t>
      </w:r>
      <w:hyperlink w:tooltip="а) протокол заседания Правительства Российской Федерации, координационного или совещательного органа под председательством Председателя Правительства Российской Федерации, Правительственной комиссии по повышению устойчивости российской экономики в условиях санкций (ее Президиума) содержит решение, определяющее единственного поставщика (подрядчика, исполнителя) товаров, работ, услуг для обеспечения государственных и (или) муниципальных нужд;" w:anchor="P21" w:history="0">
        <w:r>
          <w:rPr>
            <w:color w:val="0000ff"/>
            <w:sz w:val="24"/>
          </w:rPr>
          <w:t xml:space="preserve">подпунктами "а"</w:t>
        </w:r>
      </w:hyperlink>
      <w:r>
        <w:rPr>
          <w:sz w:val="24"/>
        </w:rPr>
        <w:t xml:space="preserve"> - </w:t>
      </w:r>
      <w:hyperlink w:tooltip="в) поручением Председателя Правительства Российской Федерации в целях реализации решений Правительственной комиссии по повышению устойчивости российской экономики в условиях санкций (ее Президиума) определен единственный поставщик (подрядчик, исполнитель) товаров, работ, услуг для обеспечения федеральных нужд (в случае осуществления закупки у единственного поставщика (подрядчика, исполнителя) для обеспечения федеральных нужд);" w:anchor="P25" w:history="0">
        <w:r>
          <w:rPr>
            <w:color w:val="0000ff"/>
            <w:sz w:val="24"/>
          </w:rPr>
          <w:t xml:space="preserve">"в" пункта 2</w:t>
        </w:r>
      </w:hyperlink>
      <w:r>
        <w:rPr>
          <w:sz w:val="24"/>
        </w:rPr>
        <w:t xml:space="preserve"> настоящего постановления, в порядке, установленном </w:t>
      </w:r>
      <w:r>
        <w:rPr>
          <w:sz w:val="24"/>
        </w:rPr>
        <w:t xml:space="preserve">пунктом 60(7)</w:t>
      </w:r>
      <w:r>
        <w:rPr>
          <w:sz w:val="24"/>
        </w:rPr>
        <w:t xml:space="preserve"> Регламента Правительства Российской Федерации, утвержденного постановлением Правительства Российской Федерации от 1 июня 2004 г. N 260 "О Регламенте Правительства Российской Федерации и Положении об Аппарате Правительства Российской Федерации".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20.12.2022 N 2359)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5. При осуществлении заказчиком закупки у единственного поставщика (подрядчика, исполнителя) в соответствии с настоящим постановлением: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а) в контракте указывается подпункт </w:t>
      </w:r>
      <w:hyperlink w:tooltip="2. Акты, предусмотренные пунктом 1 настоящего постановления, подготавливаются в следующих случаях:" w:anchor="P20" w:history="0">
        <w:r>
          <w:rPr>
            <w:color w:val="0000ff"/>
            <w:sz w:val="24"/>
          </w:rPr>
          <w:t xml:space="preserve">пункта 2</w:t>
        </w:r>
      </w:hyperlink>
      <w:r>
        <w:rPr>
          <w:sz w:val="24"/>
        </w:rPr>
        <w:t xml:space="preserve"> настоящего постановления, на основании которого подготовлен акт, предусмотренный </w:t>
      </w:r>
      <w:hyperlink w:tooltip="1. Установить, что в дополнение к случаям, предусмотренным частью 1 статьи 93 Федерального закона &quot;О контрактной системе в сфере закупок товаров, работ, услуг для обеспечения государственных и муниципальных нужд&quot; (далее - Федеральный закон), заказчик вправе осуществлять закупку товаров, работ, услуг (далее - закупка) для обеспечения федеральных нужд, нужд субъекта Российской Федерации, муниципальных нужд у единственного поставщика (подрядчика, исполнителя) на основании соответственно акта Правительства Р..." w:anchor="P18" w:history="0">
        <w:r>
          <w:rPr>
            <w:color w:val="0000ff"/>
            <w:sz w:val="24"/>
          </w:rPr>
          <w:t xml:space="preserve">пунктом 1</w:t>
        </w:r>
      </w:hyperlink>
      <w:r>
        <w:rPr>
          <w:sz w:val="24"/>
        </w:rPr>
        <w:t xml:space="preserve"> настоящего постановления, и в соответствии с которым осуществляется закупка;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б) обоснование цены контракта является неотъемлемой частью контракта;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в) исполнение контракта, включение информации и документов о таком контракте в соответствующий реестр контрактов, предусмотренный </w:t>
      </w:r>
      <w:r>
        <w:rPr>
          <w:sz w:val="24"/>
        </w:rPr>
        <w:t xml:space="preserve">статьей 103</w:t>
      </w:r>
      <w:r>
        <w:rPr>
          <w:sz w:val="24"/>
        </w:rPr>
        <w:t xml:space="preserve"> Федерального закона, осуществляются в порядке, установленном Федеральным </w:t>
      </w:r>
      <w:r>
        <w:rPr>
          <w:sz w:val="24"/>
        </w:rPr>
        <w:t xml:space="preserve">законом</w:t>
      </w:r>
      <w:r>
        <w:rPr>
          <w:sz w:val="24"/>
        </w:rPr>
        <w:t xml:space="preserve"> для контракта, заключенного по результатам осуществления закупки в соответствии с </w:t>
      </w:r>
      <w:r>
        <w:rPr>
          <w:sz w:val="24"/>
        </w:rPr>
        <w:t xml:space="preserve">пунктом 2 части 1 статьи 93</w:t>
      </w:r>
      <w:r>
        <w:rPr>
          <w:sz w:val="24"/>
        </w:rPr>
        <w:t xml:space="preserve"> Федерального закона;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г) не позднее 3 рабочих дней со дня, следующего за днем заключения контракта, заказчик направляет в федеральный орган исполнительной власти, уполномоченный на осуществление контроля в сфере закупок, или контрольный орган в сфере государственного оборонного заказа уведомление о закупке. К такому уведомлению прилагается копия заключенного в соответствии с настоящим постановлением контракта.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5(1). Положения настоящего постановления применяются также при осуществлении закупок в соответствии с </w:t>
      </w:r>
      <w:r>
        <w:rPr>
          <w:sz w:val="24"/>
        </w:rPr>
        <w:t xml:space="preserve">частями 4</w:t>
      </w:r>
      <w:r>
        <w:rPr>
          <w:sz w:val="24"/>
        </w:rPr>
        <w:t xml:space="preserve">, </w:t>
      </w:r>
      <w:r>
        <w:rPr>
          <w:sz w:val="24"/>
        </w:rPr>
        <w:t xml:space="preserve">4.3</w:t>
      </w:r>
      <w:r>
        <w:rPr>
          <w:sz w:val="24"/>
        </w:rPr>
        <w:t xml:space="preserve"> и </w:t>
      </w:r>
      <w:r>
        <w:rPr>
          <w:sz w:val="24"/>
        </w:rPr>
        <w:t xml:space="preserve">4.4 статьи 15</w:t>
      </w:r>
      <w:r>
        <w:rPr>
          <w:sz w:val="24"/>
        </w:rPr>
        <w:t xml:space="preserve"> Федерального закона.</w:t>
      </w:r>
    </w:p>
    <w:p>
      <w:pPr>
        <w:pStyle w:val="0"/>
        <w:jc w:val="both"/>
      </w:pPr>
      <w:r>
        <w:rPr>
          <w:sz w:val="24"/>
        </w:rPr>
        <w:t xml:space="preserve">(п. 5(1)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Правительства РФ от 30.03.2024 N 399;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Правительства РФ от 26.12.2024 N 1909)</w:t>
      </w:r>
    </w:p>
    <w:p>
      <w:pPr>
        <w:pStyle w:val="0"/>
        <w:spacing w:before="240"/>
        <w:ind w:firstLine="540"/>
        <w:jc w:val="both"/>
      </w:pPr>
      <w:r>
        <w:rPr>
          <w:sz w:val="24"/>
        </w:rPr>
        <w:t xml:space="preserve">6. Настоящее постановление вступает в силу со дня его официального опубликования.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pBdr>
          <w:bottom w:val="single" w:color="auto" w:sz="6" w:space="0"/>
        </w:pBdr>
        <w:spacing w:before="100" w:after="100"/>
        <w:jc w:val="both"/>
        <w:rPr>
          <w:sz w:val="2"/>
          <w:szCs w:val="2"/>
        </w:rPr>
      </w:pPr>
    </w:p>
    <w:sectPr>
      <w:headerReference w:type="default" r:id="rId6"/>
      <w:headerReference w:type="first" r:id="rId7"/>
      <w:footerReference w:type="default" r:id="rId8"/>
      <w:footerReference w:type="first" r:id="rId9"/>
      <w:pgSz w:w="11906" w:h="16838"/>
      <w:pgMar w:top="1440" w:right="566" w:bottom="1440" w:left="1133" w:header="0" w:footer="0" w:gutter="0"/>
      <w:cols w:space="708"/>
      <w:docGrid w:linePitch="36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>
        <w:bottom w:val="single" w:color="auto" w:sz="12" w:space="0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>
      <w:trPr>
        <w:trHeight w:val="1663" w:hRule="exact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</w:rPr>
            <w:t xml:space="preserve">КонсультантПлюс</w:t>
          </w:r>
          <w:r>
            <w:rPr>
              <w:rFonts w:ascii="Tahoma" w:hAnsi="Tahoma" w:cs="Tahoma"/>
              <w:b/>
              <w:sz w:val="16"/>
              <w:szCs w:val="16"/>
            </w:rPr>
            <w:br/>
            <w:t xml:space="preserve"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 xml:space="preserve"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PAGE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 xml:space="preserve">NUMPAGES</w:instrText>
          </w:r>
          <w:r>
            <w:fldChar w:fldCharType="separate"/>
          </w:r>
          <w:r>
            <w:rPr>
              <w:rFonts w:ascii="Tahoma" w:hAnsi="Tahoma" w:cs="Tahoma"/>
            </w:rPr>
            <w:t xml:space="preserve">5</w:t>
          </w:r>
          <w:r>
            <w:fldChar w:fldCharType="end"/>
          </w:r>
        </w:p>
      </w:tc>
    </w:tr>
  </w:tbl>
  <w:p>
    <w:r>
      <w:rPr>
        <w:sz w:val="2"/>
        <w:szCs w:val="2"/>
      </w:rPr>
      <w:t xml:space="preserve">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10.03.2022 N 339</w:t>
            <w:br/>
            <w:t xml:space="preserve">(ред. от 30.12.2025)</w:t>
            <w:br/>
            <w:t xml:space="preserve">"О случаях осуществления закупок товаров, работ,...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04.02.2026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val="1683" w:hRule="exact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910715" cy="445770"/>
                    <wp:effectExtent l="0" t="0" r="0" b="0"/>
                    <wp:docPr id="1" name="Консультант Плюс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/>
                            <pic:cNvPicPr preferRelativeResize="0"/>
                            <pic:nvPr/>
                          </pic:nvPicPr>
                          <pic:blipFill>
                            <a:blip r:embed="rId1"/>
                            <a:srcRect/>
                            <a:stretch/>
                          </pic:blipFill>
                          <pic:spPr bwMode="auto">
                            <a:xfrm>
                              <a:off x="0" y="0"/>
                              <a:ext cx="1910715" cy="4457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150.45pt;height:35.10pt;mso-wrap-distance-left:0.00pt;mso-wrap-distance-top:0.00pt;mso-wrap-distance-right:0.00pt;mso-wrap-distance-bottom:0.00pt;" stroked="f">
                    <v:path textboxrect="0,0,0,0"/>
                    <v:imagedata r:id="rId1" o:title=""/>
                  </v:shape>
                </w:pict>
              </mc:Fallback>
            </mc:AlternateContent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10.03.2022 N 339 (ред. от 30.12.2025) "О случаях осуществления закупок товаров, работ,...</w:t>
          </w:r>
        </w:p>
      </w:tc>
      <w:tc>
        <w:tcPr>
          <w:tcW w:w="2300" w:type="pct"/>
          <w:vAlign w:val="center"/>
        </w:tcPr>
        <w:p>
          <w:pPr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2" w:tooltip="КонсультантПлюс - надежная правовая система" w:history="0">
            <w:r>
              <w:rPr>
                <w:rFonts w:ascii="Tahoma" w:hAnsi="Tahoma" w:cs="Tahoma"/>
                <w:color w:val="0000ff"/>
                <w:sz w:val="18"/>
                <w:szCs w:val="18"/>
              </w:rPr>
              <w:t xml:space="preserve"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04.02.2026</w:t>
          </w:r>
        </w:p>
      </w:tc>
    </w:tr>
  </w:tbl>
  <w:p>
    <w:pPr>
      <w:pBdr>
        <w:bottom w:val="single" w:color="auto" w:sz="12" w:space="0"/>
      </w:pBdr>
      <w:rPr>
        <w:sz w:val="2"/>
        <w:szCs w:val="2"/>
      </w:rPr>
    </w:pP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spacing w:before="0" w:after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0" w:default="1" w:customStyle="1">
    <w:name w:val="ConsPlusNormal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1" w:customStyle="1">
    <w:name w:val="ConsPlusNonformat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2" w:customStyle="1">
    <w:name w:val="ConsPlusTitle"/>
    <w:pPr>
      <w:widowControl w:val="off"/>
    </w:pPr>
    <w:rPr>
      <w:rFonts w:ascii="Arial" w:hAnsi="Arial" w:cs="Arial"/>
      <w:b/>
      <w:sz w:val="24"/>
      <w:lang w:val="ru-RU" w:eastAsia="ru-RU" w:bidi="ar-SA"/>
    </w:rPr>
  </w:style>
  <w:style w:type="paragraph" w:styleId="3" w:customStyle="1">
    <w:name w:val="ConsPlusCell"/>
    <w:pPr>
      <w:widowControl w:val="off"/>
    </w:pPr>
    <w:rPr>
      <w:rFonts w:ascii="Courier New" w:hAnsi="Courier New" w:cs="Courier New"/>
      <w:sz w:val="20"/>
      <w:lang w:val="ru-RU" w:eastAsia="ru-RU" w:bidi="ar-SA"/>
    </w:rPr>
  </w:style>
  <w:style w:type="paragraph" w:styleId="4" w:customStyle="1">
    <w:name w:val="ConsPlusDocList"/>
    <w:pPr>
      <w:widowControl w:val="off"/>
    </w:pPr>
    <w:rPr>
      <w:rFonts w:ascii="Tahoma" w:hAnsi="Tahoma" w:cs="Tahoma"/>
      <w:sz w:val="18"/>
      <w:lang w:val="ru-RU" w:eastAsia="ru-RU" w:bidi="ar-SA"/>
    </w:rPr>
  </w:style>
  <w:style w:type="paragraph" w:styleId="5" w:customStyle="1">
    <w:name w:val="ConsPlusTitlePage"/>
    <w:pPr>
      <w:widowControl w:val="off"/>
    </w:pPr>
    <w:rPr>
      <w:rFonts w:ascii="Tahoma" w:hAnsi="Tahoma" w:cs="Tahoma"/>
      <w:sz w:val="20"/>
      <w:lang w:val="ru-RU" w:eastAsia="ru-RU" w:bidi="ar-SA"/>
    </w:rPr>
  </w:style>
  <w:style w:type="paragraph" w:styleId="6" w:customStyle="1">
    <w:name w:val="ConsPlusJurTerm"/>
    <w:pPr>
      <w:widowControl w:val="off"/>
    </w:pPr>
    <w:rPr>
      <w:rFonts w:ascii="Tahoma" w:hAnsi="Tahoma" w:cs="Tahoma"/>
      <w:sz w:val="26"/>
      <w:lang w:val="ru-RU" w:eastAsia="ru-RU" w:bidi="ar-SA"/>
    </w:rPr>
  </w:style>
  <w:style w:type="paragraph" w:styleId="7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  <w:style w:type="paragraph" w:styleId="8" w:customStyle="1">
    <w:name w:val="ConsPlusTextList"/>
    <w:pPr>
      <w:widowControl w:val="off"/>
    </w:pPr>
    <w:rPr>
      <w:rFonts w:ascii="Times New Roman" w:hAnsi="Times New Roman" w:cs="Times New Roman"/>
      <w:sz w:val="24"/>
      <w:lang w:val="ru-RU"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10.03.2022 N 339
(ред. от 30.12.2025)
"О случаях осуществления закупок товаров, работ, услуг для государственных и (или) муниципальных нужд у единственного поставщика (подрядчика, исполнителя) и порядке их осуществления"</dc:title>
  <dcterms:created xsi:type="dcterms:W3CDTF">2026-02-04T10:21:27Z</dcterms:created>
</cp:coreProperties>
</file>