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AF" w:rsidRDefault="003A41AF">
      <w:pPr>
        <w:pStyle w:val="ConsPlusTitlePage"/>
      </w:pPr>
      <w:r>
        <w:t xml:space="preserve">Документ предоставлен </w:t>
      </w:r>
      <w:hyperlink r:id="rId4">
        <w:r>
          <w:rPr>
            <w:color w:val="0000FF"/>
          </w:rPr>
          <w:t>КонсультантПлюс</w:t>
        </w:r>
      </w:hyperlink>
      <w:r>
        <w:br/>
      </w:r>
    </w:p>
    <w:p w:rsidR="003A41AF" w:rsidRDefault="003A41AF">
      <w:pPr>
        <w:pStyle w:val="ConsPlusNormal"/>
        <w:jc w:val="both"/>
        <w:outlineLvl w:val="0"/>
      </w:pPr>
    </w:p>
    <w:p w:rsidR="003A41AF" w:rsidRDefault="003A41AF">
      <w:pPr>
        <w:pStyle w:val="ConsPlusTitle"/>
        <w:jc w:val="center"/>
        <w:outlineLvl w:val="0"/>
      </w:pPr>
      <w:r>
        <w:t>ПРАВИТЕЛЬСТВО ПЕРМСКОГО КРАЯ</w:t>
      </w:r>
    </w:p>
    <w:p w:rsidR="003A41AF" w:rsidRDefault="003A41AF">
      <w:pPr>
        <w:pStyle w:val="ConsPlusTitle"/>
        <w:jc w:val="center"/>
      </w:pPr>
    </w:p>
    <w:p w:rsidR="003A41AF" w:rsidRDefault="003A41AF">
      <w:pPr>
        <w:pStyle w:val="ConsPlusTitle"/>
        <w:jc w:val="center"/>
      </w:pPr>
      <w:r>
        <w:t>ПОСТАНОВЛЕНИЕ</w:t>
      </w:r>
    </w:p>
    <w:p w:rsidR="003A41AF" w:rsidRDefault="003A41AF">
      <w:pPr>
        <w:pStyle w:val="ConsPlusTitle"/>
        <w:jc w:val="center"/>
      </w:pPr>
      <w:r>
        <w:t>от 27 марта 2018 г. N 156-п</w:t>
      </w:r>
    </w:p>
    <w:p w:rsidR="003A41AF" w:rsidRDefault="003A41AF">
      <w:pPr>
        <w:pStyle w:val="ConsPlusTitle"/>
        <w:jc w:val="center"/>
      </w:pPr>
    </w:p>
    <w:p w:rsidR="003A41AF" w:rsidRDefault="003A41AF">
      <w:pPr>
        <w:pStyle w:val="ConsPlusTitle"/>
        <w:jc w:val="center"/>
      </w:pPr>
      <w:r>
        <w:t>ОБ УТВЕРЖДЕНИИ МЕТОДИЧЕСКИХ РЕКОМЕНДАЦИЙ ПО ПРИМЕНЕНИЮ</w:t>
      </w:r>
    </w:p>
    <w:p w:rsidR="003A41AF" w:rsidRDefault="003A41AF">
      <w:pPr>
        <w:pStyle w:val="ConsPlusTitle"/>
        <w:jc w:val="center"/>
      </w:pPr>
      <w:r>
        <w:t>МЕТОДОВ ОПРЕДЕЛЕНИЯ НАЧАЛЬНОЙ (МАКСИМАЛЬНОЙ) ЦЕНЫ КОНТРАКТА,</w:t>
      </w:r>
    </w:p>
    <w:p w:rsidR="003A41AF" w:rsidRDefault="003A41AF">
      <w:pPr>
        <w:pStyle w:val="ConsPlusTitle"/>
        <w:jc w:val="center"/>
      </w:pPr>
      <w:r>
        <w:t>ЦЕНЫ КОНТРАКТА, ЗАКЛЮЧАЕМОГО С ЕДИНСТВЕННЫМ ПОСТАВЩИКОМ</w:t>
      </w:r>
    </w:p>
    <w:p w:rsidR="003A41AF" w:rsidRDefault="003A41AF">
      <w:pPr>
        <w:pStyle w:val="ConsPlusTitle"/>
        <w:jc w:val="center"/>
      </w:pPr>
      <w:r>
        <w:t>(ПОДРЯДЧИКОМ, ИСПОЛНИТЕЛЕМ), НАЧАЛЬНОЙ ЦЕНЫ ЕДИНИЦЫ ТОВАРА,</w:t>
      </w:r>
    </w:p>
    <w:p w:rsidR="003A41AF" w:rsidRDefault="003A41AF">
      <w:pPr>
        <w:pStyle w:val="ConsPlusTitle"/>
        <w:jc w:val="center"/>
      </w:pPr>
      <w:r>
        <w:t>РАБОТЫ, УСЛУГИ ПРИ ОСУЩЕСТВЛЕНИИ ЗАКУПОК В СФЕРЕ</w:t>
      </w:r>
    </w:p>
    <w:p w:rsidR="003A41AF" w:rsidRDefault="003A41AF">
      <w:pPr>
        <w:pStyle w:val="ConsPlusTitle"/>
        <w:jc w:val="center"/>
      </w:pPr>
      <w:r>
        <w:t>ГРАДОСТРОИТЕЛЬНОЙ ДЕЯТЕЛЬНОСТИ ДЛЯ ОБЕСПЕЧЕНИЯ НУЖД</w:t>
      </w:r>
    </w:p>
    <w:p w:rsidR="003A41AF" w:rsidRDefault="003A41AF">
      <w:pPr>
        <w:pStyle w:val="ConsPlusTitle"/>
        <w:jc w:val="center"/>
      </w:pPr>
      <w:r>
        <w:t>ПЕРМСКОГО КРАЯ</w:t>
      </w:r>
    </w:p>
    <w:p w:rsidR="003A41AF" w:rsidRDefault="003A4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1AF" w:rsidRDefault="003A4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1AF" w:rsidRDefault="003A41AF">
            <w:pPr>
              <w:pStyle w:val="ConsPlusNormal"/>
              <w:jc w:val="center"/>
            </w:pPr>
            <w:r>
              <w:rPr>
                <w:color w:val="392C69"/>
              </w:rPr>
              <w:t>Список изменяющих документов</w:t>
            </w:r>
          </w:p>
          <w:p w:rsidR="003A41AF" w:rsidRDefault="003A41AF">
            <w:pPr>
              <w:pStyle w:val="ConsPlusNormal"/>
              <w:jc w:val="center"/>
            </w:pPr>
            <w:r>
              <w:rPr>
                <w:color w:val="392C69"/>
              </w:rPr>
              <w:t xml:space="preserve">(в ред. Постановлений Правительства Пермского края от 16.05.2018 </w:t>
            </w:r>
            <w:hyperlink r:id="rId5">
              <w:r>
                <w:rPr>
                  <w:color w:val="0000FF"/>
                </w:rPr>
                <w:t>N 266-п</w:t>
              </w:r>
            </w:hyperlink>
            <w:r>
              <w:rPr>
                <w:color w:val="392C69"/>
              </w:rPr>
              <w:t>,</w:t>
            </w:r>
          </w:p>
          <w:p w:rsidR="003A41AF" w:rsidRDefault="003A41AF">
            <w:pPr>
              <w:pStyle w:val="ConsPlusNormal"/>
              <w:jc w:val="center"/>
            </w:pPr>
            <w:r>
              <w:rPr>
                <w:color w:val="392C69"/>
              </w:rPr>
              <w:t xml:space="preserve">от 19.06.2018 </w:t>
            </w:r>
            <w:hyperlink r:id="rId6">
              <w:r>
                <w:rPr>
                  <w:color w:val="0000FF"/>
                </w:rPr>
                <w:t>N 328-п</w:t>
              </w:r>
            </w:hyperlink>
            <w:r>
              <w:rPr>
                <w:color w:val="392C69"/>
              </w:rPr>
              <w:t xml:space="preserve">, от 10.10.2019 </w:t>
            </w:r>
            <w:hyperlink r:id="rId7">
              <w:r>
                <w:rPr>
                  <w:color w:val="0000FF"/>
                </w:rPr>
                <w:t>N 733-п</w:t>
              </w:r>
            </w:hyperlink>
            <w:r>
              <w:rPr>
                <w:color w:val="392C69"/>
              </w:rPr>
              <w:t xml:space="preserve">, от 06.02.2020 </w:t>
            </w:r>
            <w:hyperlink r:id="rId8">
              <w:r>
                <w:rPr>
                  <w:color w:val="0000FF"/>
                </w:rPr>
                <w:t>N 49-п</w:t>
              </w:r>
            </w:hyperlink>
            <w:r>
              <w:rPr>
                <w:color w:val="392C69"/>
              </w:rPr>
              <w:t>,</w:t>
            </w:r>
          </w:p>
          <w:p w:rsidR="003A41AF" w:rsidRDefault="003A41AF">
            <w:pPr>
              <w:pStyle w:val="ConsPlusNormal"/>
              <w:jc w:val="center"/>
            </w:pPr>
            <w:r>
              <w:rPr>
                <w:color w:val="392C69"/>
              </w:rPr>
              <w:t xml:space="preserve">от 02.07.2020 </w:t>
            </w:r>
            <w:hyperlink r:id="rId9">
              <w:r>
                <w:rPr>
                  <w:color w:val="0000FF"/>
                </w:rPr>
                <w:t>N 468-п</w:t>
              </w:r>
            </w:hyperlink>
            <w:r>
              <w:rPr>
                <w:color w:val="392C69"/>
              </w:rPr>
              <w:t xml:space="preserve">, от 26.04.2023 </w:t>
            </w:r>
            <w:hyperlink r:id="rId10">
              <w:r>
                <w:rPr>
                  <w:color w:val="0000FF"/>
                </w:rPr>
                <w:t>N 316-п</w:t>
              </w:r>
            </w:hyperlink>
            <w:r>
              <w:rPr>
                <w:color w:val="392C69"/>
              </w:rPr>
              <w:t>,</w:t>
            </w:r>
          </w:p>
          <w:p w:rsidR="003A41AF" w:rsidRDefault="003A41AF">
            <w:pPr>
              <w:pStyle w:val="ConsPlusNormal"/>
              <w:jc w:val="center"/>
            </w:pPr>
            <w:r>
              <w:rPr>
                <w:color w:val="392C69"/>
              </w:rPr>
              <w:t xml:space="preserve">с изм., внесенными </w:t>
            </w:r>
            <w:hyperlink r:id="rId11">
              <w:r>
                <w:rPr>
                  <w:color w:val="0000FF"/>
                </w:rPr>
                <w:t>Приказом</w:t>
              </w:r>
            </w:hyperlink>
            <w:r>
              <w:rPr>
                <w:color w:val="392C69"/>
              </w:rPr>
              <w:t xml:space="preserve"> Министерства по регулированию контрактной</w:t>
            </w:r>
          </w:p>
          <w:p w:rsidR="003A41AF" w:rsidRDefault="003A41AF">
            <w:pPr>
              <w:pStyle w:val="ConsPlusNormal"/>
              <w:jc w:val="center"/>
            </w:pPr>
            <w:r>
              <w:rPr>
                <w:color w:val="392C69"/>
              </w:rPr>
              <w:t>системы в сфере закупок Пермского края от 11.03.2020 N СЭД-32-01-04-23)</w:t>
            </w: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r>
    </w:tbl>
    <w:p w:rsidR="003A41AF" w:rsidRDefault="003A41AF">
      <w:pPr>
        <w:pStyle w:val="ConsPlusNormal"/>
        <w:jc w:val="both"/>
      </w:pPr>
    </w:p>
    <w:p w:rsidR="003A41AF" w:rsidRDefault="003A41AF">
      <w:pPr>
        <w:pStyle w:val="ConsPlusNormal"/>
        <w:ind w:firstLine="540"/>
        <w:jc w:val="both"/>
      </w:pPr>
      <w:r>
        <w:t xml:space="preserve">В соответствии с </w:t>
      </w:r>
      <w:hyperlink r:id="rId12">
        <w:r>
          <w:rPr>
            <w:color w:val="0000FF"/>
          </w:rPr>
          <w:t>частью 20.1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Правительство Пермского края постановляет:</w:t>
      </w:r>
    </w:p>
    <w:p w:rsidR="003A41AF" w:rsidRDefault="003A41AF">
      <w:pPr>
        <w:pStyle w:val="ConsPlusNormal"/>
        <w:jc w:val="both"/>
      </w:pPr>
    </w:p>
    <w:p w:rsidR="003A41AF" w:rsidRDefault="003A41AF">
      <w:pPr>
        <w:pStyle w:val="ConsPlusNormal"/>
        <w:ind w:firstLine="540"/>
        <w:jc w:val="both"/>
      </w:pPr>
      <w:r>
        <w:t xml:space="preserve">1. Утвердить прилагаемые Методические </w:t>
      </w:r>
      <w:hyperlink w:anchor="P47">
        <w:r>
          <w:rPr>
            <w:color w:val="0000FF"/>
          </w:rPr>
          <w:t>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для обеспечения нужд Пермского края (далее - Методические рекомендации).</w:t>
      </w:r>
    </w:p>
    <w:p w:rsidR="003A41AF" w:rsidRDefault="003A41AF">
      <w:pPr>
        <w:pStyle w:val="ConsPlusNormal"/>
        <w:jc w:val="both"/>
      </w:pPr>
      <w:r>
        <w:t xml:space="preserve">(п. 1 в ред. </w:t>
      </w:r>
      <w:hyperlink r:id="rId13">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lastRenderedPageBreak/>
        <w:t xml:space="preserve">2. Установить, что Министерство финансов Пермского края дает разъяснения государственным заказчикам Пермского края, уполномоченным органам, уполномоченным учреждениям, осуществляющим закупки для нужд Пермского края в соответствии с </w:t>
      </w:r>
      <w:hyperlink r:id="rId14">
        <w:r>
          <w:rPr>
            <w:color w:val="0000FF"/>
          </w:rPr>
          <w:t>частями 1</w:t>
        </w:r>
      </w:hyperlink>
      <w:r>
        <w:t xml:space="preserve">, </w:t>
      </w:r>
      <w:hyperlink r:id="rId15">
        <w:r>
          <w:rPr>
            <w:color w:val="0000FF"/>
          </w:rPr>
          <w:t>2.1 статьи 15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по вопросам применения Методических рекомендаций.</w:t>
      </w:r>
    </w:p>
    <w:p w:rsidR="003A41AF" w:rsidRDefault="003A41AF">
      <w:pPr>
        <w:pStyle w:val="ConsPlusNormal"/>
        <w:jc w:val="both"/>
      </w:pPr>
      <w:r>
        <w:t xml:space="preserve">(в ред. </w:t>
      </w:r>
      <w:hyperlink r:id="rId16">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 xml:space="preserve">3. Рекомендовать заказчикам, осуществляющим закупки в сфере градостроительной деятельности в соответствии с Федеральным </w:t>
      </w:r>
      <w:hyperlink r:id="rId17">
        <w:r>
          <w:rPr>
            <w:color w:val="0000FF"/>
          </w:rPr>
          <w:t>законом</w:t>
        </w:r>
      </w:hyperlink>
      <w:r>
        <w:t xml:space="preserve"> от 18 июля 2011 г. N 223-ФЗ "О закупках товаров, работ, услуг отдельными видами юридических лиц", использовать Методические рекомендации.</w:t>
      </w:r>
    </w:p>
    <w:p w:rsidR="003A41AF" w:rsidRDefault="003A41AF">
      <w:pPr>
        <w:pStyle w:val="ConsPlusNormal"/>
        <w:jc w:val="both"/>
      </w:pPr>
      <w:r>
        <w:t xml:space="preserve">(в ред. </w:t>
      </w:r>
      <w:hyperlink r:id="rId18">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3(1). Рекомендовать органам местного самоуправления муниципальных образований Пермского края при осуществлении закупок в сфере градостроительной деятельности для обеспечения муниципальных нужд использовать Методические рекомендации.</w:t>
      </w:r>
    </w:p>
    <w:p w:rsidR="003A41AF" w:rsidRDefault="003A41AF">
      <w:pPr>
        <w:pStyle w:val="ConsPlusNormal"/>
        <w:jc w:val="both"/>
      </w:pPr>
      <w:r>
        <w:t xml:space="preserve">(п. 3(1) введен </w:t>
      </w:r>
      <w:hyperlink r:id="rId19">
        <w:r>
          <w:rPr>
            <w:color w:val="0000FF"/>
          </w:rPr>
          <w:t>Постановлением</w:t>
        </w:r>
      </w:hyperlink>
      <w:r>
        <w:t xml:space="preserve"> Правительства Пермского края от 16.05.2018 N 266-п)</w:t>
      </w:r>
    </w:p>
    <w:p w:rsidR="003A41AF" w:rsidRDefault="003A41AF">
      <w:pPr>
        <w:pStyle w:val="ConsPlusNormal"/>
        <w:spacing w:before="280"/>
        <w:ind w:firstLine="540"/>
        <w:jc w:val="both"/>
      </w:pPr>
      <w:r>
        <w:t>4. Настоящее Постановление вступает в силу со дня его официального опубликования.</w:t>
      </w:r>
    </w:p>
    <w:p w:rsidR="003A41AF" w:rsidRDefault="003A41AF">
      <w:pPr>
        <w:pStyle w:val="ConsPlusNormal"/>
        <w:spacing w:before="280"/>
        <w:ind w:firstLine="540"/>
        <w:jc w:val="both"/>
      </w:pPr>
      <w:r>
        <w:t>5. Контроль за исполнением постановления возложить на первого заместителя председателя Правительства Пермского края (по вопросам регулирования бюджетной системы).</w:t>
      </w:r>
    </w:p>
    <w:p w:rsidR="003A41AF" w:rsidRDefault="003A41AF">
      <w:pPr>
        <w:pStyle w:val="ConsPlusNormal"/>
        <w:jc w:val="both"/>
      </w:pPr>
      <w:r>
        <w:t xml:space="preserve">(п. 5 в ред. </w:t>
      </w:r>
      <w:hyperlink r:id="rId20">
        <w:r>
          <w:rPr>
            <w:color w:val="0000FF"/>
          </w:rPr>
          <w:t>Постановления</w:t>
        </w:r>
      </w:hyperlink>
      <w:r>
        <w:t xml:space="preserve"> Правительства Пермского края от 02.07.2020 N 468-п)</w:t>
      </w:r>
    </w:p>
    <w:p w:rsidR="003A41AF" w:rsidRDefault="003A41AF">
      <w:pPr>
        <w:pStyle w:val="ConsPlusNormal"/>
        <w:jc w:val="both"/>
      </w:pPr>
    </w:p>
    <w:p w:rsidR="003A41AF" w:rsidRDefault="003A41AF">
      <w:pPr>
        <w:pStyle w:val="ConsPlusNormal"/>
        <w:jc w:val="right"/>
      </w:pPr>
      <w:r>
        <w:t>Губернатор Пермского края</w:t>
      </w:r>
    </w:p>
    <w:p w:rsidR="003A41AF" w:rsidRDefault="003A41AF">
      <w:pPr>
        <w:pStyle w:val="ConsPlusNormal"/>
        <w:jc w:val="right"/>
      </w:pPr>
      <w:r>
        <w:t>М.Г.РЕШЕТНИКОВ</w:t>
      </w: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right"/>
        <w:outlineLvl w:val="0"/>
      </w:pPr>
      <w:r>
        <w:t>УТВЕРЖДЕНЫ</w:t>
      </w:r>
    </w:p>
    <w:p w:rsidR="003A41AF" w:rsidRDefault="003A41AF">
      <w:pPr>
        <w:pStyle w:val="ConsPlusNormal"/>
        <w:jc w:val="right"/>
      </w:pPr>
      <w:r>
        <w:t>Постановлением</w:t>
      </w:r>
    </w:p>
    <w:p w:rsidR="003A41AF" w:rsidRDefault="003A41AF">
      <w:pPr>
        <w:pStyle w:val="ConsPlusNormal"/>
        <w:jc w:val="right"/>
      </w:pPr>
      <w:r>
        <w:t>Правительства</w:t>
      </w:r>
    </w:p>
    <w:p w:rsidR="003A41AF" w:rsidRDefault="003A41AF">
      <w:pPr>
        <w:pStyle w:val="ConsPlusNormal"/>
        <w:jc w:val="right"/>
      </w:pPr>
      <w:r>
        <w:t>Пермского края</w:t>
      </w:r>
    </w:p>
    <w:p w:rsidR="003A41AF" w:rsidRDefault="003A41AF">
      <w:pPr>
        <w:pStyle w:val="ConsPlusNormal"/>
        <w:jc w:val="right"/>
      </w:pPr>
      <w:r>
        <w:t>от 27.03.2018 N 156-п</w:t>
      </w:r>
    </w:p>
    <w:p w:rsidR="003A41AF" w:rsidRDefault="003A41AF">
      <w:pPr>
        <w:pStyle w:val="ConsPlusNormal"/>
        <w:jc w:val="both"/>
      </w:pPr>
    </w:p>
    <w:p w:rsidR="003A41AF" w:rsidRDefault="003A41AF">
      <w:pPr>
        <w:pStyle w:val="ConsPlusTitle"/>
        <w:jc w:val="center"/>
      </w:pPr>
      <w:bookmarkStart w:id="0" w:name="P47"/>
      <w:bookmarkEnd w:id="0"/>
      <w:r>
        <w:t>МЕТОДИЧЕСКИЕ РЕКОМЕНДАЦИИ</w:t>
      </w:r>
    </w:p>
    <w:p w:rsidR="003A41AF" w:rsidRDefault="003A41AF">
      <w:pPr>
        <w:pStyle w:val="ConsPlusTitle"/>
        <w:jc w:val="center"/>
      </w:pPr>
      <w:r>
        <w:lastRenderedPageBreak/>
        <w:t>ПО ПРИМЕНЕНИЮ МЕТОДОВ ОПРЕДЕЛЕНИЯ НАЧАЛЬНОЙ (МАКСИМАЛЬНОЙ)</w:t>
      </w:r>
    </w:p>
    <w:p w:rsidR="003A41AF" w:rsidRDefault="003A41AF">
      <w:pPr>
        <w:pStyle w:val="ConsPlusTitle"/>
        <w:jc w:val="center"/>
      </w:pPr>
      <w:r>
        <w:t>ЦЕНЫ КОНТРАКТА, ЦЕНЫ КОНТРАКТА, ЗАКЛЮЧАЕМОГО С ЕДИНСТВЕННЫМ</w:t>
      </w:r>
    </w:p>
    <w:p w:rsidR="003A41AF" w:rsidRDefault="003A41AF">
      <w:pPr>
        <w:pStyle w:val="ConsPlusTitle"/>
        <w:jc w:val="center"/>
      </w:pPr>
      <w:r>
        <w:t>ПОСТАВЩИКОМ (ПОДРЯДЧИКОМ, ИСПОЛНИТЕЛЕМ), НАЧАЛЬНОЙ ЦЕНЫ</w:t>
      </w:r>
    </w:p>
    <w:p w:rsidR="003A41AF" w:rsidRDefault="003A41AF">
      <w:pPr>
        <w:pStyle w:val="ConsPlusTitle"/>
        <w:jc w:val="center"/>
      </w:pPr>
      <w:r>
        <w:t>ЕДИНИЦЫ ТОВАРА, РАБОТЫ, УСЛУГИ ПРИ ОСУЩЕСТВЛЕНИИ ЗАКУПОК</w:t>
      </w:r>
    </w:p>
    <w:p w:rsidR="003A41AF" w:rsidRDefault="003A41AF">
      <w:pPr>
        <w:pStyle w:val="ConsPlusTitle"/>
        <w:jc w:val="center"/>
      </w:pPr>
      <w:r>
        <w:t>В СФЕРЕ ГРАДОСТРОИТЕЛЬНОЙ ДЕЯТЕЛЬНОСТИ ДЛЯ ОБЕСПЕЧЕНИЯ НУЖД</w:t>
      </w:r>
    </w:p>
    <w:p w:rsidR="003A41AF" w:rsidRDefault="003A41AF">
      <w:pPr>
        <w:pStyle w:val="ConsPlusTitle"/>
        <w:jc w:val="center"/>
      </w:pPr>
      <w:r>
        <w:t>ПЕРМСКОГО КРАЯ</w:t>
      </w:r>
    </w:p>
    <w:p w:rsidR="003A41AF" w:rsidRDefault="003A4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1AF" w:rsidRDefault="003A4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1AF" w:rsidRDefault="003A41AF">
            <w:pPr>
              <w:pStyle w:val="ConsPlusNormal"/>
              <w:jc w:val="center"/>
            </w:pPr>
            <w:r>
              <w:rPr>
                <w:color w:val="392C69"/>
              </w:rPr>
              <w:t>Список изменяющих документов</w:t>
            </w:r>
          </w:p>
          <w:p w:rsidR="003A41AF" w:rsidRDefault="003A41AF">
            <w:pPr>
              <w:pStyle w:val="ConsPlusNormal"/>
              <w:jc w:val="center"/>
            </w:pPr>
            <w:r>
              <w:rPr>
                <w:color w:val="392C69"/>
              </w:rPr>
              <w:t xml:space="preserve">(в ред. Постановлений Правительства Пермского края от 19.06.2018 </w:t>
            </w:r>
            <w:hyperlink r:id="rId21">
              <w:r>
                <w:rPr>
                  <w:color w:val="0000FF"/>
                </w:rPr>
                <w:t>N 328-п</w:t>
              </w:r>
            </w:hyperlink>
            <w:r>
              <w:rPr>
                <w:color w:val="392C69"/>
              </w:rPr>
              <w:t>,</w:t>
            </w:r>
          </w:p>
          <w:p w:rsidR="003A41AF" w:rsidRDefault="003A41AF">
            <w:pPr>
              <w:pStyle w:val="ConsPlusNormal"/>
              <w:jc w:val="center"/>
            </w:pPr>
            <w:r>
              <w:rPr>
                <w:color w:val="392C69"/>
              </w:rPr>
              <w:t xml:space="preserve">от 10.10.2019 </w:t>
            </w:r>
            <w:hyperlink r:id="rId22">
              <w:r>
                <w:rPr>
                  <w:color w:val="0000FF"/>
                </w:rPr>
                <w:t>N 733-п</w:t>
              </w:r>
            </w:hyperlink>
            <w:r>
              <w:rPr>
                <w:color w:val="392C69"/>
              </w:rPr>
              <w:t xml:space="preserve">, от 06.02.2020 </w:t>
            </w:r>
            <w:hyperlink r:id="rId23">
              <w:r>
                <w:rPr>
                  <w:color w:val="0000FF"/>
                </w:rPr>
                <w:t>N 49-п</w:t>
              </w:r>
            </w:hyperlink>
            <w:r>
              <w:rPr>
                <w:color w:val="392C69"/>
              </w:rPr>
              <w:t xml:space="preserve">, от 02.07.2020 </w:t>
            </w:r>
            <w:hyperlink r:id="rId24">
              <w:r>
                <w:rPr>
                  <w:color w:val="0000FF"/>
                </w:rPr>
                <w:t>N 468-п</w:t>
              </w:r>
            </w:hyperlink>
            <w:r>
              <w:rPr>
                <w:color w:val="392C69"/>
              </w:rPr>
              <w:t>,</w:t>
            </w:r>
          </w:p>
          <w:p w:rsidR="003A41AF" w:rsidRDefault="003A41AF">
            <w:pPr>
              <w:pStyle w:val="ConsPlusNormal"/>
              <w:jc w:val="center"/>
            </w:pPr>
            <w:r>
              <w:rPr>
                <w:color w:val="392C69"/>
              </w:rPr>
              <w:t xml:space="preserve">от 26.04.2023 </w:t>
            </w:r>
            <w:hyperlink r:id="rId25">
              <w:r>
                <w:rPr>
                  <w:color w:val="0000FF"/>
                </w:rPr>
                <w:t>N 316-п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r>
    </w:tbl>
    <w:p w:rsidR="003A41AF" w:rsidRDefault="003A41AF">
      <w:pPr>
        <w:pStyle w:val="ConsPlusNormal"/>
        <w:jc w:val="both"/>
      </w:pPr>
    </w:p>
    <w:p w:rsidR="003A41AF" w:rsidRDefault="003A41AF">
      <w:pPr>
        <w:pStyle w:val="ConsPlusTitle"/>
        <w:jc w:val="center"/>
        <w:outlineLvl w:val="1"/>
      </w:pPr>
      <w:r>
        <w:t>I. Общие положения</w:t>
      </w:r>
    </w:p>
    <w:p w:rsidR="003A41AF" w:rsidRDefault="003A41AF">
      <w:pPr>
        <w:pStyle w:val="ConsPlusNormal"/>
        <w:jc w:val="both"/>
      </w:pPr>
    </w:p>
    <w:p w:rsidR="003A41AF" w:rsidRDefault="003A41AF">
      <w:pPr>
        <w:pStyle w:val="ConsPlusNormal"/>
        <w:ind w:firstLine="540"/>
        <w:jc w:val="both"/>
      </w:pPr>
      <w:r>
        <w:t xml:space="preserve">1.1. Настоящие Методические рекомендации разработаны в соответствии с Гражданским </w:t>
      </w:r>
      <w:hyperlink r:id="rId26">
        <w:r>
          <w:rPr>
            <w:color w:val="0000FF"/>
          </w:rPr>
          <w:t>кодексом</w:t>
        </w:r>
      </w:hyperlink>
      <w:r>
        <w:t xml:space="preserve"> Российской Федерации, Бюджетным </w:t>
      </w:r>
      <w:hyperlink r:id="rId27">
        <w:r>
          <w:rPr>
            <w:color w:val="0000FF"/>
          </w:rPr>
          <w:t>кодексом</w:t>
        </w:r>
      </w:hyperlink>
      <w:r>
        <w:t xml:space="preserve"> Российской Федерации, Градостроительным </w:t>
      </w:r>
      <w:hyperlink r:id="rId28">
        <w:r>
          <w:rPr>
            <w:color w:val="0000FF"/>
          </w:rPr>
          <w:t>кодексом</w:t>
        </w:r>
      </w:hyperlink>
      <w:r>
        <w:t xml:space="preserve"> Российской Федерации, Федеральным </w:t>
      </w:r>
      <w:hyperlink r:id="rId2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3A41AF" w:rsidRDefault="003A41AF">
      <w:pPr>
        <w:pStyle w:val="ConsPlusNormal"/>
        <w:spacing w:before="280"/>
        <w:ind w:firstLine="540"/>
        <w:jc w:val="both"/>
      </w:pPr>
      <w:r>
        <w:t xml:space="preserve">Настоящие Методические рекомендации применяются государственными органами Пермского края (в том числе органами государственной власти Пермского края), государственными учреждениями Пермского края и государственными предприятиями Пермского края, осуществляющими закупки для нужд Пермского края в соответствии с </w:t>
      </w:r>
      <w:hyperlink r:id="rId30">
        <w:r>
          <w:rPr>
            <w:color w:val="0000FF"/>
          </w:rPr>
          <w:t>частями 1</w:t>
        </w:r>
      </w:hyperlink>
      <w:r>
        <w:t xml:space="preserve">, </w:t>
      </w:r>
      <w:hyperlink r:id="rId31">
        <w:r>
          <w:rPr>
            <w:color w:val="0000FF"/>
          </w:rPr>
          <w:t>2.1 статьи 15</w:t>
        </w:r>
      </w:hyperlink>
      <w:r>
        <w:t xml:space="preserve"> Закона о контрактной системе (далее - Заказчики),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и услуги (далее - НМЦК) при осуществлении закупок в сфере градостроительной деятельности на выполнение работ по текущему ремонту зданий, строений, сооружений, помещений, благоустройству территорий, разработке научно-проектной документации для выполнения производственных работ по сохранению объектов культурного наследия (памятников истории и культуры) народов Российской Федерации, расположенных на территории Пермского края (далее - работы по сохранению объектов культурного наследия), проведение </w:t>
      </w:r>
      <w:r>
        <w:lastRenderedPageBreak/>
        <w:t>технического надзора в период выполнения работ по сохранению объектов культурного наследия, государственной историко-культурной экспертизы научно-проектной документации.</w:t>
      </w:r>
    </w:p>
    <w:p w:rsidR="003A41AF" w:rsidRDefault="003A41AF">
      <w:pPr>
        <w:pStyle w:val="ConsPlusNormal"/>
        <w:jc w:val="both"/>
      </w:pPr>
      <w:r>
        <w:t xml:space="preserve">(в ред. Постановлений Правительства Пермского края от 02.07.2020 </w:t>
      </w:r>
      <w:hyperlink r:id="rId32">
        <w:r>
          <w:rPr>
            <w:color w:val="0000FF"/>
          </w:rPr>
          <w:t>N 468-п</w:t>
        </w:r>
      </w:hyperlink>
      <w:r>
        <w:t xml:space="preserve">, от 26.04.2023 </w:t>
      </w:r>
      <w:hyperlink r:id="rId33">
        <w:r>
          <w:rPr>
            <w:color w:val="0000FF"/>
          </w:rPr>
          <w:t>N 316-п</w:t>
        </w:r>
      </w:hyperlink>
      <w:r>
        <w:t>)</w:t>
      </w:r>
    </w:p>
    <w:p w:rsidR="003A41AF" w:rsidRDefault="003A41AF">
      <w:pPr>
        <w:pStyle w:val="ConsPlusNormal"/>
        <w:spacing w:before="280"/>
        <w:ind w:firstLine="540"/>
        <w:jc w:val="both"/>
      </w:pPr>
      <w:r>
        <w:t>1.2. Настоящие Методические рекомендации применяются с учетом особенностей рынков конкретных товаров, работ, услуг, закупаемых для обеспечения государственных нужд.</w:t>
      </w:r>
    </w:p>
    <w:p w:rsidR="003A41AF" w:rsidRDefault="003A41AF">
      <w:pPr>
        <w:pStyle w:val="ConsPlusNormal"/>
        <w:spacing w:before="280"/>
        <w:ind w:firstLine="540"/>
        <w:jc w:val="both"/>
      </w:pPr>
      <w:r>
        <w:t>1.3. Определение НМЦК производится при подготовке извещения об осуществлении закупки, документации о закупке, в том числе проекта контракта. Результат определения НМЦК отражается в указанных документах.</w:t>
      </w:r>
    </w:p>
    <w:p w:rsidR="003A41AF" w:rsidRDefault="003A41AF">
      <w:pPr>
        <w:pStyle w:val="ConsPlusNormal"/>
        <w:jc w:val="both"/>
      </w:pPr>
      <w:r>
        <w:t xml:space="preserve">(в ред. </w:t>
      </w:r>
      <w:hyperlink r:id="rId34">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 xml:space="preserve">1.4. Настоящие Методические рекомендации не применяются в случаях планирования и осуществления закупок в соответствии с положениями </w:t>
      </w:r>
      <w:hyperlink r:id="rId35">
        <w:r>
          <w:rPr>
            <w:color w:val="0000FF"/>
          </w:rPr>
          <w:t>части 22 статьи 22</w:t>
        </w:r>
      </w:hyperlink>
      <w:r>
        <w:t xml:space="preserve">, </w:t>
      </w:r>
      <w:hyperlink r:id="rId36">
        <w:r>
          <w:rPr>
            <w:color w:val="0000FF"/>
          </w:rPr>
          <w:t>части 59 статьи 112</w:t>
        </w:r>
      </w:hyperlink>
      <w:r>
        <w:t xml:space="preserve"> Закона о контрактной системе.</w:t>
      </w:r>
    </w:p>
    <w:p w:rsidR="003A41AF" w:rsidRDefault="003A41AF">
      <w:pPr>
        <w:pStyle w:val="ConsPlusNormal"/>
        <w:jc w:val="both"/>
      </w:pPr>
      <w:r>
        <w:t xml:space="preserve">(в ред. </w:t>
      </w:r>
      <w:hyperlink r:id="rId37">
        <w:r>
          <w:rPr>
            <w:color w:val="0000FF"/>
          </w:rPr>
          <w:t>Постановления</w:t>
        </w:r>
      </w:hyperlink>
      <w:r>
        <w:t xml:space="preserve"> Правительства Пермского края от 06.02.2020 N 49-п)</w:t>
      </w:r>
    </w:p>
    <w:p w:rsidR="003A41AF" w:rsidRDefault="003A41AF">
      <w:pPr>
        <w:pStyle w:val="ConsPlusNormal"/>
        <w:spacing w:before="280"/>
        <w:ind w:firstLine="540"/>
        <w:jc w:val="both"/>
      </w:pPr>
      <w:r>
        <w:t xml:space="preserve">1.5. При применении проектно-сметного метода для определения НМЦК на выполнение работ, предусмотренных </w:t>
      </w:r>
      <w:hyperlink r:id="rId38">
        <w:r>
          <w:rPr>
            <w:color w:val="0000FF"/>
          </w:rPr>
          <w:t>частью 9.1 статьи 22</w:t>
        </w:r>
      </w:hyperlink>
      <w:r>
        <w:t xml:space="preserve"> Закона о контрактной системе, Заказчикам рекомендуется руководствоваться </w:t>
      </w:r>
      <w:hyperlink r:id="rId39">
        <w:r>
          <w:rPr>
            <w:color w:val="0000FF"/>
          </w:rPr>
          <w:t>Порядком</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утвержденным Приказом Минстроя России от 23 декабря 2019 г. N 841/пр.</w:t>
      </w:r>
    </w:p>
    <w:p w:rsidR="003A41AF" w:rsidRDefault="003A41AF">
      <w:pPr>
        <w:pStyle w:val="ConsPlusNormal"/>
        <w:jc w:val="both"/>
      </w:pPr>
      <w:r>
        <w:t xml:space="preserve">(п. 1.5 в ред. </w:t>
      </w:r>
      <w:hyperlink r:id="rId40">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1.6. Определение НМЦК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3A41AF" w:rsidRDefault="003A41AF">
      <w:pPr>
        <w:pStyle w:val="ConsPlusNormal"/>
        <w:spacing w:before="280"/>
        <w:ind w:firstLine="540"/>
        <w:jc w:val="both"/>
      </w:pPr>
      <w:r>
        <w:t xml:space="preserve">1.7. Утратил силу. - </w:t>
      </w:r>
      <w:hyperlink r:id="rId41">
        <w:r>
          <w:rPr>
            <w:color w:val="0000FF"/>
          </w:rPr>
          <w:t>Постановление</w:t>
        </w:r>
      </w:hyperlink>
      <w:r>
        <w:t xml:space="preserve"> Правительства Пермского края от 02.07.2020 N 468-п.</w:t>
      </w:r>
    </w:p>
    <w:p w:rsidR="003A41AF" w:rsidRDefault="003A41AF">
      <w:pPr>
        <w:pStyle w:val="ConsPlusNormal"/>
        <w:jc w:val="both"/>
      </w:pPr>
    </w:p>
    <w:p w:rsidR="003A41AF" w:rsidRDefault="003A41AF">
      <w:pPr>
        <w:pStyle w:val="ConsPlusTitle"/>
        <w:jc w:val="center"/>
        <w:outlineLvl w:val="1"/>
      </w:pPr>
      <w:r>
        <w:t>II. Определение НМЦК проектно-сметным методом</w:t>
      </w:r>
    </w:p>
    <w:p w:rsidR="003A41AF" w:rsidRDefault="003A41AF">
      <w:pPr>
        <w:pStyle w:val="ConsPlusNormal"/>
        <w:jc w:val="both"/>
      </w:pPr>
    </w:p>
    <w:p w:rsidR="003A41AF" w:rsidRDefault="003A41AF">
      <w:pPr>
        <w:pStyle w:val="ConsPlusNormal"/>
        <w:ind w:firstLine="540"/>
        <w:jc w:val="both"/>
      </w:pPr>
      <w:r>
        <w:t xml:space="preserve">Утратил силу. - </w:t>
      </w:r>
      <w:hyperlink r:id="rId42">
        <w:r>
          <w:rPr>
            <w:color w:val="0000FF"/>
          </w:rPr>
          <w:t>Постановление</w:t>
        </w:r>
      </w:hyperlink>
      <w:r>
        <w:t xml:space="preserve"> Правительства Пермского края от 02.07.2020 N 468-п.</w:t>
      </w:r>
    </w:p>
    <w:p w:rsidR="003A41AF" w:rsidRDefault="003A41AF">
      <w:pPr>
        <w:pStyle w:val="ConsPlusNormal"/>
        <w:jc w:val="both"/>
      </w:pPr>
    </w:p>
    <w:p w:rsidR="003A41AF" w:rsidRDefault="003A41AF">
      <w:pPr>
        <w:pStyle w:val="ConsPlusTitle"/>
        <w:jc w:val="center"/>
        <w:outlineLvl w:val="1"/>
      </w:pPr>
      <w:r>
        <w:t>III. Определение НМЦК иным (сметным) методом</w:t>
      </w:r>
    </w:p>
    <w:p w:rsidR="003A41AF" w:rsidRDefault="003A41AF">
      <w:pPr>
        <w:pStyle w:val="ConsPlusNormal"/>
        <w:jc w:val="center"/>
      </w:pPr>
      <w:r>
        <w:t xml:space="preserve">(в ред. </w:t>
      </w:r>
      <w:hyperlink r:id="rId43">
        <w:r>
          <w:rPr>
            <w:color w:val="0000FF"/>
          </w:rPr>
          <w:t>Постановления</w:t>
        </w:r>
      </w:hyperlink>
      <w:r>
        <w:t xml:space="preserve"> Правительства Пермского края</w:t>
      </w:r>
    </w:p>
    <w:p w:rsidR="003A41AF" w:rsidRDefault="003A41AF">
      <w:pPr>
        <w:pStyle w:val="ConsPlusNormal"/>
        <w:jc w:val="center"/>
      </w:pPr>
      <w:r>
        <w:t>от 10.10.2019 N 733-п)</w:t>
      </w:r>
    </w:p>
    <w:p w:rsidR="003A41AF" w:rsidRDefault="003A41AF">
      <w:pPr>
        <w:pStyle w:val="ConsPlusNormal"/>
        <w:jc w:val="both"/>
      </w:pPr>
    </w:p>
    <w:p w:rsidR="003A41AF" w:rsidRDefault="003A41AF">
      <w:pPr>
        <w:pStyle w:val="ConsPlusTitle"/>
        <w:jc w:val="center"/>
        <w:outlineLvl w:val="2"/>
      </w:pPr>
      <w:r>
        <w:t>3.1. Применение иного (сметного) метода обоснования НМЦК</w:t>
      </w:r>
    </w:p>
    <w:p w:rsidR="003A41AF" w:rsidRDefault="003A41AF">
      <w:pPr>
        <w:pStyle w:val="ConsPlusNormal"/>
        <w:jc w:val="center"/>
      </w:pPr>
      <w:r>
        <w:t xml:space="preserve">(в ред. </w:t>
      </w:r>
      <w:hyperlink r:id="rId44">
        <w:r>
          <w:rPr>
            <w:color w:val="0000FF"/>
          </w:rPr>
          <w:t>Постановления</w:t>
        </w:r>
      </w:hyperlink>
      <w:r>
        <w:t xml:space="preserve"> Правительства Пермского края</w:t>
      </w:r>
    </w:p>
    <w:p w:rsidR="003A41AF" w:rsidRDefault="003A41AF">
      <w:pPr>
        <w:pStyle w:val="ConsPlusNormal"/>
        <w:jc w:val="center"/>
      </w:pPr>
      <w:r>
        <w:t>от 10.10.2019 N 733-п)</w:t>
      </w:r>
    </w:p>
    <w:p w:rsidR="003A41AF" w:rsidRDefault="003A41AF">
      <w:pPr>
        <w:pStyle w:val="ConsPlusNormal"/>
        <w:jc w:val="both"/>
      </w:pPr>
    </w:p>
    <w:p w:rsidR="003A41AF" w:rsidRDefault="003A41AF">
      <w:pPr>
        <w:pStyle w:val="ConsPlusNormal"/>
        <w:ind w:firstLine="540"/>
        <w:jc w:val="both"/>
      </w:pPr>
      <w:r>
        <w:t xml:space="preserve">Иной (сметный) метод применяется Заказчиками для определения НМЦК на выполнение работ, стоимость которых определяется с применением сметных нормативов и сметных цен строительных ресурсов, внесенных в федеральный реестр сметных нормативов, в качестве иного метода определения НМЦК в соответствии с </w:t>
      </w:r>
      <w:hyperlink r:id="rId45">
        <w:r>
          <w:rPr>
            <w:color w:val="0000FF"/>
          </w:rPr>
          <w:t>частью 12 статьи 22</w:t>
        </w:r>
      </w:hyperlink>
      <w:r>
        <w:t xml:space="preserve"> Закона о контрактной системе.</w:t>
      </w:r>
    </w:p>
    <w:p w:rsidR="003A41AF" w:rsidRDefault="003A41AF">
      <w:pPr>
        <w:pStyle w:val="ConsPlusNormal"/>
        <w:jc w:val="both"/>
      </w:pPr>
      <w:r>
        <w:t xml:space="preserve">(в ред. Постановлений Правительства Пермского края от 10.10.2019 </w:t>
      </w:r>
      <w:hyperlink r:id="rId46">
        <w:r>
          <w:rPr>
            <w:color w:val="0000FF"/>
          </w:rPr>
          <w:t>N 733-п</w:t>
        </w:r>
      </w:hyperlink>
      <w:r>
        <w:t xml:space="preserve">, от 02.07.2020 </w:t>
      </w:r>
      <w:hyperlink r:id="rId47">
        <w:r>
          <w:rPr>
            <w:color w:val="0000FF"/>
          </w:rPr>
          <w:t>N 468-п</w:t>
        </w:r>
      </w:hyperlink>
      <w:r>
        <w:t>)</w:t>
      </w:r>
    </w:p>
    <w:p w:rsidR="003A41AF" w:rsidRDefault="003A41AF">
      <w:pPr>
        <w:pStyle w:val="ConsPlusNormal"/>
        <w:jc w:val="both"/>
      </w:pPr>
    </w:p>
    <w:p w:rsidR="003A41AF" w:rsidRDefault="003A41AF">
      <w:pPr>
        <w:pStyle w:val="ConsPlusTitle"/>
        <w:jc w:val="center"/>
        <w:outlineLvl w:val="2"/>
      </w:pPr>
      <w:r>
        <w:t>3.2. Порядок определения НМЦК на текущий ремонт зданий,</w:t>
      </w:r>
    </w:p>
    <w:p w:rsidR="003A41AF" w:rsidRDefault="003A41AF">
      <w:pPr>
        <w:pStyle w:val="ConsPlusTitle"/>
        <w:jc w:val="center"/>
      </w:pPr>
      <w:r>
        <w:t>строений, сооружений, помещений, благоустройство территорий</w:t>
      </w:r>
    </w:p>
    <w:p w:rsidR="003A41AF" w:rsidRDefault="003A41AF">
      <w:pPr>
        <w:pStyle w:val="ConsPlusTitle"/>
        <w:jc w:val="center"/>
      </w:pPr>
      <w:r>
        <w:t>иным (сметным) методом</w:t>
      </w:r>
    </w:p>
    <w:p w:rsidR="003A41AF" w:rsidRDefault="003A41AF">
      <w:pPr>
        <w:pStyle w:val="ConsPlusNormal"/>
        <w:jc w:val="center"/>
      </w:pPr>
      <w:r>
        <w:t>(в ред. Постановлений Правительства Пермского края</w:t>
      </w:r>
    </w:p>
    <w:p w:rsidR="003A41AF" w:rsidRDefault="003A41AF">
      <w:pPr>
        <w:pStyle w:val="ConsPlusNormal"/>
        <w:jc w:val="center"/>
      </w:pPr>
      <w:r>
        <w:t xml:space="preserve">от 10.10.2019 </w:t>
      </w:r>
      <w:hyperlink r:id="rId48">
        <w:r>
          <w:rPr>
            <w:color w:val="0000FF"/>
          </w:rPr>
          <w:t>N 733-п</w:t>
        </w:r>
      </w:hyperlink>
      <w:r>
        <w:t xml:space="preserve">, от 02.07.2020 </w:t>
      </w:r>
      <w:hyperlink r:id="rId49">
        <w:r>
          <w:rPr>
            <w:color w:val="0000FF"/>
          </w:rPr>
          <w:t>N 468-п</w:t>
        </w:r>
      </w:hyperlink>
      <w:r>
        <w:t>,</w:t>
      </w:r>
    </w:p>
    <w:p w:rsidR="003A41AF" w:rsidRDefault="003A41AF">
      <w:pPr>
        <w:pStyle w:val="ConsPlusNormal"/>
        <w:jc w:val="center"/>
      </w:pPr>
      <w:r>
        <w:t xml:space="preserve">от 26.04.2023 </w:t>
      </w:r>
      <w:hyperlink r:id="rId50">
        <w:r>
          <w:rPr>
            <w:color w:val="0000FF"/>
          </w:rPr>
          <w:t>N 316-п</w:t>
        </w:r>
      </w:hyperlink>
      <w:r>
        <w:t>)</w:t>
      </w:r>
    </w:p>
    <w:p w:rsidR="003A41AF" w:rsidRDefault="003A41AF">
      <w:pPr>
        <w:pStyle w:val="ConsPlusNormal"/>
        <w:jc w:val="both"/>
      </w:pPr>
    </w:p>
    <w:p w:rsidR="003A41AF" w:rsidRDefault="003A41AF">
      <w:pPr>
        <w:pStyle w:val="ConsPlusNormal"/>
        <w:ind w:firstLine="540"/>
        <w:jc w:val="both"/>
      </w:pPr>
      <w:r>
        <w:t>3.2.1. Исходными данными для определения НМЦК на текущий ремонт зданий, строений, сооружений, помещений, благоустройство территорий являются:</w:t>
      </w:r>
    </w:p>
    <w:p w:rsidR="003A41AF" w:rsidRDefault="003A41AF">
      <w:pPr>
        <w:pStyle w:val="ConsPlusNormal"/>
        <w:jc w:val="both"/>
      </w:pPr>
      <w:r>
        <w:t xml:space="preserve">(в ред. Постановлений Правительства Пермского края от 10.10.2019 </w:t>
      </w:r>
      <w:hyperlink r:id="rId51">
        <w:r>
          <w:rPr>
            <w:color w:val="0000FF"/>
          </w:rPr>
          <w:t>N 733-п</w:t>
        </w:r>
      </w:hyperlink>
      <w:r>
        <w:t xml:space="preserve">, от 02.07.2020 </w:t>
      </w:r>
      <w:hyperlink r:id="rId52">
        <w:r>
          <w:rPr>
            <w:color w:val="0000FF"/>
          </w:rPr>
          <w:t>N 468-п</w:t>
        </w:r>
      </w:hyperlink>
      <w:r>
        <w:t xml:space="preserve">, от 26.04.2023 </w:t>
      </w:r>
      <w:hyperlink r:id="rId53">
        <w:r>
          <w:rPr>
            <w:color w:val="0000FF"/>
          </w:rPr>
          <w:t>N 316-п</w:t>
        </w:r>
      </w:hyperlink>
      <w:r>
        <w:t>)</w:t>
      </w:r>
    </w:p>
    <w:p w:rsidR="003A41AF" w:rsidRDefault="003A41AF">
      <w:pPr>
        <w:pStyle w:val="ConsPlusNormal"/>
        <w:spacing w:before="280"/>
        <w:ind w:firstLine="540"/>
        <w:jc w:val="both"/>
      </w:pPr>
      <w:r>
        <w:t xml:space="preserve">3.2.1.1. утратил силу. - </w:t>
      </w:r>
      <w:hyperlink r:id="rId54">
        <w:r>
          <w:rPr>
            <w:color w:val="0000FF"/>
          </w:rPr>
          <w:t>Постановление</w:t>
        </w:r>
      </w:hyperlink>
      <w:r>
        <w:t xml:space="preserve"> Правительства Пермского края от 02.07.2020 N 468-п;</w:t>
      </w:r>
    </w:p>
    <w:p w:rsidR="003A41AF" w:rsidRDefault="003A41AF">
      <w:pPr>
        <w:pStyle w:val="ConsPlusNormal"/>
        <w:spacing w:before="280"/>
        <w:ind w:firstLine="540"/>
        <w:jc w:val="both"/>
      </w:pPr>
      <w:bookmarkStart w:id="1" w:name="P99"/>
      <w:bookmarkEnd w:id="1"/>
      <w:r>
        <w:t>3.2.1.2. исходные данные Заказчика для разработки сметной документации (утвержденное техническое задание);</w:t>
      </w:r>
    </w:p>
    <w:p w:rsidR="003A41AF" w:rsidRDefault="003A41AF">
      <w:pPr>
        <w:pStyle w:val="ConsPlusNormal"/>
        <w:spacing w:before="280"/>
        <w:ind w:firstLine="540"/>
        <w:jc w:val="both"/>
      </w:pPr>
      <w:r>
        <w:t>3.2.1.3. дефектные ведомости;</w:t>
      </w:r>
    </w:p>
    <w:p w:rsidR="003A41AF" w:rsidRDefault="003A41AF">
      <w:pPr>
        <w:pStyle w:val="ConsPlusNormal"/>
        <w:jc w:val="both"/>
      </w:pPr>
      <w:r>
        <w:t xml:space="preserve">(в ред. </w:t>
      </w:r>
      <w:hyperlink r:id="rId55">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3.2.1.4. сметная документация;</w:t>
      </w:r>
    </w:p>
    <w:p w:rsidR="003A41AF" w:rsidRDefault="003A41AF">
      <w:pPr>
        <w:pStyle w:val="ConsPlusNormal"/>
        <w:jc w:val="both"/>
      </w:pPr>
      <w:r>
        <w:t xml:space="preserve">(пункт в ред. </w:t>
      </w:r>
      <w:hyperlink r:id="rId56">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3.2.1.5. акты осмотра зданий, строений, сооружений, помещений;</w:t>
      </w:r>
    </w:p>
    <w:p w:rsidR="003A41AF" w:rsidRDefault="003A41AF">
      <w:pPr>
        <w:pStyle w:val="ConsPlusNormal"/>
        <w:spacing w:before="280"/>
        <w:ind w:firstLine="540"/>
        <w:jc w:val="both"/>
      </w:pPr>
      <w:r>
        <w:lastRenderedPageBreak/>
        <w:t>3.2.1.6. предписания, выданные уполномоченными органами;</w:t>
      </w:r>
    </w:p>
    <w:p w:rsidR="003A41AF" w:rsidRDefault="003A41AF">
      <w:pPr>
        <w:pStyle w:val="ConsPlusNormal"/>
        <w:spacing w:before="280"/>
        <w:ind w:firstLine="540"/>
        <w:jc w:val="both"/>
      </w:pPr>
      <w:r>
        <w:t>3.2.1.7. ценовые предложения поставщиков, организаций - производителей продукции;</w:t>
      </w:r>
    </w:p>
    <w:p w:rsidR="003A41AF" w:rsidRDefault="003A41AF">
      <w:pPr>
        <w:pStyle w:val="ConsPlusNormal"/>
        <w:spacing w:before="280"/>
        <w:ind w:firstLine="540"/>
        <w:jc w:val="both"/>
      </w:pPr>
      <w:bookmarkStart w:id="2" w:name="P107"/>
      <w:bookmarkEnd w:id="2"/>
      <w:r>
        <w:t>3.2.1.8. среднегодовые индексы потребительских цен (инфляция в Пермском крае), определенные сценарными условиями для формирования вариантов развития экономики Пермского края и основными показателями прогноза социально-экономического развития Пермского края, размещаемые на сайте Министерства экономического развития и инвестиций Пермского края (далее - ИПЦ);</w:t>
      </w:r>
    </w:p>
    <w:p w:rsidR="003A41AF" w:rsidRDefault="003A41AF">
      <w:pPr>
        <w:pStyle w:val="ConsPlusNormal"/>
        <w:jc w:val="both"/>
      </w:pPr>
      <w:r>
        <w:t xml:space="preserve">(п. 3.2.1.8 введен </w:t>
      </w:r>
      <w:hyperlink r:id="rId57">
        <w:r>
          <w:rPr>
            <w:color w:val="0000FF"/>
          </w:rPr>
          <w:t>Постановлением</w:t>
        </w:r>
      </w:hyperlink>
      <w:r>
        <w:t xml:space="preserve"> Правительства Пермского края от 02.07.2020 N 468-п; в ред. </w:t>
      </w:r>
      <w:hyperlink r:id="rId58">
        <w:r>
          <w:rPr>
            <w:color w:val="0000FF"/>
          </w:rPr>
          <w:t>Постановления</w:t>
        </w:r>
      </w:hyperlink>
      <w:r>
        <w:t xml:space="preserve"> Правительства Пермского края от 26.04.2023 N 316-п)</w:t>
      </w:r>
    </w:p>
    <w:p w:rsidR="003A41AF" w:rsidRDefault="003A41AF">
      <w:pPr>
        <w:pStyle w:val="ConsPlusNormal"/>
        <w:spacing w:before="280"/>
        <w:ind w:firstLine="540"/>
        <w:jc w:val="both"/>
      </w:pPr>
      <w:r>
        <w:t>3.2.1.9. сведения о выделенных бюджетных ассигнованиях на выполнение работ по текущему ремонту зданий, строений, сооружений, помещений, благоустройству территорий;</w:t>
      </w:r>
    </w:p>
    <w:p w:rsidR="003A41AF" w:rsidRDefault="003A41AF">
      <w:pPr>
        <w:pStyle w:val="ConsPlusNormal"/>
        <w:jc w:val="both"/>
      </w:pPr>
      <w:r>
        <w:t xml:space="preserve">(п. 3.2.1.9 введен </w:t>
      </w:r>
      <w:hyperlink r:id="rId59">
        <w:r>
          <w:rPr>
            <w:color w:val="0000FF"/>
          </w:rPr>
          <w:t>Постановлением</w:t>
        </w:r>
      </w:hyperlink>
      <w:r>
        <w:t xml:space="preserve"> Правительства Пермского края от 02.07.2020 N 468-п; в ред. </w:t>
      </w:r>
      <w:hyperlink r:id="rId60">
        <w:r>
          <w:rPr>
            <w:color w:val="0000FF"/>
          </w:rPr>
          <w:t>Постановления</w:t>
        </w:r>
      </w:hyperlink>
      <w:r>
        <w:t xml:space="preserve"> Правительства Пермского края от 26.04.2023 N 316-п)</w:t>
      </w:r>
    </w:p>
    <w:p w:rsidR="003A41AF" w:rsidRDefault="003A41AF">
      <w:pPr>
        <w:pStyle w:val="ConsPlusNormal"/>
        <w:spacing w:before="280"/>
        <w:ind w:firstLine="540"/>
        <w:jc w:val="both"/>
      </w:pPr>
      <w:bookmarkStart w:id="3" w:name="P111"/>
      <w:bookmarkEnd w:id="3"/>
      <w:r>
        <w:t>3.2.1.10. иная документация, 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(при определении НМЦК на благоустройство территорий).</w:t>
      </w:r>
    </w:p>
    <w:p w:rsidR="003A41AF" w:rsidRDefault="003A41AF">
      <w:pPr>
        <w:pStyle w:val="ConsPlusNormal"/>
        <w:jc w:val="both"/>
      </w:pPr>
      <w:r>
        <w:t xml:space="preserve">(п. 3.2.1.10 введен </w:t>
      </w:r>
      <w:hyperlink r:id="rId61">
        <w:r>
          <w:rPr>
            <w:color w:val="0000FF"/>
          </w:rPr>
          <w:t>Постановлением</w:t>
        </w:r>
      </w:hyperlink>
      <w:r>
        <w:t xml:space="preserve"> Правительства Пермского края от 26.04.2023 N 316-п)</w:t>
      </w:r>
    </w:p>
    <w:p w:rsidR="003A41AF" w:rsidRDefault="003A41AF">
      <w:pPr>
        <w:pStyle w:val="ConsPlusNormal"/>
        <w:spacing w:before="280"/>
        <w:ind w:firstLine="540"/>
        <w:jc w:val="both"/>
      </w:pPr>
      <w:r>
        <w:t>3.2.2. НМЦК определяется на основании сметной стоимости, сформированной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утвержденных в соответствии с компетенцией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на дату расчета НМЦК.</w:t>
      </w:r>
    </w:p>
    <w:p w:rsidR="003A41AF" w:rsidRDefault="003A41AF">
      <w:pPr>
        <w:pStyle w:val="ConsPlusNormal"/>
        <w:spacing w:before="280"/>
        <w:ind w:firstLine="540"/>
        <w:jc w:val="both"/>
      </w:pPr>
      <w:r>
        <w:t xml:space="preserve">3.2.3. Пересчет сметной стоимости из базового уровня цен в текущий уровень цен (на дату расчета НМЦК) осуществляется с применением прогнозных индексов изменения сметной стоимости строительства, рекомендуемых к применению Министерством строительства и жилищно-коммунального хозяйства Российской Федерации, внесенных в федеральный реестр сметных нормативов, размещаемых на официальном сайте Министерства строительства и жилищно-коммунального хозяйства Российской Федерации (далее - Прогнозные индексы), или индексов </w:t>
      </w:r>
      <w:r>
        <w:lastRenderedPageBreak/>
        <w:t>изменения сметной стоимости по статьям прямых затрат (оплата труда рабочих-строителей и машинистов, эксплуатации машин и механизмов, материалов, изделий и конструкций), утверждаемых органом исполнительной власти, осуществляющим полномочия по их разработке и утверждению (далее - Индексы по статьям прямых затрат).</w:t>
      </w:r>
    </w:p>
    <w:p w:rsidR="003A41AF" w:rsidRDefault="003A41AF">
      <w:pPr>
        <w:pStyle w:val="ConsPlusNormal"/>
        <w:jc w:val="both"/>
      </w:pPr>
      <w:r>
        <w:t xml:space="preserve">(в ред. Постановлений Правительства Пермского края от 02.07.2020 </w:t>
      </w:r>
      <w:hyperlink r:id="rId62">
        <w:r>
          <w:rPr>
            <w:color w:val="0000FF"/>
          </w:rPr>
          <w:t>N 468-п</w:t>
        </w:r>
      </w:hyperlink>
      <w:r>
        <w:t xml:space="preserve">, от 26.04.2023 </w:t>
      </w:r>
      <w:hyperlink r:id="rId63">
        <w:r>
          <w:rPr>
            <w:color w:val="0000FF"/>
          </w:rPr>
          <w:t>N 316-п</w:t>
        </w:r>
      </w:hyperlink>
      <w:r>
        <w:t>)</w:t>
      </w:r>
    </w:p>
    <w:p w:rsidR="003A41AF" w:rsidRDefault="003A41AF">
      <w:pPr>
        <w:pStyle w:val="ConsPlusNormal"/>
        <w:spacing w:before="280"/>
        <w:ind w:firstLine="540"/>
        <w:jc w:val="both"/>
      </w:pPr>
      <w:r>
        <w:t>3.2.4. В случае если на работы, утвержденными сметными нормативами стоимость материалов (оборудования) не учтена, стоимость материалов (оборудования) определяется по федеральным сборникам сметных цен на материалы, изделия, конструкции и оборудование, применяемые в строительстве, а при их отсутствии в номенклатуре федерального сборника - на основании проведенного Заказчиком анализа рынка по аналогичным материалам (оборудованию) как средняя арифметическая стоимость либо как минимальная стоимость в текущем уровне цен.</w:t>
      </w:r>
    </w:p>
    <w:p w:rsidR="003A41AF" w:rsidRDefault="003A41AF">
      <w:pPr>
        <w:pStyle w:val="ConsPlusNormal"/>
        <w:jc w:val="both"/>
      </w:pPr>
      <w:r>
        <w:t xml:space="preserve">(в ред. </w:t>
      </w:r>
      <w:hyperlink r:id="rId64">
        <w:r>
          <w:rPr>
            <w:color w:val="0000FF"/>
          </w:rPr>
          <w:t>Постановления</w:t>
        </w:r>
      </w:hyperlink>
      <w:r>
        <w:t xml:space="preserve"> Правительства Пермского края от 26.04.2023 N 316-п)</w:t>
      </w:r>
    </w:p>
    <w:p w:rsidR="003A41AF" w:rsidRDefault="003A41AF">
      <w:pPr>
        <w:pStyle w:val="ConsPlusNormal"/>
        <w:spacing w:before="280"/>
        <w:ind w:firstLine="540"/>
        <w:jc w:val="both"/>
      </w:pPr>
      <w:r>
        <w:t>3.2.5. В случае если цены на материалы (оборудование) отсутствуют в федеральном реестре сметных нормативов на дату расчета НМЦК, стоимость материалов (оборудования) определяется на основании проведенного Заказчиком анализа рынка на основании общедоступной информации о ценах материалов (оборудования) на дату расчета НМЦК по аналогичным материалам (оборудованию) как средняя арифметическая стоимость либо как минимальная стоимость.</w:t>
      </w:r>
    </w:p>
    <w:p w:rsidR="003A41AF" w:rsidRDefault="003A41AF">
      <w:pPr>
        <w:pStyle w:val="ConsPlusNormal"/>
        <w:jc w:val="both"/>
      </w:pPr>
      <w:r>
        <w:t xml:space="preserve">(в ред. Постановлений Правительства Пермского края от 10.10.2019 </w:t>
      </w:r>
      <w:hyperlink r:id="rId65">
        <w:r>
          <w:rPr>
            <w:color w:val="0000FF"/>
          </w:rPr>
          <w:t>N 733-п</w:t>
        </w:r>
      </w:hyperlink>
      <w:r>
        <w:t xml:space="preserve">, от 26.04.2023 </w:t>
      </w:r>
      <w:hyperlink r:id="rId66">
        <w:r>
          <w:rPr>
            <w:color w:val="0000FF"/>
          </w:rPr>
          <w:t>N 316-п</w:t>
        </w:r>
      </w:hyperlink>
      <w:r>
        <w:t>)</w:t>
      </w:r>
    </w:p>
    <w:p w:rsidR="003A41AF" w:rsidRDefault="003A41AF">
      <w:pPr>
        <w:pStyle w:val="ConsPlusNormal"/>
        <w:spacing w:before="280"/>
        <w:ind w:firstLine="540"/>
        <w:jc w:val="both"/>
      </w:pPr>
      <w:r>
        <w:t>3.2.6. Для расчета средней арифметической стоимости либо определения минимальной стоимости материалов (оборудования) необходимо использовать не менее трех ценовых предложений от различных поставщиков, организаций - производителей продукции по рыночной стоимости материалов (оборудования) с учетом документально обоснованных затрат на тару, упаковку и реквизит, оплату таможенных платежей, наценок снабженческо-сбытовых и посреднических организаций, транспортных и заготовительно-складских расходов, НДС.</w:t>
      </w:r>
    </w:p>
    <w:p w:rsidR="003A41AF" w:rsidRDefault="003A41AF">
      <w:pPr>
        <w:pStyle w:val="ConsPlusNormal"/>
        <w:jc w:val="both"/>
      </w:pPr>
      <w:r>
        <w:t xml:space="preserve">(в ред. </w:t>
      </w:r>
      <w:hyperlink r:id="rId67">
        <w:r>
          <w:rPr>
            <w:color w:val="0000FF"/>
          </w:rPr>
          <w:t>Постановления</w:t>
        </w:r>
      </w:hyperlink>
      <w:r>
        <w:t xml:space="preserve"> Правительства Пермского края от 26.04.2023 N 316-п)</w:t>
      </w:r>
    </w:p>
    <w:p w:rsidR="003A41AF" w:rsidRDefault="003A41AF">
      <w:pPr>
        <w:pStyle w:val="ConsPlusNormal"/>
        <w:spacing w:before="280"/>
        <w:ind w:firstLine="540"/>
        <w:jc w:val="both"/>
      </w:pPr>
      <w:r>
        <w:t xml:space="preserve">3.2.7. Перевод средней арифметической стоимости либо минимальной стоимости материалов (оборудования) из текущего уровня цен в базовый уровень цен осуществляется методом деления средней арифметической </w:t>
      </w:r>
      <w:proofErr w:type="gramStart"/>
      <w:r>
        <w:t>стоимости</w:t>
      </w:r>
      <w:proofErr w:type="gramEnd"/>
      <w:r>
        <w:t xml:space="preserve"> либо минимальной стоимости материалов (оборудования) в текущем уровне цен на Прогнозные индексы или Индексы по статьям затрат данного периода к базовому уровню цен.</w:t>
      </w:r>
    </w:p>
    <w:p w:rsidR="003A41AF" w:rsidRDefault="003A41AF">
      <w:pPr>
        <w:pStyle w:val="ConsPlusNormal"/>
        <w:jc w:val="both"/>
      </w:pPr>
      <w:r>
        <w:t xml:space="preserve">(в ред. Постановлений Правительства Пермского края от 02.07.2020 </w:t>
      </w:r>
      <w:hyperlink r:id="rId68">
        <w:r>
          <w:rPr>
            <w:color w:val="0000FF"/>
          </w:rPr>
          <w:t>N 468-п</w:t>
        </w:r>
      </w:hyperlink>
      <w:r>
        <w:t xml:space="preserve">, </w:t>
      </w:r>
      <w:r>
        <w:lastRenderedPageBreak/>
        <w:t xml:space="preserve">от 26.04.2023 </w:t>
      </w:r>
      <w:hyperlink r:id="rId69">
        <w:r>
          <w:rPr>
            <w:color w:val="0000FF"/>
          </w:rPr>
          <w:t>N 316-п</w:t>
        </w:r>
      </w:hyperlink>
      <w:r>
        <w:t>)</w:t>
      </w:r>
    </w:p>
    <w:p w:rsidR="003A41AF" w:rsidRDefault="003A41AF">
      <w:pPr>
        <w:pStyle w:val="ConsPlusNormal"/>
        <w:spacing w:before="280"/>
        <w:ind w:firstLine="540"/>
        <w:jc w:val="both"/>
      </w:pPr>
      <w:r>
        <w:t xml:space="preserve">3.2.8. </w:t>
      </w:r>
      <w:hyperlink w:anchor="P278">
        <w:r>
          <w:rPr>
            <w:color w:val="0000FF"/>
          </w:rPr>
          <w:t>Обоснование</w:t>
        </w:r>
      </w:hyperlink>
      <w:r>
        <w:t xml:space="preserve"> НМЦК на выполнение работ по текущему ремонту зданий, строений, сооружений, помещений, благоустройству территорий оформляется по форме согласно приложению 3 к настоящим Методическим рекомендациям.</w:t>
      </w:r>
    </w:p>
    <w:p w:rsidR="003A41AF" w:rsidRDefault="003A41AF">
      <w:pPr>
        <w:pStyle w:val="ConsPlusNormal"/>
        <w:jc w:val="both"/>
      </w:pPr>
      <w:r>
        <w:t xml:space="preserve">(в ред. Постановлений Правительства Пермского края от 10.10.2019 </w:t>
      </w:r>
      <w:hyperlink r:id="rId70">
        <w:r>
          <w:rPr>
            <w:color w:val="0000FF"/>
          </w:rPr>
          <w:t>N 733-п</w:t>
        </w:r>
      </w:hyperlink>
      <w:r>
        <w:t xml:space="preserve">, от 02.07.2020 </w:t>
      </w:r>
      <w:hyperlink r:id="rId71">
        <w:r>
          <w:rPr>
            <w:color w:val="0000FF"/>
          </w:rPr>
          <w:t>N 468-п</w:t>
        </w:r>
      </w:hyperlink>
      <w:r>
        <w:t xml:space="preserve">, от 26.04.2023 </w:t>
      </w:r>
      <w:hyperlink r:id="rId72">
        <w:r>
          <w:rPr>
            <w:color w:val="0000FF"/>
          </w:rPr>
          <w:t>N 316-п</w:t>
        </w:r>
      </w:hyperlink>
      <w:r>
        <w:t>)</w:t>
      </w:r>
    </w:p>
    <w:p w:rsidR="003A41AF" w:rsidRDefault="003A41AF">
      <w:pPr>
        <w:pStyle w:val="ConsPlusNormal"/>
        <w:spacing w:before="280"/>
        <w:ind w:firstLine="540"/>
        <w:jc w:val="both"/>
      </w:pPr>
      <w:r>
        <w:t>3.2.9. НМЦК рассчитывается на весь планируемый период исполнения контракта в ценах соответствующих лет его исполнения.</w:t>
      </w:r>
    </w:p>
    <w:p w:rsidR="003A41AF" w:rsidRDefault="003A41AF">
      <w:pPr>
        <w:pStyle w:val="ConsPlusNormal"/>
        <w:jc w:val="both"/>
      </w:pPr>
      <w:r>
        <w:t xml:space="preserve">(п. 3.2.9 введен </w:t>
      </w:r>
      <w:hyperlink r:id="rId73">
        <w:r>
          <w:rPr>
            <w:color w:val="0000FF"/>
          </w:rPr>
          <w:t>Постановлением</w:t>
        </w:r>
      </w:hyperlink>
      <w:r>
        <w:t xml:space="preserve"> Правительства Пермского края от 06.02.2020 N 49-п)</w:t>
      </w:r>
    </w:p>
    <w:p w:rsidR="003A41AF" w:rsidRDefault="003A41AF">
      <w:pPr>
        <w:pStyle w:val="ConsPlusNormal"/>
        <w:spacing w:before="280"/>
        <w:ind w:firstLine="540"/>
        <w:jc w:val="both"/>
      </w:pPr>
      <w:r>
        <w:t>3.2.10. При определении НМЦК на планируемый период исполнения контракта сметная стоимость выполнения работ, определенная в текущем уровне цен на дату расчета НМЦК, пересчитывается в уровень цен периода исполнения контракта с использованием информации о сроках выполнения работ, с применением ИПЦ путем сложения стоимости работ с учетом индексации по каждому периоду исполнения контракта.</w:t>
      </w:r>
    </w:p>
    <w:p w:rsidR="003A41AF" w:rsidRDefault="003A41AF">
      <w:pPr>
        <w:pStyle w:val="ConsPlusNormal"/>
        <w:jc w:val="both"/>
      </w:pPr>
      <w:r>
        <w:t xml:space="preserve">(п. 3.2.10 введен </w:t>
      </w:r>
      <w:hyperlink r:id="rId74">
        <w:r>
          <w:rPr>
            <w:color w:val="0000FF"/>
          </w:rPr>
          <w:t>Постановлением</w:t>
        </w:r>
      </w:hyperlink>
      <w:r>
        <w:t xml:space="preserve"> Правительства Пермского края от 06.02.2020 N 49-п)</w:t>
      </w:r>
    </w:p>
    <w:p w:rsidR="003A41AF" w:rsidRDefault="003A41AF">
      <w:pPr>
        <w:pStyle w:val="ConsPlusNormal"/>
        <w:spacing w:before="280"/>
        <w:ind w:firstLine="540"/>
        <w:jc w:val="both"/>
      </w:pPr>
      <w:r>
        <w:t>3.2.11. Информация о сроках выполнения работ принимается на основании нормативов продолжительности выполнения работ.</w:t>
      </w:r>
    </w:p>
    <w:p w:rsidR="003A41AF" w:rsidRDefault="003A41AF">
      <w:pPr>
        <w:pStyle w:val="ConsPlusNormal"/>
        <w:jc w:val="both"/>
      </w:pPr>
      <w:r>
        <w:t xml:space="preserve">(п. 3.2.11 введен </w:t>
      </w:r>
      <w:hyperlink r:id="rId75">
        <w:r>
          <w:rPr>
            <w:color w:val="0000FF"/>
          </w:rPr>
          <w:t>Постановлением</w:t>
        </w:r>
      </w:hyperlink>
      <w:r>
        <w:t xml:space="preserve"> Правительства Пермского края от 06.02.2020 N 49-п)</w:t>
      </w:r>
    </w:p>
    <w:p w:rsidR="003A41AF" w:rsidRDefault="003A41AF">
      <w:pPr>
        <w:pStyle w:val="ConsPlusNormal"/>
        <w:jc w:val="both"/>
      </w:pPr>
    </w:p>
    <w:p w:rsidR="003A41AF" w:rsidRDefault="003A41AF">
      <w:pPr>
        <w:pStyle w:val="ConsPlusTitle"/>
        <w:jc w:val="center"/>
        <w:outlineLvl w:val="2"/>
      </w:pPr>
      <w:r>
        <w:t>3.3. Порядок определения НМЦК на выполнение проектных</w:t>
      </w:r>
    </w:p>
    <w:p w:rsidR="003A41AF" w:rsidRDefault="003A41AF">
      <w:pPr>
        <w:pStyle w:val="ConsPlusTitle"/>
        <w:jc w:val="center"/>
      </w:pPr>
      <w:r>
        <w:t>и изыскательских работ иным (сметным) методом</w:t>
      </w:r>
    </w:p>
    <w:p w:rsidR="003A41AF" w:rsidRDefault="003A41AF">
      <w:pPr>
        <w:pStyle w:val="ConsPlusNormal"/>
        <w:jc w:val="both"/>
      </w:pPr>
    </w:p>
    <w:p w:rsidR="003A41AF" w:rsidRDefault="003A41AF">
      <w:pPr>
        <w:pStyle w:val="ConsPlusNormal"/>
        <w:ind w:firstLine="540"/>
        <w:jc w:val="both"/>
      </w:pPr>
      <w:r>
        <w:t xml:space="preserve">Утратил силу. - </w:t>
      </w:r>
      <w:hyperlink r:id="rId76">
        <w:r>
          <w:rPr>
            <w:color w:val="0000FF"/>
          </w:rPr>
          <w:t>Постановление</w:t>
        </w:r>
      </w:hyperlink>
      <w:r>
        <w:t xml:space="preserve"> Правительства Пермского края от 02.07.2020 N 468-п.</w:t>
      </w:r>
    </w:p>
    <w:p w:rsidR="003A41AF" w:rsidRDefault="003A41AF">
      <w:pPr>
        <w:pStyle w:val="ConsPlusNormal"/>
        <w:jc w:val="both"/>
      </w:pPr>
    </w:p>
    <w:p w:rsidR="003A41AF" w:rsidRDefault="003A41AF">
      <w:pPr>
        <w:pStyle w:val="ConsPlusTitle"/>
        <w:jc w:val="center"/>
        <w:outlineLvl w:val="2"/>
      </w:pPr>
      <w:r>
        <w:t>3.4. Порядок определения НМЦК на разработку научно-проектной</w:t>
      </w:r>
    </w:p>
    <w:p w:rsidR="003A41AF" w:rsidRDefault="003A41AF">
      <w:pPr>
        <w:pStyle w:val="ConsPlusTitle"/>
        <w:jc w:val="center"/>
      </w:pPr>
      <w:r>
        <w:t>документации для выполнения производственных работ</w:t>
      </w:r>
    </w:p>
    <w:p w:rsidR="003A41AF" w:rsidRDefault="003A41AF">
      <w:pPr>
        <w:pStyle w:val="ConsPlusTitle"/>
        <w:jc w:val="center"/>
      </w:pPr>
      <w:r>
        <w:t>по сохранению объектов культурного наследия иным (сметным)</w:t>
      </w:r>
    </w:p>
    <w:p w:rsidR="003A41AF" w:rsidRDefault="003A41AF">
      <w:pPr>
        <w:pStyle w:val="ConsPlusTitle"/>
        <w:jc w:val="center"/>
      </w:pPr>
      <w:r>
        <w:t>методом</w:t>
      </w:r>
    </w:p>
    <w:p w:rsidR="003A41AF" w:rsidRDefault="003A41AF">
      <w:pPr>
        <w:pStyle w:val="ConsPlusNormal"/>
        <w:jc w:val="center"/>
      </w:pPr>
      <w:r>
        <w:t xml:space="preserve">(в ред. </w:t>
      </w:r>
      <w:hyperlink r:id="rId77">
        <w:r>
          <w:rPr>
            <w:color w:val="0000FF"/>
          </w:rPr>
          <w:t>Постановления</w:t>
        </w:r>
      </w:hyperlink>
      <w:r>
        <w:t xml:space="preserve"> Правительства Пермского края</w:t>
      </w:r>
    </w:p>
    <w:p w:rsidR="003A41AF" w:rsidRDefault="003A41AF">
      <w:pPr>
        <w:pStyle w:val="ConsPlusNormal"/>
        <w:jc w:val="center"/>
      </w:pPr>
      <w:r>
        <w:t>от 10.10.2019 N 733-п)</w:t>
      </w:r>
    </w:p>
    <w:p w:rsidR="003A41AF" w:rsidRDefault="003A41AF">
      <w:pPr>
        <w:pStyle w:val="ConsPlusNormal"/>
        <w:jc w:val="both"/>
      </w:pPr>
    </w:p>
    <w:p w:rsidR="003A41AF" w:rsidRDefault="003A41AF">
      <w:pPr>
        <w:pStyle w:val="ConsPlusNormal"/>
        <w:ind w:firstLine="540"/>
        <w:jc w:val="both"/>
      </w:pPr>
      <w:r>
        <w:t>3.4.1. Исходными данными для определения НМЦК на разработку научно-проектной документации для выполнения производственных работ по сохранению объектов культурного наследия являются:</w:t>
      </w:r>
    </w:p>
    <w:p w:rsidR="003A41AF" w:rsidRDefault="003A41AF">
      <w:pPr>
        <w:pStyle w:val="ConsPlusNormal"/>
        <w:spacing w:before="280"/>
        <w:ind w:firstLine="540"/>
        <w:jc w:val="both"/>
      </w:pPr>
      <w:bookmarkStart w:id="4" w:name="P146"/>
      <w:bookmarkEnd w:id="4"/>
      <w:r>
        <w:lastRenderedPageBreak/>
        <w:t>3.4.1.1. данные для разработки научно-проектной документации (задание на проектирование, результаты обследования объекта и другие данные, определяющие объем и характер работ, необходимых к выполнению);</w:t>
      </w:r>
    </w:p>
    <w:p w:rsidR="003A41AF" w:rsidRDefault="003A41AF">
      <w:pPr>
        <w:pStyle w:val="ConsPlusNormal"/>
        <w:spacing w:before="280"/>
        <w:ind w:firstLine="540"/>
        <w:jc w:val="both"/>
      </w:pPr>
      <w:r>
        <w:t>3.4.1.2. задание на проведение работ по сохранению объекта культурного наследия (разработку научно-проектной документации), выданное уполномоченным органом по охране объектов культурного наследия и согласованное Заказчиком работ;</w:t>
      </w:r>
    </w:p>
    <w:p w:rsidR="003A41AF" w:rsidRDefault="003A41AF">
      <w:pPr>
        <w:pStyle w:val="ConsPlusNormal"/>
        <w:jc w:val="both"/>
      </w:pPr>
      <w:r>
        <w:t xml:space="preserve">(в ред. </w:t>
      </w:r>
      <w:hyperlink r:id="rId78">
        <w:r>
          <w:rPr>
            <w:color w:val="0000FF"/>
          </w:rPr>
          <w:t>Постановления</w:t>
        </w:r>
      </w:hyperlink>
      <w:r>
        <w:t xml:space="preserve"> Правительства Пермского края от 10.10.2019 N 733-п)</w:t>
      </w:r>
    </w:p>
    <w:p w:rsidR="003A41AF" w:rsidRDefault="003A41AF">
      <w:pPr>
        <w:pStyle w:val="ConsPlusNormal"/>
        <w:spacing w:before="280"/>
        <w:ind w:firstLine="540"/>
        <w:jc w:val="both"/>
      </w:pPr>
      <w:r>
        <w:t>3.4.1.3. официальная статистическая информация об индексах цен на продукцию (затраты, услуги) инвестиционного назначения по видам экономической деятельности (строительство), публикуемая Федеральной службой государственной статистики для соответствующего периода, или индексы фактической инфляции (при наличии), установленные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индексы фактической инфляции) за соответствующий период;</w:t>
      </w:r>
    </w:p>
    <w:p w:rsidR="003A41AF" w:rsidRDefault="003A41AF">
      <w:pPr>
        <w:pStyle w:val="ConsPlusNormal"/>
        <w:jc w:val="both"/>
      </w:pPr>
      <w:r>
        <w:t xml:space="preserve">(п. 3.4.1.3 введен </w:t>
      </w:r>
      <w:hyperlink r:id="rId79">
        <w:r>
          <w:rPr>
            <w:color w:val="0000FF"/>
          </w:rPr>
          <w:t>Постановлением</w:t>
        </w:r>
      </w:hyperlink>
      <w:r>
        <w:t xml:space="preserve"> Правительства Пермского края от 02.07.2020 N 468-п)</w:t>
      </w:r>
    </w:p>
    <w:p w:rsidR="003A41AF" w:rsidRDefault="003A41AF">
      <w:pPr>
        <w:pStyle w:val="ConsPlusNormal"/>
        <w:spacing w:before="280"/>
        <w:ind w:firstLine="540"/>
        <w:jc w:val="both"/>
      </w:pPr>
      <w:bookmarkStart w:id="5" w:name="P151"/>
      <w:bookmarkEnd w:id="5"/>
      <w:r>
        <w:t>3.4.1.4. индексы-дефляторы Министерства экономического развития Российской Федерации по строке "Инвестиции в основной капитал (капитальные вложения)" или прогнозные индексы инфляции (при наличии), установленные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индексы прогнозной инфляции).</w:t>
      </w:r>
    </w:p>
    <w:p w:rsidR="003A41AF" w:rsidRDefault="003A41AF">
      <w:pPr>
        <w:pStyle w:val="ConsPlusNormal"/>
        <w:jc w:val="both"/>
      </w:pPr>
      <w:r>
        <w:t xml:space="preserve">(п. 3.4.1.4 введен </w:t>
      </w:r>
      <w:hyperlink r:id="rId80">
        <w:r>
          <w:rPr>
            <w:color w:val="0000FF"/>
          </w:rPr>
          <w:t>Постановлением</w:t>
        </w:r>
      </w:hyperlink>
      <w:r>
        <w:t xml:space="preserve"> Правительства Пермского края от 02.07.2020 N 468-п)</w:t>
      </w:r>
    </w:p>
    <w:p w:rsidR="003A41AF" w:rsidRDefault="003A41AF">
      <w:pPr>
        <w:pStyle w:val="ConsPlusNormal"/>
        <w:spacing w:before="280"/>
        <w:ind w:firstLine="540"/>
        <w:jc w:val="both"/>
      </w:pPr>
      <w:r>
        <w:t xml:space="preserve">3.4.2. НМЦК определяется на основании сметы, составленной с обязательным применением сметных нормативов, сведения о которых включены в федеральный реестр сметных нормативов, утвержденных в соответствии с компетенцией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базовом уровне цен с пересчетом в уровень цен на дату составления сметной документации. В случае невозможности определения НМЦК с применением сметных нормативов, сведения о которых включены в федеральный реестр сметных нормативов, утвержденных в соответствии с компетенцией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строительства, архитектуры, градостроительства, НМЦК определяется методами, предусмотренными </w:t>
      </w:r>
      <w:hyperlink r:id="rId81">
        <w:r>
          <w:rPr>
            <w:color w:val="0000FF"/>
          </w:rPr>
          <w:t>статьей 22</w:t>
        </w:r>
      </w:hyperlink>
      <w:r>
        <w:t xml:space="preserve"> Закона о контрактной системе.</w:t>
      </w:r>
    </w:p>
    <w:p w:rsidR="003A41AF" w:rsidRDefault="003A41AF">
      <w:pPr>
        <w:pStyle w:val="ConsPlusNormal"/>
        <w:jc w:val="both"/>
      </w:pPr>
      <w:r>
        <w:t xml:space="preserve">(в ред. Постановлений Правительства Пермского края от 10.10.2019 </w:t>
      </w:r>
      <w:hyperlink r:id="rId82">
        <w:r>
          <w:rPr>
            <w:color w:val="0000FF"/>
          </w:rPr>
          <w:t>N 733-п</w:t>
        </w:r>
      </w:hyperlink>
      <w:r>
        <w:t xml:space="preserve">, от 02.07.2020 </w:t>
      </w:r>
      <w:hyperlink r:id="rId83">
        <w:r>
          <w:rPr>
            <w:color w:val="0000FF"/>
          </w:rPr>
          <w:t>N 468-п</w:t>
        </w:r>
      </w:hyperlink>
      <w:r>
        <w:t>)</w:t>
      </w:r>
    </w:p>
    <w:p w:rsidR="003A41AF" w:rsidRDefault="003A41AF">
      <w:pPr>
        <w:pStyle w:val="ConsPlusNormal"/>
        <w:spacing w:before="280"/>
        <w:ind w:firstLine="540"/>
        <w:jc w:val="both"/>
      </w:pPr>
      <w:r>
        <w:t>3.4.3. Пересчет сметной стоимости из базового уровня цен в уровень цен на дату составления сметной документации осуществляется с применением Прогнозных индексов или индексов, рекомендованных Министерством культуры Российской Федерации.</w:t>
      </w:r>
    </w:p>
    <w:p w:rsidR="003A41AF" w:rsidRDefault="003A41AF">
      <w:pPr>
        <w:pStyle w:val="ConsPlusNormal"/>
        <w:jc w:val="both"/>
      </w:pPr>
      <w:r>
        <w:t xml:space="preserve">(п. 3.4.3 в ред. </w:t>
      </w:r>
      <w:hyperlink r:id="rId84">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3.4.4. При определении НМЦК в базовом уровне цен усредненная стоимость человеко-дня принимается в соответствии с рекомендациями Министерства культуры Российской Федерации.</w:t>
      </w:r>
    </w:p>
    <w:p w:rsidR="003A41AF" w:rsidRDefault="003A41AF">
      <w:pPr>
        <w:pStyle w:val="ConsPlusNormal"/>
        <w:spacing w:before="280"/>
        <w:ind w:firstLine="540"/>
        <w:jc w:val="both"/>
      </w:pPr>
      <w:r>
        <w:t xml:space="preserve">3.4.5. </w:t>
      </w:r>
      <w:hyperlink w:anchor="P514">
        <w:r>
          <w:rPr>
            <w:color w:val="0000FF"/>
          </w:rPr>
          <w:t>Обоснование</w:t>
        </w:r>
      </w:hyperlink>
      <w:r>
        <w:t xml:space="preserve"> НМЦК на разработку научно-проектной документации оформляется по форме согласно приложению 4 к настоящим Методическим рекомендациям.</w:t>
      </w:r>
    </w:p>
    <w:p w:rsidR="003A41AF" w:rsidRDefault="003A41AF">
      <w:pPr>
        <w:pStyle w:val="ConsPlusNormal"/>
        <w:spacing w:before="280"/>
        <w:ind w:firstLine="540"/>
        <w:jc w:val="both"/>
      </w:pPr>
      <w:r>
        <w:t>3.4.6. НМЦК на разработку научно-проектной документации определяется в следующей последовательности:</w:t>
      </w:r>
    </w:p>
    <w:p w:rsidR="003A41AF" w:rsidRDefault="003A41AF">
      <w:pPr>
        <w:pStyle w:val="ConsPlusNormal"/>
        <w:spacing w:before="280"/>
        <w:ind w:firstLine="540"/>
        <w:jc w:val="both"/>
      </w:pPr>
      <w:r>
        <w:t>3.4.6.1. производится пересчет сметной стоимости работ из уровня цен на дату составления сметной документации в текущий уровень цен на дату определения НМЦК с применением индексов фактической инфляции за соответствующий период;</w:t>
      </w:r>
    </w:p>
    <w:p w:rsidR="003A41AF" w:rsidRDefault="003A41AF">
      <w:pPr>
        <w:pStyle w:val="ConsPlusNormal"/>
        <w:spacing w:before="280"/>
        <w:ind w:firstLine="540"/>
        <w:jc w:val="both"/>
      </w:pPr>
      <w:r>
        <w:t>3.4.6.2. сметная стоимость работ, определенная в текущем уровне цен на дату определения НМЦК, умножается на индекс прогнозной инфляции на весь планируемый период исполнения контракта. Индекс прогнозной инфляции на весь планируемый период исполнения контракта рассчитывается как среднее арифметическое между индексами прогнозной инфляции на даты начала и окончания работ, определенных с учетом срока выполнения работ по разработке научно-проектной документации.</w:t>
      </w:r>
    </w:p>
    <w:p w:rsidR="003A41AF" w:rsidRDefault="003A41AF">
      <w:pPr>
        <w:pStyle w:val="ConsPlusNormal"/>
        <w:jc w:val="both"/>
      </w:pPr>
      <w:r>
        <w:t xml:space="preserve">(п. 3.4.6 введен </w:t>
      </w:r>
      <w:hyperlink r:id="rId85">
        <w:r>
          <w:rPr>
            <w:color w:val="0000FF"/>
          </w:rPr>
          <w:t>Постановлением</w:t>
        </w:r>
      </w:hyperlink>
      <w:r>
        <w:t xml:space="preserve"> Правительства Пермского края от 02.07.2020 N 468-п)</w:t>
      </w:r>
    </w:p>
    <w:p w:rsidR="003A41AF" w:rsidRDefault="003A41AF">
      <w:pPr>
        <w:pStyle w:val="ConsPlusNormal"/>
        <w:spacing w:before="280"/>
        <w:ind w:firstLine="540"/>
        <w:jc w:val="both"/>
      </w:pPr>
      <w:r>
        <w:t>3.4.7. В случае если объектом одной закупки одновременно является несколько видов работ, НМЦК рассчитывается с учетом ее детализации по таким видам работ.</w:t>
      </w:r>
    </w:p>
    <w:p w:rsidR="003A41AF" w:rsidRDefault="003A41AF">
      <w:pPr>
        <w:pStyle w:val="ConsPlusNormal"/>
        <w:jc w:val="both"/>
      </w:pPr>
      <w:r>
        <w:t xml:space="preserve">(п. 3.4.7 введен </w:t>
      </w:r>
      <w:hyperlink r:id="rId86">
        <w:r>
          <w:rPr>
            <w:color w:val="0000FF"/>
          </w:rPr>
          <w:t>Постановлением</w:t>
        </w:r>
      </w:hyperlink>
      <w:r>
        <w:t xml:space="preserve"> Правительства Пермского края от 02.07.2020 N 468-п)</w:t>
      </w:r>
    </w:p>
    <w:p w:rsidR="003A41AF" w:rsidRDefault="003A41AF">
      <w:pPr>
        <w:pStyle w:val="ConsPlusNormal"/>
        <w:jc w:val="both"/>
      </w:pPr>
    </w:p>
    <w:p w:rsidR="003A41AF" w:rsidRDefault="003A41AF">
      <w:pPr>
        <w:pStyle w:val="ConsPlusTitle"/>
        <w:jc w:val="center"/>
        <w:outlineLvl w:val="1"/>
      </w:pPr>
      <w:r>
        <w:t>IV. Нормативно-индексный метод</w:t>
      </w:r>
    </w:p>
    <w:p w:rsidR="003A41AF" w:rsidRDefault="003A41AF">
      <w:pPr>
        <w:pStyle w:val="ConsPlusNormal"/>
        <w:jc w:val="both"/>
      </w:pPr>
    </w:p>
    <w:p w:rsidR="003A41AF" w:rsidRDefault="003A41AF">
      <w:pPr>
        <w:pStyle w:val="ConsPlusTitle"/>
        <w:jc w:val="center"/>
        <w:outlineLvl w:val="2"/>
      </w:pPr>
      <w:r>
        <w:t>4.1. Применение нормативно-индексного метода обоснования</w:t>
      </w:r>
    </w:p>
    <w:p w:rsidR="003A41AF" w:rsidRDefault="003A41AF">
      <w:pPr>
        <w:pStyle w:val="ConsPlusTitle"/>
        <w:jc w:val="center"/>
      </w:pPr>
      <w:r>
        <w:t>НМЦК</w:t>
      </w:r>
    </w:p>
    <w:p w:rsidR="003A41AF" w:rsidRDefault="003A41AF">
      <w:pPr>
        <w:pStyle w:val="ConsPlusNormal"/>
        <w:jc w:val="both"/>
      </w:pPr>
    </w:p>
    <w:p w:rsidR="003A41AF" w:rsidRDefault="003A41AF">
      <w:pPr>
        <w:pStyle w:val="ConsPlusNormal"/>
        <w:ind w:firstLine="540"/>
        <w:jc w:val="both"/>
      </w:pPr>
      <w:r>
        <w:t xml:space="preserve">Нормативно-индексный метод применяется Заказчиками для определения НМЦК в качестве иного метода определения НМЦК в соответствии с </w:t>
      </w:r>
      <w:hyperlink r:id="rId87">
        <w:r>
          <w:rPr>
            <w:color w:val="0000FF"/>
          </w:rPr>
          <w:t>частью 12 статьи 22</w:t>
        </w:r>
      </w:hyperlink>
      <w:r>
        <w:t xml:space="preserve"> Закона о контрактной системе.</w:t>
      </w:r>
    </w:p>
    <w:p w:rsidR="003A41AF" w:rsidRDefault="003A41AF">
      <w:pPr>
        <w:pStyle w:val="ConsPlusNormal"/>
        <w:jc w:val="both"/>
      </w:pPr>
    </w:p>
    <w:p w:rsidR="003A41AF" w:rsidRDefault="003A41AF">
      <w:pPr>
        <w:pStyle w:val="ConsPlusTitle"/>
        <w:jc w:val="center"/>
        <w:outlineLvl w:val="2"/>
      </w:pPr>
      <w:r>
        <w:t>4.2. Порядок определения НМЦК на проведение технического</w:t>
      </w:r>
    </w:p>
    <w:p w:rsidR="003A41AF" w:rsidRDefault="003A41AF">
      <w:pPr>
        <w:pStyle w:val="ConsPlusTitle"/>
        <w:jc w:val="center"/>
      </w:pPr>
      <w:r>
        <w:t>надзора в период выполнения работ по сохранению объектов</w:t>
      </w:r>
    </w:p>
    <w:p w:rsidR="003A41AF" w:rsidRDefault="003A41AF">
      <w:pPr>
        <w:pStyle w:val="ConsPlusTitle"/>
        <w:jc w:val="center"/>
      </w:pPr>
      <w:r>
        <w:t>культурного наследия нормативно-индексным методом</w:t>
      </w:r>
    </w:p>
    <w:p w:rsidR="003A41AF" w:rsidRDefault="003A41AF">
      <w:pPr>
        <w:pStyle w:val="ConsPlusNormal"/>
        <w:jc w:val="center"/>
      </w:pPr>
      <w:r>
        <w:t>(в ред. Постановлений Правительства Пермского края</w:t>
      </w:r>
    </w:p>
    <w:p w:rsidR="003A41AF" w:rsidRDefault="003A41AF">
      <w:pPr>
        <w:pStyle w:val="ConsPlusNormal"/>
        <w:jc w:val="center"/>
      </w:pPr>
      <w:r>
        <w:t xml:space="preserve">от 10.10.2019 </w:t>
      </w:r>
      <w:hyperlink r:id="rId88">
        <w:r>
          <w:rPr>
            <w:color w:val="0000FF"/>
          </w:rPr>
          <w:t>N 733-п</w:t>
        </w:r>
      </w:hyperlink>
      <w:r>
        <w:t xml:space="preserve">, от 02.07.2020 </w:t>
      </w:r>
      <w:hyperlink r:id="rId89">
        <w:r>
          <w:rPr>
            <w:color w:val="0000FF"/>
          </w:rPr>
          <w:t>N 468-п</w:t>
        </w:r>
      </w:hyperlink>
      <w:r>
        <w:t>)</w:t>
      </w:r>
    </w:p>
    <w:p w:rsidR="003A41AF" w:rsidRDefault="003A41AF">
      <w:pPr>
        <w:pStyle w:val="ConsPlusNormal"/>
        <w:jc w:val="both"/>
      </w:pPr>
    </w:p>
    <w:p w:rsidR="003A41AF" w:rsidRDefault="003A41AF">
      <w:pPr>
        <w:pStyle w:val="ConsPlusNormal"/>
        <w:ind w:firstLine="540"/>
        <w:jc w:val="both"/>
      </w:pPr>
      <w:r>
        <w:t>4.2.1. Исходными данными для определения НМЦК на проведение технического надзора в период выполнения работ по сохранению объектов культурного наследия являются:</w:t>
      </w:r>
    </w:p>
    <w:p w:rsidR="003A41AF" w:rsidRDefault="003A41AF">
      <w:pPr>
        <w:pStyle w:val="ConsPlusNormal"/>
        <w:jc w:val="both"/>
      </w:pPr>
      <w:r>
        <w:t xml:space="preserve">(в ред. Постановлений Правительства Пермского края от 10.10.2019 </w:t>
      </w:r>
      <w:hyperlink r:id="rId90">
        <w:r>
          <w:rPr>
            <w:color w:val="0000FF"/>
          </w:rPr>
          <w:t>N 733-п</w:t>
        </w:r>
      </w:hyperlink>
      <w:r>
        <w:t xml:space="preserve">, от 02.07.2020 </w:t>
      </w:r>
      <w:hyperlink r:id="rId91">
        <w:r>
          <w:rPr>
            <w:color w:val="0000FF"/>
          </w:rPr>
          <w:t>N 468-п</w:t>
        </w:r>
      </w:hyperlink>
      <w:r>
        <w:t>)</w:t>
      </w:r>
    </w:p>
    <w:p w:rsidR="003A41AF" w:rsidRDefault="003A41AF">
      <w:pPr>
        <w:pStyle w:val="ConsPlusNormal"/>
        <w:spacing w:before="280"/>
        <w:ind w:firstLine="540"/>
        <w:jc w:val="both"/>
      </w:pPr>
      <w:bookmarkStart w:id="6" w:name="P181"/>
      <w:bookmarkEnd w:id="6"/>
      <w:r>
        <w:t>4.2.1.1. утвержденная в соответствии с законодательством о градостроительной деятельности проектная документация, утвержденная в соответствии с законодательством Российской Федерации об охране объектов культурного наследия научно-проектная документация на проведение работ по сохранению объектов культурного наследия, в том числе сметная документация;</w:t>
      </w:r>
    </w:p>
    <w:p w:rsidR="003A41AF" w:rsidRDefault="003A41AF">
      <w:pPr>
        <w:pStyle w:val="ConsPlusNormal"/>
        <w:jc w:val="both"/>
      </w:pPr>
      <w:r>
        <w:t xml:space="preserve">(п. 4.2.1.1 в ред. </w:t>
      </w:r>
      <w:hyperlink r:id="rId92">
        <w:r>
          <w:rPr>
            <w:color w:val="0000FF"/>
          </w:rPr>
          <w:t>Постановления</w:t>
        </w:r>
      </w:hyperlink>
      <w:r>
        <w:t xml:space="preserve"> Правительства Пермского края от 10.10.2019 N 733-п)</w:t>
      </w:r>
    </w:p>
    <w:p w:rsidR="003A41AF" w:rsidRDefault="003A41AF">
      <w:pPr>
        <w:pStyle w:val="ConsPlusNormal"/>
        <w:spacing w:before="280"/>
        <w:ind w:firstLine="540"/>
        <w:jc w:val="both"/>
      </w:pPr>
      <w:r>
        <w:t>4.2.1.2. положительное заключение государственной экспертизы проектной документации и (или) результатов инженерных изысканий;</w:t>
      </w:r>
    </w:p>
    <w:p w:rsidR="003A41AF" w:rsidRDefault="003A41AF">
      <w:pPr>
        <w:pStyle w:val="ConsPlusNormal"/>
        <w:jc w:val="both"/>
      </w:pPr>
      <w:r>
        <w:t xml:space="preserve">(п. 4.2.1.2 в ред. </w:t>
      </w:r>
      <w:hyperlink r:id="rId93">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4.2.1.3. индексы фактической инфляции за соответствующий период;</w:t>
      </w:r>
    </w:p>
    <w:p w:rsidR="003A41AF" w:rsidRDefault="003A41AF">
      <w:pPr>
        <w:pStyle w:val="ConsPlusNormal"/>
        <w:jc w:val="both"/>
      </w:pPr>
      <w:r>
        <w:t xml:space="preserve">(п. 4.2.1.3 в ред. </w:t>
      </w:r>
      <w:hyperlink r:id="rId94">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bookmarkStart w:id="7" w:name="P187"/>
      <w:bookmarkEnd w:id="7"/>
      <w:r>
        <w:t>4.2.1.4. индексы прогнозной инфляции.</w:t>
      </w:r>
    </w:p>
    <w:p w:rsidR="003A41AF" w:rsidRDefault="003A41AF">
      <w:pPr>
        <w:pStyle w:val="ConsPlusNormal"/>
        <w:jc w:val="both"/>
      </w:pPr>
      <w:r>
        <w:t xml:space="preserve">(п. 4.2.1.4 в ред. </w:t>
      </w:r>
      <w:hyperlink r:id="rId95">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 xml:space="preserve">4.2.2-4.2.4. Утратили силу. - </w:t>
      </w:r>
      <w:hyperlink r:id="rId96">
        <w:r>
          <w:rPr>
            <w:color w:val="0000FF"/>
          </w:rPr>
          <w:t>Постановление</w:t>
        </w:r>
      </w:hyperlink>
      <w:r>
        <w:t xml:space="preserve"> Правительства Пермского края от 02.07.2020 N 468-п.</w:t>
      </w:r>
    </w:p>
    <w:p w:rsidR="003A41AF" w:rsidRDefault="003A41AF">
      <w:pPr>
        <w:pStyle w:val="ConsPlusNormal"/>
        <w:spacing w:before="280"/>
        <w:ind w:firstLine="540"/>
        <w:jc w:val="both"/>
      </w:pPr>
      <w:r>
        <w:t xml:space="preserve">4.2.5. НМЦК на проведение технического надзора в период выполнения </w:t>
      </w:r>
      <w:r>
        <w:lastRenderedPageBreak/>
        <w:t>работ по сохранению объектов культурного наследия определяется в соответствии с размером затрат на проведение технического надзора, предусмотренным сводным сметным расчетом в уровне цен на дату утверждения проектной, научно-проектной документации в составе утвержденной проектной, научно-проектной документации на проведение работ по сохранению объектов культурного наследия, получившей положительное заключение государственной экспертизы.</w:t>
      </w:r>
    </w:p>
    <w:p w:rsidR="003A41AF" w:rsidRDefault="003A41AF">
      <w:pPr>
        <w:pStyle w:val="ConsPlusNormal"/>
        <w:jc w:val="both"/>
      </w:pPr>
      <w:r>
        <w:t xml:space="preserve">(в ред. </w:t>
      </w:r>
      <w:hyperlink r:id="rId97">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 xml:space="preserve">4.2.6. </w:t>
      </w:r>
      <w:hyperlink w:anchor="P609">
        <w:r>
          <w:rPr>
            <w:color w:val="0000FF"/>
          </w:rPr>
          <w:t>Обоснование</w:t>
        </w:r>
      </w:hyperlink>
      <w:r>
        <w:t xml:space="preserve"> НМЦК на проведение технического надзора в период выполнения работ по сохранению объектов культурного наследия оформляется по форме согласно приложению 5 к настоящим Методическим рекомендациям.</w:t>
      </w:r>
    </w:p>
    <w:p w:rsidR="003A41AF" w:rsidRDefault="003A41AF">
      <w:pPr>
        <w:pStyle w:val="ConsPlusNormal"/>
        <w:jc w:val="both"/>
      </w:pPr>
      <w:r>
        <w:t xml:space="preserve">(в ред. </w:t>
      </w:r>
      <w:hyperlink r:id="rId98">
        <w:r>
          <w:rPr>
            <w:color w:val="0000FF"/>
          </w:rPr>
          <w:t>Постановления</w:t>
        </w:r>
      </w:hyperlink>
      <w:r>
        <w:t xml:space="preserve"> Правительства Пермского края от 02.07.2020 N 468-п)</w:t>
      </w:r>
    </w:p>
    <w:p w:rsidR="003A41AF" w:rsidRDefault="003A41AF">
      <w:pPr>
        <w:pStyle w:val="ConsPlusNormal"/>
        <w:spacing w:before="280"/>
        <w:ind w:firstLine="540"/>
        <w:jc w:val="both"/>
      </w:pPr>
      <w:r>
        <w:t>4.2.7. НМЦК на проведение технического надзора в период выполнения работ по сохранению объектов культурного наследия определяется в следующей последовательности:</w:t>
      </w:r>
    </w:p>
    <w:p w:rsidR="003A41AF" w:rsidRDefault="003A41AF">
      <w:pPr>
        <w:pStyle w:val="ConsPlusNormal"/>
        <w:spacing w:before="280"/>
        <w:ind w:firstLine="540"/>
        <w:jc w:val="both"/>
      </w:pPr>
      <w:r>
        <w:t>4.2.7.1. производится пересчет сметной стоимости затрат из уровня цен на дату утверждения проектной, научно-проектной документации в текущий уровень цен на дату определения НМЦК с применением индексов фактической инфляции за соответствующий период;</w:t>
      </w:r>
    </w:p>
    <w:p w:rsidR="003A41AF" w:rsidRDefault="003A41AF">
      <w:pPr>
        <w:pStyle w:val="ConsPlusNormal"/>
        <w:spacing w:before="280"/>
        <w:ind w:firstLine="540"/>
        <w:jc w:val="both"/>
      </w:pPr>
      <w:r>
        <w:t>4.2.7.2. сметная стоимость затрат, определенная в текущем уровне цен на дату определения НМЦК, умножается на индекс прогнозной инфляции на период выполнения работ по сохранению объектов культурного наследия. Индекс прогнозной инфляции на период выполнения работ рассчитывается как среднее арифметическое между индексами прогнозной инфляции на дату начала и дату окончания выполнения работ, определенных с учетом срока выполнения работ в соответствии с проектной, научно-проектной документацией.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3A41AF" w:rsidRDefault="003A41AF">
      <w:pPr>
        <w:pStyle w:val="ConsPlusNormal"/>
        <w:jc w:val="both"/>
      </w:pPr>
      <w:r>
        <w:t xml:space="preserve">(п. 4.2.7 введен </w:t>
      </w:r>
      <w:hyperlink r:id="rId99">
        <w:r>
          <w:rPr>
            <w:color w:val="0000FF"/>
          </w:rPr>
          <w:t>Постановлением</w:t>
        </w:r>
      </w:hyperlink>
      <w:r>
        <w:t xml:space="preserve"> Правительства Пермского края от 02.07.2020 N 468-п)</w:t>
      </w:r>
    </w:p>
    <w:p w:rsidR="003A41AF" w:rsidRDefault="003A41AF">
      <w:pPr>
        <w:pStyle w:val="ConsPlusNormal"/>
        <w:jc w:val="both"/>
      </w:pPr>
    </w:p>
    <w:p w:rsidR="003A41AF" w:rsidRDefault="003A41AF">
      <w:pPr>
        <w:pStyle w:val="ConsPlusTitle"/>
        <w:jc w:val="center"/>
        <w:outlineLvl w:val="1"/>
      </w:pPr>
      <w:r>
        <w:t>V. Метод сопоставимых рыночных цен (анализ рынка)</w:t>
      </w:r>
    </w:p>
    <w:p w:rsidR="003A41AF" w:rsidRDefault="003A41AF">
      <w:pPr>
        <w:pStyle w:val="ConsPlusNormal"/>
        <w:jc w:val="both"/>
      </w:pPr>
    </w:p>
    <w:p w:rsidR="003A41AF" w:rsidRDefault="003A41AF">
      <w:pPr>
        <w:pStyle w:val="ConsPlusTitle"/>
        <w:jc w:val="center"/>
        <w:outlineLvl w:val="2"/>
      </w:pPr>
      <w:r>
        <w:t>5.1. Применение метода обоснования НМЦК,</w:t>
      </w:r>
    </w:p>
    <w:p w:rsidR="003A41AF" w:rsidRDefault="003A41AF">
      <w:pPr>
        <w:pStyle w:val="ConsPlusTitle"/>
        <w:jc w:val="center"/>
      </w:pPr>
      <w:r>
        <w:t>порядок определения НМЦК</w:t>
      </w:r>
    </w:p>
    <w:p w:rsidR="003A41AF" w:rsidRDefault="003A41AF">
      <w:pPr>
        <w:pStyle w:val="ConsPlusNormal"/>
        <w:jc w:val="both"/>
      </w:pPr>
    </w:p>
    <w:p w:rsidR="003A41AF" w:rsidRDefault="003A41AF">
      <w:pPr>
        <w:pStyle w:val="ConsPlusNormal"/>
        <w:ind w:firstLine="540"/>
        <w:jc w:val="both"/>
      </w:pPr>
      <w:r>
        <w:t xml:space="preserve">5.1.1. НМЦК на проведение государственной историко-культурной экспертизы научно-проектной документации определяется методом сопоставимых рыночных цен (анализа рынка) как средняя арифметическая </w:t>
      </w:r>
      <w:r>
        <w:lastRenderedPageBreak/>
        <w:t>стоимость.</w:t>
      </w:r>
    </w:p>
    <w:p w:rsidR="003A41AF" w:rsidRDefault="003A41AF">
      <w:pPr>
        <w:pStyle w:val="ConsPlusNormal"/>
        <w:spacing w:before="280"/>
        <w:ind w:firstLine="540"/>
        <w:jc w:val="both"/>
      </w:pPr>
      <w:r>
        <w:t xml:space="preserve">5.1.2. Для расчета средней арифметической стоимости рекомендуется использовать не менее трех ценовых предложений от различных групп экспертов в составе не менее трех человек, учитывающих затраты, определенные </w:t>
      </w:r>
      <w:hyperlink r:id="rId100">
        <w:r>
          <w:rPr>
            <w:color w:val="0000FF"/>
          </w:rPr>
          <w:t>пунктом 35</w:t>
        </w:r>
      </w:hyperlink>
      <w:r>
        <w:t xml:space="preserve"> Положения о государственной историко-культурной экспертизе, утвержденного Постановлением Правительства Российской Федерации от 15 июля 2009 г. N 569.</w:t>
      </w: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right"/>
        <w:outlineLvl w:val="1"/>
      </w:pPr>
      <w:r>
        <w:t>Приложение 1</w:t>
      </w:r>
    </w:p>
    <w:p w:rsidR="003A41AF" w:rsidRDefault="003A41AF">
      <w:pPr>
        <w:pStyle w:val="ConsPlusNormal"/>
        <w:jc w:val="right"/>
      </w:pPr>
      <w:r>
        <w:t>к Методическим рекомендациям</w:t>
      </w:r>
    </w:p>
    <w:p w:rsidR="003A41AF" w:rsidRDefault="003A41AF">
      <w:pPr>
        <w:pStyle w:val="ConsPlusNormal"/>
        <w:jc w:val="right"/>
      </w:pPr>
      <w:r>
        <w:t>по применению методов определения</w:t>
      </w:r>
    </w:p>
    <w:p w:rsidR="003A41AF" w:rsidRDefault="003A41AF">
      <w:pPr>
        <w:pStyle w:val="ConsPlusNormal"/>
        <w:jc w:val="right"/>
      </w:pPr>
      <w:r>
        <w:t>начальной (максимальной) цены</w:t>
      </w:r>
    </w:p>
    <w:p w:rsidR="003A41AF" w:rsidRDefault="003A41AF">
      <w:pPr>
        <w:pStyle w:val="ConsPlusNormal"/>
        <w:jc w:val="right"/>
      </w:pPr>
      <w:r>
        <w:t>контракта, цены контракта,</w:t>
      </w:r>
    </w:p>
    <w:p w:rsidR="003A41AF" w:rsidRDefault="003A41AF">
      <w:pPr>
        <w:pStyle w:val="ConsPlusNormal"/>
        <w:jc w:val="right"/>
      </w:pPr>
      <w:r>
        <w:t>заключаемого с единственным</w:t>
      </w:r>
    </w:p>
    <w:p w:rsidR="003A41AF" w:rsidRDefault="003A41AF">
      <w:pPr>
        <w:pStyle w:val="ConsPlusNormal"/>
        <w:jc w:val="right"/>
      </w:pPr>
      <w:r>
        <w:t>поставщиком (подрядчиком,</w:t>
      </w:r>
    </w:p>
    <w:p w:rsidR="003A41AF" w:rsidRDefault="003A41AF">
      <w:pPr>
        <w:pStyle w:val="ConsPlusNormal"/>
        <w:jc w:val="right"/>
      </w:pPr>
      <w:r>
        <w:t>исполнителем), при осуществлении</w:t>
      </w:r>
    </w:p>
    <w:p w:rsidR="003A41AF" w:rsidRDefault="003A41AF">
      <w:pPr>
        <w:pStyle w:val="ConsPlusNormal"/>
        <w:jc w:val="right"/>
      </w:pPr>
      <w:r>
        <w:t>закупок в сфере градостроительной</w:t>
      </w:r>
    </w:p>
    <w:p w:rsidR="003A41AF" w:rsidRDefault="003A41AF">
      <w:pPr>
        <w:pStyle w:val="ConsPlusNormal"/>
        <w:jc w:val="right"/>
      </w:pPr>
      <w:r>
        <w:t>деятельности для обеспечения</w:t>
      </w:r>
    </w:p>
    <w:p w:rsidR="003A41AF" w:rsidRDefault="003A41AF">
      <w:pPr>
        <w:pStyle w:val="ConsPlusNormal"/>
        <w:jc w:val="right"/>
      </w:pPr>
      <w:r>
        <w:t>нужд Пермского края</w:t>
      </w:r>
    </w:p>
    <w:p w:rsidR="003A41AF" w:rsidRDefault="003A41AF">
      <w:pPr>
        <w:pStyle w:val="ConsPlusNormal"/>
        <w:jc w:val="both"/>
      </w:pPr>
    </w:p>
    <w:p w:rsidR="003A41AF" w:rsidRDefault="003A41AF">
      <w:pPr>
        <w:pStyle w:val="ConsPlusNormal"/>
        <w:jc w:val="center"/>
      </w:pPr>
      <w:r>
        <w:t>ОБОСНОВАНИЕ</w:t>
      </w:r>
    </w:p>
    <w:p w:rsidR="003A41AF" w:rsidRDefault="003A41AF">
      <w:pPr>
        <w:pStyle w:val="ConsPlusNormal"/>
        <w:jc w:val="center"/>
      </w:pPr>
      <w:r>
        <w:t>начальной (максимальной) цены контракта (цены лота)</w:t>
      </w:r>
    </w:p>
    <w:p w:rsidR="003A41AF" w:rsidRDefault="003A41AF">
      <w:pPr>
        <w:pStyle w:val="ConsPlusNormal"/>
        <w:jc w:val="center"/>
      </w:pPr>
      <w:r>
        <w:t>на выполнение работ по строительству, реконструкции,</w:t>
      </w:r>
    </w:p>
    <w:p w:rsidR="003A41AF" w:rsidRDefault="003A41AF">
      <w:pPr>
        <w:pStyle w:val="ConsPlusNormal"/>
        <w:jc w:val="center"/>
      </w:pPr>
      <w:r>
        <w:t>капитальному ремонту, сносу объекта капитального</w:t>
      </w:r>
    </w:p>
    <w:p w:rsidR="003A41AF" w:rsidRDefault="003A41AF">
      <w:pPr>
        <w:pStyle w:val="ConsPlusNormal"/>
        <w:jc w:val="center"/>
      </w:pPr>
      <w:r>
        <w:t>строительства, сохранению объектов культурного наследия</w:t>
      </w:r>
    </w:p>
    <w:p w:rsidR="003A41AF" w:rsidRDefault="003A41AF">
      <w:pPr>
        <w:pStyle w:val="ConsPlusNormal"/>
        <w:jc w:val="center"/>
      </w:pPr>
      <w:r>
        <w:t>(памятников истории и культуры) народов Российской Федерации</w:t>
      </w:r>
    </w:p>
    <w:p w:rsidR="003A41AF" w:rsidRDefault="003A41AF">
      <w:pPr>
        <w:pStyle w:val="ConsPlusNormal"/>
        <w:jc w:val="both"/>
      </w:pPr>
    </w:p>
    <w:p w:rsidR="003A41AF" w:rsidRDefault="003A41AF">
      <w:pPr>
        <w:pStyle w:val="ConsPlusNormal"/>
        <w:ind w:firstLine="540"/>
        <w:jc w:val="both"/>
      </w:pPr>
      <w:r>
        <w:t xml:space="preserve">Утратило силу. - </w:t>
      </w:r>
      <w:hyperlink r:id="rId101">
        <w:r>
          <w:rPr>
            <w:color w:val="0000FF"/>
          </w:rPr>
          <w:t>Постановление</w:t>
        </w:r>
      </w:hyperlink>
      <w:r>
        <w:t xml:space="preserve"> Правительства Пермского края от 02.07.2020 N 468-п.</w:t>
      </w: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right"/>
        <w:outlineLvl w:val="1"/>
      </w:pPr>
      <w:r>
        <w:t>Приложение 2</w:t>
      </w:r>
    </w:p>
    <w:p w:rsidR="003A41AF" w:rsidRDefault="003A41AF">
      <w:pPr>
        <w:pStyle w:val="ConsPlusNormal"/>
        <w:jc w:val="right"/>
      </w:pPr>
      <w:r>
        <w:t>к Методическим рекомендациям</w:t>
      </w:r>
    </w:p>
    <w:p w:rsidR="003A41AF" w:rsidRDefault="003A41AF">
      <w:pPr>
        <w:pStyle w:val="ConsPlusNormal"/>
        <w:jc w:val="right"/>
      </w:pPr>
      <w:r>
        <w:t>по применению методов определения</w:t>
      </w:r>
    </w:p>
    <w:p w:rsidR="003A41AF" w:rsidRDefault="003A41AF">
      <w:pPr>
        <w:pStyle w:val="ConsPlusNormal"/>
        <w:jc w:val="right"/>
      </w:pPr>
      <w:r>
        <w:t>начальной (максимальной) цены</w:t>
      </w:r>
    </w:p>
    <w:p w:rsidR="003A41AF" w:rsidRDefault="003A41AF">
      <w:pPr>
        <w:pStyle w:val="ConsPlusNormal"/>
        <w:jc w:val="right"/>
      </w:pPr>
      <w:r>
        <w:t>контракта, цены контракта,</w:t>
      </w:r>
    </w:p>
    <w:p w:rsidR="003A41AF" w:rsidRDefault="003A41AF">
      <w:pPr>
        <w:pStyle w:val="ConsPlusNormal"/>
        <w:jc w:val="right"/>
      </w:pPr>
      <w:r>
        <w:t>заключаемого с единственным</w:t>
      </w:r>
    </w:p>
    <w:p w:rsidR="003A41AF" w:rsidRDefault="003A41AF">
      <w:pPr>
        <w:pStyle w:val="ConsPlusNormal"/>
        <w:jc w:val="right"/>
      </w:pPr>
      <w:r>
        <w:lastRenderedPageBreak/>
        <w:t>поставщиком (подрядчиком,</w:t>
      </w:r>
    </w:p>
    <w:p w:rsidR="003A41AF" w:rsidRDefault="003A41AF">
      <w:pPr>
        <w:pStyle w:val="ConsPlusNormal"/>
        <w:jc w:val="right"/>
      </w:pPr>
      <w:r>
        <w:t>исполнителем), при осуществлении</w:t>
      </w:r>
    </w:p>
    <w:p w:rsidR="003A41AF" w:rsidRDefault="003A41AF">
      <w:pPr>
        <w:pStyle w:val="ConsPlusNormal"/>
        <w:jc w:val="right"/>
      </w:pPr>
      <w:r>
        <w:t>закупок в сфере градостроительной</w:t>
      </w:r>
    </w:p>
    <w:p w:rsidR="003A41AF" w:rsidRDefault="003A41AF">
      <w:pPr>
        <w:pStyle w:val="ConsPlusNormal"/>
        <w:jc w:val="right"/>
      </w:pPr>
      <w:r>
        <w:t>деятельности для обеспечения</w:t>
      </w:r>
    </w:p>
    <w:p w:rsidR="003A41AF" w:rsidRDefault="003A41AF">
      <w:pPr>
        <w:pStyle w:val="ConsPlusNormal"/>
        <w:jc w:val="right"/>
      </w:pPr>
      <w:r>
        <w:t>нужд Пермского края</w:t>
      </w:r>
    </w:p>
    <w:p w:rsidR="003A41AF" w:rsidRDefault="003A41AF">
      <w:pPr>
        <w:pStyle w:val="ConsPlusNormal"/>
        <w:jc w:val="both"/>
      </w:pPr>
    </w:p>
    <w:p w:rsidR="003A41AF" w:rsidRDefault="003A41AF">
      <w:pPr>
        <w:pStyle w:val="ConsPlusNormal"/>
        <w:jc w:val="center"/>
      </w:pPr>
      <w:r>
        <w:t>ОБОСНОВАНИЕ</w:t>
      </w:r>
    </w:p>
    <w:p w:rsidR="003A41AF" w:rsidRDefault="003A41AF">
      <w:pPr>
        <w:pStyle w:val="ConsPlusNormal"/>
        <w:jc w:val="center"/>
      </w:pPr>
      <w:r>
        <w:t>начальной (максимальной) цены контракта (цены лота)</w:t>
      </w:r>
    </w:p>
    <w:p w:rsidR="003A41AF" w:rsidRDefault="003A41AF">
      <w:pPr>
        <w:pStyle w:val="ConsPlusNormal"/>
        <w:jc w:val="center"/>
      </w:pPr>
      <w:r>
        <w:t>на выполнение работ по текущему ремонту зданий, строений,</w:t>
      </w:r>
    </w:p>
    <w:p w:rsidR="003A41AF" w:rsidRDefault="003A41AF">
      <w:pPr>
        <w:pStyle w:val="ConsPlusNormal"/>
        <w:jc w:val="center"/>
      </w:pPr>
      <w:r>
        <w:t>сооружений, помещений, благоустройству, ремонту объектов</w:t>
      </w:r>
    </w:p>
    <w:p w:rsidR="003A41AF" w:rsidRDefault="003A41AF">
      <w:pPr>
        <w:pStyle w:val="ConsPlusNormal"/>
        <w:jc w:val="center"/>
      </w:pPr>
      <w:r>
        <w:t>культурного наследия проектно-сметным методом</w:t>
      </w:r>
    </w:p>
    <w:p w:rsidR="003A41AF" w:rsidRDefault="003A41AF">
      <w:pPr>
        <w:pStyle w:val="ConsPlusNormal"/>
        <w:jc w:val="both"/>
      </w:pPr>
    </w:p>
    <w:p w:rsidR="003A41AF" w:rsidRDefault="003A41AF">
      <w:pPr>
        <w:pStyle w:val="ConsPlusNormal"/>
        <w:ind w:firstLine="540"/>
        <w:jc w:val="both"/>
      </w:pPr>
      <w:r>
        <w:t xml:space="preserve">Утратило силу. - </w:t>
      </w:r>
      <w:hyperlink r:id="rId102">
        <w:r>
          <w:rPr>
            <w:color w:val="0000FF"/>
          </w:rPr>
          <w:t>Постановление</w:t>
        </w:r>
      </w:hyperlink>
      <w:r>
        <w:t xml:space="preserve"> Правительства Пермского края от 02.07.2020 N 468-п.</w:t>
      </w: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right"/>
        <w:outlineLvl w:val="1"/>
      </w:pPr>
      <w:r>
        <w:t>Приложение 3</w:t>
      </w:r>
    </w:p>
    <w:p w:rsidR="003A41AF" w:rsidRDefault="003A41AF">
      <w:pPr>
        <w:pStyle w:val="ConsPlusNormal"/>
        <w:jc w:val="right"/>
      </w:pPr>
      <w:r>
        <w:t>к Методическим рекомендациям</w:t>
      </w:r>
    </w:p>
    <w:p w:rsidR="003A41AF" w:rsidRDefault="003A41AF">
      <w:pPr>
        <w:pStyle w:val="ConsPlusNormal"/>
        <w:jc w:val="right"/>
      </w:pPr>
      <w:r>
        <w:t>по применению методов определения</w:t>
      </w:r>
    </w:p>
    <w:p w:rsidR="003A41AF" w:rsidRDefault="003A41AF">
      <w:pPr>
        <w:pStyle w:val="ConsPlusNormal"/>
        <w:jc w:val="right"/>
      </w:pPr>
      <w:r>
        <w:t>начальной (максимальной) цены</w:t>
      </w:r>
    </w:p>
    <w:p w:rsidR="003A41AF" w:rsidRDefault="003A41AF">
      <w:pPr>
        <w:pStyle w:val="ConsPlusNormal"/>
        <w:jc w:val="right"/>
      </w:pPr>
      <w:r>
        <w:t>контракта, цены контракта,</w:t>
      </w:r>
    </w:p>
    <w:p w:rsidR="003A41AF" w:rsidRDefault="003A41AF">
      <w:pPr>
        <w:pStyle w:val="ConsPlusNormal"/>
        <w:jc w:val="right"/>
      </w:pPr>
      <w:r>
        <w:t>заключаемого с единственным</w:t>
      </w:r>
    </w:p>
    <w:p w:rsidR="003A41AF" w:rsidRDefault="003A41AF">
      <w:pPr>
        <w:pStyle w:val="ConsPlusNormal"/>
        <w:jc w:val="right"/>
      </w:pPr>
      <w:r>
        <w:t>поставщиком (подрядчиком,</w:t>
      </w:r>
    </w:p>
    <w:p w:rsidR="003A41AF" w:rsidRDefault="003A41AF">
      <w:pPr>
        <w:pStyle w:val="ConsPlusNormal"/>
        <w:jc w:val="right"/>
      </w:pPr>
      <w:r>
        <w:t>исполнителем), начальной цены</w:t>
      </w:r>
    </w:p>
    <w:p w:rsidR="003A41AF" w:rsidRDefault="003A41AF">
      <w:pPr>
        <w:pStyle w:val="ConsPlusNormal"/>
        <w:jc w:val="right"/>
      </w:pPr>
      <w:r>
        <w:t>единицы товара, работы, услуги</w:t>
      </w:r>
    </w:p>
    <w:p w:rsidR="003A41AF" w:rsidRDefault="003A41AF">
      <w:pPr>
        <w:pStyle w:val="ConsPlusNormal"/>
        <w:jc w:val="right"/>
      </w:pPr>
      <w:r>
        <w:t>при осуществлении закупок в сфере</w:t>
      </w:r>
    </w:p>
    <w:p w:rsidR="003A41AF" w:rsidRDefault="003A41AF">
      <w:pPr>
        <w:pStyle w:val="ConsPlusNormal"/>
        <w:jc w:val="right"/>
      </w:pPr>
      <w:r>
        <w:t>градостроительной деятельности</w:t>
      </w:r>
    </w:p>
    <w:p w:rsidR="003A41AF" w:rsidRDefault="003A41AF">
      <w:pPr>
        <w:pStyle w:val="ConsPlusNormal"/>
        <w:jc w:val="right"/>
      </w:pPr>
      <w:r>
        <w:t>для обеспечения нужд Пермского края</w:t>
      </w:r>
    </w:p>
    <w:p w:rsidR="003A41AF" w:rsidRDefault="003A4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1AF" w:rsidRDefault="003A4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1AF" w:rsidRDefault="003A41AF">
            <w:pPr>
              <w:pStyle w:val="ConsPlusNormal"/>
              <w:jc w:val="center"/>
            </w:pPr>
            <w:r>
              <w:rPr>
                <w:color w:val="392C69"/>
              </w:rPr>
              <w:t>Список изменяющих документов</w:t>
            </w:r>
          </w:p>
          <w:p w:rsidR="003A41AF" w:rsidRDefault="003A41AF">
            <w:pPr>
              <w:pStyle w:val="ConsPlusNormal"/>
              <w:jc w:val="center"/>
            </w:pPr>
            <w:r>
              <w:rPr>
                <w:color w:val="392C69"/>
              </w:rPr>
              <w:t xml:space="preserve">(в ред. Постановлений Правительства Пермского края от 02.07.2020 </w:t>
            </w:r>
            <w:hyperlink r:id="rId103">
              <w:r>
                <w:rPr>
                  <w:color w:val="0000FF"/>
                </w:rPr>
                <w:t>N 468-п</w:t>
              </w:r>
            </w:hyperlink>
            <w:r>
              <w:rPr>
                <w:color w:val="392C69"/>
              </w:rPr>
              <w:t>,</w:t>
            </w:r>
          </w:p>
          <w:p w:rsidR="003A41AF" w:rsidRDefault="003A41AF">
            <w:pPr>
              <w:pStyle w:val="ConsPlusNormal"/>
              <w:jc w:val="center"/>
            </w:pPr>
            <w:r>
              <w:rPr>
                <w:color w:val="392C69"/>
              </w:rPr>
              <w:t xml:space="preserve">от 26.04.2023 </w:t>
            </w:r>
            <w:hyperlink r:id="rId104">
              <w:r>
                <w:rPr>
                  <w:color w:val="0000FF"/>
                </w:rPr>
                <w:t>N 316-п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r>
    </w:tbl>
    <w:p w:rsidR="003A41AF" w:rsidRDefault="003A41AF">
      <w:pPr>
        <w:pStyle w:val="ConsPlusNormal"/>
        <w:jc w:val="both"/>
      </w:pPr>
    </w:p>
    <w:p w:rsidR="003A41AF" w:rsidRDefault="003A41AF">
      <w:pPr>
        <w:pStyle w:val="ConsPlusNormal"/>
        <w:jc w:val="right"/>
      </w:pPr>
      <w:r>
        <w:t>ФОРМА</w:t>
      </w:r>
    </w:p>
    <w:p w:rsidR="003A41AF" w:rsidRDefault="003A41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41AF">
        <w:tc>
          <w:tcPr>
            <w:tcW w:w="9071" w:type="dxa"/>
            <w:tcBorders>
              <w:top w:val="nil"/>
              <w:left w:val="nil"/>
              <w:bottom w:val="nil"/>
              <w:right w:val="nil"/>
            </w:tcBorders>
          </w:tcPr>
          <w:p w:rsidR="003A41AF" w:rsidRDefault="003A41AF">
            <w:pPr>
              <w:pStyle w:val="ConsPlusNormal"/>
              <w:jc w:val="center"/>
            </w:pPr>
            <w:bookmarkStart w:id="8" w:name="P278"/>
            <w:bookmarkEnd w:id="8"/>
            <w:r>
              <w:t>ОБОСНОВАНИЕ</w:t>
            </w:r>
          </w:p>
          <w:p w:rsidR="003A41AF" w:rsidRDefault="003A41AF">
            <w:pPr>
              <w:pStyle w:val="ConsPlusNormal"/>
              <w:jc w:val="center"/>
            </w:pPr>
            <w:r>
              <w:t>начальной (максимальной) цены контракта (цены лота)</w:t>
            </w:r>
          </w:p>
          <w:p w:rsidR="003A41AF" w:rsidRDefault="003A41AF">
            <w:pPr>
              <w:pStyle w:val="ConsPlusNormal"/>
              <w:jc w:val="center"/>
            </w:pPr>
            <w:r>
              <w:t>на выполнение работ по текущему ремонту зданий, строений,</w:t>
            </w:r>
          </w:p>
          <w:p w:rsidR="003A41AF" w:rsidRDefault="003A41AF">
            <w:pPr>
              <w:pStyle w:val="ConsPlusNormal"/>
              <w:jc w:val="center"/>
            </w:pPr>
            <w:r>
              <w:t>сооружений, помещений, благоустройству территорий</w:t>
            </w:r>
          </w:p>
        </w:tc>
      </w:tr>
      <w:tr w:rsidR="003A41AF">
        <w:tc>
          <w:tcPr>
            <w:tcW w:w="9071" w:type="dxa"/>
            <w:tcBorders>
              <w:top w:val="nil"/>
              <w:left w:val="nil"/>
              <w:bottom w:val="nil"/>
              <w:right w:val="nil"/>
            </w:tcBorders>
          </w:tcPr>
          <w:p w:rsidR="003A41AF" w:rsidRDefault="003A41AF">
            <w:pPr>
              <w:pStyle w:val="ConsPlusNormal"/>
              <w:jc w:val="both"/>
            </w:pPr>
            <w:r>
              <w:lastRenderedPageBreak/>
              <w:t>по объекту: _______________________________________________________________</w:t>
            </w:r>
          </w:p>
          <w:p w:rsidR="003A41AF" w:rsidRDefault="003A41AF">
            <w:pPr>
              <w:pStyle w:val="ConsPlusNormal"/>
              <w:jc w:val="both"/>
            </w:pPr>
            <w:r>
              <w:t>по адресу: ________________________________________________________________</w:t>
            </w:r>
          </w:p>
          <w:p w:rsidR="003A41AF" w:rsidRDefault="003A41AF">
            <w:pPr>
              <w:pStyle w:val="ConsPlusNormal"/>
              <w:jc w:val="both"/>
            </w:pPr>
            <w:r>
              <w:t>Используемый метод определения НМЦК с обоснованием: ______________________.</w:t>
            </w:r>
          </w:p>
          <w:p w:rsidR="003A41AF" w:rsidRDefault="003A41AF">
            <w:pPr>
              <w:pStyle w:val="ConsPlusNormal"/>
              <w:jc w:val="both"/>
            </w:pPr>
            <w:r>
              <w:t>Исходные данные для определения НМЦК: ___________________________________.</w:t>
            </w:r>
          </w:p>
          <w:p w:rsidR="003A41AF" w:rsidRDefault="003A41AF">
            <w:pPr>
              <w:pStyle w:val="ConsPlusNormal"/>
              <w:jc w:val="center"/>
            </w:pPr>
            <w:r>
              <w:t xml:space="preserve">(исходные данные приводятся в соответствии с </w:t>
            </w:r>
            <w:hyperlink w:anchor="P99">
              <w:r>
                <w:rPr>
                  <w:color w:val="0000FF"/>
                </w:rPr>
                <w:t>пунктами 3.2.1.2</w:t>
              </w:r>
            </w:hyperlink>
            <w:r>
              <w:t>-</w:t>
            </w:r>
            <w:hyperlink w:anchor="P107">
              <w:r>
                <w:rPr>
                  <w:color w:val="0000FF"/>
                </w:rPr>
                <w:t>3.2.1.8</w:t>
              </w:r>
            </w:hyperlink>
            <w:r>
              <w:t xml:space="preserve">, </w:t>
            </w:r>
            <w:hyperlink w:anchor="P111">
              <w:r>
                <w:rPr>
                  <w:color w:val="0000FF"/>
                </w:rPr>
                <w:t>3.2.1.10</w:t>
              </w:r>
            </w:hyperlink>
            <w: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для обеспечения нужд Пермского края)</w:t>
            </w:r>
          </w:p>
        </w:tc>
      </w:tr>
      <w:tr w:rsidR="003A41AF">
        <w:tc>
          <w:tcPr>
            <w:tcW w:w="9071" w:type="dxa"/>
            <w:tcBorders>
              <w:top w:val="nil"/>
              <w:left w:val="nil"/>
              <w:bottom w:val="nil"/>
              <w:right w:val="nil"/>
            </w:tcBorders>
          </w:tcPr>
          <w:p w:rsidR="003A41AF" w:rsidRDefault="003A41AF">
            <w:pPr>
              <w:pStyle w:val="ConsPlusNormal"/>
              <w:jc w:val="center"/>
            </w:pPr>
            <w:r>
              <w:t>РАСЧЕТ</w:t>
            </w:r>
          </w:p>
          <w:p w:rsidR="003A41AF" w:rsidRDefault="003A41AF">
            <w:pPr>
              <w:pStyle w:val="ConsPlusNormal"/>
              <w:jc w:val="center"/>
            </w:pPr>
            <w:r>
              <w:t>начальной (максимальной) цены контракта (цены лота)</w:t>
            </w:r>
          </w:p>
        </w:tc>
      </w:tr>
    </w:tbl>
    <w:p w:rsidR="003A41AF" w:rsidRDefault="003A41AF">
      <w:pPr>
        <w:pStyle w:val="ConsPlusNormal"/>
        <w:jc w:val="both"/>
      </w:pPr>
    </w:p>
    <w:p w:rsidR="003A41AF" w:rsidRDefault="003A41AF">
      <w:pPr>
        <w:pStyle w:val="ConsPlusNormal"/>
        <w:sectPr w:rsidR="003A41AF" w:rsidSect="002870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19"/>
        <w:gridCol w:w="1639"/>
        <w:gridCol w:w="1339"/>
        <w:gridCol w:w="874"/>
        <w:gridCol w:w="1519"/>
        <w:gridCol w:w="1234"/>
        <w:gridCol w:w="664"/>
        <w:gridCol w:w="874"/>
        <w:gridCol w:w="1519"/>
        <w:gridCol w:w="1234"/>
      </w:tblGrid>
      <w:tr w:rsidR="003A41AF">
        <w:tc>
          <w:tcPr>
            <w:tcW w:w="454" w:type="dxa"/>
            <w:vMerge w:val="restart"/>
            <w:vAlign w:val="center"/>
          </w:tcPr>
          <w:p w:rsidR="003A41AF" w:rsidRDefault="003A41AF">
            <w:pPr>
              <w:pStyle w:val="ConsPlusNormal"/>
              <w:jc w:val="center"/>
            </w:pPr>
            <w:r>
              <w:lastRenderedPageBreak/>
              <w:t>N п/п</w:t>
            </w:r>
          </w:p>
        </w:tc>
        <w:tc>
          <w:tcPr>
            <w:tcW w:w="1219" w:type="dxa"/>
            <w:vMerge w:val="restart"/>
            <w:vAlign w:val="center"/>
          </w:tcPr>
          <w:p w:rsidR="003A41AF" w:rsidRDefault="003A41AF">
            <w:pPr>
              <w:pStyle w:val="ConsPlusNormal"/>
              <w:jc w:val="center"/>
            </w:pPr>
            <w:r>
              <w:t>Шифр и номер позиции норматива</w:t>
            </w:r>
          </w:p>
        </w:tc>
        <w:tc>
          <w:tcPr>
            <w:tcW w:w="1639" w:type="dxa"/>
            <w:vMerge w:val="restart"/>
            <w:vAlign w:val="center"/>
          </w:tcPr>
          <w:p w:rsidR="003A41AF" w:rsidRDefault="003A41AF">
            <w:pPr>
              <w:pStyle w:val="ConsPlusNormal"/>
              <w:jc w:val="center"/>
            </w:pPr>
            <w:r>
              <w:t>Наименование работ и затрат, единица измерения</w:t>
            </w:r>
          </w:p>
        </w:tc>
        <w:tc>
          <w:tcPr>
            <w:tcW w:w="1339" w:type="dxa"/>
            <w:vMerge w:val="restart"/>
            <w:vAlign w:val="center"/>
          </w:tcPr>
          <w:p w:rsidR="003A41AF" w:rsidRDefault="003A41AF">
            <w:pPr>
              <w:pStyle w:val="ConsPlusNormal"/>
              <w:jc w:val="center"/>
            </w:pPr>
            <w:r>
              <w:t>Количество</w:t>
            </w:r>
          </w:p>
        </w:tc>
        <w:tc>
          <w:tcPr>
            <w:tcW w:w="3627" w:type="dxa"/>
            <w:gridSpan w:val="3"/>
            <w:vAlign w:val="center"/>
          </w:tcPr>
          <w:p w:rsidR="003A41AF" w:rsidRDefault="003A41AF">
            <w:pPr>
              <w:pStyle w:val="ConsPlusNormal"/>
              <w:jc w:val="center"/>
            </w:pPr>
            <w:r>
              <w:t>Стоимость единицы, руб.</w:t>
            </w:r>
          </w:p>
        </w:tc>
        <w:tc>
          <w:tcPr>
            <w:tcW w:w="4291" w:type="dxa"/>
            <w:gridSpan w:val="4"/>
            <w:vAlign w:val="center"/>
          </w:tcPr>
          <w:p w:rsidR="003A41AF" w:rsidRDefault="003A41AF">
            <w:pPr>
              <w:pStyle w:val="ConsPlusNormal"/>
              <w:jc w:val="center"/>
            </w:pPr>
            <w:r>
              <w:t>Общая стоимость, руб.</w:t>
            </w:r>
          </w:p>
        </w:tc>
      </w:tr>
      <w:tr w:rsidR="003A41AF">
        <w:tc>
          <w:tcPr>
            <w:tcW w:w="454" w:type="dxa"/>
            <w:vMerge/>
          </w:tcPr>
          <w:p w:rsidR="003A41AF" w:rsidRDefault="003A41AF">
            <w:pPr>
              <w:pStyle w:val="ConsPlusNormal"/>
            </w:pPr>
          </w:p>
        </w:tc>
        <w:tc>
          <w:tcPr>
            <w:tcW w:w="1219" w:type="dxa"/>
            <w:vMerge/>
          </w:tcPr>
          <w:p w:rsidR="003A41AF" w:rsidRDefault="003A41AF">
            <w:pPr>
              <w:pStyle w:val="ConsPlusNormal"/>
            </w:pPr>
          </w:p>
        </w:tc>
        <w:tc>
          <w:tcPr>
            <w:tcW w:w="1639" w:type="dxa"/>
            <w:vMerge/>
          </w:tcPr>
          <w:p w:rsidR="003A41AF" w:rsidRDefault="003A41AF">
            <w:pPr>
              <w:pStyle w:val="ConsPlusNormal"/>
            </w:pPr>
          </w:p>
        </w:tc>
        <w:tc>
          <w:tcPr>
            <w:tcW w:w="1339" w:type="dxa"/>
            <w:vMerge/>
          </w:tcPr>
          <w:p w:rsidR="003A41AF" w:rsidRDefault="003A41AF">
            <w:pPr>
              <w:pStyle w:val="ConsPlusNormal"/>
            </w:pPr>
          </w:p>
        </w:tc>
        <w:tc>
          <w:tcPr>
            <w:tcW w:w="874" w:type="dxa"/>
            <w:vAlign w:val="center"/>
          </w:tcPr>
          <w:p w:rsidR="003A41AF" w:rsidRDefault="003A41AF">
            <w:pPr>
              <w:pStyle w:val="ConsPlusNormal"/>
              <w:jc w:val="center"/>
            </w:pPr>
            <w:r>
              <w:t>всего</w:t>
            </w:r>
          </w:p>
        </w:tc>
        <w:tc>
          <w:tcPr>
            <w:tcW w:w="1519" w:type="dxa"/>
            <w:vAlign w:val="center"/>
          </w:tcPr>
          <w:p w:rsidR="003A41AF" w:rsidRDefault="003A41AF">
            <w:pPr>
              <w:pStyle w:val="ConsPlusNormal"/>
              <w:jc w:val="center"/>
            </w:pPr>
            <w:r>
              <w:t>эксплуатации машин</w:t>
            </w:r>
          </w:p>
        </w:tc>
        <w:tc>
          <w:tcPr>
            <w:tcW w:w="1234" w:type="dxa"/>
            <w:vMerge w:val="restart"/>
            <w:vAlign w:val="center"/>
          </w:tcPr>
          <w:p w:rsidR="003A41AF" w:rsidRDefault="003A41AF">
            <w:pPr>
              <w:pStyle w:val="ConsPlusNormal"/>
              <w:jc w:val="center"/>
            </w:pPr>
            <w:r>
              <w:t>материалы</w:t>
            </w:r>
          </w:p>
        </w:tc>
        <w:tc>
          <w:tcPr>
            <w:tcW w:w="664" w:type="dxa"/>
            <w:vMerge w:val="restart"/>
            <w:vAlign w:val="center"/>
          </w:tcPr>
          <w:p w:rsidR="003A41AF" w:rsidRDefault="003A41AF">
            <w:pPr>
              <w:pStyle w:val="ConsPlusNormal"/>
              <w:jc w:val="center"/>
            </w:pPr>
            <w:r>
              <w:t>всего</w:t>
            </w:r>
          </w:p>
        </w:tc>
        <w:tc>
          <w:tcPr>
            <w:tcW w:w="874" w:type="dxa"/>
            <w:vMerge w:val="restart"/>
            <w:vAlign w:val="center"/>
          </w:tcPr>
          <w:p w:rsidR="003A41AF" w:rsidRDefault="003A41AF">
            <w:pPr>
              <w:pStyle w:val="ConsPlusNormal"/>
              <w:jc w:val="center"/>
            </w:pPr>
            <w:r>
              <w:t>оплаты труда</w:t>
            </w:r>
          </w:p>
        </w:tc>
        <w:tc>
          <w:tcPr>
            <w:tcW w:w="1519" w:type="dxa"/>
            <w:vAlign w:val="center"/>
          </w:tcPr>
          <w:p w:rsidR="003A41AF" w:rsidRDefault="003A41AF">
            <w:pPr>
              <w:pStyle w:val="ConsPlusNormal"/>
              <w:jc w:val="center"/>
            </w:pPr>
            <w:r>
              <w:t>эксплуатации машин</w:t>
            </w:r>
          </w:p>
        </w:tc>
        <w:tc>
          <w:tcPr>
            <w:tcW w:w="1234" w:type="dxa"/>
            <w:vMerge w:val="restart"/>
            <w:vAlign w:val="center"/>
          </w:tcPr>
          <w:p w:rsidR="003A41AF" w:rsidRDefault="003A41AF">
            <w:pPr>
              <w:pStyle w:val="ConsPlusNormal"/>
              <w:jc w:val="center"/>
            </w:pPr>
            <w:r>
              <w:t>материалы</w:t>
            </w:r>
          </w:p>
        </w:tc>
      </w:tr>
      <w:tr w:rsidR="003A41AF">
        <w:tc>
          <w:tcPr>
            <w:tcW w:w="454" w:type="dxa"/>
            <w:vMerge/>
          </w:tcPr>
          <w:p w:rsidR="003A41AF" w:rsidRDefault="003A41AF">
            <w:pPr>
              <w:pStyle w:val="ConsPlusNormal"/>
            </w:pPr>
          </w:p>
        </w:tc>
        <w:tc>
          <w:tcPr>
            <w:tcW w:w="1219" w:type="dxa"/>
            <w:vMerge/>
          </w:tcPr>
          <w:p w:rsidR="003A41AF" w:rsidRDefault="003A41AF">
            <w:pPr>
              <w:pStyle w:val="ConsPlusNormal"/>
            </w:pPr>
          </w:p>
        </w:tc>
        <w:tc>
          <w:tcPr>
            <w:tcW w:w="1639" w:type="dxa"/>
            <w:vMerge/>
          </w:tcPr>
          <w:p w:rsidR="003A41AF" w:rsidRDefault="003A41AF">
            <w:pPr>
              <w:pStyle w:val="ConsPlusNormal"/>
            </w:pPr>
          </w:p>
        </w:tc>
        <w:tc>
          <w:tcPr>
            <w:tcW w:w="1339" w:type="dxa"/>
            <w:vMerge/>
          </w:tcPr>
          <w:p w:rsidR="003A41AF" w:rsidRDefault="003A41AF">
            <w:pPr>
              <w:pStyle w:val="ConsPlusNormal"/>
            </w:pPr>
          </w:p>
        </w:tc>
        <w:tc>
          <w:tcPr>
            <w:tcW w:w="874" w:type="dxa"/>
            <w:vAlign w:val="center"/>
          </w:tcPr>
          <w:p w:rsidR="003A41AF" w:rsidRDefault="003A41AF">
            <w:pPr>
              <w:pStyle w:val="ConsPlusNormal"/>
              <w:jc w:val="center"/>
            </w:pPr>
            <w:r>
              <w:t>оплаты труда</w:t>
            </w:r>
          </w:p>
        </w:tc>
        <w:tc>
          <w:tcPr>
            <w:tcW w:w="1519" w:type="dxa"/>
            <w:vAlign w:val="center"/>
          </w:tcPr>
          <w:p w:rsidR="003A41AF" w:rsidRDefault="003A41AF">
            <w:pPr>
              <w:pStyle w:val="ConsPlusNormal"/>
              <w:jc w:val="center"/>
            </w:pPr>
            <w:r>
              <w:t>в т.ч. оплаты труда</w:t>
            </w:r>
          </w:p>
        </w:tc>
        <w:tc>
          <w:tcPr>
            <w:tcW w:w="1234" w:type="dxa"/>
            <w:vMerge/>
          </w:tcPr>
          <w:p w:rsidR="003A41AF" w:rsidRDefault="003A41AF">
            <w:pPr>
              <w:pStyle w:val="ConsPlusNormal"/>
            </w:pPr>
          </w:p>
        </w:tc>
        <w:tc>
          <w:tcPr>
            <w:tcW w:w="664" w:type="dxa"/>
            <w:vMerge/>
          </w:tcPr>
          <w:p w:rsidR="003A41AF" w:rsidRDefault="003A41AF">
            <w:pPr>
              <w:pStyle w:val="ConsPlusNormal"/>
            </w:pPr>
          </w:p>
        </w:tc>
        <w:tc>
          <w:tcPr>
            <w:tcW w:w="874" w:type="dxa"/>
            <w:vMerge/>
          </w:tcPr>
          <w:p w:rsidR="003A41AF" w:rsidRDefault="003A41AF">
            <w:pPr>
              <w:pStyle w:val="ConsPlusNormal"/>
            </w:pPr>
          </w:p>
        </w:tc>
        <w:tc>
          <w:tcPr>
            <w:tcW w:w="1519" w:type="dxa"/>
            <w:vAlign w:val="center"/>
          </w:tcPr>
          <w:p w:rsidR="003A41AF" w:rsidRDefault="003A41AF">
            <w:pPr>
              <w:pStyle w:val="ConsPlusNormal"/>
              <w:jc w:val="center"/>
            </w:pPr>
            <w:r>
              <w:t>в т.ч. оплаты труда</w:t>
            </w:r>
          </w:p>
        </w:tc>
        <w:tc>
          <w:tcPr>
            <w:tcW w:w="1234" w:type="dxa"/>
            <w:vMerge/>
          </w:tcPr>
          <w:p w:rsidR="003A41AF" w:rsidRDefault="003A41AF">
            <w:pPr>
              <w:pStyle w:val="ConsPlusNormal"/>
            </w:pPr>
          </w:p>
        </w:tc>
      </w:tr>
      <w:tr w:rsidR="003A41AF">
        <w:tc>
          <w:tcPr>
            <w:tcW w:w="454" w:type="dxa"/>
            <w:vAlign w:val="center"/>
          </w:tcPr>
          <w:p w:rsidR="003A41AF" w:rsidRDefault="003A41AF">
            <w:pPr>
              <w:pStyle w:val="ConsPlusNormal"/>
              <w:jc w:val="center"/>
            </w:pPr>
            <w:r>
              <w:t>1</w:t>
            </w:r>
          </w:p>
        </w:tc>
        <w:tc>
          <w:tcPr>
            <w:tcW w:w="1219" w:type="dxa"/>
            <w:vAlign w:val="center"/>
          </w:tcPr>
          <w:p w:rsidR="003A41AF" w:rsidRDefault="003A41AF">
            <w:pPr>
              <w:pStyle w:val="ConsPlusNormal"/>
              <w:jc w:val="center"/>
            </w:pPr>
            <w:r>
              <w:t>2</w:t>
            </w:r>
          </w:p>
        </w:tc>
        <w:tc>
          <w:tcPr>
            <w:tcW w:w="1639" w:type="dxa"/>
            <w:vAlign w:val="center"/>
          </w:tcPr>
          <w:p w:rsidR="003A41AF" w:rsidRDefault="003A41AF">
            <w:pPr>
              <w:pStyle w:val="ConsPlusNormal"/>
              <w:jc w:val="center"/>
            </w:pPr>
            <w:r>
              <w:t>3</w:t>
            </w:r>
          </w:p>
        </w:tc>
        <w:tc>
          <w:tcPr>
            <w:tcW w:w="1339" w:type="dxa"/>
            <w:vAlign w:val="center"/>
          </w:tcPr>
          <w:p w:rsidR="003A41AF" w:rsidRDefault="003A41AF">
            <w:pPr>
              <w:pStyle w:val="ConsPlusNormal"/>
              <w:jc w:val="center"/>
            </w:pPr>
            <w:r>
              <w:t>4</w:t>
            </w:r>
          </w:p>
        </w:tc>
        <w:tc>
          <w:tcPr>
            <w:tcW w:w="874" w:type="dxa"/>
            <w:vAlign w:val="center"/>
          </w:tcPr>
          <w:p w:rsidR="003A41AF" w:rsidRDefault="003A41AF">
            <w:pPr>
              <w:pStyle w:val="ConsPlusNormal"/>
              <w:jc w:val="center"/>
            </w:pPr>
            <w:r>
              <w:t>5</w:t>
            </w:r>
          </w:p>
        </w:tc>
        <w:tc>
          <w:tcPr>
            <w:tcW w:w="1519" w:type="dxa"/>
            <w:vAlign w:val="center"/>
          </w:tcPr>
          <w:p w:rsidR="003A41AF" w:rsidRDefault="003A41AF">
            <w:pPr>
              <w:pStyle w:val="ConsPlusNormal"/>
              <w:jc w:val="center"/>
            </w:pPr>
            <w:r>
              <w:t>6</w:t>
            </w:r>
          </w:p>
        </w:tc>
        <w:tc>
          <w:tcPr>
            <w:tcW w:w="1234" w:type="dxa"/>
            <w:vAlign w:val="center"/>
          </w:tcPr>
          <w:p w:rsidR="003A41AF" w:rsidRDefault="003A41AF">
            <w:pPr>
              <w:pStyle w:val="ConsPlusNormal"/>
              <w:jc w:val="center"/>
            </w:pPr>
            <w:r>
              <w:t>7</w:t>
            </w:r>
          </w:p>
        </w:tc>
        <w:tc>
          <w:tcPr>
            <w:tcW w:w="664" w:type="dxa"/>
            <w:vAlign w:val="center"/>
          </w:tcPr>
          <w:p w:rsidR="003A41AF" w:rsidRDefault="003A41AF">
            <w:pPr>
              <w:pStyle w:val="ConsPlusNormal"/>
              <w:jc w:val="center"/>
            </w:pPr>
            <w:bookmarkStart w:id="9" w:name="P313"/>
            <w:bookmarkEnd w:id="9"/>
            <w:r>
              <w:t>8</w:t>
            </w:r>
          </w:p>
        </w:tc>
        <w:tc>
          <w:tcPr>
            <w:tcW w:w="874" w:type="dxa"/>
            <w:vAlign w:val="center"/>
          </w:tcPr>
          <w:p w:rsidR="003A41AF" w:rsidRDefault="003A41AF">
            <w:pPr>
              <w:pStyle w:val="ConsPlusNormal"/>
              <w:jc w:val="center"/>
            </w:pPr>
            <w:r>
              <w:t>9</w:t>
            </w:r>
          </w:p>
        </w:tc>
        <w:tc>
          <w:tcPr>
            <w:tcW w:w="1519" w:type="dxa"/>
            <w:vAlign w:val="center"/>
          </w:tcPr>
          <w:p w:rsidR="003A41AF" w:rsidRDefault="003A41AF">
            <w:pPr>
              <w:pStyle w:val="ConsPlusNormal"/>
              <w:jc w:val="center"/>
            </w:pPr>
            <w:r>
              <w:t>10</w:t>
            </w:r>
          </w:p>
        </w:tc>
        <w:tc>
          <w:tcPr>
            <w:tcW w:w="1234" w:type="dxa"/>
            <w:vAlign w:val="center"/>
          </w:tcPr>
          <w:p w:rsidR="003A41AF" w:rsidRDefault="003A41AF">
            <w:pPr>
              <w:pStyle w:val="ConsPlusNormal"/>
              <w:jc w:val="center"/>
            </w:pPr>
            <w:r>
              <w:t>11</w:t>
            </w:r>
          </w:p>
        </w:tc>
      </w:tr>
      <w:tr w:rsidR="003A41AF">
        <w:tc>
          <w:tcPr>
            <w:tcW w:w="454" w:type="dxa"/>
          </w:tcPr>
          <w:p w:rsidR="003A41AF" w:rsidRDefault="003A41AF">
            <w:pPr>
              <w:pStyle w:val="ConsPlusNormal"/>
              <w:jc w:val="center"/>
            </w:pPr>
            <w:r>
              <w:t>1</w:t>
            </w:r>
          </w:p>
        </w:tc>
        <w:tc>
          <w:tcPr>
            <w:tcW w:w="12115" w:type="dxa"/>
            <w:gridSpan w:val="10"/>
          </w:tcPr>
          <w:p w:rsidR="003A41AF" w:rsidRDefault="003A41AF">
            <w:pPr>
              <w:pStyle w:val="ConsPlusNormal"/>
              <w:jc w:val="both"/>
            </w:pPr>
            <w:r>
              <w:t>Локальный сметный расчет 1</w:t>
            </w:r>
          </w:p>
        </w:tc>
      </w:tr>
      <w:tr w:rsidR="003A41AF">
        <w:tc>
          <w:tcPr>
            <w:tcW w:w="454" w:type="dxa"/>
          </w:tcPr>
          <w:p w:rsidR="003A41AF" w:rsidRDefault="003A41AF">
            <w:pPr>
              <w:pStyle w:val="ConsPlusNormal"/>
              <w:jc w:val="center"/>
            </w:pPr>
            <w:r>
              <w:t>1.1</w:t>
            </w:r>
          </w:p>
        </w:tc>
        <w:tc>
          <w:tcPr>
            <w:tcW w:w="1219" w:type="dxa"/>
          </w:tcPr>
          <w:p w:rsidR="003A41AF" w:rsidRDefault="003A41AF">
            <w:pPr>
              <w:pStyle w:val="ConsPlusNormal"/>
            </w:pPr>
          </w:p>
        </w:tc>
        <w:tc>
          <w:tcPr>
            <w:tcW w:w="1639" w:type="dxa"/>
          </w:tcPr>
          <w:p w:rsidR="003A41AF" w:rsidRDefault="003A41AF">
            <w:pPr>
              <w:pStyle w:val="ConsPlusNormal"/>
            </w:pPr>
          </w:p>
        </w:tc>
        <w:tc>
          <w:tcPr>
            <w:tcW w:w="1339"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jc w:val="center"/>
            </w:pPr>
            <w:r>
              <w:t>1.2</w:t>
            </w:r>
          </w:p>
        </w:tc>
        <w:tc>
          <w:tcPr>
            <w:tcW w:w="1219" w:type="dxa"/>
          </w:tcPr>
          <w:p w:rsidR="003A41AF" w:rsidRDefault="003A41AF">
            <w:pPr>
              <w:pStyle w:val="ConsPlusNormal"/>
            </w:pPr>
          </w:p>
        </w:tc>
        <w:tc>
          <w:tcPr>
            <w:tcW w:w="1639" w:type="dxa"/>
          </w:tcPr>
          <w:p w:rsidR="003A41AF" w:rsidRDefault="003A41AF">
            <w:pPr>
              <w:pStyle w:val="ConsPlusNormal"/>
            </w:pPr>
          </w:p>
        </w:tc>
        <w:tc>
          <w:tcPr>
            <w:tcW w:w="1339"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jc w:val="center"/>
            </w:pPr>
            <w:r>
              <w:t>n</w:t>
            </w:r>
          </w:p>
        </w:tc>
        <w:tc>
          <w:tcPr>
            <w:tcW w:w="1219" w:type="dxa"/>
          </w:tcPr>
          <w:p w:rsidR="003A41AF" w:rsidRDefault="003A41AF">
            <w:pPr>
              <w:pStyle w:val="ConsPlusNormal"/>
            </w:pPr>
          </w:p>
        </w:tc>
        <w:tc>
          <w:tcPr>
            <w:tcW w:w="1639" w:type="dxa"/>
          </w:tcPr>
          <w:p w:rsidR="003A41AF" w:rsidRDefault="003A41AF">
            <w:pPr>
              <w:pStyle w:val="ConsPlusNormal"/>
            </w:pPr>
          </w:p>
        </w:tc>
        <w:tc>
          <w:tcPr>
            <w:tcW w:w="1339"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Всего по локальному сметному расчету 1</w:t>
            </w:r>
          </w:p>
          <w:p w:rsidR="003A41AF" w:rsidRDefault="003A41AF">
            <w:pPr>
              <w:pStyle w:val="ConsPlusNormal"/>
              <w:jc w:val="right"/>
            </w:pPr>
            <w:r>
              <w:t>в базисных ценах по состоянию на 1 января 2001 г.:</w:t>
            </w: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Прогнозные индексы или Индексы по статьям затрат на дату расчета НМЦК:</w:t>
            </w: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Сметная стоимость по локальному сметному расчету 1</w:t>
            </w:r>
          </w:p>
          <w:p w:rsidR="003A41AF" w:rsidRDefault="003A41AF">
            <w:pPr>
              <w:pStyle w:val="ConsPlusNormal"/>
              <w:jc w:val="right"/>
            </w:pPr>
            <w:r>
              <w:t>в текущем уровне цен на дату расчета НМЦК:</w:t>
            </w: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Налоги и обязательные платежи:</w:t>
            </w: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Сметная стоимость по локальному сметному расчету 1</w:t>
            </w:r>
          </w:p>
          <w:p w:rsidR="003A41AF" w:rsidRDefault="003A41AF">
            <w:pPr>
              <w:pStyle w:val="ConsPlusNormal"/>
              <w:jc w:val="right"/>
            </w:pPr>
            <w:r>
              <w:t>в текущем уровне цен на дату расчета НМЦК</w:t>
            </w:r>
          </w:p>
          <w:p w:rsidR="003A41AF" w:rsidRDefault="003A41AF">
            <w:pPr>
              <w:pStyle w:val="ConsPlusNormal"/>
              <w:jc w:val="right"/>
            </w:pPr>
            <w:r>
              <w:t xml:space="preserve">с учетом налогов и обязательных платежей (указать в </w:t>
            </w:r>
            <w:hyperlink w:anchor="P313">
              <w:r>
                <w:rPr>
                  <w:color w:val="0000FF"/>
                </w:rPr>
                <w:t>графе 8</w:t>
              </w:r>
            </w:hyperlink>
            <w:r>
              <w:t>):</w:t>
            </w:r>
          </w:p>
        </w:tc>
        <w:tc>
          <w:tcPr>
            <w:tcW w:w="664" w:type="dxa"/>
          </w:tcPr>
          <w:p w:rsidR="003A41AF" w:rsidRDefault="003A41AF">
            <w:pPr>
              <w:pStyle w:val="ConsPlusNormal"/>
              <w:jc w:val="center"/>
            </w:pPr>
            <w:r>
              <w:t>*</w:t>
            </w: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jc w:val="center"/>
            </w:pPr>
            <w:r>
              <w:t>2</w:t>
            </w:r>
          </w:p>
        </w:tc>
        <w:tc>
          <w:tcPr>
            <w:tcW w:w="12115" w:type="dxa"/>
            <w:gridSpan w:val="10"/>
          </w:tcPr>
          <w:p w:rsidR="003A41AF" w:rsidRDefault="003A41AF">
            <w:pPr>
              <w:pStyle w:val="ConsPlusNormal"/>
              <w:jc w:val="both"/>
            </w:pPr>
            <w:r>
              <w:t>Локальный сметный расчет 2</w:t>
            </w:r>
          </w:p>
        </w:tc>
      </w:tr>
      <w:tr w:rsidR="003A41AF">
        <w:tc>
          <w:tcPr>
            <w:tcW w:w="454" w:type="dxa"/>
          </w:tcPr>
          <w:p w:rsidR="003A41AF" w:rsidRDefault="003A41AF">
            <w:pPr>
              <w:pStyle w:val="ConsPlusNormal"/>
              <w:jc w:val="center"/>
            </w:pPr>
            <w:r>
              <w:t>2.1</w:t>
            </w:r>
          </w:p>
        </w:tc>
        <w:tc>
          <w:tcPr>
            <w:tcW w:w="1219" w:type="dxa"/>
          </w:tcPr>
          <w:p w:rsidR="003A41AF" w:rsidRDefault="003A41AF">
            <w:pPr>
              <w:pStyle w:val="ConsPlusNormal"/>
            </w:pPr>
          </w:p>
        </w:tc>
        <w:tc>
          <w:tcPr>
            <w:tcW w:w="1639" w:type="dxa"/>
          </w:tcPr>
          <w:p w:rsidR="003A41AF" w:rsidRDefault="003A41AF">
            <w:pPr>
              <w:pStyle w:val="ConsPlusNormal"/>
            </w:pPr>
          </w:p>
        </w:tc>
        <w:tc>
          <w:tcPr>
            <w:tcW w:w="1339"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jc w:val="center"/>
            </w:pPr>
            <w:r>
              <w:t>2.2</w:t>
            </w:r>
          </w:p>
        </w:tc>
        <w:tc>
          <w:tcPr>
            <w:tcW w:w="1219" w:type="dxa"/>
          </w:tcPr>
          <w:p w:rsidR="003A41AF" w:rsidRDefault="003A41AF">
            <w:pPr>
              <w:pStyle w:val="ConsPlusNormal"/>
            </w:pPr>
          </w:p>
        </w:tc>
        <w:tc>
          <w:tcPr>
            <w:tcW w:w="1639" w:type="dxa"/>
          </w:tcPr>
          <w:p w:rsidR="003A41AF" w:rsidRDefault="003A41AF">
            <w:pPr>
              <w:pStyle w:val="ConsPlusNormal"/>
            </w:pPr>
          </w:p>
        </w:tc>
        <w:tc>
          <w:tcPr>
            <w:tcW w:w="1339"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jc w:val="center"/>
            </w:pPr>
            <w:r>
              <w:t>n</w:t>
            </w:r>
          </w:p>
        </w:tc>
        <w:tc>
          <w:tcPr>
            <w:tcW w:w="1219" w:type="dxa"/>
          </w:tcPr>
          <w:p w:rsidR="003A41AF" w:rsidRDefault="003A41AF">
            <w:pPr>
              <w:pStyle w:val="ConsPlusNormal"/>
            </w:pPr>
          </w:p>
        </w:tc>
        <w:tc>
          <w:tcPr>
            <w:tcW w:w="1639" w:type="dxa"/>
          </w:tcPr>
          <w:p w:rsidR="003A41AF" w:rsidRDefault="003A41AF">
            <w:pPr>
              <w:pStyle w:val="ConsPlusNormal"/>
            </w:pPr>
          </w:p>
        </w:tc>
        <w:tc>
          <w:tcPr>
            <w:tcW w:w="1339"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Всего по локальному сметному расчету 2</w:t>
            </w:r>
          </w:p>
          <w:p w:rsidR="003A41AF" w:rsidRDefault="003A41AF">
            <w:pPr>
              <w:pStyle w:val="ConsPlusNormal"/>
              <w:jc w:val="right"/>
            </w:pPr>
            <w:r>
              <w:t>в базисных ценах по состоянию на 01 января 2001 г.:</w:t>
            </w: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Прогнозные индексы или Индексы по статьям затрат на дату расчета НМЦК:</w:t>
            </w: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Сметная стоимость по локальному сметному расчету 2 в текущем уровне цен на дату расчета НМЦК:</w:t>
            </w: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Налоги и обязательные платежи:</w:t>
            </w: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Сметная стоимость по локальному сметному расчету 2</w:t>
            </w:r>
          </w:p>
          <w:p w:rsidR="003A41AF" w:rsidRDefault="003A41AF">
            <w:pPr>
              <w:pStyle w:val="ConsPlusNormal"/>
              <w:jc w:val="right"/>
            </w:pPr>
            <w:r>
              <w:t xml:space="preserve">в текущем уровне цен на дату расчета НМЦК с учетом налогов и обязательных платежей (указать в </w:t>
            </w:r>
            <w:hyperlink w:anchor="P313">
              <w:r>
                <w:rPr>
                  <w:color w:val="0000FF"/>
                </w:rPr>
                <w:t>графе 8</w:t>
              </w:r>
            </w:hyperlink>
            <w:r>
              <w:t>):</w:t>
            </w:r>
          </w:p>
        </w:tc>
        <w:tc>
          <w:tcPr>
            <w:tcW w:w="664" w:type="dxa"/>
          </w:tcPr>
          <w:p w:rsidR="003A41AF" w:rsidRDefault="003A41AF">
            <w:pPr>
              <w:pStyle w:val="ConsPlusNormal"/>
              <w:jc w:val="center"/>
            </w:pPr>
            <w:r>
              <w:t>*</w:t>
            </w: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jc w:val="center"/>
            </w:pPr>
            <w:r>
              <w:t>n</w:t>
            </w:r>
          </w:p>
        </w:tc>
        <w:tc>
          <w:tcPr>
            <w:tcW w:w="7824" w:type="dxa"/>
            <w:gridSpan w:val="6"/>
          </w:tcPr>
          <w:p w:rsidR="003A41AF" w:rsidRDefault="003A41AF">
            <w:pPr>
              <w:pStyle w:val="ConsPlusNormal"/>
              <w:jc w:val="right"/>
            </w:pPr>
            <w:r>
              <w:t>Локальный сметный расчет n</w:t>
            </w:r>
          </w:p>
        </w:tc>
        <w:tc>
          <w:tcPr>
            <w:tcW w:w="664" w:type="dxa"/>
          </w:tcPr>
          <w:p w:rsidR="003A41AF" w:rsidRDefault="003A41AF">
            <w:pPr>
              <w:pStyle w:val="ConsPlusNormal"/>
            </w:pP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 xml:space="preserve">НМЦК (всего сметная стоимость по локальным сметным </w:t>
            </w:r>
            <w:r>
              <w:lastRenderedPageBreak/>
              <w:t>расчетам 1, 2, n</w:t>
            </w:r>
          </w:p>
          <w:p w:rsidR="003A41AF" w:rsidRDefault="003A41AF">
            <w:pPr>
              <w:pStyle w:val="ConsPlusNormal"/>
              <w:jc w:val="right"/>
            </w:pPr>
            <w:r>
              <w:t>в текущем уровне цен на дату расчета НМЦК с учетом налогов</w:t>
            </w:r>
          </w:p>
          <w:p w:rsidR="003A41AF" w:rsidRDefault="003A41AF">
            <w:pPr>
              <w:pStyle w:val="ConsPlusNormal"/>
              <w:jc w:val="right"/>
            </w:pPr>
            <w:r>
              <w:t xml:space="preserve">и обязательных платежей) (указать в </w:t>
            </w:r>
            <w:hyperlink w:anchor="P313">
              <w:r>
                <w:rPr>
                  <w:color w:val="0000FF"/>
                </w:rPr>
                <w:t>графе 8</w:t>
              </w:r>
            </w:hyperlink>
            <w:r>
              <w:t>):</w:t>
            </w:r>
          </w:p>
        </w:tc>
        <w:tc>
          <w:tcPr>
            <w:tcW w:w="664" w:type="dxa"/>
          </w:tcPr>
          <w:p w:rsidR="003A41AF" w:rsidRDefault="003A41AF">
            <w:pPr>
              <w:pStyle w:val="ConsPlusNormal"/>
              <w:jc w:val="center"/>
            </w:pPr>
            <w:r>
              <w:lastRenderedPageBreak/>
              <w:t>*</w:t>
            </w:r>
          </w:p>
        </w:tc>
        <w:tc>
          <w:tcPr>
            <w:tcW w:w="874" w:type="dxa"/>
          </w:tcPr>
          <w:p w:rsidR="003A41AF" w:rsidRDefault="003A41AF">
            <w:pPr>
              <w:pStyle w:val="ConsPlusNormal"/>
            </w:pPr>
          </w:p>
        </w:tc>
        <w:tc>
          <w:tcPr>
            <w:tcW w:w="1519" w:type="dxa"/>
          </w:tcPr>
          <w:p w:rsidR="003A41AF" w:rsidRDefault="003A41AF">
            <w:pPr>
              <w:pStyle w:val="ConsPlusNormal"/>
            </w:pPr>
          </w:p>
        </w:tc>
        <w:tc>
          <w:tcPr>
            <w:tcW w:w="1234" w:type="dxa"/>
          </w:tcPr>
          <w:p w:rsidR="003A41AF" w:rsidRDefault="003A41AF">
            <w:pPr>
              <w:pStyle w:val="ConsPlusNormal"/>
            </w:pP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 xml:space="preserve">НМЦК, пересчитанная с учетом ИПЦ, на планируемый период исполнения контракта (указать в </w:t>
            </w:r>
            <w:hyperlink w:anchor="P313">
              <w:r>
                <w:rPr>
                  <w:color w:val="0000FF"/>
                </w:rPr>
                <w:t>графе 8</w:t>
              </w:r>
            </w:hyperlink>
            <w:r>
              <w:t>):</w:t>
            </w:r>
          </w:p>
        </w:tc>
        <w:tc>
          <w:tcPr>
            <w:tcW w:w="664" w:type="dxa"/>
          </w:tcPr>
          <w:p w:rsidR="003A41AF" w:rsidRDefault="003A41AF">
            <w:pPr>
              <w:pStyle w:val="ConsPlusNormal"/>
              <w:jc w:val="center"/>
            </w:pPr>
            <w:r>
              <w:t>*</w:t>
            </w:r>
          </w:p>
        </w:tc>
        <w:tc>
          <w:tcPr>
            <w:tcW w:w="3627" w:type="dxa"/>
            <w:gridSpan w:val="3"/>
            <w:tcBorders>
              <w:bottom w:val="nil"/>
            </w:tcBorders>
          </w:tcPr>
          <w:p w:rsidR="003A41AF" w:rsidRDefault="003A41AF">
            <w:pPr>
              <w:pStyle w:val="ConsPlusNormal"/>
            </w:pPr>
            <w:r>
              <w:t>1. Стоимость работ, планируемых на 1-й год ремонта, благоустройства (с учетом (ИПЦ) (указать):</w:t>
            </w:r>
          </w:p>
        </w:tc>
      </w:tr>
      <w:tr w:rsidR="003A41AF">
        <w:tc>
          <w:tcPr>
            <w:tcW w:w="454" w:type="dxa"/>
          </w:tcPr>
          <w:p w:rsidR="003A41AF" w:rsidRDefault="003A41AF">
            <w:pPr>
              <w:pStyle w:val="ConsPlusNormal"/>
            </w:pPr>
          </w:p>
        </w:tc>
        <w:tc>
          <w:tcPr>
            <w:tcW w:w="7824" w:type="dxa"/>
            <w:gridSpan w:val="6"/>
          </w:tcPr>
          <w:p w:rsidR="003A41AF" w:rsidRDefault="003A41AF">
            <w:pPr>
              <w:pStyle w:val="ConsPlusNormal"/>
            </w:pPr>
          </w:p>
        </w:tc>
        <w:tc>
          <w:tcPr>
            <w:tcW w:w="664" w:type="dxa"/>
          </w:tcPr>
          <w:p w:rsidR="003A41AF" w:rsidRDefault="003A41AF">
            <w:pPr>
              <w:pStyle w:val="ConsPlusNormal"/>
              <w:jc w:val="center"/>
            </w:pPr>
            <w:r>
              <w:t>*</w:t>
            </w:r>
          </w:p>
        </w:tc>
        <w:tc>
          <w:tcPr>
            <w:tcW w:w="3627" w:type="dxa"/>
            <w:gridSpan w:val="3"/>
            <w:tcBorders>
              <w:top w:val="nil"/>
            </w:tcBorders>
          </w:tcPr>
          <w:p w:rsidR="003A41AF" w:rsidRDefault="003A41AF">
            <w:pPr>
              <w:pStyle w:val="ConsPlusNormal"/>
            </w:pPr>
            <w:r>
              <w:t>2. Стоимость оставшейся части работ, планируемых на n-й год ремонта, благоустройства (с учетом (ИПЦ) (указать):</w:t>
            </w:r>
          </w:p>
        </w:tc>
      </w:tr>
      <w:tr w:rsidR="003A41AF">
        <w:tc>
          <w:tcPr>
            <w:tcW w:w="454" w:type="dxa"/>
          </w:tcPr>
          <w:p w:rsidR="003A41AF" w:rsidRDefault="003A41AF">
            <w:pPr>
              <w:pStyle w:val="ConsPlusNormal"/>
            </w:pPr>
          </w:p>
        </w:tc>
        <w:tc>
          <w:tcPr>
            <w:tcW w:w="7824" w:type="dxa"/>
            <w:gridSpan w:val="6"/>
          </w:tcPr>
          <w:p w:rsidR="003A41AF" w:rsidRDefault="003A41AF">
            <w:pPr>
              <w:pStyle w:val="ConsPlusNormal"/>
              <w:jc w:val="right"/>
            </w:pPr>
            <w:r>
              <w:t xml:space="preserve">НМЦК (указать в </w:t>
            </w:r>
            <w:hyperlink w:anchor="P313">
              <w:r>
                <w:rPr>
                  <w:color w:val="0000FF"/>
                </w:rPr>
                <w:t>графе 8</w:t>
              </w:r>
            </w:hyperlink>
            <w:r>
              <w:t>):</w:t>
            </w:r>
          </w:p>
        </w:tc>
        <w:tc>
          <w:tcPr>
            <w:tcW w:w="664" w:type="dxa"/>
          </w:tcPr>
          <w:p w:rsidR="003A41AF" w:rsidRDefault="003A41AF">
            <w:pPr>
              <w:pStyle w:val="ConsPlusNormal"/>
              <w:jc w:val="center"/>
            </w:pPr>
            <w:r>
              <w:t>*</w:t>
            </w:r>
          </w:p>
        </w:tc>
        <w:tc>
          <w:tcPr>
            <w:tcW w:w="3627" w:type="dxa"/>
            <w:gridSpan w:val="3"/>
          </w:tcPr>
          <w:p w:rsidR="003A41AF" w:rsidRDefault="003A41AF">
            <w:pPr>
              <w:pStyle w:val="ConsPlusNormal"/>
            </w:pPr>
            <w:r>
              <w:t>Общая стоимость работ, планируемых на период исполнения контракта: пункт 1 + пункт 2 главы "НМЦК, пересчитанная с учетом ИПЦ, на планируемый период исполнения контракта"</w:t>
            </w:r>
          </w:p>
        </w:tc>
      </w:tr>
    </w:tbl>
    <w:p w:rsidR="003A41AF" w:rsidRDefault="003A41AF">
      <w:pPr>
        <w:pStyle w:val="ConsPlusNormal"/>
        <w:sectPr w:rsidR="003A41AF">
          <w:pgSz w:w="16838" w:h="11905" w:orient="landscape"/>
          <w:pgMar w:top="1701" w:right="1134" w:bottom="850" w:left="1134" w:header="0" w:footer="0" w:gutter="0"/>
          <w:cols w:space="720"/>
          <w:titlePg/>
        </w:sectPr>
      </w:pPr>
    </w:p>
    <w:p w:rsidR="003A41AF" w:rsidRDefault="003A41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3A41AF">
        <w:tc>
          <w:tcPr>
            <w:tcW w:w="1531" w:type="dxa"/>
            <w:tcBorders>
              <w:top w:val="nil"/>
              <w:left w:val="nil"/>
              <w:bottom w:val="nil"/>
              <w:right w:val="nil"/>
            </w:tcBorders>
            <w:vAlign w:val="center"/>
          </w:tcPr>
          <w:p w:rsidR="003A41AF" w:rsidRDefault="003A41AF">
            <w:pPr>
              <w:pStyle w:val="ConsPlusNormal"/>
            </w:pPr>
            <w:r>
              <w:t>Приложение:</w:t>
            </w:r>
          </w:p>
        </w:tc>
        <w:tc>
          <w:tcPr>
            <w:tcW w:w="7540" w:type="dxa"/>
            <w:tcBorders>
              <w:top w:val="nil"/>
              <w:left w:val="nil"/>
              <w:bottom w:val="single" w:sz="4" w:space="0" w:color="auto"/>
              <w:right w:val="nil"/>
            </w:tcBorders>
            <w:vAlign w:val="center"/>
          </w:tcPr>
          <w:p w:rsidR="003A41AF" w:rsidRDefault="003A41AF">
            <w:pPr>
              <w:pStyle w:val="ConsPlusNormal"/>
            </w:pPr>
          </w:p>
        </w:tc>
      </w:tr>
      <w:tr w:rsidR="003A41AF">
        <w:tc>
          <w:tcPr>
            <w:tcW w:w="1531" w:type="dxa"/>
            <w:tcBorders>
              <w:top w:val="nil"/>
              <w:left w:val="nil"/>
              <w:bottom w:val="nil"/>
              <w:right w:val="nil"/>
            </w:tcBorders>
            <w:vAlign w:val="center"/>
          </w:tcPr>
          <w:p w:rsidR="003A41AF" w:rsidRDefault="003A41AF">
            <w:pPr>
              <w:pStyle w:val="ConsPlusNormal"/>
            </w:pPr>
          </w:p>
        </w:tc>
        <w:tc>
          <w:tcPr>
            <w:tcW w:w="7540" w:type="dxa"/>
            <w:tcBorders>
              <w:top w:val="single" w:sz="4" w:space="0" w:color="auto"/>
              <w:left w:val="nil"/>
              <w:bottom w:val="nil"/>
              <w:right w:val="nil"/>
            </w:tcBorders>
            <w:vAlign w:val="center"/>
          </w:tcPr>
          <w:p w:rsidR="003A41AF" w:rsidRDefault="003A41AF">
            <w:pPr>
              <w:pStyle w:val="ConsPlusNormal"/>
              <w:jc w:val="center"/>
            </w:pPr>
            <w:r>
              <w:t>(перечень документов, использованных при обосновании НМЦК)</w:t>
            </w:r>
          </w:p>
        </w:tc>
      </w:tr>
    </w:tbl>
    <w:p w:rsidR="003A41AF" w:rsidRDefault="003A41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A41AF">
        <w:tc>
          <w:tcPr>
            <w:tcW w:w="9071" w:type="dxa"/>
            <w:tcBorders>
              <w:top w:val="single" w:sz="4" w:space="0" w:color="auto"/>
              <w:left w:val="single" w:sz="4" w:space="0" w:color="auto"/>
              <w:bottom w:val="single" w:sz="4" w:space="0" w:color="auto"/>
              <w:right w:val="single" w:sz="4" w:space="0" w:color="auto"/>
            </w:tcBorders>
          </w:tcPr>
          <w:p w:rsidR="003A41AF" w:rsidRDefault="003A41AF">
            <w:pPr>
              <w:pStyle w:val="ConsPlusNormal"/>
              <w:jc w:val="both"/>
            </w:pPr>
            <w:r>
              <w:t>Дата подготовки обоснования НМЦК: "___" ____________20__ г.</w:t>
            </w:r>
          </w:p>
          <w:p w:rsidR="003A41AF" w:rsidRDefault="003A41AF">
            <w:pPr>
              <w:pStyle w:val="ConsPlusNormal"/>
            </w:pPr>
          </w:p>
          <w:p w:rsidR="003A41AF" w:rsidRDefault="003A41AF">
            <w:pPr>
              <w:pStyle w:val="ConsPlusNormal"/>
            </w:pPr>
            <w:r>
              <w:t>Руководитель контрактной службы _________________/________________/, тел. раб.</w:t>
            </w:r>
          </w:p>
          <w:p w:rsidR="003A41AF" w:rsidRDefault="003A41AF">
            <w:pPr>
              <w:pStyle w:val="ConsPlusNormal"/>
              <w:ind w:left="3962"/>
            </w:pPr>
            <w:r>
              <w:t>(подпись, расшифровка подписи)</w:t>
            </w:r>
          </w:p>
          <w:p w:rsidR="003A41AF" w:rsidRDefault="003A41AF">
            <w:pPr>
              <w:pStyle w:val="ConsPlusNormal"/>
            </w:pPr>
          </w:p>
          <w:p w:rsidR="003A41AF" w:rsidRDefault="003A41AF">
            <w:pPr>
              <w:pStyle w:val="ConsPlusNormal"/>
              <w:jc w:val="both"/>
            </w:pPr>
            <w:r>
              <w:t>Исполнитель __________________/____________________/, тел. раб.</w:t>
            </w:r>
          </w:p>
          <w:p w:rsidR="003A41AF" w:rsidRDefault="003A41AF">
            <w:pPr>
              <w:pStyle w:val="ConsPlusNormal"/>
              <w:ind w:left="1981"/>
              <w:jc w:val="both"/>
            </w:pPr>
            <w:r>
              <w:t>(подпись, расшифровка подписи)</w:t>
            </w:r>
          </w:p>
        </w:tc>
      </w:tr>
    </w:tbl>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right"/>
        <w:outlineLvl w:val="1"/>
      </w:pPr>
      <w:r>
        <w:t>Приложение 4</w:t>
      </w:r>
    </w:p>
    <w:p w:rsidR="003A41AF" w:rsidRDefault="003A41AF">
      <w:pPr>
        <w:pStyle w:val="ConsPlusNormal"/>
        <w:jc w:val="right"/>
      </w:pPr>
      <w:r>
        <w:t>к Методическим рекомендациям</w:t>
      </w:r>
    </w:p>
    <w:p w:rsidR="003A41AF" w:rsidRDefault="003A41AF">
      <w:pPr>
        <w:pStyle w:val="ConsPlusNormal"/>
        <w:jc w:val="right"/>
      </w:pPr>
      <w:r>
        <w:t>по применению методов определения</w:t>
      </w:r>
    </w:p>
    <w:p w:rsidR="003A41AF" w:rsidRDefault="003A41AF">
      <w:pPr>
        <w:pStyle w:val="ConsPlusNormal"/>
        <w:jc w:val="right"/>
      </w:pPr>
      <w:r>
        <w:t>начальной (максимальной) цены</w:t>
      </w:r>
    </w:p>
    <w:p w:rsidR="003A41AF" w:rsidRDefault="003A41AF">
      <w:pPr>
        <w:pStyle w:val="ConsPlusNormal"/>
        <w:jc w:val="right"/>
      </w:pPr>
      <w:r>
        <w:t>контракта, цены контракта,</w:t>
      </w:r>
    </w:p>
    <w:p w:rsidR="003A41AF" w:rsidRDefault="003A41AF">
      <w:pPr>
        <w:pStyle w:val="ConsPlusNormal"/>
        <w:jc w:val="right"/>
      </w:pPr>
      <w:r>
        <w:t>заключаемого с единственным</w:t>
      </w:r>
    </w:p>
    <w:p w:rsidR="003A41AF" w:rsidRDefault="003A41AF">
      <w:pPr>
        <w:pStyle w:val="ConsPlusNormal"/>
        <w:jc w:val="right"/>
      </w:pPr>
      <w:r>
        <w:t>поставщиком (подрядчиком,</w:t>
      </w:r>
    </w:p>
    <w:p w:rsidR="003A41AF" w:rsidRDefault="003A41AF">
      <w:pPr>
        <w:pStyle w:val="ConsPlusNormal"/>
        <w:jc w:val="right"/>
      </w:pPr>
      <w:r>
        <w:t>исполнителем), начальной цены</w:t>
      </w:r>
    </w:p>
    <w:p w:rsidR="003A41AF" w:rsidRDefault="003A41AF">
      <w:pPr>
        <w:pStyle w:val="ConsPlusNormal"/>
        <w:jc w:val="right"/>
      </w:pPr>
      <w:r>
        <w:t>единицы товара, работы, услуги</w:t>
      </w:r>
    </w:p>
    <w:p w:rsidR="003A41AF" w:rsidRDefault="003A41AF">
      <w:pPr>
        <w:pStyle w:val="ConsPlusNormal"/>
        <w:jc w:val="right"/>
      </w:pPr>
      <w:r>
        <w:t>при осуществлении закупок в сфере</w:t>
      </w:r>
    </w:p>
    <w:p w:rsidR="003A41AF" w:rsidRDefault="003A41AF">
      <w:pPr>
        <w:pStyle w:val="ConsPlusNormal"/>
        <w:jc w:val="right"/>
      </w:pPr>
      <w:r>
        <w:t>градостроительной деятельности</w:t>
      </w:r>
    </w:p>
    <w:p w:rsidR="003A41AF" w:rsidRDefault="003A41AF">
      <w:pPr>
        <w:pStyle w:val="ConsPlusNormal"/>
        <w:jc w:val="right"/>
      </w:pPr>
      <w:r>
        <w:t>для обеспечения нужд Пермского края</w:t>
      </w:r>
    </w:p>
    <w:p w:rsidR="003A41AF" w:rsidRDefault="003A4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A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1AF" w:rsidRDefault="003A4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1AF" w:rsidRDefault="003A41AF">
            <w:pPr>
              <w:pStyle w:val="ConsPlusNormal"/>
              <w:jc w:val="center"/>
            </w:pPr>
            <w:r>
              <w:rPr>
                <w:color w:val="392C69"/>
              </w:rPr>
              <w:t>Список изменяющих документов</w:t>
            </w:r>
          </w:p>
          <w:p w:rsidR="003A41AF" w:rsidRDefault="003A41AF">
            <w:pPr>
              <w:pStyle w:val="ConsPlusNormal"/>
              <w:jc w:val="center"/>
            </w:pPr>
            <w:r>
              <w:rPr>
                <w:color w:val="392C69"/>
              </w:rPr>
              <w:t xml:space="preserve">(в ред. </w:t>
            </w:r>
            <w:hyperlink r:id="rId105">
              <w:r>
                <w:rPr>
                  <w:color w:val="0000FF"/>
                </w:rPr>
                <w:t>Постановления</w:t>
              </w:r>
            </w:hyperlink>
            <w:r>
              <w:rPr>
                <w:color w:val="392C69"/>
              </w:rPr>
              <w:t xml:space="preserve"> Правительства Пермского края от 02.07.2020 N 468-п)</w:t>
            </w: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r>
    </w:tbl>
    <w:p w:rsidR="003A41AF" w:rsidRDefault="003A41AF">
      <w:pPr>
        <w:pStyle w:val="ConsPlusNormal"/>
        <w:jc w:val="both"/>
      </w:pPr>
    </w:p>
    <w:p w:rsidR="003A41AF" w:rsidRDefault="003A41AF">
      <w:pPr>
        <w:pStyle w:val="ConsPlusNormal"/>
        <w:jc w:val="right"/>
      </w:pPr>
      <w:r>
        <w:t>ФОРМА</w:t>
      </w:r>
    </w:p>
    <w:p w:rsidR="003A41AF" w:rsidRDefault="003A41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41AF">
        <w:tc>
          <w:tcPr>
            <w:tcW w:w="9071" w:type="dxa"/>
            <w:tcBorders>
              <w:top w:val="nil"/>
              <w:left w:val="nil"/>
              <w:bottom w:val="nil"/>
              <w:right w:val="nil"/>
            </w:tcBorders>
          </w:tcPr>
          <w:p w:rsidR="003A41AF" w:rsidRDefault="003A41AF">
            <w:pPr>
              <w:pStyle w:val="ConsPlusNormal"/>
              <w:jc w:val="center"/>
            </w:pPr>
            <w:bookmarkStart w:id="10" w:name="P514"/>
            <w:bookmarkEnd w:id="10"/>
            <w:r>
              <w:t>ОБОСНОВАНИЕ</w:t>
            </w:r>
          </w:p>
          <w:p w:rsidR="003A41AF" w:rsidRDefault="003A41AF">
            <w:pPr>
              <w:pStyle w:val="ConsPlusNormal"/>
              <w:jc w:val="center"/>
            </w:pPr>
            <w:r>
              <w:t>начальной (максимальной) цены контракта (цены лота)</w:t>
            </w:r>
          </w:p>
          <w:p w:rsidR="003A41AF" w:rsidRDefault="003A41AF">
            <w:pPr>
              <w:pStyle w:val="ConsPlusNormal"/>
              <w:jc w:val="center"/>
            </w:pPr>
            <w:r>
              <w:t>на разработку научно-проектной документации для выполнения</w:t>
            </w:r>
          </w:p>
          <w:p w:rsidR="003A41AF" w:rsidRDefault="003A41AF">
            <w:pPr>
              <w:pStyle w:val="ConsPlusNormal"/>
              <w:jc w:val="center"/>
            </w:pPr>
            <w:r>
              <w:lastRenderedPageBreak/>
              <w:t>производственных работ по сохранению объектов культурного</w:t>
            </w:r>
          </w:p>
          <w:p w:rsidR="003A41AF" w:rsidRDefault="003A41AF">
            <w:pPr>
              <w:pStyle w:val="ConsPlusNormal"/>
              <w:jc w:val="center"/>
            </w:pPr>
            <w:r>
              <w:t>наследия</w:t>
            </w:r>
          </w:p>
        </w:tc>
      </w:tr>
      <w:tr w:rsidR="003A41AF">
        <w:tc>
          <w:tcPr>
            <w:tcW w:w="9071" w:type="dxa"/>
            <w:tcBorders>
              <w:top w:val="nil"/>
              <w:left w:val="nil"/>
              <w:bottom w:val="nil"/>
              <w:right w:val="nil"/>
            </w:tcBorders>
          </w:tcPr>
          <w:p w:rsidR="003A41AF" w:rsidRDefault="003A41AF">
            <w:pPr>
              <w:pStyle w:val="ConsPlusNormal"/>
              <w:jc w:val="both"/>
            </w:pPr>
            <w:r>
              <w:lastRenderedPageBreak/>
              <w:t>по объекту: _______________________________________________________________</w:t>
            </w:r>
          </w:p>
          <w:p w:rsidR="003A41AF" w:rsidRDefault="003A41AF">
            <w:pPr>
              <w:pStyle w:val="ConsPlusNormal"/>
              <w:jc w:val="both"/>
            </w:pPr>
            <w:r>
              <w:t>по адресу: ________________________________________________________________</w:t>
            </w:r>
          </w:p>
          <w:p w:rsidR="003A41AF" w:rsidRDefault="003A41AF">
            <w:pPr>
              <w:pStyle w:val="ConsPlusNormal"/>
              <w:jc w:val="both"/>
            </w:pPr>
            <w:r>
              <w:t>Используемый метод определения НМЦК с обоснованием: ______________________.</w:t>
            </w:r>
          </w:p>
          <w:p w:rsidR="003A41AF" w:rsidRDefault="003A41AF">
            <w:pPr>
              <w:pStyle w:val="ConsPlusNormal"/>
              <w:jc w:val="both"/>
            </w:pPr>
            <w:r>
              <w:t>Исходные данные для определения НМЦК: ___________________________________.</w:t>
            </w:r>
          </w:p>
          <w:p w:rsidR="003A41AF" w:rsidRDefault="003A41AF">
            <w:pPr>
              <w:pStyle w:val="ConsPlusNormal"/>
              <w:jc w:val="center"/>
            </w:pPr>
            <w:r>
              <w:t xml:space="preserve">(исходные данные приводятся в соответствии с </w:t>
            </w:r>
            <w:hyperlink w:anchor="P146">
              <w:r>
                <w:rPr>
                  <w:color w:val="0000FF"/>
                </w:rPr>
                <w:t>пунктами 3.4.1.1</w:t>
              </w:r>
            </w:hyperlink>
            <w:r>
              <w:t>-</w:t>
            </w:r>
            <w:hyperlink w:anchor="P151">
              <w:r>
                <w:rPr>
                  <w:color w:val="0000FF"/>
                </w:rPr>
                <w:t>3.4.1.4</w:t>
              </w:r>
            </w:hyperlink>
            <w: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для обеспечения нужд Пермского края)</w:t>
            </w:r>
          </w:p>
        </w:tc>
      </w:tr>
      <w:tr w:rsidR="003A41AF">
        <w:tc>
          <w:tcPr>
            <w:tcW w:w="9071" w:type="dxa"/>
            <w:tcBorders>
              <w:top w:val="nil"/>
              <w:left w:val="nil"/>
              <w:bottom w:val="nil"/>
              <w:right w:val="nil"/>
            </w:tcBorders>
          </w:tcPr>
          <w:p w:rsidR="003A41AF" w:rsidRDefault="003A41AF">
            <w:pPr>
              <w:pStyle w:val="ConsPlusNormal"/>
              <w:jc w:val="center"/>
            </w:pPr>
            <w:r>
              <w:t>РАСЧЕТ</w:t>
            </w:r>
          </w:p>
          <w:p w:rsidR="003A41AF" w:rsidRDefault="003A41AF">
            <w:pPr>
              <w:pStyle w:val="ConsPlusNormal"/>
              <w:jc w:val="center"/>
            </w:pPr>
            <w:r>
              <w:t>начальной (максимальной) цены контракта (цены лота)</w:t>
            </w:r>
          </w:p>
        </w:tc>
      </w:tr>
    </w:tbl>
    <w:p w:rsidR="003A41AF" w:rsidRDefault="003A41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714"/>
        <w:gridCol w:w="850"/>
        <w:gridCol w:w="1714"/>
        <w:gridCol w:w="1361"/>
        <w:gridCol w:w="1399"/>
      </w:tblGrid>
      <w:tr w:rsidR="003A41AF">
        <w:tc>
          <w:tcPr>
            <w:tcW w:w="2014" w:type="dxa"/>
            <w:vAlign w:val="center"/>
          </w:tcPr>
          <w:p w:rsidR="003A41AF" w:rsidRDefault="003A41AF">
            <w:pPr>
              <w:pStyle w:val="ConsPlusNormal"/>
              <w:jc w:val="center"/>
            </w:pPr>
            <w:r>
              <w:t>Наименование работ и затрат</w:t>
            </w:r>
          </w:p>
        </w:tc>
        <w:tc>
          <w:tcPr>
            <w:tcW w:w="1714" w:type="dxa"/>
            <w:vAlign w:val="center"/>
          </w:tcPr>
          <w:p w:rsidR="003A41AF" w:rsidRDefault="003A41AF">
            <w:pPr>
              <w:pStyle w:val="ConsPlusNormal"/>
              <w:jc w:val="center"/>
            </w:pPr>
            <w:r>
              <w:t>Стоимость работ в ценах на дату утверждения сметной документации "месяц/квартал" ____ "год" ____</w:t>
            </w:r>
          </w:p>
        </w:tc>
        <w:tc>
          <w:tcPr>
            <w:tcW w:w="850" w:type="dxa"/>
            <w:vAlign w:val="center"/>
          </w:tcPr>
          <w:p w:rsidR="003A41AF" w:rsidRDefault="003A41AF">
            <w:pPr>
              <w:pStyle w:val="ConsPlusNormal"/>
              <w:jc w:val="center"/>
            </w:pPr>
            <w:r>
              <w:t>Индекс фактической инфляции</w:t>
            </w:r>
          </w:p>
        </w:tc>
        <w:tc>
          <w:tcPr>
            <w:tcW w:w="1714" w:type="dxa"/>
            <w:vAlign w:val="center"/>
          </w:tcPr>
          <w:p w:rsidR="003A41AF" w:rsidRDefault="003A41AF">
            <w:pPr>
              <w:pStyle w:val="ConsPlusNormal"/>
              <w:jc w:val="center"/>
            </w:pPr>
            <w:r>
              <w:t>Стоимость работ в ценах на дату формирования НМЦК "месяц/квартал" ____ "год" ____</w:t>
            </w:r>
          </w:p>
        </w:tc>
        <w:tc>
          <w:tcPr>
            <w:tcW w:w="1361" w:type="dxa"/>
            <w:vAlign w:val="center"/>
          </w:tcPr>
          <w:p w:rsidR="003A41AF" w:rsidRDefault="003A41AF">
            <w:pPr>
              <w:pStyle w:val="ConsPlusNormal"/>
              <w:jc w:val="center"/>
            </w:pPr>
            <w:r>
              <w:t>Индекс прогнозной инфляции на период выполнения работ</w:t>
            </w:r>
          </w:p>
        </w:tc>
        <w:tc>
          <w:tcPr>
            <w:tcW w:w="1399" w:type="dxa"/>
            <w:vAlign w:val="center"/>
          </w:tcPr>
          <w:p w:rsidR="003A41AF" w:rsidRDefault="003A41AF">
            <w:pPr>
              <w:pStyle w:val="ConsPlusNormal"/>
              <w:jc w:val="center"/>
            </w:pPr>
            <w:r>
              <w:t>НМЦК с учетом индекса прогнозной инфляции на период выполнения работ</w:t>
            </w:r>
          </w:p>
        </w:tc>
      </w:tr>
      <w:tr w:rsidR="003A41AF">
        <w:tc>
          <w:tcPr>
            <w:tcW w:w="2014" w:type="dxa"/>
            <w:vAlign w:val="center"/>
          </w:tcPr>
          <w:p w:rsidR="003A41AF" w:rsidRDefault="003A41AF">
            <w:pPr>
              <w:pStyle w:val="ConsPlusNormal"/>
              <w:jc w:val="center"/>
            </w:pPr>
            <w:r>
              <w:t>1</w:t>
            </w:r>
          </w:p>
        </w:tc>
        <w:tc>
          <w:tcPr>
            <w:tcW w:w="1714" w:type="dxa"/>
            <w:vAlign w:val="center"/>
          </w:tcPr>
          <w:p w:rsidR="003A41AF" w:rsidRDefault="003A41AF">
            <w:pPr>
              <w:pStyle w:val="ConsPlusNormal"/>
              <w:jc w:val="center"/>
            </w:pPr>
            <w:r>
              <w:t>2</w:t>
            </w:r>
          </w:p>
        </w:tc>
        <w:tc>
          <w:tcPr>
            <w:tcW w:w="850" w:type="dxa"/>
            <w:vAlign w:val="center"/>
          </w:tcPr>
          <w:p w:rsidR="003A41AF" w:rsidRDefault="003A41AF">
            <w:pPr>
              <w:pStyle w:val="ConsPlusNormal"/>
              <w:jc w:val="center"/>
            </w:pPr>
            <w:r>
              <w:t>3</w:t>
            </w:r>
          </w:p>
        </w:tc>
        <w:tc>
          <w:tcPr>
            <w:tcW w:w="1714" w:type="dxa"/>
            <w:vAlign w:val="center"/>
          </w:tcPr>
          <w:p w:rsidR="003A41AF" w:rsidRDefault="003A41AF">
            <w:pPr>
              <w:pStyle w:val="ConsPlusNormal"/>
              <w:jc w:val="center"/>
            </w:pPr>
            <w:r>
              <w:t>4</w:t>
            </w:r>
          </w:p>
        </w:tc>
        <w:tc>
          <w:tcPr>
            <w:tcW w:w="1361" w:type="dxa"/>
            <w:vAlign w:val="center"/>
          </w:tcPr>
          <w:p w:rsidR="003A41AF" w:rsidRDefault="003A41AF">
            <w:pPr>
              <w:pStyle w:val="ConsPlusNormal"/>
              <w:jc w:val="center"/>
            </w:pPr>
            <w:r>
              <w:t>5</w:t>
            </w:r>
          </w:p>
        </w:tc>
        <w:tc>
          <w:tcPr>
            <w:tcW w:w="1399" w:type="dxa"/>
            <w:vAlign w:val="center"/>
          </w:tcPr>
          <w:p w:rsidR="003A41AF" w:rsidRDefault="003A41AF">
            <w:pPr>
              <w:pStyle w:val="ConsPlusNormal"/>
              <w:jc w:val="center"/>
            </w:pPr>
            <w:r>
              <w:t>6</w:t>
            </w:r>
          </w:p>
        </w:tc>
      </w:tr>
      <w:tr w:rsidR="003A41AF">
        <w:tc>
          <w:tcPr>
            <w:tcW w:w="2014" w:type="dxa"/>
            <w:vAlign w:val="center"/>
          </w:tcPr>
          <w:p w:rsidR="003A41AF" w:rsidRDefault="003A41AF">
            <w:pPr>
              <w:pStyle w:val="ConsPlusNormal"/>
              <w:jc w:val="center"/>
            </w:pPr>
            <w:r>
              <w:t>Выполнение инженерных изысканий</w:t>
            </w:r>
          </w:p>
        </w:tc>
        <w:tc>
          <w:tcPr>
            <w:tcW w:w="1714" w:type="dxa"/>
            <w:vAlign w:val="center"/>
          </w:tcPr>
          <w:p w:rsidR="003A41AF" w:rsidRDefault="003A41AF">
            <w:pPr>
              <w:pStyle w:val="ConsPlusNormal"/>
            </w:pPr>
          </w:p>
        </w:tc>
        <w:tc>
          <w:tcPr>
            <w:tcW w:w="850" w:type="dxa"/>
            <w:vAlign w:val="center"/>
          </w:tcPr>
          <w:p w:rsidR="003A41AF" w:rsidRDefault="003A41AF">
            <w:pPr>
              <w:pStyle w:val="ConsPlusNormal"/>
            </w:pPr>
          </w:p>
        </w:tc>
        <w:tc>
          <w:tcPr>
            <w:tcW w:w="1714" w:type="dxa"/>
            <w:vAlign w:val="center"/>
          </w:tcPr>
          <w:p w:rsidR="003A41AF" w:rsidRDefault="003A41AF">
            <w:pPr>
              <w:pStyle w:val="ConsPlusNormal"/>
            </w:pPr>
          </w:p>
        </w:tc>
        <w:tc>
          <w:tcPr>
            <w:tcW w:w="1361" w:type="dxa"/>
            <w:vAlign w:val="center"/>
          </w:tcPr>
          <w:p w:rsidR="003A41AF" w:rsidRDefault="003A41AF">
            <w:pPr>
              <w:pStyle w:val="ConsPlusNormal"/>
            </w:pPr>
          </w:p>
        </w:tc>
        <w:tc>
          <w:tcPr>
            <w:tcW w:w="1399" w:type="dxa"/>
            <w:vAlign w:val="center"/>
          </w:tcPr>
          <w:p w:rsidR="003A41AF" w:rsidRDefault="003A41AF">
            <w:pPr>
              <w:pStyle w:val="ConsPlusNormal"/>
            </w:pPr>
          </w:p>
        </w:tc>
      </w:tr>
      <w:tr w:rsidR="003A41AF">
        <w:tc>
          <w:tcPr>
            <w:tcW w:w="2014" w:type="dxa"/>
            <w:vAlign w:val="center"/>
          </w:tcPr>
          <w:p w:rsidR="003A41AF" w:rsidRDefault="003A41AF">
            <w:pPr>
              <w:pStyle w:val="ConsPlusNormal"/>
              <w:jc w:val="center"/>
            </w:pPr>
            <w:r>
              <w:t>Разработка научно-проектной документации</w:t>
            </w:r>
          </w:p>
        </w:tc>
        <w:tc>
          <w:tcPr>
            <w:tcW w:w="1714" w:type="dxa"/>
            <w:vAlign w:val="center"/>
          </w:tcPr>
          <w:p w:rsidR="003A41AF" w:rsidRDefault="003A41AF">
            <w:pPr>
              <w:pStyle w:val="ConsPlusNormal"/>
            </w:pPr>
          </w:p>
        </w:tc>
        <w:tc>
          <w:tcPr>
            <w:tcW w:w="850" w:type="dxa"/>
            <w:vAlign w:val="center"/>
          </w:tcPr>
          <w:p w:rsidR="003A41AF" w:rsidRDefault="003A41AF">
            <w:pPr>
              <w:pStyle w:val="ConsPlusNormal"/>
            </w:pPr>
          </w:p>
        </w:tc>
        <w:tc>
          <w:tcPr>
            <w:tcW w:w="1714" w:type="dxa"/>
            <w:vAlign w:val="center"/>
          </w:tcPr>
          <w:p w:rsidR="003A41AF" w:rsidRDefault="003A41AF">
            <w:pPr>
              <w:pStyle w:val="ConsPlusNormal"/>
            </w:pPr>
          </w:p>
        </w:tc>
        <w:tc>
          <w:tcPr>
            <w:tcW w:w="1361" w:type="dxa"/>
            <w:vAlign w:val="center"/>
          </w:tcPr>
          <w:p w:rsidR="003A41AF" w:rsidRDefault="003A41AF">
            <w:pPr>
              <w:pStyle w:val="ConsPlusNormal"/>
            </w:pPr>
          </w:p>
        </w:tc>
        <w:tc>
          <w:tcPr>
            <w:tcW w:w="1399" w:type="dxa"/>
            <w:vAlign w:val="center"/>
          </w:tcPr>
          <w:p w:rsidR="003A41AF" w:rsidRDefault="003A41AF">
            <w:pPr>
              <w:pStyle w:val="ConsPlusNormal"/>
            </w:pPr>
          </w:p>
        </w:tc>
      </w:tr>
      <w:tr w:rsidR="003A41AF">
        <w:tc>
          <w:tcPr>
            <w:tcW w:w="2014" w:type="dxa"/>
            <w:vAlign w:val="center"/>
          </w:tcPr>
          <w:p w:rsidR="003A41AF" w:rsidRDefault="003A41AF">
            <w:pPr>
              <w:pStyle w:val="ConsPlusNormal"/>
              <w:jc w:val="center"/>
            </w:pPr>
            <w:r>
              <w:lastRenderedPageBreak/>
              <w:t>Резерв на непредвиденные работы и затраты (если это предусмотрено контрактом)</w:t>
            </w:r>
          </w:p>
        </w:tc>
        <w:tc>
          <w:tcPr>
            <w:tcW w:w="1714" w:type="dxa"/>
            <w:vAlign w:val="center"/>
          </w:tcPr>
          <w:p w:rsidR="003A41AF" w:rsidRDefault="003A41AF">
            <w:pPr>
              <w:pStyle w:val="ConsPlusNormal"/>
            </w:pPr>
          </w:p>
        </w:tc>
        <w:tc>
          <w:tcPr>
            <w:tcW w:w="850" w:type="dxa"/>
            <w:vAlign w:val="center"/>
          </w:tcPr>
          <w:p w:rsidR="003A41AF" w:rsidRDefault="003A41AF">
            <w:pPr>
              <w:pStyle w:val="ConsPlusNormal"/>
            </w:pPr>
          </w:p>
        </w:tc>
        <w:tc>
          <w:tcPr>
            <w:tcW w:w="1714" w:type="dxa"/>
            <w:vAlign w:val="center"/>
          </w:tcPr>
          <w:p w:rsidR="003A41AF" w:rsidRDefault="003A41AF">
            <w:pPr>
              <w:pStyle w:val="ConsPlusNormal"/>
            </w:pPr>
          </w:p>
        </w:tc>
        <w:tc>
          <w:tcPr>
            <w:tcW w:w="1361" w:type="dxa"/>
            <w:vAlign w:val="center"/>
          </w:tcPr>
          <w:p w:rsidR="003A41AF" w:rsidRDefault="003A41AF">
            <w:pPr>
              <w:pStyle w:val="ConsPlusNormal"/>
            </w:pPr>
          </w:p>
        </w:tc>
        <w:tc>
          <w:tcPr>
            <w:tcW w:w="1399" w:type="dxa"/>
            <w:vAlign w:val="center"/>
          </w:tcPr>
          <w:p w:rsidR="003A41AF" w:rsidRDefault="003A41AF">
            <w:pPr>
              <w:pStyle w:val="ConsPlusNormal"/>
            </w:pPr>
          </w:p>
        </w:tc>
      </w:tr>
      <w:tr w:rsidR="003A41AF">
        <w:tc>
          <w:tcPr>
            <w:tcW w:w="2014" w:type="dxa"/>
            <w:vAlign w:val="center"/>
          </w:tcPr>
          <w:p w:rsidR="003A41AF" w:rsidRDefault="003A41AF">
            <w:pPr>
              <w:pStyle w:val="ConsPlusNormal"/>
              <w:jc w:val="center"/>
            </w:pPr>
            <w:r>
              <w:t>Стоимость без учета НДС</w:t>
            </w:r>
          </w:p>
        </w:tc>
        <w:tc>
          <w:tcPr>
            <w:tcW w:w="1714" w:type="dxa"/>
            <w:vAlign w:val="center"/>
          </w:tcPr>
          <w:p w:rsidR="003A41AF" w:rsidRDefault="003A41AF">
            <w:pPr>
              <w:pStyle w:val="ConsPlusNormal"/>
            </w:pPr>
          </w:p>
        </w:tc>
        <w:tc>
          <w:tcPr>
            <w:tcW w:w="850" w:type="dxa"/>
            <w:vAlign w:val="center"/>
          </w:tcPr>
          <w:p w:rsidR="003A41AF" w:rsidRDefault="003A41AF">
            <w:pPr>
              <w:pStyle w:val="ConsPlusNormal"/>
            </w:pPr>
          </w:p>
        </w:tc>
        <w:tc>
          <w:tcPr>
            <w:tcW w:w="1714" w:type="dxa"/>
            <w:vAlign w:val="center"/>
          </w:tcPr>
          <w:p w:rsidR="003A41AF" w:rsidRDefault="003A41AF">
            <w:pPr>
              <w:pStyle w:val="ConsPlusNormal"/>
            </w:pPr>
          </w:p>
        </w:tc>
        <w:tc>
          <w:tcPr>
            <w:tcW w:w="1361" w:type="dxa"/>
            <w:vAlign w:val="center"/>
          </w:tcPr>
          <w:p w:rsidR="003A41AF" w:rsidRDefault="003A41AF">
            <w:pPr>
              <w:pStyle w:val="ConsPlusNormal"/>
            </w:pPr>
          </w:p>
        </w:tc>
        <w:tc>
          <w:tcPr>
            <w:tcW w:w="1399" w:type="dxa"/>
            <w:vAlign w:val="center"/>
          </w:tcPr>
          <w:p w:rsidR="003A41AF" w:rsidRDefault="003A41AF">
            <w:pPr>
              <w:pStyle w:val="ConsPlusNormal"/>
            </w:pPr>
          </w:p>
        </w:tc>
      </w:tr>
      <w:tr w:rsidR="003A41AF">
        <w:tc>
          <w:tcPr>
            <w:tcW w:w="2014" w:type="dxa"/>
            <w:vAlign w:val="center"/>
          </w:tcPr>
          <w:p w:rsidR="003A41AF" w:rsidRDefault="003A41AF">
            <w:pPr>
              <w:pStyle w:val="ConsPlusNormal"/>
              <w:jc w:val="center"/>
            </w:pPr>
            <w:r>
              <w:t>НДС (размер ставки, в %)</w:t>
            </w:r>
          </w:p>
        </w:tc>
        <w:tc>
          <w:tcPr>
            <w:tcW w:w="1714" w:type="dxa"/>
            <w:vAlign w:val="center"/>
          </w:tcPr>
          <w:p w:rsidR="003A41AF" w:rsidRDefault="003A41AF">
            <w:pPr>
              <w:pStyle w:val="ConsPlusNormal"/>
            </w:pPr>
          </w:p>
        </w:tc>
        <w:tc>
          <w:tcPr>
            <w:tcW w:w="850" w:type="dxa"/>
            <w:vAlign w:val="center"/>
          </w:tcPr>
          <w:p w:rsidR="003A41AF" w:rsidRDefault="003A41AF">
            <w:pPr>
              <w:pStyle w:val="ConsPlusNormal"/>
            </w:pPr>
          </w:p>
        </w:tc>
        <w:tc>
          <w:tcPr>
            <w:tcW w:w="1714" w:type="dxa"/>
            <w:vAlign w:val="center"/>
          </w:tcPr>
          <w:p w:rsidR="003A41AF" w:rsidRDefault="003A41AF">
            <w:pPr>
              <w:pStyle w:val="ConsPlusNormal"/>
            </w:pPr>
          </w:p>
        </w:tc>
        <w:tc>
          <w:tcPr>
            <w:tcW w:w="1361" w:type="dxa"/>
            <w:vAlign w:val="center"/>
          </w:tcPr>
          <w:p w:rsidR="003A41AF" w:rsidRDefault="003A41AF">
            <w:pPr>
              <w:pStyle w:val="ConsPlusNormal"/>
            </w:pPr>
          </w:p>
        </w:tc>
        <w:tc>
          <w:tcPr>
            <w:tcW w:w="1399" w:type="dxa"/>
            <w:vAlign w:val="center"/>
          </w:tcPr>
          <w:p w:rsidR="003A41AF" w:rsidRDefault="003A41AF">
            <w:pPr>
              <w:pStyle w:val="ConsPlusNormal"/>
            </w:pPr>
          </w:p>
        </w:tc>
      </w:tr>
      <w:tr w:rsidR="003A41AF">
        <w:tc>
          <w:tcPr>
            <w:tcW w:w="2014" w:type="dxa"/>
            <w:vAlign w:val="center"/>
          </w:tcPr>
          <w:p w:rsidR="003A41AF" w:rsidRDefault="003A41AF">
            <w:pPr>
              <w:pStyle w:val="ConsPlusNormal"/>
              <w:jc w:val="center"/>
            </w:pPr>
            <w:r>
              <w:t>Стоимость с учетом НДС</w:t>
            </w:r>
          </w:p>
        </w:tc>
        <w:tc>
          <w:tcPr>
            <w:tcW w:w="1714" w:type="dxa"/>
            <w:vAlign w:val="center"/>
          </w:tcPr>
          <w:p w:rsidR="003A41AF" w:rsidRDefault="003A41AF">
            <w:pPr>
              <w:pStyle w:val="ConsPlusNormal"/>
            </w:pPr>
          </w:p>
        </w:tc>
        <w:tc>
          <w:tcPr>
            <w:tcW w:w="850" w:type="dxa"/>
            <w:vAlign w:val="center"/>
          </w:tcPr>
          <w:p w:rsidR="003A41AF" w:rsidRDefault="003A41AF">
            <w:pPr>
              <w:pStyle w:val="ConsPlusNormal"/>
            </w:pPr>
          </w:p>
        </w:tc>
        <w:tc>
          <w:tcPr>
            <w:tcW w:w="1714" w:type="dxa"/>
            <w:vAlign w:val="center"/>
          </w:tcPr>
          <w:p w:rsidR="003A41AF" w:rsidRDefault="003A41AF">
            <w:pPr>
              <w:pStyle w:val="ConsPlusNormal"/>
            </w:pPr>
          </w:p>
        </w:tc>
        <w:tc>
          <w:tcPr>
            <w:tcW w:w="1361" w:type="dxa"/>
            <w:vAlign w:val="center"/>
          </w:tcPr>
          <w:p w:rsidR="003A41AF" w:rsidRDefault="003A41AF">
            <w:pPr>
              <w:pStyle w:val="ConsPlusNormal"/>
            </w:pPr>
          </w:p>
        </w:tc>
        <w:tc>
          <w:tcPr>
            <w:tcW w:w="1399" w:type="dxa"/>
            <w:vAlign w:val="center"/>
          </w:tcPr>
          <w:p w:rsidR="003A41AF" w:rsidRDefault="003A41AF">
            <w:pPr>
              <w:pStyle w:val="ConsPlusNormal"/>
            </w:pPr>
          </w:p>
        </w:tc>
      </w:tr>
    </w:tbl>
    <w:p w:rsidR="003A41AF" w:rsidRDefault="003A41AF">
      <w:pPr>
        <w:pStyle w:val="ConsPlusNormal"/>
        <w:jc w:val="both"/>
      </w:pPr>
    </w:p>
    <w:p w:rsidR="003A41AF" w:rsidRDefault="003A41AF">
      <w:pPr>
        <w:pStyle w:val="ConsPlusNormal"/>
        <w:jc w:val="both"/>
      </w:pPr>
      <w:r>
        <w:t>Продолжительность работ ____ дн.</w:t>
      </w:r>
    </w:p>
    <w:p w:rsidR="003A41AF" w:rsidRDefault="003A41AF">
      <w:pPr>
        <w:pStyle w:val="ConsPlusNormal"/>
        <w:spacing w:before="280"/>
        <w:jc w:val="both"/>
      </w:pPr>
      <w:r>
        <w:t>Начало работ ____________ 20__ г.</w:t>
      </w:r>
    </w:p>
    <w:p w:rsidR="003A41AF" w:rsidRDefault="003A41AF">
      <w:pPr>
        <w:pStyle w:val="ConsPlusNormal"/>
        <w:spacing w:before="280"/>
        <w:jc w:val="both"/>
      </w:pPr>
      <w:r>
        <w:t>Окончание работ ___________ 20__ г.</w:t>
      </w:r>
    </w:p>
    <w:p w:rsidR="003A41AF" w:rsidRDefault="003A41AF">
      <w:pPr>
        <w:pStyle w:val="ConsPlusNormal"/>
        <w:spacing w:before="280"/>
        <w:jc w:val="both"/>
      </w:pPr>
      <w:r>
        <w:t>Расчет прогнозного индекса инфляции: (____ + ____) / 2</w:t>
      </w:r>
    </w:p>
    <w:p w:rsidR="003A41AF" w:rsidRDefault="003A41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3A41AF">
        <w:tc>
          <w:tcPr>
            <w:tcW w:w="9014" w:type="dxa"/>
            <w:tcBorders>
              <w:top w:val="single" w:sz="4" w:space="0" w:color="auto"/>
              <w:left w:val="single" w:sz="4" w:space="0" w:color="auto"/>
              <w:bottom w:val="single" w:sz="4" w:space="0" w:color="auto"/>
              <w:right w:val="single" w:sz="4" w:space="0" w:color="auto"/>
            </w:tcBorders>
          </w:tcPr>
          <w:p w:rsidR="003A41AF" w:rsidRDefault="003A41AF">
            <w:pPr>
              <w:pStyle w:val="ConsPlusNormal"/>
              <w:jc w:val="both"/>
            </w:pPr>
            <w:r>
              <w:t>Дата подготовки обоснования НМЦК: "___" ____________20__ г.</w:t>
            </w:r>
          </w:p>
          <w:p w:rsidR="003A41AF" w:rsidRDefault="003A41AF">
            <w:pPr>
              <w:pStyle w:val="ConsPlusNormal"/>
            </w:pPr>
          </w:p>
          <w:p w:rsidR="003A41AF" w:rsidRDefault="003A41AF">
            <w:pPr>
              <w:pStyle w:val="ConsPlusNormal"/>
              <w:jc w:val="both"/>
            </w:pPr>
            <w:r>
              <w:t>Руководитель контрактной службы __________________/_______________/, тел. раб.</w:t>
            </w:r>
          </w:p>
          <w:p w:rsidR="003A41AF" w:rsidRDefault="003A41AF">
            <w:pPr>
              <w:pStyle w:val="ConsPlusNormal"/>
              <w:ind w:left="3962"/>
            </w:pPr>
            <w:r>
              <w:t>(подпись, расшифровка подписи)</w:t>
            </w:r>
          </w:p>
          <w:p w:rsidR="003A41AF" w:rsidRDefault="003A41AF">
            <w:pPr>
              <w:pStyle w:val="ConsPlusNormal"/>
              <w:jc w:val="both"/>
            </w:pPr>
            <w:r>
              <w:t>Исполнитель __________________/____________________/, тел. раб.</w:t>
            </w:r>
          </w:p>
          <w:p w:rsidR="003A41AF" w:rsidRDefault="003A41AF">
            <w:pPr>
              <w:pStyle w:val="ConsPlusNormal"/>
              <w:ind w:left="1981"/>
              <w:jc w:val="both"/>
            </w:pPr>
            <w:r>
              <w:t>(подпись, расшифровка подписи)</w:t>
            </w:r>
          </w:p>
        </w:tc>
      </w:tr>
    </w:tbl>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both"/>
      </w:pPr>
    </w:p>
    <w:p w:rsidR="003A41AF" w:rsidRDefault="003A41AF">
      <w:pPr>
        <w:pStyle w:val="ConsPlusNormal"/>
        <w:jc w:val="right"/>
        <w:outlineLvl w:val="1"/>
      </w:pPr>
      <w:r>
        <w:t>Приложение 5</w:t>
      </w:r>
    </w:p>
    <w:p w:rsidR="003A41AF" w:rsidRDefault="003A41AF">
      <w:pPr>
        <w:pStyle w:val="ConsPlusNormal"/>
        <w:jc w:val="right"/>
      </w:pPr>
      <w:r>
        <w:t>к Методическим рекомендациям</w:t>
      </w:r>
    </w:p>
    <w:p w:rsidR="003A41AF" w:rsidRDefault="003A41AF">
      <w:pPr>
        <w:pStyle w:val="ConsPlusNormal"/>
        <w:jc w:val="right"/>
      </w:pPr>
      <w:r>
        <w:t>по применению методов определения</w:t>
      </w:r>
    </w:p>
    <w:p w:rsidR="003A41AF" w:rsidRDefault="003A41AF">
      <w:pPr>
        <w:pStyle w:val="ConsPlusNormal"/>
        <w:jc w:val="right"/>
      </w:pPr>
      <w:r>
        <w:t>начальной (максимальной) цены</w:t>
      </w:r>
    </w:p>
    <w:p w:rsidR="003A41AF" w:rsidRDefault="003A41AF">
      <w:pPr>
        <w:pStyle w:val="ConsPlusNormal"/>
        <w:jc w:val="right"/>
      </w:pPr>
      <w:r>
        <w:t>контракта, цены контракта,</w:t>
      </w:r>
    </w:p>
    <w:p w:rsidR="003A41AF" w:rsidRDefault="003A41AF">
      <w:pPr>
        <w:pStyle w:val="ConsPlusNormal"/>
        <w:jc w:val="right"/>
      </w:pPr>
      <w:r>
        <w:t>заключаемого с единственным</w:t>
      </w:r>
    </w:p>
    <w:p w:rsidR="003A41AF" w:rsidRDefault="003A41AF">
      <w:pPr>
        <w:pStyle w:val="ConsPlusNormal"/>
        <w:jc w:val="right"/>
      </w:pPr>
      <w:r>
        <w:t>поставщиком (подрядчиком,</w:t>
      </w:r>
    </w:p>
    <w:p w:rsidR="003A41AF" w:rsidRDefault="003A41AF">
      <w:pPr>
        <w:pStyle w:val="ConsPlusNormal"/>
        <w:jc w:val="right"/>
      </w:pPr>
      <w:r>
        <w:t>исполнителем), начальной цены</w:t>
      </w:r>
    </w:p>
    <w:p w:rsidR="003A41AF" w:rsidRDefault="003A41AF">
      <w:pPr>
        <w:pStyle w:val="ConsPlusNormal"/>
        <w:jc w:val="right"/>
      </w:pPr>
      <w:r>
        <w:lastRenderedPageBreak/>
        <w:t>единицы товара, работы, услуги</w:t>
      </w:r>
    </w:p>
    <w:p w:rsidR="003A41AF" w:rsidRDefault="003A41AF">
      <w:pPr>
        <w:pStyle w:val="ConsPlusNormal"/>
        <w:jc w:val="right"/>
      </w:pPr>
      <w:r>
        <w:t>при осуществлении закупок в сфере</w:t>
      </w:r>
    </w:p>
    <w:p w:rsidR="003A41AF" w:rsidRDefault="003A41AF">
      <w:pPr>
        <w:pStyle w:val="ConsPlusNormal"/>
        <w:jc w:val="right"/>
      </w:pPr>
      <w:r>
        <w:t>градостроительной деятельности</w:t>
      </w:r>
    </w:p>
    <w:p w:rsidR="003A41AF" w:rsidRDefault="003A41AF">
      <w:pPr>
        <w:pStyle w:val="ConsPlusNormal"/>
        <w:jc w:val="right"/>
      </w:pPr>
      <w:r>
        <w:t>для обеспечения нужд Пермского края</w:t>
      </w:r>
    </w:p>
    <w:p w:rsidR="003A41AF" w:rsidRDefault="003A41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A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1AF" w:rsidRDefault="003A41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1AF" w:rsidRDefault="003A41AF">
            <w:pPr>
              <w:pStyle w:val="ConsPlusNormal"/>
              <w:jc w:val="center"/>
            </w:pPr>
            <w:r>
              <w:rPr>
                <w:color w:val="392C69"/>
              </w:rPr>
              <w:t>Список изменяющих документов</w:t>
            </w:r>
          </w:p>
          <w:p w:rsidR="003A41AF" w:rsidRDefault="003A41AF">
            <w:pPr>
              <w:pStyle w:val="ConsPlusNormal"/>
              <w:jc w:val="center"/>
            </w:pPr>
            <w:r>
              <w:rPr>
                <w:color w:val="392C69"/>
              </w:rPr>
              <w:t xml:space="preserve">(в ред. </w:t>
            </w:r>
            <w:hyperlink r:id="rId106">
              <w:r>
                <w:rPr>
                  <w:color w:val="0000FF"/>
                </w:rPr>
                <w:t>Постановления</w:t>
              </w:r>
            </w:hyperlink>
            <w:r>
              <w:rPr>
                <w:color w:val="392C69"/>
              </w:rPr>
              <w:t xml:space="preserve"> Правительства Пермского края от 02.07.2020 N 468-п)</w:t>
            </w:r>
          </w:p>
        </w:tc>
        <w:tc>
          <w:tcPr>
            <w:tcW w:w="113" w:type="dxa"/>
            <w:tcBorders>
              <w:top w:val="nil"/>
              <w:left w:val="nil"/>
              <w:bottom w:val="nil"/>
              <w:right w:val="nil"/>
            </w:tcBorders>
            <w:shd w:val="clear" w:color="auto" w:fill="F4F3F8"/>
            <w:tcMar>
              <w:top w:w="0" w:type="dxa"/>
              <w:left w:w="0" w:type="dxa"/>
              <w:bottom w:w="0" w:type="dxa"/>
              <w:right w:w="0" w:type="dxa"/>
            </w:tcMar>
          </w:tcPr>
          <w:p w:rsidR="003A41AF" w:rsidRDefault="003A41AF">
            <w:pPr>
              <w:pStyle w:val="ConsPlusNormal"/>
            </w:pPr>
          </w:p>
        </w:tc>
      </w:tr>
    </w:tbl>
    <w:p w:rsidR="003A41AF" w:rsidRDefault="003A41AF">
      <w:pPr>
        <w:pStyle w:val="ConsPlusNormal"/>
        <w:jc w:val="both"/>
      </w:pPr>
    </w:p>
    <w:p w:rsidR="003A41AF" w:rsidRDefault="003A41AF">
      <w:pPr>
        <w:pStyle w:val="ConsPlusNormal"/>
        <w:jc w:val="right"/>
      </w:pPr>
      <w:r>
        <w:t>ФОРМА</w:t>
      </w:r>
    </w:p>
    <w:p w:rsidR="003A41AF" w:rsidRDefault="003A41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A41AF">
        <w:tc>
          <w:tcPr>
            <w:tcW w:w="9071" w:type="dxa"/>
            <w:tcBorders>
              <w:top w:val="nil"/>
              <w:left w:val="nil"/>
              <w:bottom w:val="nil"/>
              <w:right w:val="nil"/>
            </w:tcBorders>
          </w:tcPr>
          <w:p w:rsidR="003A41AF" w:rsidRDefault="003A41AF">
            <w:pPr>
              <w:pStyle w:val="ConsPlusNormal"/>
              <w:jc w:val="center"/>
            </w:pPr>
            <w:bookmarkStart w:id="11" w:name="P609"/>
            <w:bookmarkEnd w:id="11"/>
            <w:r>
              <w:t>ОБОСНОВАНИЕ</w:t>
            </w:r>
          </w:p>
          <w:p w:rsidR="003A41AF" w:rsidRDefault="003A41AF">
            <w:pPr>
              <w:pStyle w:val="ConsPlusNormal"/>
              <w:jc w:val="center"/>
            </w:pPr>
            <w:r>
              <w:t>начальной (максимальной) цены контракта (цены лота)</w:t>
            </w:r>
          </w:p>
          <w:p w:rsidR="003A41AF" w:rsidRDefault="003A41AF">
            <w:pPr>
              <w:pStyle w:val="ConsPlusNormal"/>
              <w:jc w:val="center"/>
            </w:pPr>
            <w:r>
              <w:t>на проведение технического надзора в период выполнения работ</w:t>
            </w:r>
          </w:p>
          <w:p w:rsidR="003A41AF" w:rsidRDefault="003A41AF">
            <w:pPr>
              <w:pStyle w:val="ConsPlusNormal"/>
              <w:jc w:val="center"/>
            </w:pPr>
            <w:r>
              <w:t>по сохранению объектов культурного наследия</w:t>
            </w:r>
          </w:p>
        </w:tc>
      </w:tr>
      <w:tr w:rsidR="003A41AF">
        <w:tc>
          <w:tcPr>
            <w:tcW w:w="9071" w:type="dxa"/>
            <w:tcBorders>
              <w:top w:val="nil"/>
              <w:left w:val="nil"/>
              <w:bottom w:val="nil"/>
              <w:right w:val="nil"/>
            </w:tcBorders>
          </w:tcPr>
          <w:p w:rsidR="003A41AF" w:rsidRDefault="003A41AF">
            <w:pPr>
              <w:pStyle w:val="ConsPlusNormal"/>
              <w:jc w:val="both"/>
            </w:pPr>
            <w:r>
              <w:t>по объекту: _______________________________________________________________</w:t>
            </w:r>
          </w:p>
          <w:p w:rsidR="003A41AF" w:rsidRDefault="003A41AF">
            <w:pPr>
              <w:pStyle w:val="ConsPlusNormal"/>
              <w:jc w:val="both"/>
            </w:pPr>
            <w:r>
              <w:t>по адресу: ________________________________________________________________</w:t>
            </w:r>
          </w:p>
          <w:p w:rsidR="003A41AF" w:rsidRDefault="003A41AF">
            <w:pPr>
              <w:pStyle w:val="ConsPlusNormal"/>
              <w:jc w:val="both"/>
            </w:pPr>
            <w:r>
              <w:t>Используемый метод определения НМЦК с обоснованием: ______________________.</w:t>
            </w:r>
          </w:p>
          <w:p w:rsidR="003A41AF" w:rsidRDefault="003A41AF">
            <w:pPr>
              <w:pStyle w:val="ConsPlusNormal"/>
              <w:jc w:val="both"/>
            </w:pPr>
            <w:r>
              <w:t>Исходные данные для определения НМЦК: ___________________________________.</w:t>
            </w:r>
          </w:p>
          <w:p w:rsidR="003A41AF" w:rsidRDefault="003A41AF">
            <w:pPr>
              <w:pStyle w:val="ConsPlusNormal"/>
              <w:jc w:val="center"/>
            </w:pPr>
            <w:r>
              <w:t xml:space="preserve">(исходные данные приводятся в соответствии с </w:t>
            </w:r>
            <w:hyperlink w:anchor="P181">
              <w:r>
                <w:rPr>
                  <w:color w:val="0000FF"/>
                </w:rPr>
                <w:t>пунктами 4.2.1.1</w:t>
              </w:r>
            </w:hyperlink>
            <w:r>
              <w:t>-</w:t>
            </w:r>
            <w:hyperlink w:anchor="P187">
              <w:r>
                <w:rPr>
                  <w:color w:val="0000FF"/>
                </w:rPr>
                <w:t>4.2.1.4</w:t>
              </w:r>
            </w:hyperlink>
            <w: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для обеспечения нужд Пермского края)</w:t>
            </w:r>
          </w:p>
        </w:tc>
      </w:tr>
      <w:tr w:rsidR="003A41AF">
        <w:tc>
          <w:tcPr>
            <w:tcW w:w="9071" w:type="dxa"/>
            <w:tcBorders>
              <w:top w:val="nil"/>
              <w:left w:val="nil"/>
              <w:bottom w:val="nil"/>
              <w:right w:val="nil"/>
            </w:tcBorders>
          </w:tcPr>
          <w:p w:rsidR="003A41AF" w:rsidRDefault="003A41AF">
            <w:pPr>
              <w:pStyle w:val="ConsPlusNormal"/>
              <w:jc w:val="center"/>
            </w:pPr>
            <w:r>
              <w:t>РАСЧЕТ</w:t>
            </w:r>
          </w:p>
          <w:p w:rsidR="003A41AF" w:rsidRDefault="003A41AF">
            <w:pPr>
              <w:pStyle w:val="ConsPlusNormal"/>
              <w:jc w:val="center"/>
            </w:pPr>
            <w:r>
              <w:t>начальной (максимальной) цены контракта (цены лота)</w:t>
            </w:r>
          </w:p>
        </w:tc>
      </w:tr>
    </w:tbl>
    <w:p w:rsidR="003A41AF" w:rsidRDefault="003A41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14"/>
        <w:gridCol w:w="850"/>
        <w:gridCol w:w="1714"/>
        <w:gridCol w:w="1399"/>
        <w:gridCol w:w="1399"/>
      </w:tblGrid>
      <w:tr w:rsidR="003A41AF">
        <w:tc>
          <w:tcPr>
            <w:tcW w:w="1984" w:type="dxa"/>
            <w:vAlign w:val="center"/>
          </w:tcPr>
          <w:p w:rsidR="003A41AF" w:rsidRDefault="003A41AF">
            <w:pPr>
              <w:pStyle w:val="ConsPlusNormal"/>
              <w:jc w:val="center"/>
            </w:pPr>
            <w:r>
              <w:t>Наименование работ и затрат</w:t>
            </w:r>
          </w:p>
        </w:tc>
        <w:tc>
          <w:tcPr>
            <w:tcW w:w="1714" w:type="dxa"/>
            <w:vAlign w:val="center"/>
          </w:tcPr>
          <w:p w:rsidR="003A41AF" w:rsidRDefault="003A41AF">
            <w:pPr>
              <w:pStyle w:val="ConsPlusNormal"/>
              <w:jc w:val="center"/>
            </w:pPr>
            <w:r>
              <w:t>Стоимость работ в ценах на дату утверждения сметной документаци</w:t>
            </w:r>
            <w:r>
              <w:lastRenderedPageBreak/>
              <w:t>и "месяц/квартал" ____ "год" ____</w:t>
            </w:r>
          </w:p>
        </w:tc>
        <w:tc>
          <w:tcPr>
            <w:tcW w:w="850" w:type="dxa"/>
            <w:vAlign w:val="center"/>
          </w:tcPr>
          <w:p w:rsidR="003A41AF" w:rsidRDefault="003A41AF">
            <w:pPr>
              <w:pStyle w:val="ConsPlusNormal"/>
              <w:jc w:val="center"/>
            </w:pPr>
            <w:r>
              <w:lastRenderedPageBreak/>
              <w:t>Индекс фактической инфляции</w:t>
            </w:r>
          </w:p>
        </w:tc>
        <w:tc>
          <w:tcPr>
            <w:tcW w:w="1714" w:type="dxa"/>
            <w:vAlign w:val="center"/>
          </w:tcPr>
          <w:p w:rsidR="003A41AF" w:rsidRDefault="003A41AF">
            <w:pPr>
              <w:pStyle w:val="ConsPlusNormal"/>
              <w:jc w:val="center"/>
            </w:pPr>
            <w:r>
              <w:t>Стоимость работ в ценах на дату формирования НМЦК "месяц/кварт</w:t>
            </w:r>
            <w:r>
              <w:lastRenderedPageBreak/>
              <w:t>ал" ____ "год" ____</w:t>
            </w:r>
          </w:p>
        </w:tc>
        <w:tc>
          <w:tcPr>
            <w:tcW w:w="1399" w:type="dxa"/>
            <w:vAlign w:val="center"/>
          </w:tcPr>
          <w:p w:rsidR="003A41AF" w:rsidRDefault="003A41AF">
            <w:pPr>
              <w:pStyle w:val="ConsPlusNormal"/>
              <w:jc w:val="center"/>
            </w:pPr>
            <w:r>
              <w:lastRenderedPageBreak/>
              <w:t>Индекс прогнозной инфляции на период выполнения работ</w:t>
            </w:r>
          </w:p>
        </w:tc>
        <w:tc>
          <w:tcPr>
            <w:tcW w:w="1399" w:type="dxa"/>
            <w:vAlign w:val="center"/>
          </w:tcPr>
          <w:p w:rsidR="003A41AF" w:rsidRDefault="003A41AF">
            <w:pPr>
              <w:pStyle w:val="ConsPlusNormal"/>
              <w:jc w:val="center"/>
            </w:pPr>
            <w:r>
              <w:t xml:space="preserve">НМЦК с учетом индекса прогнозной инфляции на период </w:t>
            </w:r>
            <w:r>
              <w:lastRenderedPageBreak/>
              <w:t>выполнения работ</w:t>
            </w:r>
          </w:p>
        </w:tc>
      </w:tr>
      <w:tr w:rsidR="003A41AF">
        <w:tc>
          <w:tcPr>
            <w:tcW w:w="1984" w:type="dxa"/>
          </w:tcPr>
          <w:p w:rsidR="003A41AF" w:rsidRDefault="003A41AF">
            <w:pPr>
              <w:pStyle w:val="ConsPlusNormal"/>
              <w:jc w:val="center"/>
            </w:pPr>
            <w:r>
              <w:lastRenderedPageBreak/>
              <w:t>1</w:t>
            </w:r>
          </w:p>
        </w:tc>
        <w:tc>
          <w:tcPr>
            <w:tcW w:w="1714" w:type="dxa"/>
          </w:tcPr>
          <w:p w:rsidR="003A41AF" w:rsidRDefault="003A41AF">
            <w:pPr>
              <w:pStyle w:val="ConsPlusNormal"/>
              <w:jc w:val="center"/>
            </w:pPr>
            <w:r>
              <w:t>2</w:t>
            </w:r>
          </w:p>
        </w:tc>
        <w:tc>
          <w:tcPr>
            <w:tcW w:w="850" w:type="dxa"/>
          </w:tcPr>
          <w:p w:rsidR="003A41AF" w:rsidRDefault="003A41AF">
            <w:pPr>
              <w:pStyle w:val="ConsPlusNormal"/>
              <w:jc w:val="center"/>
            </w:pPr>
            <w:r>
              <w:t>3</w:t>
            </w:r>
          </w:p>
        </w:tc>
        <w:tc>
          <w:tcPr>
            <w:tcW w:w="1714" w:type="dxa"/>
          </w:tcPr>
          <w:p w:rsidR="003A41AF" w:rsidRDefault="003A41AF">
            <w:pPr>
              <w:pStyle w:val="ConsPlusNormal"/>
              <w:jc w:val="center"/>
            </w:pPr>
            <w:r>
              <w:t>4</w:t>
            </w:r>
          </w:p>
        </w:tc>
        <w:tc>
          <w:tcPr>
            <w:tcW w:w="1399" w:type="dxa"/>
          </w:tcPr>
          <w:p w:rsidR="003A41AF" w:rsidRDefault="003A41AF">
            <w:pPr>
              <w:pStyle w:val="ConsPlusNormal"/>
              <w:jc w:val="center"/>
            </w:pPr>
            <w:r>
              <w:t>5</w:t>
            </w:r>
          </w:p>
        </w:tc>
        <w:tc>
          <w:tcPr>
            <w:tcW w:w="1399" w:type="dxa"/>
          </w:tcPr>
          <w:p w:rsidR="003A41AF" w:rsidRDefault="003A41AF">
            <w:pPr>
              <w:pStyle w:val="ConsPlusNormal"/>
              <w:jc w:val="center"/>
            </w:pPr>
            <w:r>
              <w:t>6</w:t>
            </w:r>
          </w:p>
        </w:tc>
      </w:tr>
      <w:tr w:rsidR="003A41AF">
        <w:tc>
          <w:tcPr>
            <w:tcW w:w="1984" w:type="dxa"/>
          </w:tcPr>
          <w:p w:rsidR="003A41AF" w:rsidRDefault="003A41AF">
            <w:pPr>
              <w:pStyle w:val="ConsPlusNormal"/>
              <w:jc w:val="center"/>
            </w:pPr>
            <w:r>
              <w:t>Стоимость проведения технического надзора</w:t>
            </w:r>
          </w:p>
        </w:tc>
        <w:tc>
          <w:tcPr>
            <w:tcW w:w="1714" w:type="dxa"/>
          </w:tcPr>
          <w:p w:rsidR="003A41AF" w:rsidRDefault="003A41AF">
            <w:pPr>
              <w:pStyle w:val="ConsPlusNormal"/>
            </w:pPr>
          </w:p>
        </w:tc>
        <w:tc>
          <w:tcPr>
            <w:tcW w:w="850" w:type="dxa"/>
          </w:tcPr>
          <w:p w:rsidR="003A41AF" w:rsidRDefault="003A41AF">
            <w:pPr>
              <w:pStyle w:val="ConsPlusNormal"/>
            </w:pPr>
          </w:p>
        </w:tc>
        <w:tc>
          <w:tcPr>
            <w:tcW w:w="1714" w:type="dxa"/>
          </w:tcPr>
          <w:p w:rsidR="003A41AF" w:rsidRDefault="003A41AF">
            <w:pPr>
              <w:pStyle w:val="ConsPlusNormal"/>
            </w:pPr>
          </w:p>
        </w:tc>
        <w:tc>
          <w:tcPr>
            <w:tcW w:w="1399" w:type="dxa"/>
          </w:tcPr>
          <w:p w:rsidR="003A41AF" w:rsidRDefault="003A41AF">
            <w:pPr>
              <w:pStyle w:val="ConsPlusNormal"/>
            </w:pPr>
          </w:p>
        </w:tc>
        <w:tc>
          <w:tcPr>
            <w:tcW w:w="1399" w:type="dxa"/>
          </w:tcPr>
          <w:p w:rsidR="003A41AF" w:rsidRDefault="003A41AF">
            <w:pPr>
              <w:pStyle w:val="ConsPlusNormal"/>
            </w:pPr>
          </w:p>
        </w:tc>
      </w:tr>
      <w:tr w:rsidR="003A41AF">
        <w:tc>
          <w:tcPr>
            <w:tcW w:w="1984" w:type="dxa"/>
          </w:tcPr>
          <w:p w:rsidR="003A41AF" w:rsidRDefault="003A41AF">
            <w:pPr>
              <w:pStyle w:val="ConsPlusNormal"/>
              <w:jc w:val="center"/>
            </w:pPr>
            <w:r>
              <w:t>Резерв средств на непредвиденные работы, затраты (если предусмотрено контрактом)</w:t>
            </w:r>
          </w:p>
        </w:tc>
        <w:tc>
          <w:tcPr>
            <w:tcW w:w="1714" w:type="dxa"/>
          </w:tcPr>
          <w:p w:rsidR="003A41AF" w:rsidRDefault="003A41AF">
            <w:pPr>
              <w:pStyle w:val="ConsPlusNormal"/>
            </w:pPr>
          </w:p>
        </w:tc>
        <w:tc>
          <w:tcPr>
            <w:tcW w:w="850" w:type="dxa"/>
          </w:tcPr>
          <w:p w:rsidR="003A41AF" w:rsidRDefault="003A41AF">
            <w:pPr>
              <w:pStyle w:val="ConsPlusNormal"/>
            </w:pPr>
          </w:p>
        </w:tc>
        <w:tc>
          <w:tcPr>
            <w:tcW w:w="1714" w:type="dxa"/>
          </w:tcPr>
          <w:p w:rsidR="003A41AF" w:rsidRDefault="003A41AF">
            <w:pPr>
              <w:pStyle w:val="ConsPlusNormal"/>
            </w:pPr>
          </w:p>
        </w:tc>
        <w:tc>
          <w:tcPr>
            <w:tcW w:w="1399" w:type="dxa"/>
          </w:tcPr>
          <w:p w:rsidR="003A41AF" w:rsidRDefault="003A41AF">
            <w:pPr>
              <w:pStyle w:val="ConsPlusNormal"/>
            </w:pPr>
          </w:p>
        </w:tc>
        <w:tc>
          <w:tcPr>
            <w:tcW w:w="1399" w:type="dxa"/>
          </w:tcPr>
          <w:p w:rsidR="003A41AF" w:rsidRDefault="003A41AF">
            <w:pPr>
              <w:pStyle w:val="ConsPlusNormal"/>
            </w:pPr>
          </w:p>
        </w:tc>
      </w:tr>
      <w:tr w:rsidR="003A41AF">
        <w:tc>
          <w:tcPr>
            <w:tcW w:w="1984" w:type="dxa"/>
          </w:tcPr>
          <w:p w:rsidR="003A41AF" w:rsidRDefault="003A41AF">
            <w:pPr>
              <w:pStyle w:val="ConsPlusNormal"/>
              <w:jc w:val="center"/>
            </w:pPr>
            <w:r>
              <w:t>Стоимость без учета НДС</w:t>
            </w:r>
          </w:p>
        </w:tc>
        <w:tc>
          <w:tcPr>
            <w:tcW w:w="1714" w:type="dxa"/>
          </w:tcPr>
          <w:p w:rsidR="003A41AF" w:rsidRDefault="003A41AF">
            <w:pPr>
              <w:pStyle w:val="ConsPlusNormal"/>
            </w:pPr>
          </w:p>
        </w:tc>
        <w:tc>
          <w:tcPr>
            <w:tcW w:w="850" w:type="dxa"/>
          </w:tcPr>
          <w:p w:rsidR="003A41AF" w:rsidRDefault="003A41AF">
            <w:pPr>
              <w:pStyle w:val="ConsPlusNormal"/>
            </w:pPr>
          </w:p>
        </w:tc>
        <w:tc>
          <w:tcPr>
            <w:tcW w:w="1714" w:type="dxa"/>
          </w:tcPr>
          <w:p w:rsidR="003A41AF" w:rsidRDefault="003A41AF">
            <w:pPr>
              <w:pStyle w:val="ConsPlusNormal"/>
            </w:pPr>
          </w:p>
        </w:tc>
        <w:tc>
          <w:tcPr>
            <w:tcW w:w="1399" w:type="dxa"/>
          </w:tcPr>
          <w:p w:rsidR="003A41AF" w:rsidRDefault="003A41AF">
            <w:pPr>
              <w:pStyle w:val="ConsPlusNormal"/>
            </w:pPr>
          </w:p>
        </w:tc>
        <w:tc>
          <w:tcPr>
            <w:tcW w:w="1399" w:type="dxa"/>
          </w:tcPr>
          <w:p w:rsidR="003A41AF" w:rsidRDefault="003A41AF">
            <w:pPr>
              <w:pStyle w:val="ConsPlusNormal"/>
            </w:pPr>
          </w:p>
        </w:tc>
      </w:tr>
      <w:tr w:rsidR="003A41AF">
        <w:tc>
          <w:tcPr>
            <w:tcW w:w="1984" w:type="dxa"/>
          </w:tcPr>
          <w:p w:rsidR="003A41AF" w:rsidRDefault="003A41AF">
            <w:pPr>
              <w:pStyle w:val="ConsPlusNormal"/>
              <w:jc w:val="center"/>
            </w:pPr>
            <w:r>
              <w:t>НДС (размер ставки, в %) (при наличии)</w:t>
            </w:r>
          </w:p>
        </w:tc>
        <w:tc>
          <w:tcPr>
            <w:tcW w:w="1714" w:type="dxa"/>
          </w:tcPr>
          <w:p w:rsidR="003A41AF" w:rsidRDefault="003A41AF">
            <w:pPr>
              <w:pStyle w:val="ConsPlusNormal"/>
            </w:pPr>
          </w:p>
        </w:tc>
        <w:tc>
          <w:tcPr>
            <w:tcW w:w="850" w:type="dxa"/>
          </w:tcPr>
          <w:p w:rsidR="003A41AF" w:rsidRDefault="003A41AF">
            <w:pPr>
              <w:pStyle w:val="ConsPlusNormal"/>
            </w:pPr>
          </w:p>
        </w:tc>
        <w:tc>
          <w:tcPr>
            <w:tcW w:w="1714" w:type="dxa"/>
          </w:tcPr>
          <w:p w:rsidR="003A41AF" w:rsidRDefault="003A41AF">
            <w:pPr>
              <w:pStyle w:val="ConsPlusNormal"/>
            </w:pPr>
          </w:p>
        </w:tc>
        <w:tc>
          <w:tcPr>
            <w:tcW w:w="1399" w:type="dxa"/>
          </w:tcPr>
          <w:p w:rsidR="003A41AF" w:rsidRDefault="003A41AF">
            <w:pPr>
              <w:pStyle w:val="ConsPlusNormal"/>
            </w:pPr>
          </w:p>
        </w:tc>
        <w:tc>
          <w:tcPr>
            <w:tcW w:w="1399" w:type="dxa"/>
          </w:tcPr>
          <w:p w:rsidR="003A41AF" w:rsidRDefault="003A41AF">
            <w:pPr>
              <w:pStyle w:val="ConsPlusNormal"/>
            </w:pPr>
          </w:p>
        </w:tc>
      </w:tr>
      <w:tr w:rsidR="003A41AF">
        <w:tc>
          <w:tcPr>
            <w:tcW w:w="1984" w:type="dxa"/>
          </w:tcPr>
          <w:p w:rsidR="003A41AF" w:rsidRDefault="003A41AF">
            <w:pPr>
              <w:pStyle w:val="ConsPlusNormal"/>
              <w:jc w:val="center"/>
            </w:pPr>
            <w:r>
              <w:t>Стоимость с учетом НДС (при наличии)</w:t>
            </w:r>
          </w:p>
        </w:tc>
        <w:tc>
          <w:tcPr>
            <w:tcW w:w="1714" w:type="dxa"/>
          </w:tcPr>
          <w:p w:rsidR="003A41AF" w:rsidRDefault="003A41AF">
            <w:pPr>
              <w:pStyle w:val="ConsPlusNormal"/>
            </w:pPr>
          </w:p>
        </w:tc>
        <w:tc>
          <w:tcPr>
            <w:tcW w:w="850" w:type="dxa"/>
          </w:tcPr>
          <w:p w:rsidR="003A41AF" w:rsidRDefault="003A41AF">
            <w:pPr>
              <w:pStyle w:val="ConsPlusNormal"/>
            </w:pPr>
          </w:p>
        </w:tc>
        <w:tc>
          <w:tcPr>
            <w:tcW w:w="1714" w:type="dxa"/>
          </w:tcPr>
          <w:p w:rsidR="003A41AF" w:rsidRDefault="003A41AF">
            <w:pPr>
              <w:pStyle w:val="ConsPlusNormal"/>
            </w:pPr>
          </w:p>
        </w:tc>
        <w:tc>
          <w:tcPr>
            <w:tcW w:w="1399" w:type="dxa"/>
          </w:tcPr>
          <w:p w:rsidR="003A41AF" w:rsidRDefault="003A41AF">
            <w:pPr>
              <w:pStyle w:val="ConsPlusNormal"/>
            </w:pPr>
          </w:p>
        </w:tc>
        <w:tc>
          <w:tcPr>
            <w:tcW w:w="1399" w:type="dxa"/>
          </w:tcPr>
          <w:p w:rsidR="003A41AF" w:rsidRDefault="003A41AF">
            <w:pPr>
              <w:pStyle w:val="ConsPlusNormal"/>
            </w:pPr>
          </w:p>
        </w:tc>
      </w:tr>
    </w:tbl>
    <w:p w:rsidR="003A41AF" w:rsidRDefault="003A41AF">
      <w:pPr>
        <w:pStyle w:val="ConsPlusNormal"/>
        <w:jc w:val="both"/>
      </w:pPr>
    </w:p>
    <w:p w:rsidR="003A41AF" w:rsidRDefault="003A41AF">
      <w:pPr>
        <w:pStyle w:val="ConsPlusNormal"/>
        <w:jc w:val="both"/>
      </w:pPr>
      <w:r>
        <w:t>Продолжительность работ ____ дн.</w:t>
      </w:r>
    </w:p>
    <w:p w:rsidR="003A41AF" w:rsidRDefault="003A41AF">
      <w:pPr>
        <w:pStyle w:val="ConsPlusNormal"/>
        <w:spacing w:before="280"/>
        <w:jc w:val="both"/>
      </w:pPr>
      <w:r>
        <w:t>Начало работ ___________ 20__ г.</w:t>
      </w:r>
    </w:p>
    <w:p w:rsidR="003A41AF" w:rsidRDefault="003A41AF">
      <w:pPr>
        <w:pStyle w:val="ConsPlusNormal"/>
        <w:spacing w:before="280"/>
        <w:jc w:val="both"/>
      </w:pPr>
      <w:r>
        <w:t>Окончание работ __________ 20__ г.</w:t>
      </w:r>
    </w:p>
    <w:p w:rsidR="003A41AF" w:rsidRDefault="003A41AF">
      <w:pPr>
        <w:pStyle w:val="ConsPlusNormal"/>
        <w:spacing w:before="280"/>
        <w:jc w:val="both"/>
      </w:pPr>
      <w:r>
        <w:t>Расчет прогнозного индекса инфляции: (____ + ____) / 2</w:t>
      </w:r>
    </w:p>
    <w:p w:rsidR="003A41AF" w:rsidRDefault="003A41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A41AF">
        <w:tc>
          <w:tcPr>
            <w:tcW w:w="9071" w:type="dxa"/>
            <w:tcBorders>
              <w:top w:val="single" w:sz="4" w:space="0" w:color="auto"/>
              <w:left w:val="single" w:sz="4" w:space="0" w:color="auto"/>
              <w:bottom w:val="single" w:sz="4" w:space="0" w:color="auto"/>
              <w:right w:val="single" w:sz="4" w:space="0" w:color="auto"/>
            </w:tcBorders>
          </w:tcPr>
          <w:p w:rsidR="003A41AF" w:rsidRDefault="003A41AF">
            <w:pPr>
              <w:pStyle w:val="ConsPlusNormal"/>
              <w:jc w:val="both"/>
            </w:pPr>
            <w:r>
              <w:t>Дата подготовки обоснования НМЦК: "___" ____________20__ г.</w:t>
            </w:r>
          </w:p>
          <w:p w:rsidR="003A41AF" w:rsidRDefault="003A41AF">
            <w:pPr>
              <w:pStyle w:val="ConsPlusNormal"/>
            </w:pPr>
          </w:p>
          <w:p w:rsidR="003A41AF" w:rsidRDefault="003A41AF">
            <w:pPr>
              <w:pStyle w:val="ConsPlusNormal"/>
              <w:jc w:val="both"/>
            </w:pPr>
            <w:r>
              <w:t>Руководитель контрактной службы __________________/_______________/, тел. раб.</w:t>
            </w:r>
          </w:p>
          <w:p w:rsidR="003A41AF" w:rsidRDefault="003A41AF">
            <w:pPr>
              <w:pStyle w:val="ConsPlusNormal"/>
              <w:ind w:left="3962"/>
            </w:pPr>
            <w:r>
              <w:t>(подпись, расшифровка подписи)</w:t>
            </w:r>
          </w:p>
          <w:p w:rsidR="003A41AF" w:rsidRDefault="003A41AF">
            <w:pPr>
              <w:pStyle w:val="ConsPlusNormal"/>
            </w:pPr>
          </w:p>
          <w:p w:rsidR="003A41AF" w:rsidRDefault="003A41AF">
            <w:pPr>
              <w:pStyle w:val="ConsPlusNormal"/>
              <w:jc w:val="both"/>
            </w:pPr>
            <w:r>
              <w:t>Исполнитель __________________/____________________/, тел. раб.</w:t>
            </w:r>
          </w:p>
          <w:p w:rsidR="003A41AF" w:rsidRDefault="003A41AF">
            <w:pPr>
              <w:pStyle w:val="ConsPlusNormal"/>
              <w:ind w:left="1981"/>
              <w:jc w:val="both"/>
            </w:pPr>
            <w:r>
              <w:lastRenderedPageBreak/>
              <w:t>(подпись, расшифровка подписи)</w:t>
            </w:r>
          </w:p>
        </w:tc>
      </w:tr>
    </w:tbl>
    <w:p w:rsidR="003A41AF" w:rsidRDefault="003A41AF">
      <w:pPr>
        <w:pStyle w:val="ConsPlusNormal"/>
        <w:jc w:val="both"/>
      </w:pPr>
    </w:p>
    <w:p w:rsidR="003A41AF" w:rsidRDefault="003A41AF">
      <w:pPr>
        <w:pStyle w:val="ConsPlusNormal"/>
        <w:jc w:val="both"/>
      </w:pPr>
    </w:p>
    <w:p w:rsidR="003A41AF" w:rsidRDefault="003A41AF">
      <w:pPr>
        <w:pStyle w:val="ConsPlusNormal"/>
        <w:pBdr>
          <w:bottom w:val="single" w:sz="6" w:space="0" w:color="auto"/>
        </w:pBdr>
        <w:spacing w:before="100" w:after="100"/>
        <w:jc w:val="both"/>
        <w:rPr>
          <w:sz w:val="2"/>
          <w:szCs w:val="2"/>
        </w:rPr>
      </w:pPr>
    </w:p>
    <w:p w:rsidR="000320C8" w:rsidRDefault="000320C8">
      <w:bookmarkStart w:id="12" w:name="_GoBack"/>
      <w:bookmarkEnd w:id="12"/>
    </w:p>
    <w:sectPr w:rsidR="000320C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AF"/>
    <w:rsid w:val="000320C8"/>
    <w:rsid w:val="003A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0C8C4-C176-4928-8E11-10343D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1AF"/>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3A41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41AF"/>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3A41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41AF"/>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3A41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41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41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CCE239E752C7191A7B88A74DF5F6BC32B254454882FDAC19B956360C5C4B82137D98AA03D10547F9A6AB75FE79i8G" TargetMode="External"/><Relationship Id="rId21" Type="http://schemas.openxmlformats.org/officeDocument/2006/relationships/hyperlink" Target="consultantplus://offline/ref=2CCCE239E752C7191A7B96AA5B99ABB73EBA024C4E82F3F844EE5061530C4DD7413DC6F341971646FCB8A975F990E59AA822804390A1EAACBFEFE69B7Di2G" TargetMode="External"/><Relationship Id="rId42" Type="http://schemas.openxmlformats.org/officeDocument/2006/relationships/hyperlink" Target="consultantplus://offline/ref=2CCCE239E752C7191A7B96AA5B99ABB73EBA024C4E87F7F943ED5061530C4DD7413DC6F341971646FCB8A977FB90E59AA822804390A1EAACBFEFE69B7Di2G" TargetMode="External"/><Relationship Id="rId47" Type="http://schemas.openxmlformats.org/officeDocument/2006/relationships/hyperlink" Target="consultantplus://offline/ref=2CCCE239E752C7191A7B96AA5B99ABB73EBA024C4E87F7F943ED5061530C4DD7413DC6F341971646FCB8A977F590E59AA822804390A1EAACBFEFE69B7Di2G" TargetMode="External"/><Relationship Id="rId63" Type="http://schemas.openxmlformats.org/officeDocument/2006/relationships/hyperlink" Target="consultantplus://offline/ref=2CCCE239E752C7191A7B96AA5B99ABB73EBA024C4E84FFFD43EA5061530C4DD7413DC6F341971646FCB8A974F990E59AA822804390A1EAACBFEFE69B7Di2G" TargetMode="External"/><Relationship Id="rId68" Type="http://schemas.openxmlformats.org/officeDocument/2006/relationships/hyperlink" Target="consultantplus://offline/ref=2CCCE239E752C7191A7B96AA5B99ABB73EBA024C4E87F7F943ED5061530C4DD7413DC6F341971646FCB8A971FD90E59AA822804390A1EAACBFEFE69B7Di2G" TargetMode="External"/><Relationship Id="rId84" Type="http://schemas.openxmlformats.org/officeDocument/2006/relationships/hyperlink" Target="consultantplus://offline/ref=2CCCE239E752C7191A7B96AA5B99ABB73EBA024C4E87F7F943ED5061530C4DD7413DC6F341971646FCB8A971F490E59AA822804390A1EAACBFEFE69B7Di2G" TargetMode="External"/><Relationship Id="rId89" Type="http://schemas.openxmlformats.org/officeDocument/2006/relationships/hyperlink" Target="consultantplus://offline/ref=2CCCE239E752C7191A7B96AA5B99ABB73EBA024C4E87F7F943ED5061530C4DD7413DC6F341971646FCB8A970FA90E59AA822804390A1EAACBFEFE69B7Di2G" TargetMode="External"/><Relationship Id="rId7" Type="http://schemas.openxmlformats.org/officeDocument/2006/relationships/hyperlink" Target="consultantplus://offline/ref=2CCCE239E752C7191A7B96AA5B99ABB73EBA024C4E80F7FA43E55061530C4DD7413DC6F341971646FCB8A975F990E59AA822804390A1EAACBFEFE69B7Di2G" TargetMode="External"/><Relationship Id="rId71" Type="http://schemas.openxmlformats.org/officeDocument/2006/relationships/hyperlink" Target="consultantplus://offline/ref=2CCCE239E752C7191A7B96AA5B99ABB73EBA024C4E87F7F943ED5061530C4DD7413DC6F341971646FCB8A971FE90E59AA822804390A1EAACBFEFE69B7Di2G" TargetMode="External"/><Relationship Id="rId92" Type="http://schemas.openxmlformats.org/officeDocument/2006/relationships/hyperlink" Target="consultantplus://offline/ref=2CCCE239E752C7191A7B96AA5B99ABB73EBA024C4E80F7FA43E55061530C4DD7413DC6F341971646FCB8A973FB90E59AA822804390A1EAACBFEFE69B7Di2G" TargetMode="External"/><Relationship Id="rId2" Type="http://schemas.openxmlformats.org/officeDocument/2006/relationships/settings" Target="settings.xml"/><Relationship Id="rId16" Type="http://schemas.openxmlformats.org/officeDocument/2006/relationships/hyperlink" Target="consultantplus://offline/ref=2CCCE239E752C7191A7B96AA5B99ABB73EBA024C4E87F7F943ED5061530C4DD7413DC6F341971646FCB8A974FF90E59AA822804390A1EAACBFEFE69B7Di2G" TargetMode="External"/><Relationship Id="rId29" Type="http://schemas.openxmlformats.org/officeDocument/2006/relationships/hyperlink" Target="consultantplus://offline/ref=2CCCE239E752C7191A7B88A74DF5F6BC32B55A434F8AFDAC19B956360C5C4B82137D98AA03D10547F9A6AB75FE79i8G" TargetMode="External"/><Relationship Id="rId107" Type="http://schemas.openxmlformats.org/officeDocument/2006/relationships/fontTable" Target="fontTable.xml"/><Relationship Id="rId11" Type="http://schemas.openxmlformats.org/officeDocument/2006/relationships/hyperlink" Target="consultantplus://offline/ref=2CCCE239E752C7191A7B96AA5B99ABB73EBA024C4E80F1FC45EE5061530C4DD7413DC6F341971646FCB8A975FA90E59AA822804390A1EAACBFEFE69B7Di2G" TargetMode="External"/><Relationship Id="rId24" Type="http://schemas.openxmlformats.org/officeDocument/2006/relationships/hyperlink" Target="consultantplus://offline/ref=2CCCE239E752C7191A7B96AA5B99ABB73EBA024C4E87F7F943ED5061530C4DD7413DC6F341971646FCB8A974FB90E59AA822804390A1EAACBFEFE69B7Di2G" TargetMode="External"/><Relationship Id="rId32" Type="http://schemas.openxmlformats.org/officeDocument/2006/relationships/hyperlink" Target="consultantplus://offline/ref=2CCCE239E752C7191A7B96AA5B99ABB73EBA024C4E87F7F943ED5061530C4DD7413DC6F341971646FCB8A977FC90E59AA822804390A1EAACBFEFE69B7Di2G" TargetMode="External"/><Relationship Id="rId37" Type="http://schemas.openxmlformats.org/officeDocument/2006/relationships/hyperlink" Target="consultantplus://offline/ref=2CCCE239E752C7191A7B96AA5B99ABB73EBA024C4E80F0FB44ED5061530C4DD7413DC6F341971646FCB8A975FA90E59AA822804390A1EAACBFEFE69B7Di2G" TargetMode="External"/><Relationship Id="rId40" Type="http://schemas.openxmlformats.org/officeDocument/2006/relationships/hyperlink" Target="consultantplus://offline/ref=2CCCE239E752C7191A7B96AA5B99ABB73EBA024C4E87F7F943ED5061530C4DD7413DC6F341971646FCB8A977F890E59AA822804390A1EAACBFEFE69B7Di2G" TargetMode="External"/><Relationship Id="rId45" Type="http://schemas.openxmlformats.org/officeDocument/2006/relationships/hyperlink" Target="consultantplus://offline/ref=2CCCE239E752C7191A7B88A74DF5F6BC32B55A434F8AFDAC19B956360C5C4B82017DC0A602D31944FBB3FD24B8CEBCCAEE698D478CBDEAAB7Ai2G" TargetMode="External"/><Relationship Id="rId53" Type="http://schemas.openxmlformats.org/officeDocument/2006/relationships/hyperlink" Target="consultantplus://offline/ref=2CCCE239E752C7191A7B96AA5B99ABB73EBA024C4E84FFFD43EA5061530C4DD7413DC6F341971646FCB8A975F490E59AA822804390A1EAACBFEFE69B7Di2G" TargetMode="External"/><Relationship Id="rId58" Type="http://schemas.openxmlformats.org/officeDocument/2006/relationships/hyperlink" Target="consultantplus://offline/ref=2CCCE239E752C7191A7B96AA5B99ABB73EBA024C4E84FFFD43EA5061530C4DD7413DC6F341971646FCB8A975F590E59AA822804390A1EAACBFEFE69B7Di2G" TargetMode="External"/><Relationship Id="rId66" Type="http://schemas.openxmlformats.org/officeDocument/2006/relationships/hyperlink" Target="consultantplus://offline/ref=2CCCE239E752C7191A7B96AA5B99ABB73EBA024C4E84FFFD43EA5061530C4DD7413DC6F341971646FCB8A974F590E59AA822804390A1EAACBFEFE69B7Di2G" TargetMode="External"/><Relationship Id="rId74" Type="http://schemas.openxmlformats.org/officeDocument/2006/relationships/hyperlink" Target="consultantplus://offline/ref=2CCCE239E752C7191A7B96AA5B99ABB73EBA024C4E80F0FB44ED5061530C4DD7413DC6F341971646FCB8A974F990E59AA822804390A1EAACBFEFE69B7Di2G" TargetMode="External"/><Relationship Id="rId79" Type="http://schemas.openxmlformats.org/officeDocument/2006/relationships/hyperlink" Target="consultantplus://offline/ref=2CCCE239E752C7191A7B96AA5B99ABB73EBA024C4E87F7F943ED5061530C4DD7413DC6F341971646FCB8A971F890E59AA822804390A1EAACBFEFE69B7Di2G" TargetMode="External"/><Relationship Id="rId87" Type="http://schemas.openxmlformats.org/officeDocument/2006/relationships/hyperlink" Target="consultantplus://offline/ref=2CCCE239E752C7191A7B88A74DF5F6BC32B55A434F8AFDAC19B956360C5C4B82017DC0A602D31944FBB3FD24B8CEBCCAEE698D478CBDEAAB7Ai2G" TargetMode="External"/><Relationship Id="rId102" Type="http://schemas.openxmlformats.org/officeDocument/2006/relationships/hyperlink" Target="consultantplus://offline/ref=2CCCE239E752C7191A7B96AA5B99ABB73EBA024C4E87F7F943ED5061530C4DD7413DC6F341971646FCB8A972FC90E59AA822804390A1EAACBFEFE69B7Di2G" TargetMode="External"/><Relationship Id="rId5" Type="http://schemas.openxmlformats.org/officeDocument/2006/relationships/hyperlink" Target="consultantplus://offline/ref=2CCCE239E752C7191A7B96AA5B99ABB73EBA024C4E82F2F946EE5061530C4DD7413DC6F341971646FCB8A975F990E59AA822804390A1EAACBFEFE69B7Di2G" TargetMode="External"/><Relationship Id="rId61" Type="http://schemas.openxmlformats.org/officeDocument/2006/relationships/hyperlink" Target="consultantplus://offline/ref=2CCCE239E752C7191A7B96AA5B99ABB73EBA024C4E84FFFD43EA5061530C4DD7413DC6F341971646FCB8A974FF90E59AA822804390A1EAACBFEFE69B7Di2G" TargetMode="External"/><Relationship Id="rId82" Type="http://schemas.openxmlformats.org/officeDocument/2006/relationships/hyperlink" Target="consultantplus://offline/ref=2CCCE239E752C7191A7B96AA5B99ABB73EBA024C4E80F7FA43E55061530C4DD7413DC6F341971646FCB8A973FF90E59AA822804390A1EAACBFEFE69B7Di2G" TargetMode="External"/><Relationship Id="rId90" Type="http://schemas.openxmlformats.org/officeDocument/2006/relationships/hyperlink" Target="consultantplus://offline/ref=2CCCE239E752C7191A7B96AA5B99ABB73EBA024C4E80F7FA43E55061530C4DD7413DC6F341971646FCB8A973FA90E59AA822804390A1EAACBFEFE69B7Di2G" TargetMode="External"/><Relationship Id="rId95" Type="http://schemas.openxmlformats.org/officeDocument/2006/relationships/hyperlink" Target="consultantplus://offline/ref=2CCCE239E752C7191A7B96AA5B99ABB73EBA024C4E87F7F943ED5061530C4DD7413DC6F341971646FCB8A973FD90E59AA822804390A1EAACBFEFE69B7Di2G" TargetMode="External"/><Relationship Id="rId19" Type="http://schemas.openxmlformats.org/officeDocument/2006/relationships/hyperlink" Target="consultantplus://offline/ref=2CCCE239E752C7191A7B96AA5B99ABB73EBA024C4E82F2F946EE5061530C4DD7413DC6F341971646FCB8A975FA90E59AA822804390A1EAACBFEFE69B7Di2G" TargetMode="External"/><Relationship Id="rId14" Type="http://schemas.openxmlformats.org/officeDocument/2006/relationships/hyperlink" Target="consultantplus://offline/ref=2CCCE239E752C7191A7B88A74DF5F6BC32B55A434F8AFDAC19B956360C5C4B82017DC0A602D31A45FFB3FD24B8CEBCCAEE698D478CBDEAAB7Ai2G" TargetMode="External"/><Relationship Id="rId22" Type="http://schemas.openxmlformats.org/officeDocument/2006/relationships/hyperlink" Target="consultantplus://offline/ref=2CCCE239E752C7191A7B96AA5B99ABB73EBA024C4E80F7FA43E55061530C4DD7413DC6F341971646FCB8A975F990E59AA822804390A1EAACBFEFE69B7Di2G" TargetMode="External"/><Relationship Id="rId27" Type="http://schemas.openxmlformats.org/officeDocument/2006/relationships/hyperlink" Target="consultantplus://offline/ref=2CCCE239E752C7191A7B88A74DF5F6BC32B558464782FDAC19B956360C5C4B82137D98AA03D10547F9A6AB75FE79i8G" TargetMode="External"/><Relationship Id="rId30" Type="http://schemas.openxmlformats.org/officeDocument/2006/relationships/hyperlink" Target="consultantplus://offline/ref=2CCCE239E752C7191A7B88A74DF5F6BC32B55A434F8AFDAC19B956360C5C4B82017DC0A602D31A45FFB3FD24B8CEBCCAEE698D478CBDEAAB7Ai2G" TargetMode="External"/><Relationship Id="rId35" Type="http://schemas.openxmlformats.org/officeDocument/2006/relationships/hyperlink" Target="consultantplus://offline/ref=2CCCE239E752C7191A7B88A74DF5F6BC32B55A434F8AFDAC19B956360C5C4B82017DC0A603D41D4CA8E9ED20F19AB3D5EC72934092BD7Ei9G" TargetMode="External"/><Relationship Id="rId43" Type="http://schemas.openxmlformats.org/officeDocument/2006/relationships/hyperlink" Target="consultantplus://offline/ref=2CCCE239E752C7191A7B96AA5B99ABB73EBA024C4E80F7FA43E55061530C4DD7413DC6F341971646FCB8A971F490E59AA822804390A1EAACBFEFE69B7Di2G" TargetMode="External"/><Relationship Id="rId48" Type="http://schemas.openxmlformats.org/officeDocument/2006/relationships/hyperlink" Target="consultantplus://offline/ref=2CCCE239E752C7191A7B96AA5B99ABB73EBA024C4E80F7FA43E55061530C4DD7413DC6F341971646FCB8A970FE90E59AA822804390A1EAACBFEFE69B7Di2G" TargetMode="External"/><Relationship Id="rId56" Type="http://schemas.openxmlformats.org/officeDocument/2006/relationships/hyperlink" Target="consultantplus://offline/ref=2CCCE239E752C7191A7B96AA5B99ABB73EBA024C4E87F7F943ED5061530C4DD7413DC6F341971646FCB8A976F890E59AA822804390A1EAACBFEFE69B7Di2G" TargetMode="External"/><Relationship Id="rId64" Type="http://schemas.openxmlformats.org/officeDocument/2006/relationships/hyperlink" Target="consultantplus://offline/ref=2CCCE239E752C7191A7B96AA5B99ABB73EBA024C4E84FFFD43EA5061530C4DD7413DC6F341971646FCB8A974FA90E59AA822804390A1EAACBFEFE69B7Di2G" TargetMode="External"/><Relationship Id="rId69" Type="http://schemas.openxmlformats.org/officeDocument/2006/relationships/hyperlink" Target="consultantplus://offline/ref=2CCCE239E752C7191A7B96AA5B99ABB73EBA024C4E84FFFD43EA5061530C4DD7413DC6F341971646FCB8A977FD90E59AA822804390A1EAACBFEFE69B7Di2G" TargetMode="External"/><Relationship Id="rId77" Type="http://schemas.openxmlformats.org/officeDocument/2006/relationships/hyperlink" Target="consultantplus://offline/ref=2CCCE239E752C7191A7B96AA5B99ABB73EBA024C4E80F7FA43E55061530C4DD7413DC6F341971646FCB8A973FD90E59AA822804390A1EAACBFEFE69B7Di2G" TargetMode="External"/><Relationship Id="rId100" Type="http://schemas.openxmlformats.org/officeDocument/2006/relationships/hyperlink" Target="consultantplus://offline/ref=2CCCE239E752C7191A7B88A74DF5F6BC32B25F44498BFDAC19B956360C5C4B82017DC0A602D31A40FEB3FD24B8CEBCCAEE698D478CBDEAAB7Ai2G" TargetMode="External"/><Relationship Id="rId105" Type="http://schemas.openxmlformats.org/officeDocument/2006/relationships/hyperlink" Target="consultantplus://offline/ref=2CCCE239E752C7191A7B96AA5B99ABB73EBA024C4E87F7F943ED5061530C4DD7413DC6F341971646FCB8A972FE90E59AA822804390A1EAACBFEFE69B7Di2G" TargetMode="External"/><Relationship Id="rId8" Type="http://schemas.openxmlformats.org/officeDocument/2006/relationships/hyperlink" Target="consultantplus://offline/ref=2CCCE239E752C7191A7B96AA5B99ABB73EBA024C4E80F0FB44ED5061530C4DD7413DC6F341971646FCB8A975F990E59AA822804390A1EAACBFEFE69B7Di2G" TargetMode="External"/><Relationship Id="rId51" Type="http://schemas.openxmlformats.org/officeDocument/2006/relationships/hyperlink" Target="consultantplus://offline/ref=2CCCE239E752C7191A7B96AA5B99ABB73EBA024C4E80F7FA43E55061530C4DD7413DC6F341971646FCB8A970F990E59AA822804390A1EAACBFEFE69B7Di2G" TargetMode="External"/><Relationship Id="rId72" Type="http://schemas.openxmlformats.org/officeDocument/2006/relationships/hyperlink" Target="consultantplus://offline/ref=2CCCE239E752C7191A7B96AA5B99ABB73EBA024C4E84FFFD43EA5061530C4DD7413DC6F341971646FCB8A977FE90E59AA822804390A1EAACBFEFE69B7Di2G" TargetMode="External"/><Relationship Id="rId80" Type="http://schemas.openxmlformats.org/officeDocument/2006/relationships/hyperlink" Target="consultantplus://offline/ref=2CCCE239E752C7191A7B96AA5B99ABB73EBA024C4E87F7F943ED5061530C4DD7413DC6F341971646FCB8A971FA90E59AA822804390A1EAACBFEFE69B7Di2G" TargetMode="External"/><Relationship Id="rId85" Type="http://schemas.openxmlformats.org/officeDocument/2006/relationships/hyperlink" Target="consultantplus://offline/ref=2CCCE239E752C7191A7B96AA5B99ABB73EBA024C4E87F7F943ED5061530C4DD7413DC6F341971646FCB8A970FC90E59AA822804390A1EAACBFEFE69B7Di2G" TargetMode="External"/><Relationship Id="rId93" Type="http://schemas.openxmlformats.org/officeDocument/2006/relationships/hyperlink" Target="consultantplus://offline/ref=2CCCE239E752C7191A7B96AA5B99ABB73EBA024C4E87F7F943ED5061530C4DD7413DC6F341971646FCB8A970F490E59AA822804390A1EAACBFEFE69B7Di2G" TargetMode="External"/><Relationship Id="rId98" Type="http://schemas.openxmlformats.org/officeDocument/2006/relationships/hyperlink" Target="consultantplus://offline/ref=2CCCE239E752C7191A7B96AA5B99ABB73EBA024C4E87F7F943ED5061530C4DD7413DC6F341971646FCB8A973F890E59AA822804390A1EAACBFEFE69B7Di2G" TargetMode="External"/><Relationship Id="rId3" Type="http://schemas.openxmlformats.org/officeDocument/2006/relationships/webSettings" Target="webSettings.xml"/><Relationship Id="rId12" Type="http://schemas.openxmlformats.org/officeDocument/2006/relationships/hyperlink" Target="consultantplus://offline/ref=2CCCE239E752C7191A7B88A74DF5F6BC32B55A434F8AFDAC19B956360C5C4B82017DC0A602D21D4EFBB3FD24B8CEBCCAEE698D478CBDEAAB7Ai2G" TargetMode="External"/><Relationship Id="rId17" Type="http://schemas.openxmlformats.org/officeDocument/2006/relationships/hyperlink" Target="consultantplus://offline/ref=2CCCE239E752C7191A7B88A74DF5F6BC32B059434781FDAC19B956360C5C4B82137D98AA03D10547F9A6AB75FE79i8G" TargetMode="External"/><Relationship Id="rId25" Type="http://schemas.openxmlformats.org/officeDocument/2006/relationships/hyperlink" Target="consultantplus://offline/ref=2CCCE239E752C7191A7B96AA5B99ABB73EBA024C4E84FFFD43EA5061530C4DD7413DC6F341971646FCB8A975F990E59AA822804390A1EAACBFEFE69B7Di2G" TargetMode="External"/><Relationship Id="rId33" Type="http://schemas.openxmlformats.org/officeDocument/2006/relationships/hyperlink" Target="consultantplus://offline/ref=2CCCE239E752C7191A7B96AA5B99ABB73EBA024C4E84FFFD43EA5061530C4DD7413DC6F341971646FCB8A975FA90E59AA822804390A1EAACBFEFE69B7Di2G" TargetMode="External"/><Relationship Id="rId38" Type="http://schemas.openxmlformats.org/officeDocument/2006/relationships/hyperlink" Target="consultantplus://offline/ref=2CCCE239E752C7191A7B88A74DF5F6BC32B55A434F8AFDAC19B956360C5C4B82017DC0A602D21342FAB3FD24B8CEBCCAEE698D478CBDEAAB7Ai2G" TargetMode="External"/><Relationship Id="rId46" Type="http://schemas.openxmlformats.org/officeDocument/2006/relationships/hyperlink" Target="consultantplus://offline/ref=2CCCE239E752C7191A7B96AA5B99ABB73EBA024C4E80F7FA43E55061530C4DD7413DC6F341971646FCB8A970FD90E59AA822804390A1EAACBFEFE69B7Di2G" TargetMode="External"/><Relationship Id="rId59" Type="http://schemas.openxmlformats.org/officeDocument/2006/relationships/hyperlink" Target="consultantplus://offline/ref=2CCCE239E752C7191A7B96AA5B99ABB73EBA024C4E87F7F943ED5061530C4DD7413DC6F341971646FCB8A976F490E59AA822804390A1EAACBFEFE69B7Di2G" TargetMode="External"/><Relationship Id="rId67" Type="http://schemas.openxmlformats.org/officeDocument/2006/relationships/hyperlink" Target="consultantplus://offline/ref=2CCCE239E752C7191A7B96AA5B99ABB73EBA024C4E84FFFD43EA5061530C4DD7413DC6F341971646FCB8A977FC90E59AA822804390A1EAACBFEFE69B7Di2G" TargetMode="External"/><Relationship Id="rId103" Type="http://schemas.openxmlformats.org/officeDocument/2006/relationships/hyperlink" Target="consultantplus://offline/ref=2CCCE239E752C7191A7B96AA5B99ABB73EBA024C4E87F7F943ED5061530C4DD7413DC6F341971646FCB8A972FD90E59AA822804390A1EAACBFEFE69B7Di2G" TargetMode="External"/><Relationship Id="rId108" Type="http://schemas.openxmlformats.org/officeDocument/2006/relationships/theme" Target="theme/theme1.xml"/><Relationship Id="rId20" Type="http://schemas.openxmlformats.org/officeDocument/2006/relationships/hyperlink" Target="consultantplus://offline/ref=2CCCE239E752C7191A7B96AA5B99ABB73EBA024C4E87F7F943ED5061530C4DD7413DC6F341971646FCB8A974F990E59AA822804390A1EAACBFEFE69B7Di2G" TargetMode="External"/><Relationship Id="rId41" Type="http://schemas.openxmlformats.org/officeDocument/2006/relationships/hyperlink" Target="consultantplus://offline/ref=2CCCE239E752C7191A7B96AA5B99ABB73EBA024C4E87F7F943ED5061530C4DD7413DC6F341971646FCB8A977FA90E59AA822804390A1EAACBFEFE69B7Di2G" TargetMode="External"/><Relationship Id="rId54" Type="http://schemas.openxmlformats.org/officeDocument/2006/relationships/hyperlink" Target="consultantplus://offline/ref=2CCCE239E752C7191A7B96AA5B99ABB73EBA024C4E87F7F943ED5061530C4DD7413DC6F341971646FCB8A976FE90E59AA822804390A1EAACBFEFE69B7Di2G" TargetMode="External"/><Relationship Id="rId62" Type="http://schemas.openxmlformats.org/officeDocument/2006/relationships/hyperlink" Target="consultantplus://offline/ref=2CCCE239E752C7191A7B96AA5B99ABB73EBA024C4E87F7F943ED5061530C4DD7413DC6F341971646FCB8A976F590E59AA822804390A1EAACBFEFE69B7Di2G" TargetMode="External"/><Relationship Id="rId70" Type="http://schemas.openxmlformats.org/officeDocument/2006/relationships/hyperlink" Target="consultantplus://offline/ref=2CCCE239E752C7191A7B96AA5B99ABB73EBA024C4E80F7FA43E55061530C4DD7413DC6F341971646FCB8A970FB90E59AA822804390A1EAACBFEFE69B7Di2G" TargetMode="External"/><Relationship Id="rId75" Type="http://schemas.openxmlformats.org/officeDocument/2006/relationships/hyperlink" Target="consultantplus://offline/ref=2CCCE239E752C7191A7B96AA5B99ABB73EBA024C4E80F0FB44ED5061530C4DD7413DC6F341971646FCB8A974FA90E59AA822804390A1EAACBFEFE69B7Di2G" TargetMode="External"/><Relationship Id="rId83" Type="http://schemas.openxmlformats.org/officeDocument/2006/relationships/hyperlink" Target="consultantplus://offline/ref=2CCCE239E752C7191A7B96AA5B99ABB73EBA024C4E87F7F943ED5061530C4DD7413DC6F341971646FCB8A971FB90E59AA822804390A1EAACBFEFE69B7Di2G" TargetMode="External"/><Relationship Id="rId88" Type="http://schemas.openxmlformats.org/officeDocument/2006/relationships/hyperlink" Target="consultantplus://offline/ref=2CCCE239E752C7191A7B96AA5B99ABB73EBA024C4E80F7FA43E55061530C4DD7413DC6F341971646FCB8A973F990E59AA822804390A1EAACBFEFE69B7Di2G" TargetMode="External"/><Relationship Id="rId91" Type="http://schemas.openxmlformats.org/officeDocument/2006/relationships/hyperlink" Target="consultantplus://offline/ref=2CCCE239E752C7191A7B96AA5B99ABB73EBA024C4E87F7F943ED5061530C4DD7413DC6F341971646FCB8A970FB90E59AA822804390A1EAACBFEFE69B7Di2G" TargetMode="External"/><Relationship Id="rId96" Type="http://schemas.openxmlformats.org/officeDocument/2006/relationships/hyperlink" Target="consultantplus://offline/ref=2CCCE239E752C7191A7B96AA5B99ABB73EBA024C4E87F7F943ED5061530C4DD7413DC6F341971646FCB8A973FE90E59AA822804390A1EAACBFEFE69B7Di2G" TargetMode="External"/><Relationship Id="rId1" Type="http://schemas.openxmlformats.org/officeDocument/2006/relationships/styles" Target="styles.xml"/><Relationship Id="rId6" Type="http://schemas.openxmlformats.org/officeDocument/2006/relationships/hyperlink" Target="consultantplus://offline/ref=2CCCE239E752C7191A7B96AA5B99ABB73EBA024C4E82F3F844EE5061530C4DD7413DC6F341971646FCB8A975F990E59AA822804390A1EAACBFEFE69B7Di2G" TargetMode="External"/><Relationship Id="rId15" Type="http://schemas.openxmlformats.org/officeDocument/2006/relationships/hyperlink" Target="consultantplus://offline/ref=2CCCE239E752C7191A7B88A74DF5F6BC32B55A434F8AFDAC19B956360C5C4B82017DC0A602D11B46FFB3FD24B8CEBCCAEE698D478CBDEAAB7Ai2G" TargetMode="External"/><Relationship Id="rId23" Type="http://schemas.openxmlformats.org/officeDocument/2006/relationships/hyperlink" Target="consultantplus://offline/ref=2CCCE239E752C7191A7B96AA5B99ABB73EBA024C4E80F0FB44ED5061530C4DD7413DC6F341971646FCB8A975F990E59AA822804390A1EAACBFEFE69B7Di2G" TargetMode="External"/><Relationship Id="rId28" Type="http://schemas.openxmlformats.org/officeDocument/2006/relationships/hyperlink" Target="consultantplus://offline/ref=2CCCE239E752C7191A7B88A74DF5F6BC32B55A404684FDAC19B956360C5C4B82137D98AA03D10547F9A6AB75FE79i8G" TargetMode="External"/><Relationship Id="rId36" Type="http://schemas.openxmlformats.org/officeDocument/2006/relationships/hyperlink" Target="consultantplus://offline/ref=2CCCE239E752C7191A7B88A74DF5F6BC32B55A434F8AFDAC19B956360C5C4B82017DC0A606D41C4CA8E9ED20F19AB3D5EC72934092BD7Ei9G" TargetMode="External"/><Relationship Id="rId49" Type="http://schemas.openxmlformats.org/officeDocument/2006/relationships/hyperlink" Target="consultantplus://offline/ref=2CCCE239E752C7191A7B96AA5B99ABB73EBA024C4E87F7F943ED5061530C4DD7413DC6F341971646FCB8A976FC90E59AA822804390A1EAACBFEFE69B7Di2G" TargetMode="External"/><Relationship Id="rId57" Type="http://schemas.openxmlformats.org/officeDocument/2006/relationships/hyperlink" Target="consultantplus://offline/ref=2CCCE239E752C7191A7B96AA5B99ABB73EBA024C4E87F7F943ED5061530C4DD7413DC6F341971646FCB8A976FA90E59AA822804390A1EAACBFEFE69B7Di2G" TargetMode="External"/><Relationship Id="rId106" Type="http://schemas.openxmlformats.org/officeDocument/2006/relationships/hyperlink" Target="consultantplus://offline/ref=2CCCE239E752C7191A7B96AA5B99ABB73EBA024C4E87F7F943ED5061530C4DD7413DC6F341971646FCB8A972FF90E59AA822804390A1EAACBFEFE69B7Di2G" TargetMode="External"/><Relationship Id="rId10" Type="http://schemas.openxmlformats.org/officeDocument/2006/relationships/hyperlink" Target="consultantplus://offline/ref=2CCCE239E752C7191A7B96AA5B99ABB73EBA024C4E84FFFD43EA5061530C4DD7413DC6F341971646FCB8A975F990E59AA822804390A1EAACBFEFE69B7Di2G" TargetMode="External"/><Relationship Id="rId31" Type="http://schemas.openxmlformats.org/officeDocument/2006/relationships/hyperlink" Target="consultantplus://offline/ref=2CCCE239E752C7191A7B88A74DF5F6BC32B55A434F8AFDAC19B956360C5C4B82017DC0A602D41E4CA8E9ED20F19AB3D5EC72934092BD7Ei9G" TargetMode="External"/><Relationship Id="rId44" Type="http://schemas.openxmlformats.org/officeDocument/2006/relationships/hyperlink" Target="consultantplus://offline/ref=2CCCE239E752C7191A7B96AA5B99ABB73EBA024C4E80F7FA43E55061530C4DD7413DC6F341971646FCB8A970FC90E59AA822804390A1EAACBFEFE69B7Di2G" TargetMode="External"/><Relationship Id="rId52" Type="http://schemas.openxmlformats.org/officeDocument/2006/relationships/hyperlink" Target="consultantplus://offline/ref=2CCCE239E752C7191A7B96AA5B99ABB73EBA024C4E87F7F943ED5061530C4DD7413DC6F341971646FCB8A976FD90E59AA822804390A1EAACBFEFE69B7Di2G" TargetMode="External"/><Relationship Id="rId60" Type="http://schemas.openxmlformats.org/officeDocument/2006/relationships/hyperlink" Target="consultantplus://offline/ref=2CCCE239E752C7191A7B96AA5B99ABB73EBA024C4E84FFFD43EA5061530C4DD7413DC6F341971646FCB8A974FE90E59AA822804390A1EAACBFEFE69B7Di2G" TargetMode="External"/><Relationship Id="rId65" Type="http://schemas.openxmlformats.org/officeDocument/2006/relationships/hyperlink" Target="consultantplus://offline/ref=2CCCE239E752C7191A7B96AA5B99ABB73EBA024C4E80F7FA43E55061530C4DD7413DC6F341971646FCB8A970FA90E59AA822804390A1EAACBFEFE69B7Di2G" TargetMode="External"/><Relationship Id="rId73" Type="http://schemas.openxmlformats.org/officeDocument/2006/relationships/hyperlink" Target="consultantplus://offline/ref=2CCCE239E752C7191A7B96AA5B99ABB73EBA024C4E80F0FB44ED5061530C4DD7413DC6F341971646FCB8A974FF90E59AA822804390A1EAACBFEFE69B7Di2G" TargetMode="External"/><Relationship Id="rId78" Type="http://schemas.openxmlformats.org/officeDocument/2006/relationships/hyperlink" Target="consultantplus://offline/ref=2CCCE239E752C7191A7B96AA5B99ABB73EBA024C4E80F7FA43E55061530C4DD7413DC6F341971646FCB8A973FE90E59AA822804390A1EAACBFEFE69B7Di2G" TargetMode="External"/><Relationship Id="rId81" Type="http://schemas.openxmlformats.org/officeDocument/2006/relationships/hyperlink" Target="consultantplus://offline/ref=2CCCE239E752C7191A7B88A74DF5F6BC32B55A434F8AFDAC19B956360C5C4B82017DC0A603D41A4CA8E9ED20F19AB3D5EC72934092BD7Ei9G" TargetMode="External"/><Relationship Id="rId86" Type="http://schemas.openxmlformats.org/officeDocument/2006/relationships/hyperlink" Target="consultantplus://offline/ref=2CCCE239E752C7191A7B96AA5B99ABB73EBA024C4E87F7F943ED5061530C4DD7413DC6F341971646FCB8A970F890E59AA822804390A1EAACBFEFE69B7Di2G" TargetMode="External"/><Relationship Id="rId94" Type="http://schemas.openxmlformats.org/officeDocument/2006/relationships/hyperlink" Target="consultantplus://offline/ref=2CCCE239E752C7191A7B96AA5B99ABB73EBA024C4E87F7F943ED5061530C4DD7413DC6F341971646FCB8A973FC90E59AA822804390A1EAACBFEFE69B7Di2G" TargetMode="External"/><Relationship Id="rId99" Type="http://schemas.openxmlformats.org/officeDocument/2006/relationships/hyperlink" Target="consultantplus://offline/ref=2CCCE239E752C7191A7B96AA5B99ABB73EBA024C4E87F7F943ED5061530C4DD7413DC6F341971646FCB8A973F990E59AA822804390A1EAACBFEFE69B7Di2G" TargetMode="External"/><Relationship Id="rId101" Type="http://schemas.openxmlformats.org/officeDocument/2006/relationships/hyperlink" Target="consultantplus://offline/ref=2CCCE239E752C7191A7B96AA5B99ABB73EBA024C4E87F7F943ED5061530C4DD7413DC6F341971646FCB8A973F590E59AA822804390A1EAACBFEFE69B7Di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CCCE239E752C7191A7B96AA5B99ABB73EBA024C4E87F7F943ED5061530C4DD7413DC6F341971646FCB8A975F990E59AA822804390A1EAACBFEFE69B7Di2G" TargetMode="External"/><Relationship Id="rId13" Type="http://schemas.openxmlformats.org/officeDocument/2006/relationships/hyperlink" Target="consultantplus://offline/ref=2CCCE239E752C7191A7B96AA5B99ABB73EBA024C4E87F7F943ED5061530C4DD7413DC6F341971646FCB8A974FD90E59AA822804390A1EAACBFEFE69B7Di2G" TargetMode="External"/><Relationship Id="rId18" Type="http://schemas.openxmlformats.org/officeDocument/2006/relationships/hyperlink" Target="consultantplus://offline/ref=2CCCE239E752C7191A7B96AA5B99ABB73EBA024C4E87F7F943ED5061530C4DD7413DC6F341971646FCB8A974F890E59AA822804390A1EAACBFEFE69B7Di2G" TargetMode="External"/><Relationship Id="rId39" Type="http://schemas.openxmlformats.org/officeDocument/2006/relationships/hyperlink" Target="consultantplus://offline/ref=2CCCE239E752C7191A7B88A74DF5F6BC32B354434781FDAC19B956360C5C4B82017DC0A602D31B46FFB3FD24B8CEBCCAEE698D478CBDEAAB7Ai2G" TargetMode="External"/><Relationship Id="rId34" Type="http://schemas.openxmlformats.org/officeDocument/2006/relationships/hyperlink" Target="consultantplus://offline/ref=2CCCE239E752C7191A7B96AA5B99ABB73EBA024C4E87F7F943ED5061530C4DD7413DC6F341971646FCB8A977FF90E59AA822804390A1EAACBFEFE69B7Di2G" TargetMode="External"/><Relationship Id="rId50" Type="http://schemas.openxmlformats.org/officeDocument/2006/relationships/hyperlink" Target="consultantplus://offline/ref=2CCCE239E752C7191A7B96AA5B99ABB73EBA024C4E84FFFD43EA5061530C4DD7413DC6F341971646FCB8A975FB90E59AA822804390A1EAACBFEFE69B7Di2G" TargetMode="External"/><Relationship Id="rId55" Type="http://schemas.openxmlformats.org/officeDocument/2006/relationships/hyperlink" Target="consultantplus://offline/ref=2CCCE239E752C7191A7B96AA5B99ABB73EBA024C4E87F7F943ED5061530C4DD7413DC6F341971646FCB8A976FF90E59AA822804390A1EAACBFEFE69B7Di2G" TargetMode="External"/><Relationship Id="rId76" Type="http://schemas.openxmlformats.org/officeDocument/2006/relationships/hyperlink" Target="consultantplus://offline/ref=2CCCE239E752C7191A7B96AA5B99ABB73EBA024C4E87F7F943ED5061530C4DD7413DC6F341971646FCB8A971FF90E59AA822804390A1EAACBFEFE69B7Di2G" TargetMode="External"/><Relationship Id="rId97" Type="http://schemas.openxmlformats.org/officeDocument/2006/relationships/hyperlink" Target="consultantplus://offline/ref=2CCCE239E752C7191A7B96AA5B99ABB73EBA024C4E87F7F943ED5061530C4DD7413DC6F341971646FCB8A973FF90E59AA822804390A1EAACBFEFE69B7Di2G" TargetMode="External"/><Relationship Id="rId104" Type="http://schemas.openxmlformats.org/officeDocument/2006/relationships/hyperlink" Target="consultantplus://offline/ref=2CCCE239E752C7191A7B96AA5B99ABB73EBA024C4E84FFFD43EA5061530C4DD7413DC6F341971646FCB8A977FF90E59AA822804390A1EAACBFEFE69B7Di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7905</Words>
  <Characters>45060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2023-05-12T06:34:00Z</dcterms:created>
  <dcterms:modified xsi:type="dcterms:W3CDTF">2023-05-12T06:36:00Z</dcterms:modified>
</cp:coreProperties>
</file>