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789FE7AC"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340B4D">
        <w:rPr>
          <w:b/>
          <w:color w:val="4472C4" w:themeColor="accent1"/>
          <w:sz w:val="28"/>
        </w:rPr>
        <w:t>30</w:t>
      </w:r>
      <w:r w:rsidRPr="008912B0">
        <w:rPr>
          <w:b/>
          <w:color w:val="4472C4" w:themeColor="accent1"/>
          <w:sz w:val="28"/>
        </w:rPr>
        <w:t>.</w:t>
      </w:r>
      <w:r w:rsidR="00734506">
        <w:rPr>
          <w:b/>
          <w:color w:val="4472C4" w:themeColor="accent1"/>
          <w:sz w:val="28"/>
        </w:rPr>
        <w:t>01</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DE0257E" w14:textId="79644E73" w:rsidR="008A515B" w:rsidRDefault="008A515B" w:rsidP="001725C4">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02B28D00" w14:textId="5248B6D3" w:rsidR="00340B4D" w:rsidRPr="00340B4D" w:rsidRDefault="00094D4A" w:rsidP="00340B4D">
      <w:pPr>
        <w:pStyle w:val="a3"/>
        <w:numPr>
          <w:ilvl w:val="0"/>
          <w:numId w:val="20"/>
        </w:numPr>
        <w:spacing w:after="120" w:line="360" w:lineRule="auto"/>
        <w:contextualSpacing w:val="0"/>
        <w:jc w:val="both"/>
        <w:rPr>
          <w:i/>
          <w:sz w:val="24"/>
          <w:szCs w:val="24"/>
        </w:rPr>
      </w:pPr>
      <w:r>
        <w:rPr>
          <w:sz w:val="24"/>
          <w:szCs w:val="24"/>
        </w:rPr>
        <w:t>В карточке лота в блоке</w:t>
      </w:r>
      <w:r w:rsidR="00340B4D">
        <w:rPr>
          <w:sz w:val="24"/>
          <w:szCs w:val="24"/>
        </w:rPr>
        <w:t xml:space="preserve"> «Обеспечение заявки» для поля «Порядок внесения обеспечения заявки» изменен текст, которым заполняется поле по умолчанию.  </w:t>
      </w:r>
      <w:r>
        <w:rPr>
          <w:sz w:val="24"/>
          <w:szCs w:val="24"/>
        </w:rPr>
        <w:t xml:space="preserve"> </w:t>
      </w:r>
    </w:p>
    <w:p w14:paraId="3C0C6B94" w14:textId="1BF02A9D" w:rsidR="00340B4D" w:rsidRPr="00340B4D" w:rsidRDefault="00340B4D" w:rsidP="00340B4D">
      <w:pPr>
        <w:pStyle w:val="a3"/>
        <w:numPr>
          <w:ilvl w:val="0"/>
          <w:numId w:val="20"/>
        </w:numPr>
        <w:spacing w:after="120" w:line="360" w:lineRule="auto"/>
        <w:contextualSpacing w:val="0"/>
        <w:jc w:val="both"/>
        <w:rPr>
          <w:i/>
          <w:sz w:val="24"/>
          <w:szCs w:val="24"/>
        </w:rPr>
      </w:pPr>
      <w:r>
        <w:rPr>
          <w:sz w:val="24"/>
          <w:szCs w:val="24"/>
        </w:rPr>
        <w:t xml:space="preserve">В карточке лота в блоке «Обеспечение исполнения контракта» для поля «Порядок внесения обеспечения исполнения контракта» изменен текст, которым заполняется поле по умолчанию.   </w:t>
      </w:r>
    </w:p>
    <w:p w14:paraId="2CE7CCE4" w14:textId="77777777" w:rsidR="00340B4D" w:rsidRDefault="00340B4D" w:rsidP="00340B4D">
      <w:pPr>
        <w:pStyle w:val="a3"/>
        <w:keepNext/>
        <w:spacing w:line="360" w:lineRule="auto"/>
        <w:ind w:left="0"/>
        <w:contextualSpacing w:val="0"/>
        <w:jc w:val="center"/>
        <w:rPr>
          <w:b/>
          <w:bCs/>
          <w:sz w:val="24"/>
          <w:szCs w:val="24"/>
        </w:rPr>
      </w:pPr>
    </w:p>
    <w:p w14:paraId="5AAD9B48" w14:textId="2D9E4C74" w:rsidR="00340B4D" w:rsidRDefault="00340B4D" w:rsidP="00340B4D">
      <w:pPr>
        <w:pStyle w:val="a3"/>
        <w:keepNext/>
        <w:spacing w:line="360" w:lineRule="auto"/>
        <w:ind w:left="0"/>
        <w:contextualSpacing w:val="0"/>
        <w:jc w:val="center"/>
        <w:rPr>
          <w:b/>
          <w:bCs/>
          <w:sz w:val="24"/>
          <w:szCs w:val="24"/>
        </w:rPr>
      </w:pPr>
      <w:r>
        <w:rPr>
          <w:b/>
          <w:bCs/>
          <w:sz w:val="24"/>
          <w:szCs w:val="24"/>
        </w:rPr>
        <w:t>Подсистема «Планирование 223-ФЗ»</w:t>
      </w:r>
    </w:p>
    <w:p w14:paraId="4D973922" w14:textId="20E263AB" w:rsidR="00340B4D" w:rsidRDefault="00340B4D" w:rsidP="00340B4D">
      <w:pPr>
        <w:pStyle w:val="a3"/>
        <w:numPr>
          <w:ilvl w:val="0"/>
          <w:numId w:val="20"/>
        </w:numPr>
        <w:spacing w:after="120" w:line="360" w:lineRule="auto"/>
        <w:contextualSpacing w:val="0"/>
        <w:jc w:val="both"/>
        <w:rPr>
          <w:sz w:val="24"/>
          <w:szCs w:val="24"/>
        </w:rPr>
      </w:pPr>
      <w:r>
        <w:rPr>
          <w:sz w:val="24"/>
          <w:szCs w:val="24"/>
        </w:rPr>
        <w:t>Реализована возможность создания лота со способом определения поставщика «Закупка в электронной форме у единственного поставщика (подрядчика, исполнителя), участниками которой могут быть только субъекты малого и среднего предпринимательства».</w:t>
      </w:r>
    </w:p>
    <w:p w14:paraId="281660DA" w14:textId="0AEB3040" w:rsidR="00340B4D" w:rsidRPr="00340B4D" w:rsidRDefault="00340B4D" w:rsidP="00340B4D">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w:t>
      </w:r>
      <w:r w:rsidRPr="006F6E25">
        <w:rPr>
          <w:i/>
          <w:sz w:val="24"/>
          <w:szCs w:val="24"/>
        </w:rPr>
        <w:t xml:space="preserve">описаны в </w:t>
      </w:r>
      <w:r w:rsidR="006F6E25" w:rsidRPr="006F6E25">
        <w:rPr>
          <w:i/>
          <w:sz w:val="24"/>
          <w:szCs w:val="24"/>
        </w:rPr>
        <w:t xml:space="preserve">п. 5.3.1 и </w:t>
      </w:r>
      <w:r w:rsidR="006F6E25">
        <w:rPr>
          <w:i/>
          <w:sz w:val="24"/>
          <w:szCs w:val="24"/>
        </w:rPr>
        <w:t xml:space="preserve">п. </w:t>
      </w:r>
      <w:r w:rsidR="006F6E25" w:rsidRPr="006F6E25">
        <w:rPr>
          <w:i/>
          <w:sz w:val="24"/>
          <w:szCs w:val="24"/>
        </w:rPr>
        <w:t>5.</w:t>
      </w:r>
      <w:r w:rsidR="006F6E25">
        <w:rPr>
          <w:i/>
          <w:sz w:val="24"/>
          <w:szCs w:val="24"/>
        </w:rPr>
        <w:t>11.1.1</w:t>
      </w:r>
      <w:r w:rsidRPr="00B22075">
        <w:rPr>
          <w:i/>
          <w:sz w:val="24"/>
          <w:szCs w:val="24"/>
        </w:rPr>
        <w:t xml:space="preserve"> инструкции по подсистеме </w:t>
      </w:r>
      <w:r>
        <w:rPr>
          <w:i/>
          <w:sz w:val="24"/>
          <w:szCs w:val="24"/>
        </w:rPr>
        <w:t>Планирование 223-ФЗ от 30.01.2023</w:t>
      </w:r>
      <w:r w:rsidRPr="00B22075">
        <w:rPr>
          <w:i/>
          <w:sz w:val="24"/>
          <w:szCs w:val="24"/>
        </w:rPr>
        <w:t xml:space="preserve"> г. </w:t>
      </w:r>
    </w:p>
    <w:p w14:paraId="5AF227F1" w14:textId="635BA217" w:rsidR="00D74EFD" w:rsidRDefault="00D74EFD" w:rsidP="00340B4D">
      <w:pPr>
        <w:pStyle w:val="a3"/>
        <w:numPr>
          <w:ilvl w:val="0"/>
          <w:numId w:val="20"/>
        </w:numPr>
        <w:spacing w:after="120" w:line="360" w:lineRule="auto"/>
        <w:contextualSpacing w:val="0"/>
        <w:jc w:val="both"/>
        <w:rPr>
          <w:sz w:val="24"/>
          <w:szCs w:val="24"/>
        </w:rPr>
      </w:pPr>
      <w:r>
        <w:rPr>
          <w:sz w:val="24"/>
          <w:szCs w:val="24"/>
        </w:rPr>
        <w:t xml:space="preserve">Если в лоте был использован метод расчета НМЦД «Метод сопоставимых рыночных цен (анализ рынка)», то при создании закупки реализовано автоматическое формирование архива с документами расчета НМЦД. Архив автоматически прикрепляется в блок «Документы» карточки лота с типом «Документы, использованные при расчете НМЦД методом сопоставимых рыночных цен». Документ необходим для подачи заявки на экспертизу НМЦ. </w:t>
      </w:r>
    </w:p>
    <w:p w14:paraId="4E4D09BA" w14:textId="055F69FA" w:rsidR="00D74EFD" w:rsidRPr="00340B4D" w:rsidRDefault="00D74EFD" w:rsidP="00D74EFD">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описаны в </w:t>
      </w:r>
      <w:r w:rsidRPr="00C502E5">
        <w:rPr>
          <w:i/>
          <w:sz w:val="24"/>
          <w:szCs w:val="24"/>
        </w:rPr>
        <w:t>п. 5.</w:t>
      </w:r>
      <w:r w:rsidR="00C502E5" w:rsidRPr="00C502E5">
        <w:rPr>
          <w:i/>
          <w:sz w:val="24"/>
          <w:szCs w:val="24"/>
        </w:rPr>
        <w:t>3</w:t>
      </w:r>
      <w:r w:rsidRPr="00C502E5">
        <w:rPr>
          <w:i/>
          <w:sz w:val="24"/>
          <w:szCs w:val="24"/>
        </w:rPr>
        <w:t>.</w:t>
      </w:r>
      <w:r w:rsidR="00C502E5" w:rsidRPr="00C502E5">
        <w:rPr>
          <w:i/>
          <w:sz w:val="24"/>
          <w:szCs w:val="24"/>
        </w:rPr>
        <w:t>5</w:t>
      </w:r>
      <w:r w:rsidRPr="00C502E5">
        <w:rPr>
          <w:i/>
          <w:sz w:val="24"/>
          <w:szCs w:val="24"/>
        </w:rPr>
        <w:t>.</w:t>
      </w:r>
      <w:r w:rsidR="00C502E5">
        <w:rPr>
          <w:i/>
          <w:sz w:val="24"/>
          <w:szCs w:val="24"/>
        </w:rPr>
        <w:t>1</w:t>
      </w:r>
      <w:r w:rsidRPr="00B22075">
        <w:rPr>
          <w:i/>
          <w:sz w:val="24"/>
          <w:szCs w:val="24"/>
        </w:rPr>
        <w:t xml:space="preserve"> инструкции по подсистеме </w:t>
      </w:r>
      <w:r>
        <w:rPr>
          <w:i/>
          <w:sz w:val="24"/>
          <w:szCs w:val="24"/>
        </w:rPr>
        <w:t>Планирование 223-ФЗ от 30.01.2023</w:t>
      </w:r>
      <w:r w:rsidRPr="00B22075">
        <w:rPr>
          <w:i/>
          <w:sz w:val="24"/>
          <w:szCs w:val="24"/>
        </w:rPr>
        <w:t xml:space="preserve"> г. </w:t>
      </w:r>
    </w:p>
    <w:p w14:paraId="34F7E896" w14:textId="6708E2D0" w:rsidR="00431557" w:rsidRDefault="00340B4D" w:rsidP="00340B4D">
      <w:pPr>
        <w:pStyle w:val="a3"/>
        <w:numPr>
          <w:ilvl w:val="0"/>
          <w:numId w:val="20"/>
        </w:numPr>
        <w:spacing w:after="120" w:line="360" w:lineRule="auto"/>
        <w:contextualSpacing w:val="0"/>
        <w:jc w:val="both"/>
        <w:rPr>
          <w:sz w:val="24"/>
          <w:szCs w:val="24"/>
        </w:rPr>
      </w:pPr>
      <w:r>
        <w:rPr>
          <w:sz w:val="24"/>
          <w:szCs w:val="24"/>
        </w:rPr>
        <w:t>В общий список лотов 223-ФЗ добавлен столбец «Срок исполнения договора».</w:t>
      </w:r>
    </w:p>
    <w:p w14:paraId="764493F6" w14:textId="4F4B8F7A" w:rsidR="00340B4D" w:rsidRDefault="00340B4D" w:rsidP="00340B4D">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в </w:t>
      </w:r>
      <w:r w:rsidR="006F6E25" w:rsidRPr="006F6E25">
        <w:rPr>
          <w:i/>
          <w:sz w:val="24"/>
          <w:szCs w:val="24"/>
        </w:rPr>
        <w:t>п. 5.2</w:t>
      </w:r>
      <w:r w:rsidRPr="00B22075">
        <w:rPr>
          <w:i/>
          <w:sz w:val="24"/>
          <w:szCs w:val="24"/>
        </w:rPr>
        <w:t xml:space="preserve"> инструкции по подсистеме </w:t>
      </w:r>
      <w:r>
        <w:rPr>
          <w:i/>
          <w:sz w:val="24"/>
          <w:szCs w:val="24"/>
        </w:rPr>
        <w:t>Планирование 223-ФЗ от 30.01.2023</w:t>
      </w:r>
      <w:r w:rsidRPr="00B22075">
        <w:rPr>
          <w:i/>
          <w:sz w:val="24"/>
          <w:szCs w:val="24"/>
        </w:rPr>
        <w:t xml:space="preserve"> г. </w:t>
      </w:r>
    </w:p>
    <w:p w14:paraId="4963F275" w14:textId="77777777" w:rsidR="00DB6577" w:rsidRDefault="00DB6577" w:rsidP="00DB6577">
      <w:pPr>
        <w:pStyle w:val="a3"/>
        <w:spacing w:after="120" w:line="360" w:lineRule="auto"/>
        <w:ind w:left="714"/>
        <w:contextualSpacing w:val="0"/>
        <w:jc w:val="both"/>
        <w:rPr>
          <w:b/>
          <w:bCs/>
          <w:sz w:val="24"/>
          <w:szCs w:val="24"/>
        </w:rPr>
      </w:pPr>
    </w:p>
    <w:p w14:paraId="245BC0F0" w14:textId="6B1604AD" w:rsidR="00EA75DD" w:rsidRDefault="00B22075" w:rsidP="00EA75DD">
      <w:pPr>
        <w:pStyle w:val="a3"/>
        <w:keepNext/>
        <w:spacing w:line="360" w:lineRule="auto"/>
        <w:ind w:left="0"/>
        <w:contextualSpacing w:val="0"/>
        <w:jc w:val="center"/>
        <w:rPr>
          <w:b/>
          <w:bCs/>
          <w:sz w:val="24"/>
          <w:szCs w:val="24"/>
        </w:rPr>
      </w:pPr>
      <w:r>
        <w:rPr>
          <w:b/>
          <w:bCs/>
          <w:sz w:val="24"/>
          <w:szCs w:val="24"/>
        </w:rPr>
        <w:lastRenderedPageBreak/>
        <w:t xml:space="preserve">Подсистема </w:t>
      </w:r>
      <w:r w:rsidR="002D7977">
        <w:rPr>
          <w:b/>
          <w:bCs/>
          <w:sz w:val="24"/>
          <w:szCs w:val="24"/>
        </w:rPr>
        <w:t>«Контракты</w:t>
      </w:r>
      <w:r>
        <w:rPr>
          <w:b/>
          <w:bCs/>
          <w:sz w:val="24"/>
          <w:szCs w:val="24"/>
        </w:rPr>
        <w:t xml:space="preserve"> 44-ФЗ</w:t>
      </w:r>
      <w:r w:rsidR="002D7977">
        <w:rPr>
          <w:b/>
          <w:bCs/>
          <w:sz w:val="24"/>
          <w:szCs w:val="24"/>
        </w:rPr>
        <w:t>»</w:t>
      </w:r>
    </w:p>
    <w:p w14:paraId="3F153AA1" w14:textId="77777777" w:rsidR="00340B4D" w:rsidRDefault="00340B4D" w:rsidP="00094D4A">
      <w:pPr>
        <w:pStyle w:val="a3"/>
        <w:numPr>
          <w:ilvl w:val="0"/>
          <w:numId w:val="20"/>
        </w:numPr>
        <w:spacing w:after="120" w:line="360" w:lineRule="auto"/>
        <w:ind w:left="714" w:hanging="357"/>
        <w:contextualSpacing w:val="0"/>
        <w:jc w:val="both"/>
        <w:rPr>
          <w:sz w:val="24"/>
          <w:szCs w:val="24"/>
        </w:rPr>
      </w:pPr>
      <w:r>
        <w:rPr>
          <w:sz w:val="24"/>
          <w:szCs w:val="24"/>
        </w:rPr>
        <w:t>В карточку контракта в блок «Содержание контракта» добавлено поле «</w:t>
      </w:r>
      <w:bookmarkStart w:id="1" w:name="_Hlk126026334"/>
      <w:r>
        <w:rPr>
          <w:sz w:val="24"/>
          <w:szCs w:val="24"/>
        </w:rPr>
        <w:t>Возможность одностороннего отказа от исполнения контракта</w:t>
      </w:r>
      <w:bookmarkEnd w:id="1"/>
      <w:r>
        <w:rPr>
          <w:sz w:val="24"/>
          <w:szCs w:val="24"/>
        </w:rPr>
        <w:t xml:space="preserve">» с доступными значениями «Да» / «Нет». Значение поля выгружается в ЕИС в составе сведений о контракте. </w:t>
      </w:r>
    </w:p>
    <w:p w14:paraId="1FCD1E46" w14:textId="436013C2" w:rsidR="00340B4D" w:rsidRPr="00B22075" w:rsidRDefault="00340B4D" w:rsidP="00340B4D">
      <w:pPr>
        <w:pStyle w:val="a3"/>
        <w:spacing w:after="120" w:line="360" w:lineRule="auto"/>
        <w:contextualSpacing w:val="0"/>
        <w:jc w:val="both"/>
        <w:rPr>
          <w:i/>
          <w:sz w:val="24"/>
          <w:szCs w:val="24"/>
        </w:rPr>
      </w:pPr>
      <w:r>
        <w:rPr>
          <w:sz w:val="24"/>
          <w:szCs w:val="24"/>
        </w:rPr>
        <w:t xml:space="preserve"> </w:t>
      </w:r>
      <w:r w:rsidRPr="00B22075">
        <w:rPr>
          <w:i/>
          <w:sz w:val="24"/>
          <w:szCs w:val="24"/>
        </w:rPr>
        <w:t xml:space="preserve">Более подробно изменения описаны в </w:t>
      </w:r>
      <w:r w:rsidRPr="003F09BE">
        <w:rPr>
          <w:i/>
          <w:sz w:val="24"/>
          <w:szCs w:val="24"/>
        </w:rPr>
        <w:t>п.</w:t>
      </w:r>
      <w:r w:rsidR="003F09BE">
        <w:rPr>
          <w:i/>
          <w:sz w:val="24"/>
          <w:szCs w:val="24"/>
        </w:rPr>
        <w:t xml:space="preserve"> 6.2.1</w:t>
      </w:r>
      <w:r w:rsidRPr="00B22075">
        <w:rPr>
          <w:i/>
          <w:sz w:val="24"/>
          <w:szCs w:val="24"/>
        </w:rPr>
        <w:t xml:space="preserve"> инструкции по подсистеме </w:t>
      </w:r>
      <w:r>
        <w:rPr>
          <w:i/>
          <w:sz w:val="24"/>
          <w:szCs w:val="24"/>
        </w:rPr>
        <w:t>Реестр контрактов</w:t>
      </w:r>
      <w:r w:rsidRPr="00B22075">
        <w:rPr>
          <w:i/>
          <w:sz w:val="24"/>
          <w:szCs w:val="24"/>
        </w:rPr>
        <w:t xml:space="preserve"> от </w:t>
      </w:r>
      <w:r>
        <w:rPr>
          <w:i/>
          <w:sz w:val="24"/>
          <w:szCs w:val="24"/>
        </w:rPr>
        <w:t>30.01.2023</w:t>
      </w:r>
      <w:r w:rsidRPr="00B22075">
        <w:rPr>
          <w:i/>
          <w:sz w:val="24"/>
          <w:szCs w:val="24"/>
        </w:rPr>
        <w:t xml:space="preserve"> г. </w:t>
      </w:r>
    </w:p>
    <w:p w14:paraId="5ED3B454" w14:textId="162D023C" w:rsidR="00340B4D" w:rsidRDefault="00C40BE0" w:rsidP="00C40BE0">
      <w:pPr>
        <w:pStyle w:val="a3"/>
        <w:numPr>
          <w:ilvl w:val="0"/>
          <w:numId w:val="20"/>
        </w:numPr>
        <w:spacing w:after="120" w:line="360" w:lineRule="auto"/>
        <w:ind w:left="714" w:hanging="357"/>
        <w:contextualSpacing w:val="0"/>
        <w:jc w:val="both"/>
        <w:rPr>
          <w:bCs/>
          <w:sz w:val="24"/>
          <w:szCs w:val="24"/>
        </w:rPr>
      </w:pPr>
      <w:r w:rsidRPr="00C40BE0">
        <w:rPr>
          <w:bCs/>
          <w:sz w:val="24"/>
          <w:szCs w:val="24"/>
        </w:rPr>
        <w:t>В карт</w:t>
      </w:r>
      <w:r>
        <w:rPr>
          <w:bCs/>
          <w:sz w:val="24"/>
          <w:szCs w:val="24"/>
        </w:rPr>
        <w:t xml:space="preserve">очке проекта контракта добавлено предзаполнение полей «Указана максимальная цена и формула цены контракта», «Способ указания цены контракта», «Предусмотрено указание формулы цены контракта» на основании данных лота. </w:t>
      </w:r>
    </w:p>
    <w:p w14:paraId="57BB686D" w14:textId="039C7C8A" w:rsidR="00C40BE0" w:rsidRPr="00C40BE0" w:rsidRDefault="00C40BE0" w:rsidP="00C40BE0">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в </w:t>
      </w:r>
      <w:r w:rsidRPr="00140F24">
        <w:rPr>
          <w:i/>
          <w:sz w:val="24"/>
          <w:szCs w:val="24"/>
        </w:rPr>
        <w:t xml:space="preserve">п. </w:t>
      </w:r>
      <w:r w:rsidR="00140F24">
        <w:rPr>
          <w:i/>
          <w:sz w:val="24"/>
          <w:szCs w:val="24"/>
        </w:rPr>
        <w:t>5.3.2.</w:t>
      </w:r>
      <w:r w:rsidRPr="00B22075">
        <w:rPr>
          <w:i/>
          <w:sz w:val="24"/>
          <w:szCs w:val="24"/>
        </w:rPr>
        <w:t xml:space="preserve"> инструкции по подсистеме </w:t>
      </w:r>
      <w:r>
        <w:rPr>
          <w:i/>
          <w:sz w:val="24"/>
          <w:szCs w:val="24"/>
        </w:rPr>
        <w:t>Реестр контрактов</w:t>
      </w:r>
      <w:r w:rsidRPr="00B22075">
        <w:rPr>
          <w:i/>
          <w:sz w:val="24"/>
          <w:szCs w:val="24"/>
        </w:rPr>
        <w:t xml:space="preserve"> от </w:t>
      </w:r>
      <w:r>
        <w:rPr>
          <w:i/>
          <w:sz w:val="24"/>
          <w:szCs w:val="24"/>
        </w:rPr>
        <w:t>30.01.2023</w:t>
      </w:r>
      <w:r w:rsidRPr="00B22075">
        <w:rPr>
          <w:i/>
          <w:sz w:val="24"/>
          <w:szCs w:val="24"/>
        </w:rPr>
        <w:t xml:space="preserve"> г. </w:t>
      </w:r>
    </w:p>
    <w:p w14:paraId="317FBBA9" w14:textId="77777777" w:rsidR="00C40BE0" w:rsidRDefault="00C40BE0" w:rsidP="00C40BE0">
      <w:pPr>
        <w:pStyle w:val="a3"/>
        <w:spacing w:after="120" w:line="360" w:lineRule="auto"/>
        <w:ind w:left="714"/>
        <w:contextualSpacing w:val="0"/>
        <w:jc w:val="both"/>
        <w:rPr>
          <w:b/>
          <w:bCs/>
          <w:sz w:val="24"/>
          <w:szCs w:val="24"/>
        </w:rPr>
      </w:pPr>
    </w:p>
    <w:p w14:paraId="52E9162F" w14:textId="32A0D337" w:rsidR="00734506" w:rsidRDefault="00734506" w:rsidP="00734506">
      <w:pPr>
        <w:pStyle w:val="a3"/>
        <w:keepNext/>
        <w:spacing w:line="360" w:lineRule="auto"/>
        <w:ind w:left="0"/>
        <w:contextualSpacing w:val="0"/>
        <w:jc w:val="center"/>
        <w:rPr>
          <w:b/>
          <w:bCs/>
          <w:sz w:val="24"/>
          <w:szCs w:val="24"/>
        </w:rPr>
      </w:pPr>
      <w:r>
        <w:rPr>
          <w:b/>
          <w:bCs/>
          <w:sz w:val="24"/>
          <w:szCs w:val="24"/>
        </w:rPr>
        <w:t>Подсистема «Договоры 223-ФЗ»</w:t>
      </w:r>
    </w:p>
    <w:p w14:paraId="12461ABF" w14:textId="2ED40AD0" w:rsidR="002C226F" w:rsidRDefault="002C226F" w:rsidP="00094D4A">
      <w:pPr>
        <w:pStyle w:val="a3"/>
        <w:numPr>
          <w:ilvl w:val="0"/>
          <w:numId w:val="20"/>
        </w:numPr>
        <w:spacing w:after="120" w:line="360" w:lineRule="auto"/>
        <w:ind w:left="714" w:hanging="357"/>
        <w:contextualSpacing w:val="0"/>
        <w:jc w:val="both"/>
        <w:rPr>
          <w:sz w:val="24"/>
          <w:szCs w:val="24"/>
        </w:rPr>
      </w:pPr>
      <w:r>
        <w:rPr>
          <w:sz w:val="24"/>
          <w:szCs w:val="24"/>
        </w:rPr>
        <w:t xml:space="preserve">Реализована возможность формирования договора </w:t>
      </w:r>
      <w:r w:rsidR="00914256">
        <w:rPr>
          <w:sz w:val="24"/>
          <w:szCs w:val="24"/>
        </w:rPr>
        <w:t>из лота со способом определения поставщика «</w:t>
      </w:r>
      <w:bookmarkStart w:id="2" w:name="_Hlk126028391"/>
      <w:r w:rsidR="00914256">
        <w:rPr>
          <w:sz w:val="24"/>
          <w:szCs w:val="24"/>
        </w:rPr>
        <w:t>Закупка в электронной форме у единственного поставщика (подрядчика, исполнителя), участниками которой могут быть только субъекты малого и среднего предпринимательства</w:t>
      </w:r>
      <w:bookmarkEnd w:id="2"/>
      <w:r w:rsidR="00914256">
        <w:rPr>
          <w:sz w:val="24"/>
          <w:szCs w:val="24"/>
        </w:rPr>
        <w:t>».</w:t>
      </w:r>
    </w:p>
    <w:p w14:paraId="5E379F4C" w14:textId="69ADA474" w:rsidR="00914256" w:rsidRDefault="00914256" w:rsidP="00914256">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977FF3">
        <w:rPr>
          <w:i/>
          <w:sz w:val="24"/>
          <w:szCs w:val="24"/>
        </w:rPr>
        <w:t xml:space="preserve">в п. </w:t>
      </w:r>
      <w:r w:rsidR="00977FF3">
        <w:rPr>
          <w:i/>
          <w:sz w:val="24"/>
          <w:szCs w:val="24"/>
        </w:rPr>
        <w:t>5.3.4.</w:t>
      </w:r>
      <w:r w:rsidRPr="00B22075">
        <w:rPr>
          <w:i/>
          <w:sz w:val="24"/>
          <w:szCs w:val="24"/>
        </w:rPr>
        <w:t xml:space="preserve"> инструкции по подсистеме </w:t>
      </w:r>
      <w:r>
        <w:rPr>
          <w:i/>
          <w:sz w:val="24"/>
          <w:szCs w:val="24"/>
        </w:rPr>
        <w:t>Реестр договоров</w:t>
      </w:r>
      <w:r w:rsidRPr="00B22075">
        <w:rPr>
          <w:i/>
          <w:sz w:val="24"/>
          <w:szCs w:val="24"/>
        </w:rPr>
        <w:t xml:space="preserve"> от </w:t>
      </w:r>
      <w:r>
        <w:rPr>
          <w:i/>
          <w:sz w:val="24"/>
          <w:szCs w:val="24"/>
        </w:rPr>
        <w:t>30.01.2023</w:t>
      </w:r>
      <w:r w:rsidRPr="00B22075">
        <w:rPr>
          <w:i/>
          <w:sz w:val="24"/>
          <w:szCs w:val="24"/>
        </w:rPr>
        <w:t xml:space="preserve"> г. </w:t>
      </w:r>
    </w:p>
    <w:p w14:paraId="6297DE62" w14:textId="6769E7BB" w:rsidR="00914256" w:rsidRPr="00914256" w:rsidRDefault="00914256" w:rsidP="00914256">
      <w:pPr>
        <w:pStyle w:val="a3"/>
        <w:numPr>
          <w:ilvl w:val="0"/>
          <w:numId w:val="20"/>
        </w:numPr>
        <w:spacing w:after="120" w:line="360" w:lineRule="auto"/>
        <w:ind w:left="714" w:hanging="357"/>
        <w:contextualSpacing w:val="0"/>
        <w:jc w:val="both"/>
        <w:rPr>
          <w:i/>
          <w:sz w:val="24"/>
          <w:szCs w:val="24"/>
        </w:rPr>
      </w:pPr>
      <w:r>
        <w:rPr>
          <w:sz w:val="24"/>
          <w:szCs w:val="24"/>
        </w:rPr>
        <w:t>В блоке «Содержание договора» изменена логика заполнения полей «Дата начала исполнения» / «Дата начала действия» и «Дата окончания исполнения» / «Дата окончания действия»:</w:t>
      </w:r>
    </w:p>
    <w:p w14:paraId="64EBF1F5" w14:textId="3EBDFBD1" w:rsidR="00914256" w:rsidRPr="00C40BE0" w:rsidRDefault="00914256" w:rsidP="00D74EFD">
      <w:pPr>
        <w:pStyle w:val="a3"/>
        <w:numPr>
          <w:ilvl w:val="0"/>
          <w:numId w:val="15"/>
        </w:numPr>
        <w:shd w:val="clear" w:color="auto" w:fill="FFFFFF"/>
        <w:spacing w:before="100" w:beforeAutospacing="1" w:after="100" w:afterAutospacing="1" w:line="360" w:lineRule="auto"/>
        <w:ind w:left="1560" w:hanging="357"/>
        <w:jc w:val="both"/>
        <w:rPr>
          <w:i/>
          <w:sz w:val="24"/>
          <w:szCs w:val="24"/>
        </w:rPr>
      </w:pPr>
      <w:r>
        <w:rPr>
          <w:sz w:val="24"/>
          <w:szCs w:val="24"/>
        </w:rPr>
        <w:t>Поля «Дата начала действия» / «Дата окончания действия» автоматически предзаполняются значениями полей «</w:t>
      </w:r>
      <w:r w:rsidR="00C40BE0">
        <w:rPr>
          <w:sz w:val="24"/>
          <w:szCs w:val="24"/>
        </w:rPr>
        <w:t>Дата начала исполнения» / «Дата окончания исполнения»;</w:t>
      </w:r>
    </w:p>
    <w:p w14:paraId="197254FF" w14:textId="216F544F" w:rsidR="00C40BE0" w:rsidRPr="00C40BE0" w:rsidRDefault="00C40BE0" w:rsidP="00D74EFD">
      <w:pPr>
        <w:pStyle w:val="a3"/>
        <w:numPr>
          <w:ilvl w:val="0"/>
          <w:numId w:val="15"/>
        </w:numPr>
        <w:shd w:val="clear" w:color="auto" w:fill="FFFFFF"/>
        <w:spacing w:before="100" w:beforeAutospacing="1" w:after="100" w:afterAutospacing="1" w:line="360" w:lineRule="auto"/>
        <w:ind w:left="1560" w:hanging="357"/>
        <w:jc w:val="both"/>
        <w:rPr>
          <w:i/>
          <w:sz w:val="24"/>
          <w:szCs w:val="24"/>
        </w:rPr>
      </w:pPr>
      <w:r>
        <w:rPr>
          <w:sz w:val="24"/>
          <w:szCs w:val="24"/>
        </w:rPr>
        <w:t>Поля «Дата начала исполнения» и «Дата окончания исполнения» обязательны для заполнения.</w:t>
      </w:r>
    </w:p>
    <w:p w14:paraId="7491D30B" w14:textId="3307F075" w:rsidR="00C40BE0" w:rsidRPr="00C40BE0" w:rsidRDefault="00C40BE0" w:rsidP="00C40BE0">
      <w:pPr>
        <w:spacing w:after="120" w:line="360" w:lineRule="auto"/>
        <w:ind w:left="851"/>
        <w:jc w:val="both"/>
        <w:rPr>
          <w:i/>
          <w:sz w:val="24"/>
          <w:szCs w:val="24"/>
        </w:rPr>
      </w:pPr>
      <w:r w:rsidRPr="00C40BE0">
        <w:rPr>
          <w:i/>
          <w:sz w:val="24"/>
          <w:szCs w:val="24"/>
        </w:rPr>
        <w:lastRenderedPageBreak/>
        <w:t xml:space="preserve">Более подробно изменения описаны </w:t>
      </w:r>
      <w:r w:rsidRPr="00977FF3">
        <w:rPr>
          <w:i/>
          <w:sz w:val="24"/>
          <w:szCs w:val="24"/>
        </w:rPr>
        <w:t>в п. 5.</w:t>
      </w:r>
      <w:r w:rsidR="00977FF3">
        <w:rPr>
          <w:i/>
          <w:sz w:val="24"/>
          <w:szCs w:val="24"/>
        </w:rPr>
        <w:t>3.1.</w:t>
      </w:r>
      <w:r w:rsidRPr="00C40BE0">
        <w:rPr>
          <w:i/>
          <w:sz w:val="24"/>
          <w:szCs w:val="24"/>
        </w:rPr>
        <w:t xml:space="preserve"> инструкции по подсистеме Реестр договоров от 30.01.2023 г. </w:t>
      </w:r>
    </w:p>
    <w:p w14:paraId="71DB0C81" w14:textId="553E5F2C" w:rsidR="00C40BE0" w:rsidRDefault="00C40BE0" w:rsidP="00094D4A">
      <w:pPr>
        <w:pStyle w:val="a3"/>
        <w:numPr>
          <w:ilvl w:val="0"/>
          <w:numId w:val="20"/>
        </w:numPr>
        <w:spacing w:after="120" w:line="360" w:lineRule="auto"/>
        <w:ind w:left="714" w:hanging="357"/>
        <w:contextualSpacing w:val="0"/>
        <w:jc w:val="both"/>
        <w:rPr>
          <w:sz w:val="24"/>
          <w:szCs w:val="24"/>
        </w:rPr>
      </w:pPr>
      <w:r>
        <w:rPr>
          <w:sz w:val="24"/>
          <w:szCs w:val="24"/>
        </w:rPr>
        <w:t xml:space="preserve">При вводе сведений о договоре добавлены контроли: </w:t>
      </w:r>
    </w:p>
    <w:p w14:paraId="54D60BE6" w14:textId="7B4BDFA3" w:rsidR="00C40BE0"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минимум одной спецификации договора;</w:t>
      </w:r>
    </w:p>
    <w:p w14:paraId="28CF7284" w14:textId="4DBF32EF"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минимум одного источника финансирования договора;</w:t>
      </w:r>
    </w:p>
    <w:p w14:paraId="3B11CB13" w14:textId="5484A343"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суммы по всем выбранным в договоре источникам финансирования;</w:t>
      </w:r>
    </w:p>
    <w:p w14:paraId="7F783001" w14:textId="4D2C0397"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лицевого счета заказчика для всех выбранных в договоре источников финансирования;</w:t>
      </w:r>
    </w:p>
    <w:p w14:paraId="2C92A7F3" w14:textId="65B666FC"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распределения суммы по всем выбранным в договоре источникам финансирования в платежи по этапам договора;</w:t>
      </w:r>
    </w:p>
    <w:p w14:paraId="4DCC031B" w14:textId="051939FB"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поставок и платежей во всех этапах договора;</w:t>
      </w:r>
    </w:p>
    <w:p w14:paraId="33D2091B" w14:textId="656933A0" w:rsidR="00D74EFD" w:rsidRDefault="00D74EFD"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указания получателя платежа в этапах договора, если в договоре указаны несколько получателей платежей;</w:t>
      </w:r>
    </w:p>
    <w:p w14:paraId="645FB7C2" w14:textId="52A08322"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обязательность прикрепления документа с типом «Договор»</w:t>
      </w:r>
      <w:r w:rsidR="00D74EFD">
        <w:rPr>
          <w:sz w:val="24"/>
          <w:szCs w:val="24"/>
        </w:rPr>
        <w:t>.</w:t>
      </w:r>
    </w:p>
    <w:p w14:paraId="72D385E4" w14:textId="77777777" w:rsidR="00977FF3" w:rsidRDefault="00977FF3" w:rsidP="00977FF3">
      <w:pPr>
        <w:pStyle w:val="a3"/>
        <w:shd w:val="clear" w:color="auto" w:fill="FFFFFF"/>
        <w:spacing w:before="100" w:beforeAutospacing="1" w:after="100" w:afterAutospacing="1" w:line="360" w:lineRule="auto"/>
        <w:ind w:left="1560"/>
        <w:jc w:val="both"/>
        <w:rPr>
          <w:sz w:val="24"/>
          <w:szCs w:val="24"/>
        </w:rPr>
      </w:pPr>
    </w:p>
    <w:p w14:paraId="7ADD5328" w14:textId="6B1DD0AA" w:rsidR="00AC4277" w:rsidRDefault="00AC4277" w:rsidP="00094D4A">
      <w:pPr>
        <w:pStyle w:val="a3"/>
        <w:numPr>
          <w:ilvl w:val="0"/>
          <w:numId w:val="20"/>
        </w:numPr>
        <w:spacing w:after="120" w:line="360" w:lineRule="auto"/>
        <w:ind w:left="714" w:hanging="357"/>
        <w:contextualSpacing w:val="0"/>
        <w:jc w:val="both"/>
        <w:rPr>
          <w:sz w:val="24"/>
          <w:szCs w:val="24"/>
        </w:rPr>
      </w:pPr>
      <w:r>
        <w:rPr>
          <w:sz w:val="24"/>
          <w:szCs w:val="24"/>
        </w:rPr>
        <w:t>При вводе сведений о</w:t>
      </w:r>
      <w:r w:rsidR="00C40BE0">
        <w:rPr>
          <w:sz w:val="24"/>
          <w:szCs w:val="24"/>
        </w:rPr>
        <w:t xml:space="preserve">б исполнении </w:t>
      </w:r>
      <w:r>
        <w:rPr>
          <w:sz w:val="24"/>
          <w:szCs w:val="24"/>
        </w:rPr>
        <w:t xml:space="preserve">договора </w:t>
      </w:r>
      <w:r w:rsidR="00C40BE0">
        <w:rPr>
          <w:sz w:val="24"/>
          <w:szCs w:val="24"/>
        </w:rPr>
        <w:t>добавлены контроли</w:t>
      </w:r>
      <w:r>
        <w:rPr>
          <w:sz w:val="24"/>
          <w:szCs w:val="24"/>
        </w:rPr>
        <w:t xml:space="preserve">: </w:t>
      </w:r>
    </w:p>
    <w:p w14:paraId="327D9A45" w14:textId="0A05B048" w:rsidR="00AC4277" w:rsidRDefault="00C40BE0"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обязательное указание сведений о поставке или оплате в рамках исполнения</w:t>
      </w:r>
      <w:r w:rsidR="00AC4277">
        <w:rPr>
          <w:sz w:val="24"/>
          <w:szCs w:val="24"/>
        </w:rPr>
        <w:t>;</w:t>
      </w:r>
    </w:p>
    <w:p w14:paraId="6C5348C8" w14:textId="078EBEEE" w:rsidR="00AC4277" w:rsidRDefault="00C40BE0"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На обязательное прикрепление документа, подтверждающего поставку (если в рамках исполнения отражены сведения о поставке)</w:t>
      </w:r>
      <w:r w:rsidR="00AC4277">
        <w:rPr>
          <w:sz w:val="24"/>
          <w:szCs w:val="24"/>
        </w:rPr>
        <w:t>;</w:t>
      </w:r>
    </w:p>
    <w:p w14:paraId="06A93E50" w14:textId="78165E45" w:rsidR="00977FF3" w:rsidRDefault="00C40BE0" w:rsidP="00977FF3">
      <w:pPr>
        <w:pStyle w:val="a3"/>
        <w:numPr>
          <w:ilvl w:val="0"/>
          <w:numId w:val="15"/>
        </w:numPr>
        <w:shd w:val="clear" w:color="auto" w:fill="FFFFFF"/>
        <w:spacing w:before="100" w:beforeAutospacing="1" w:after="100" w:afterAutospacing="1" w:line="360" w:lineRule="auto"/>
        <w:ind w:left="1560" w:hanging="357"/>
        <w:jc w:val="both"/>
        <w:rPr>
          <w:sz w:val="24"/>
          <w:szCs w:val="24"/>
        </w:rPr>
      </w:pPr>
      <w:r w:rsidRPr="00C40BE0">
        <w:rPr>
          <w:sz w:val="24"/>
          <w:szCs w:val="24"/>
        </w:rPr>
        <w:t>На обязательное указание документа о приемке, по которому производится оплата, при вводе сведений о платежах исполнения</w:t>
      </w:r>
      <w:r w:rsidR="00AC4277" w:rsidRPr="00C40BE0">
        <w:rPr>
          <w:sz w:val="24"/>
          <w:szCs w:val="24"/>
        </w:rPr>
        <w:t>.</w:t>
      </w:r>
    </w:p>
    <w:p w14:paraId="0D2B660B" w14:textId="77777777" w:rsidR="00977FF3" w:rsidRPr="00977FF3" w:rsidRDefault="00977FF3" w:rsidP="00977FF3">
      <w:pPr>
        <w:pStyle w:val="a3"/>
        <w:shd w:val="clear" w:color="auto" w:fill="FFFFFF"/>
        <w:spacing w:before="100" w:beforeAutospacing="1" w:after="100" w:afterAutospacing="1" w:line="360" w:lineRule="auto"/>
        <w:ind w:left="1560"/>
        <w:jc w:val="both"/>
        <w:rPr>
          <w:sz w:val="24"/>
          <w:szCs w:val="24"/>
        </w:rPr>
      </w:pPr>
    </w:p>
    <w:p w14:paraId="7DE315F2" w14:textId="31395AA5" w:rsidR="002C226F" w:rsidRPr="00891044" w:rsidRDefault="00891044" w:rsidP="00891044">
      <w:pPr>
        <w:pStyle w:val="a3"/>
        <w:numPr>
          <w:ilvl w:val="0"/>
          <w:numId w:val="20"/>
        </w:numPr>
        <w:spacing w:after="120" w:line="360" w:lineRule="auto"/>
        <w:ind w:left="714" w:hanging="357"/>
        <w:contextualSpacing w:val="0"/>
        <w:jc w:val="both"/>
        <w:rPr>
          <w:sz w:val="24"/>
          <w:szCs w:val="24"/>
        </w:rPr>
      </w:pPr>
      <w:r w:rsidRPr="00891044">
        <w:rPr>
          <w:sz w:val="24"/>
          <w:szCs w:val="24"/>
        </w:rPr>
        <w:t>При внесении изменений в договор изменена обязательность поля «Дата утверждения изменений»: если выбрано основание внесения изменений, отличное от «Корректировка ошибок», то указания даты утверждения изменений является обязательным.</w:t>
      </w:r>
    </w:p>
    <w:p w14:paraId="09FB5948" w14:textId="4C49CBD0" w:rsidR="00891044" w:rsidRPr="00891044" w:rsidRDefault="00891044" w:rsidP="00891044">
      <w:pPr>
        <w:pStyle w:val="a3"/>
        <w:spacing w:after="120" w:line="360" w:lineRule="auto"/>
        <w:jc w:val="both"/>
        <w:rPr>
          <w:i/>
          <w:sz w:val="24"/>
          <w:szCs w:val="24"/>
        </w:rPr>
      </w:pPr>
      <w:r w:rsidRPr="00891044">
        <w:rPr>
          <w:i/>
          <w:sz w:val="24"/>
          <w:szCs w:val="24"/>
        </w:rPr>
        <w:t xml:space="preserve">Более подробно изменения описаны в </w:t>
      </w:r>
      <w:r w:rsidRPr="00977FF3">
        <w:rPr>
          <w:i/>
          <w:sz w:val="24"/>
          <w:szCs w:val="24"/>
        </w:rPr>
        <w:t>п. 5.</w:t>
      </w:r>
      <w:r w:rsidR="00977FF3" w:rsidRPr="00977FF3">
        <w:rPr>
          <w:i/>
          <w:sz w:val="24"/>
          <w:szCs w:val="24"/>
        </w:rPr>
        <w:t>12</w:t>
      </w:r>
      <w:r w:rsidR="00977FF3">
        <w:rPr>
          <w:i/>
          <w:sz w:val="24"/>
          <w:szCs w:val="24"/>
        </w:rPr>
        <w:t>.1</w:t>
      </w:r>
      <w:r w:rsidRPr="00891044">
        <w:rPr>
          <w:i/>
          <w:sz w:val="24"/>
          <w:szCs w:val="24"/>
        </w:rPr>
        <w:t xml:space="preserve"> инструкции по подсистеме Реестр договоров от 30.01.2023 г. </w:t>
      </w:r>
    </w:p>
    <w:p w14:paraId="00573ED1" w14:textId="77777777" w:rsidR="00891044" w:rsidRDefault="00891044" w:rsidP="00891044">
      <w:pPr>
        <w:pStyle w:val="a3"/>
        <w:spacing w:after="120" w:line="360" w:lineRule="auto"/>
        <w:ind w:left="714"/>
        <w:contextualSpacing w:val="0"/>
        <w:jc w:val="both"/>
        <w:rPr>
          <w:b/>
          <w:sz w:val="24"/>
          <w:szCs w:val="24"/>
        </w:rPr>
      </w:pPr>
    </w:p>
    <w:p w14:paraId="3AE4EF6B" w14:textId="5F5C9593" w:rsidR="00AC4277" w:rsidRDefault="00AC4277" w:rsidP="000457B8">
      <w:pPr>
        <w:pStyle w:val="a3"/>
        <w:spacing w:after="120" w:line="360" w:lineRule="auto"/>
        <w:ind w:left="714"/>
        <w:contextualSpacing w:val="0"/>
        <w:jc w:val="center"/>
        <w:rPr>
          <w:b/>
          <w:sz w:val="24"/>
          <w:szCs w:val="24"/>
        </w:rPr>
      </w:pPr>
      <w:r>
        <w:rPr>
          <w:b/>
          <w:sz w:val="24"/>
          <w:szCs w:val="24"/>
        </w:rPr>
        <w:lastRenderedPageBreak/>
        <w:t>АРМ Положение о закупке</w:t>
      </w:r>
    </w:p>
    <w:p w14:paraId="1963BB06" w14:textId="77777777" w:rsidR="002C226F" w:rsidRDefault="00AC4277" w:rsidP="00094D4A">
      <w:pPr>
        <w:pStyle w:val="a3"/>
        <w:numPr>
          <w:ilvl w:val="0"/>
          <w:numId w:val="20"/>
        </w:numPr>
        <w:spacing w:after="0" w:line="360" w:lineRule="auto"/>
        <w:ind w:left="714" w:hanging="357"/>
        <w:contextualSpacing w:val="0"/>
        <w:jc w:val="both"/>
        <w:rPr>
          <w:sz w:val="24"/>
          <w:szCs w:val="24"/>
        </w:rPr>
      </w:pPr>
      <w:r>
        <w:rPr>
          <w:sz w:val="24"/>
          <w:szCs w:val="24"/>
        </w:rPr>
        <w:t xml:space="preserve">В </w:t>
      </w:r>
      <w:r w:rsidR="002C226F">
        <w:rPr>
          <w:sz w:val="24"/>
          <w:szCs w:val="24"/>
        </w:rPr>
        <w:t>карточку Типового положения</w:t>
      </w:r>
      <w:r>
        <w:rPr>
          <w:sz w:val="24"/>
          <w:szCs w:val="24"/>
        </w:rPr>
        <w:t xml:space="preserve"> о закупке </w:t>
      </w:r>
      <w:r w:rsidR="002C226F">
        <w:rPr>
          <w:sz w:val="24"/>
          <w:szCs w:val="24"/>
        </w:rPr>
        <w:t>в блок «Заказчики, на которых распространяется действие положения» добавлены столбцы:</w:t>
      </w:r>
    </w:p>
    <w:p w14:paraId="2FC0F565" w14:textId="7176643B" w:rsidR="002C226F" w:rsidRDefault="002C226F"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«Статус ПОЗ</w:t>
      </w:r>
      <w:r w:rsidR="00C502E5">
        <w:rPr>
          <w:sz w:val="24"/>
          <w:szCs w:val="24"/>
        </w:rPr>
        <w:t>»</w:t>
      </w:r>
      <w:r>
        <w:rPr>
          <w:sz w:val="24"/>
          <w:szCs w:val="24"/>
        </w:rPr>
        <w:t xml:space="preserve"> </w:t>
      </w:r>
      <w:r w:rsidR="00C502E5">
        <w:rPr>
          <w:sz w:val="24"/>
          <w:szCs w:val="24"/>
        </w:rPr>
        <w:t>–</w:t>
      </w:r>
      <w:r>
        <w:rPr>
          <w:sz w:val="24"/>
          <w:szCs w:val="24"/>
        </w:rPr>
        <w:t xml:space="preserve"> в</w:t>
      </w:r>
      <w:r w:rsidR="00C502E5">
        <w:rPr>
          <w:sz w:val="24"/>
          <w:szCs w:val="24"/>
        </w:rPr>
        <w:t xml:space="preserve"> </w:t>
      </w:r>
      <w:r>
        <w:rPr>
          <w:sz w:val="24"/>
          <w:szCs w:val="24"/>
        </w:rPr>
        <w:t>столбце отображается статус Положения о закупке заказчика, сформированного на основании данной версии ТПОЗ. Если статус не отображается, то ПОЗ не было сформировано заказчиком;</w:t>
      </w:r>
    </w:p>
    <w:p w14:paraId="7932EFB4" w14:textId="7F9C26E0" w:rsidR="00AC4277" w:rsidRDefault="002C226F"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«Дата публикации ПОЗ</w:t>
      </w:r>
      <w:r w:rsidR="00C502E5">
        <w:rPr>
          <w:sz w:val="24"/>
          <w:szCs w:val="24"/>
        </w:rPr>
        <w:t>»</w:t>
      </w:r>
      <w:r>
        <w:rPr>
          <w:sz w:val="24"/>
          <w:szCs w:val="24"/>
        </w:rPr>
        <w:t xml:space="preserve"> </w:t>
      </w:r>
      <w:r w:rsidR="00C502E5">
        <w:rPr>
          <w:sz w:val="24"/>
          <w:szCs w:val="24"/>
        </w:rPr>
        <w:t xml:space="preserve">– </w:t>
      </w:r>
      <w:r>
        <w:rPr>
          <w:sz w:val="24"/>
          <w:szCs w:val="24"/>
        </w:rPr>
        <w:t>в</w:t>
      </w:r>
      <w:r w:rsidR="00C502E5">
        <w:rPr>
          <w:sz w:val="24"/>
          <w:szCs w:val="24"/>
        </w:rPr>
        <w:t xml:space="preserve"> </w:t>
      </w:r>
      <w:r>
        <w:rPr>
          <w:sz w:val="24"/>
          <w:szCs w:val="24"/>
        </w:rPr>
        <w:t>столбце отображается дата публикации Положения о закупке заказчика, сформированного на основании данной версии ТПОЗ. Если дата не отображается, то ПОЗ не было опубликовано заказчиком.</w:t>
      </w:r>
    </w:p>
    <w:p w14:paraId="3C0BBF4C" w14:textId="43957F72" w:rsidR="002C226F" w:rsidRPr="002C226F" w:rsidRDefault="002C226F" w:rsidP="002C226F">
      <w:pPr>
        <w:spacing w:after="0" w:line="360" w:lineRule="auto"/>
        <w:ind w:left="709"/>
        <w:jc w:val="both"/>
        <w:rPr>
          <w:sz w:val="24"/>
          <w:szCs w:val="24"/>
        </w:rPr>
      </w:pPr>
      <w:r>
        <w:rPr>
          <w:sz w:val="24"/>
          <w:szCs w:val="24"/>
        </w:rPr>
        <w:t xml:space="preserve">Также в блок добавлена возможность экспорта данных в </w:t>
      </w:r>
      <w:r>
        <w:rPr>
          <w:sz w:val="24"/>
          <w:szCs w:val="24"/>
          <w:lang w:val="en-US"/>
        </w:rPr>
        <w:t>Excel</w:t>
      </w:r>
      <w:r w:rsidRPr="002C226F">
        <w:rPr>
          <w:sz w:val="24"/>
          <w:szCs w:val="24"/>
        </w:rPr>
        <w:t>.</w:t>
      </w:r>
    </w:p>
    <w:p w14:paraId="3222C1A8" w14:textId="332F5DBA" w:rsidR="00AC4277" w:rsidRPr="002D7977" w:rsidRDefault="00AC4277" w:rsidP="00AC4277">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в </w:t>
      </w:r>
      <w:r w:rsidR="005B4869" w:rsidRPr="00C502E5">
        <w:rPr>
          <w:i/>
          <w:sz w:val="24"/>
          <w:szCs w:val="24"/>
        </w:rPr>
        <w:t>п</w:t>
      </w:r>
      <w:r w:rsidRPr="00C502E5">
        <w:rPr>
          <w:i/>
          <w:sz w:val="24"/>
          <w:szCs w:val="24"/>
        </w:rPr>
        <w:t xml:space="preserve">. </w:t>
      </w:r>
      <w:r w:rsidR="002C226F" w:rsidRPr="00C502E5">
        <w:rPr>
          <w:i/>
          <w:sz w:val="24"/>
          <w:szCs w:val="24"/>
        </w:rPr>
        <w:t>4.3.</w:t>
      </w:r>
      <w:r w:rsidR="00C502E5" w:rsidRPr="00C502E5">
        <w:rPr>
          <w:i/>
          <w:sz w:val="24"/>
          <w:szCs w:val="24"/>
        </w:rPr>
        <w:t>9</w:t>
      </w:r>
      <w:r w:rsidRPr="00B22075">
        <w:rPr>
          <w:i/>
          <w:sz w:val="24"/>
          <w:szCs w:val="24"/>
        </w:rPr>
        <w:t xml:space="preserve"> инструкции </w:t>
      </w:r>
      <w:r w:rsidR="002C226F">
        <w:rPr>
          <w:i/>
          <w:sz w:val="24"/>
          <w:szCs w:val="24"/>
        </w:rPr>
        <w:t>по АРМ Положение о закупке от 30</w:t>
      </w:r>
      <w:r>
        <w:rPr>
          <w:i/>
          <w:sz w:val="24"/>
          <w:szCs w:val="24"/>
        </w:rPr>
        <w:t>.01.2023</w:t>
      </w:r>
      <w:r w:rsidRPr="00B22075">
        <w:rPr>
          <w:i/>
          <w:sz w:val="24"/>
          <w:szCs w:val="24"/>
        </w:rPr>
        <w:t xml:space="preserve"> г. </w:t>
      </w:r>
    </w:p>
    <w:p w14:paraId="01E194D1" w14:textId="77777777" w:rsidR="00AC4277" w:rsidRPr="00AC4277" w:rsidRDefault="00AC4277" w:rsidP="00AC4277">
      <w:pPr>
        <w:pStyle w:val="a3"/>
        <w:spacing w:after="120" w:line="360" w:lineRule="auto"/>
        <w:ind w:left="714"/>
        <w:contextualSpacing w:val="0"/>
        <w:jc w:val="both"/>
        <w:rPr>
          <w:sz w:val="24"/>
          <w:szCs w:val="24"/>
        </w:rPr>
      </w:pPr>
    </w:p>
    <w:p w14:paraId="3A44FF01" w14:textId="0544DE3A" w:rsidR="0069199B" w:rsidRDefault="0069199B" w:rsidP="000457B8">
      <w:pPr>
        <w:pStyle w:val="a3"/>
        <w:spacing w:after="120" w:line="360" w:lineRule="auto"/>
        <w:ind w:left="714"/>
        <w:contextualSpacing w:val="0"/>
        <w:jc w:val="center"/>
        <w:rPr>
          <w:b/>
          <w:sz w:val="24"/>
          <w:szCs w:val="24"/>
        </w:rPr>
      </w:pPr>
      <w:r>
        <w:rPr>
          <w:b/>
          <w:sz w:val="24"/>
          <w:szCs w:val="24"/>
        </w:rPr>
        <w:t>Подсистема Аналитика</w:t>
      </w:r>
    </w:p>
    <w:p w14:paraId="2ED7CB3B" w14:textId="29E216D4" w:rsidR="00431557" w:rsidRDefault="002C226F" w:rsidP="00094D4A">
      <w:pPr>
        <w:pStyle w:val="a3"/>
        <w:numPr>
          <w:ilvl w:val="0"/>
          <w:numId w:val="20"/>
        </w:numPr>
        <w:spacing w:after="120" w:line="360" w:lineRule="auto"/>
        <w:ind w:left="714" w:hanging="357"/>
        <w:contextualSpacing w:val="0"/>
        <w:jc w:val="both"/>
        <w:rPr>
          <w:sz w:val="24"/>
          <w:szCs w:val="24"/>
        </w:rPr>
      </w:pPr>
      <w:r>
        <w:rPr>
          <w:sz w:val="24"/>
          <w:szCs w:val="24"/>
        </w:rPr>
        <w:t>В выгрузку</w:t>
      </w:r>
      <w:r w:rsidR="00431557">
        <w:rPr>
          <w:sz w:val="24"/>
          <w:szCs w:val="24"/>
        </w:rPr>
        <w:t xml:space="preserve"> «</w:t>
      </w:r>
      <w:r>
        <w:rPr>
          <w:sz w:val="24"/>
          <w:szCs w:val="24"/>
        </w:rPr>
        <w:t>Сведения о публикации планов-графиков</w:t>
      </w:r>
      <w:r w:rsidR="00431557">
        <w:rPr>
          <w:sz w:val="24"/>
          <w:szCs w:val="24"/>
        </w:rPr>
        <w:t>»</w:t>
      </w:r>
      <w:r>
        <w:rPr>
          <w:sz w:val="24"/>
          <w:szCs w:val="24"/>
        </w:rPr>
        <w:t xml:space="preserve"> добавлено ограничение на вывод организаций: выводятся только организации, которые работают по 44-ФЗ</w:t>
      </w:r>
      <w:r w:rsidR="00431557">
        <w:rPr>
          <w:sz w:val="24"/>
          <w:szCs w:val="24"/>
        </w:rPr>
        <w:t>.</w:t>
      </w:r>
    </w:p>
    <w:p w14:paraId="619287B9" w14:textId="711DC86F" w:rsidR="002C226F" w:rsidRDefault="00914256" w:rsidP="00094D4A">
      <w:pPr>
        <w:pStyle w:val="a3"/>
        <w:numPr>
          <w:ilvl w:val="0"/>
          <w:numId w:val="20"/>
        </w:numPr>
        <w:spacing w:after="120" w:line="360" w:lineRule="auto"/>
        <w:ind w:left="714" w:hanging="357"/>
        <w:contextualSpacing w:val="0"/>
        <w:jc w:val="both"/>
        <w:rPr>
          <w:sz w:val="24"/>
          <w:szCs w:val="24"/>
        </w:rPr>
      </w:pPr>
      <w:r>
        <w:rPr>
          <w:sz w:val="24"/>
          <w:szCs w:val="24"/>
        </w:rPr>
        <w:t>В выгрузки «Реестр лотов», «Перечень размещенных закупок», «Данные реестра контрактов» добавлена колонка «Наличие детализации работ / услуг».</w:t>
      </w:r>
    </w:p>
    <w:p w14:paraId="56378E72" w14:textId="77777777" w:rsidR="002D7977" w:rsidRDefault="002D7977" w:rsidP="000457B8">
      <w:pPr>
        <w:pStyle w:val="a3"/>
        <w:spacing w:after="120" w:line="360" w:lineRule="auto"/>
        <w:ind w:left="714"/>
        <w:contextualSpacing w:val="0"/>
        <w:jc w:val="center"/>
        <w:rPr>
          <w:b/>
          <w:sz w:val="24"/>
          <w:szCs w:val="24"/>
        </w:rPr>
      </w:pPr>
    </w:p>
    <w:p w14:paraId="4C84B47E" w14:textId="630F1F7B" w:rsidR="000457B8" w:rsidRPr="000457B8" w:rsidRDefault="00B22075" w:rsidP="000457B8">
      <w:pPr>
        <w:pStyle w:val="a3"/>
        <w:spacing w:after="120" w:line="360" w:lineRule="auto"/>
        <w:ind w:left="714"/>
        <w:contextualSpacing w:val="0"/>
        <w:jc w:val="center"/>
        <w:rPr>
          <w:b/>
          <w:sz w:val="24"/>
          <w:szCs w:val="24"/>
        </w:rPr>
      </w:pPr>
      <w:r>
        <w:rPr>
          <w:b/>
          <w:sz w:val="24"/>
          <w:szCs w:val="24"/>
        </w:rPr>
        <w:t>Библиотека типовой документации</w:t>
      </w:r>
    </w:p>
    <w:p w14:paraId="04A1D3CE" w14:textId="4C27C540" w:rsidR="00340B4D" w:rsidRDefault="00340B4D" w:rsidP="00094D4A">
      <w:pPr>
        <w:pStyle w:val="a3"/>
        <w:numPr>
          <w:ilvl w:val="0"/>
          <w:numId w:val="20"/>
        </w:numPr>
        <w:spacing w:after="0" w:line="360" w:lineRule="auto"/>
        <w:ind w:left="714" w:hanging="357"/>
        <w:contextualSpacing w:val="0"/>
        <w:jc w:val="both"/>
        <w:rPr>
          <w:sz w:val="24"/>
          <w:szCs w:val="24"/>
        </w:rPr>
      </w:pPr>
      <w:r>
        <w:rPr>
          <w:sz w:val="24"/>
          <w:szCs w:val="24"/>
        </w:rPr>
        <w:t>Для шаблонов проекта контракта и технического задания по 44-ФЗ добавлен новый тег «Адреса поставки без характеристик».</w:t>
      </w:r>
    </w:p>
    <w:p w14:paraId="2CC6F6B4" w14:textId="516CB278" w:rsidR="00340B4D" w:rsidRDefault="00340B4D" w:rsidP="00094D4A">
      <w:pPr>
        <w:pStyle w:val="a3"/>
        <w:numPr>
          <w:ilvl w:val="0"/>
          <w:numId w:val="20"/>
        </w:numPr>
        <w:spacing w:after="0" w:line="360" w:lineRule="auto"/>
        <w:ind w:left="714" w:hanging="357"/>
        <w:contextualSpacing w:val="0"/>
        <w:jc w:val="both"/>
        <w:rPr>
          <w:sz w:val="24"/>
          <w:szCs w:val="24"/>
        </w:rPr>
      </w:pPr>
      <w:r>
        <w:rPr>
          <w:sz w:val="24"/>
          <w:szCs w:val="24"/>
        </w:rPr>
        <w:t>Для шаблонов проекта контракта и технического задания по 44-ФЗ были доработаны теги:</w:t>
      </w:r>
    </w:p>
    <w:p w14:paraId="52077684" w14:textId="403B0A31" w:rsidR="00340B4D" w:rsidRDefault="00340B4D"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«Характеристики лекарственных препаратов»: изменена нумерация строк и наименования столбцов;</w:t>
      </w:r>
    </w:p>
    <w:p w14:paraId="6EE7823D" w14:textId="3CD948E4" w:rsidR="00340B4D" w:rsidRDefault="00340B4D"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«Характеристики (новый)»: изменено наименование столбцов;</w:t>
      </w:r>
    </w:p>
    <w:p w14:paraId="76CE1762" w14:textId="285768A8" w:rsidR="00340B4D" w:rsidRDefault="00340B4D"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«Шапка преамбулы»: в печатной форме шаблона убраны границы таблицы.</w:t>
      </w:r>
    </w:p>
    <w:p w14:paraId="654E30F8" w14:textId="7BA37994" w:rsidR="00891044" w:rsidRDefault="00891044" w:rsidP="00094D4A">
      <w:pPr>
        <w:pStyle w:val="a3"/>
        <w:numPr>
          <w:ilvl w:val="0"/>
          <w:numId w:val="20"/>
        </w:numPr>
        <w:spacing w:after="0" w:line="360" w:lineRule="auto"/>
        <w:ind w:left="714" w:hanging="357"/>
        <w:contextualSpacing w:val="0"/>
        <w:jc w:val="both"/>
        <w:rPr>
          <w:sz w:val="24"/>
          <w:szCs w:val="24"/>
        </w:rPr>
      </w:pPr>
      <w:r>
        <w:rPr>
          <w:sz w:val="24"/>
          <w:szCs w:val="24"/>
        </w:rPr>
        <w:t>Для шаблонов документации по 223-ФЗ добавлены новый теги автоподстановки:</w:t>
      </w:r>
    </w:p>
    <w:p w14:paraId="497C24C4" w14:textId="60D94C9C"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lastRenderedPageBreak/>
        <w:t>«Реквизиты для внесения обеспечения договора»;</w:t>
      </w:r>
    </w:p>
    <w:p w14:paraId="0B5CDFCE" w14:textId="5D22818F"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«Размер аванса, %»;</w:t>
      </w:r>
    </w:p>
    <w:p w14:paraId="0FD1204C" w14:textId="027544C3"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«Организатор закупки».</w:t>
      </w:r>
    </w:p>
    <w:p w14:paraId="1ED76221" w14:textId="77777777" w:rsidR="00891044" w:rsidRDefault="00891044" w:rsidP="00891044">
      <w:pPr>
        <w:pStyle w:val="a3"/>
        <w:numPr>
          <w:ilvl w:val="0"/>
          <w:numId w:val="20"/>
        </w:numPr>
        <w:spacing w:after="0" w:line="360" w:lineRule="auto"/>
        <w:ind w:left="714" w:hanging="357"/>
        <w:contextualSpacing w:val="0"/>
        <w:jc w:val="both"/>
        <w:rPr>
          <w:sz w:val="24"/>
          <w:szCs w:val="24"/>
        </w:rPr>
      </w:pPr>
      <w:r>
        <w:rPr>
          <w:sz w:val="24"/>
          <w:szCs w:val="24"/>
        </w:rPr>
        <w:t>Для шаблонов документации по 223-ФЗ добавлены новые параметры условной области:</w:t>
      </w:r>
    </w:p>
    <w:p w14:paraId="47DC4250" w14:textId="418E9467"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«Закупка размещается другой организацией»;</w:t>
      </w:r>
    </w:p>
    <w:p w14:paraId="67E8C4FC" w14:textId="77777777" w:rsidR="00891044" w:rsidRP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sidRPr="00891044">
        <w:rPr>
          <w:sz w:val="24"/>
          <w:szCs w:val="24"/>
        </w:rPr>
        <w:t>«Указана формула цены».</w:t>
      </w:r>
    </w:p>
    <w:p w14:paraId="0379C3F3" w14:textId="3D8C5EF7" w:rsidR="00891044" w:rsidRDefault="00891044" w:rsidP="00891044">
      <w:pPr>
        <w:pStyle w:val="a3"/>
        <w:numPr>
          <w:ilvl w:val="0"/>
          <w:numId w:val="20"/>
        </w:numPr>
        <w:spacing w:after="0" w:line="360" w:lineRule="auto"/>
        <w:ind w:left="714" w:hanging="357"/>
        <w:contextualSpacing w:val="0"/>
        <w:jc w:val="both"/>
        <w:rPr>
          <w:sz w:val="24"/>
          <w:szCs w:val="24"/>
        </w:rPr>
      </w:pPr>
      <w:r>
        <w:rPr>
          <w:sz w:val="24"/>
          <w:szCs w:val="24"/>
        </w:rPr>
        <w:t>Для шаблонов технических заданий и проектов контрактов 223-ФЗ добавлены новые параметры условной области:</w:t>
      </w:r>
    </w:p>
    <w:p w14:paraId="715EE0BF" w14:textId="75C0BAAE" w:rsid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Pr>
          <w:sz w:val="24"/>
          <w:szCs w:val="24"/>
        </w:rPr>
        <w:t>«Предусмотрено обеспечение гарантийных обязательств»;</w:t>
      </w:r>
    </w:p>
    <w:p w14:paraId="51A3C4AD" w14:textId="2FF6ABC1" w:rsidR="00891044" w:rsidRPr="00891044" w:rsidRDefault="00891044" w:rsidP="00D74EFD">
      <w:pPr>
        <w:pStyle w:val="a3"/>
        <w:numPr>
          <w:ilvl w:val="0"/>
          <w:numId w:val="15"/>
        </w:numPr>
        <w:shd w:val="clear" w:color="auto" w:fill="FFFFFF"/>
        <w:spacing w:before="100" w:beforeAutospacing="1" w:after="100" w:afterAutospacing="1" w:line="360" w:lineRule="auto"/>
        <w:ind w:left="1560" w:hanging="357"/>
        <w:jc w:val="both"/>
        <w:rPr>
          <w:sz w:val="24"/>
          <w:szCs w:val="24"/>
        </w:rPr>
      </w:pPr>
      <w:r w:rsidRPr="00891044">
        <w:rPr>
          <w:sz w:val="24"/>
          <w:szCs w:val="24"/>
        </w:rPr>
        <w:t>«Указана формула цены».</w:t>
      </w:r>
    </w:p>
    <w:p w14:paraId="406AE62C" w14:textId="054D7280" w:rsidR="00D74EFD" w:rsidRPr="00D74EFD" w:rsidRDefault="00D74EFD" w:rsidP="00D74EFD">
      <w:pPr>
        <w:pStyle w:val="a3"/>
        <w:numPr>
          <w:ilvl w:val="0"/>
          <w:numId w:val="20"/>
        </w:numPr>
        <w:spacing w:after="0" w:line="360" w:lineRule="auto"/>
        <w:ind w:left="714" w:hanging="357"/>
        <w:contextualSpacing w:val="0"/>
        <w:jc w:val="both"/>
        <w:rPr>
          <w:sz w:val="24"/>
          <w:szCs w:val="24"/>
        </w:rPr>
      </w:pPr>
      <w:r w:rsidRPr="00D74EFD">
        <w:rPr>
          <w:sz w:val="24"/>
          <w:szCs w:val="24"/>
        </w:rPr>
        <w:t>В карточке шаблонов проектов контрактов и технических заданий в блоке «Утвержденные шаблоны типовой документации» реализована возможность прикрепления дополнительных документов с типом «Приложение к шаблону проекта контракта» / «Приложение к шаблону технического задания».</w:t>
      </w:r>
    </w:p>
    <w:p w14:paraId="1CF5C9EF" w14:textId="04E03E30" w:rsidR="00AC4277" w:rsidRPr="002D7977" w:rsidRDefault="00AC4277" w:rsidP="00AC4277">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00AB7AF1">
        <w:rPr>
          <w:i/>
          <w:sz w:val="24"/>
          <w:szCs w:val="24"/>
        </w:rPr>
        <w:t xml:space="preserve">в п. 6.2.4., 7.2.4 и 11.7 </w:t>
      </w:r>
      <w:r w:rsidRPr="00B22075">
        <w:rPr>
          <w:i/>
          <w:sz w:val="24"/>
          <w:szCs w:val="24"/>
        </w:rPr>
        <w:t xml:space="preserve">инструкции </w:t>
      </w:r>
      <w:r>
        <w:rPr>
          <w:i/>
          <w:sz w:val="24"/>
          <w:szCs w:val="24"/>
        </w:rPr>
        <w:t>администратора Библи</w:t>
      </w:r>
      <w:r w:rsidR="00D74EFD">
        <w:rPr>
          <w:i/>
          <w:sz w:val="24"/>
          <w:szCs w:val="24"/>
        </w:rPr>
        <w:t>отеки типовой документации от 30</w:t>
      </w:r>
      <w:r>
        <w:rPr>
          <w:i/>
          <w:sz w:val="24"/>
          <w:szCs w:val="24"/>
        </w:rPr>
        <w:t>.01.2023</w:t>
      </w:r>
      <w:r w:rsidRPr="00B22075">
        <w:rPr>
          <w:i/>
          <w:sz w:val="24"/>
          <w:szCs w:val="24"/>
        </w:rPr>
        <w:t xml:space="preserve"> г. </w:t>
      </w:r>
    </w:p>
    <w:p w14:paraId="4A01F381" w14:textId="712BA653" w:rsidR="0069199B" w:rsidRPr="002D7977" w:rsidRDefault="0069199B" w:rsidP="002D7977">
      <w:pPr>
        <w:spacing w:after="120" w:line="360" w:lineRule="auto"/>
        <w:rPr>
          <w:b/>
          <w:sz w:val="24"/>
          <w:szCs w:val="24"/>
        </w:rPr>
      </w:pPr>
    </w:p>
    <w:sectPr w:rsidR="0069199B" w:rsidRPr="002D7977"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A2E48" w14:textId="77777777" w:rsidR="007F0A11" w:rsidRDefault="007F0A11" w:rsidP="002D499B">
      <w:pPr>
        <w:spacing w:after="0" w:line="240" w:lineRule="auto"/>
      </w:pPr>
      <w:r>
        <w:separator/>
      </w:r>
    </w:p>
  </w:endnote>
  <w:endnote w:type="continuationSeparator" w:id="0">
    <w:p w14:paraId="0B62EDF2" w14:textId="77777777" w:rsidR="007F0A11" w:rsidRDefault="007F0A11"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2C063D85" w:rsidR="002D499B" w:rsidRDefault="00D92E68">
        <w:pPr>
          <w:pStyle w:val="af"/>
          <w:jc w:val="right"/>
        </w:pPr>
        <w:r>
          <w:fldChar w:fldCharType="begin"/>
        </w:r>
        <w:r w:rsidR="002D499B">
          <w:instrText>PAGE   \* MERGEFORMAT</w:instrText>
        </w:r>
        <w:r>
          <w:fldChar w:fldCharType="separate"/>
        </w:r>
        <w:r w:rsidR="00AF37A4">
          <w:rPr>
            <w:noProof/>
          </w:rPr>
          <w:t>1</w:t>
        </w:r>
        <w:r>
          <w:fldChar w:fldCharType="end"/>
        </w:r>
      </w:p>
    </w:sdtContent>
  </w:sdt>
  <w:p w14:paraId="627A8A60" w14:textId="77777777" w:rsidR="002D499B" w:rsidRDefault="002D499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EDF84" w14:textId="77777777" w:rsidR="007F0A11" w:rsidRDefault="007F0A11" w:rsidP="002D499B">
      <w:pPr>
        <w:spacing w:after="0" w:line="240" w:lineRule="auto"/>
      </w:pPr>
      <w:r>
        <w:separator/>
      </w:r>
    </w:p>
  </w:footnote>
  <w:footnote w:type="continuationSeparator" w:id="0">
    <w:p w14:paraId="0199C95A" w14:textId="77777777" w:rsidR="007F0A11" w:rsidRDefault="007F0A11"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7741B"/>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5"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8"/>
  </w:num>
  <w:num w:numId="5">
    <w:abstractNumId w:val="6"/>
  </w:num>
  <w:num w:numId="6">
    <w:abstractNumId w:val="16"/>
  </w:num>
  <w:num w:numId="7">
    <w:abstractNumId w:val="0"/>
  </w:num>
  <w:num w:numId="8">
    <w:abstractNumId w:val="21"/>
  </w:num>
  <w:num w:numId="9">
    <w:abstractNumId w:val="19"/>
  </w:num>
  <w:num w:numId="10">
    <w:abstractNumId w:val="5"/>
  </w:num>
  <w:num w:numId="11">
    <w:abstractNumId w:val="22"/>
  </w:num>
  <w:num w:numId="12">
    <w:abstractNumId w:val="13"/>
  </w:num>
  <w:num w:numId="13">
    <w:abstractNumId w:val="18"/>
  </w:num>
  <w:num w:numId="14">
    <w:abstractNumId w:val="12"/>
  </w:num>
  <w:num w:numId="15">
    <w:abstractNumId w:val="20"/>
  </w:num>
  <w:num w:numId="16">
    <w:abstractNumId w:val="11"/>
  </w:num>
  <w:num w:numId="17">
    <w:abstractNumId w:val="4"/>
  </w:num>
  <w:num w:numId="18">
    <w:abstractNumId w:val="7"/>
  </w:num>
  <w:num w:numId="19">
    <w:abstractNumId w:val="15"/>
  </w:num>
  <w:num w:numId="20">
    <w:abstractNumId w:val="3"/>
  </w:num>
  <w:num w:numId="21">
    <w:abstractNumId w:val="17"/>
  </w:num>
  <w:num w:numId="22">
    <w:abstractNumId w:val="9"/>
  </w:num>
  <w:num w:numId="23">
    <w:abstractNumId w:val="14"/>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56AC"/>
    <w:rsid w:val="000758DD"/>
    <w:rsid w:val="0007754B"/>
    <w:rsid w:val="000848A2"/>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E96"/>
    <w:rsid w:val="00103009"/>
    <w:rsid w:val="00106F7F"/>
    <w:rsid w:val="00110A6C"/>
    <w:rsid w:val="001208AB"/>
    <w:rsid w:val="00124FCB"/>
    <w:rsid w:val="00131F07"/>
    <w:rsid w:val="001324AC"/>
    <w:rsid w:val="0013760F"/>
    <w:rsid w:val="001402A1"/>
    <w:rsid w:val="00140F24"/>
    <w:rsid w:val="00144E64"/>
    <w:rsid w:val="0014590D"/>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349E"/>
    <w:rsid w:val="001C6222"/>
    <w:rsid w:val="001C677F"/>
    <w:rsid w:val="001D4368"/>
    <w:rsid w:val="001D628F"/>
    <w:rsid w:val="001D7D65"/>
    <w:rsid w:val="001E0B7B"/>
    <w:rsid w:val="001E18E1"/>
    <w:rsid w:val="001E2BFB"/>
    <w:rsid w:val="001E3778"/>
    <w:rsid w:val="001E5194"/>
    <w:rsid w:val="001F086D"/>
    <w:rsid w:val="001F1B01"/>
    <w:rsid w:val="001F353F"/>
    <w:rsid w:val="001F4EBD"/>
    <w:rsid w:val="001F5381"/>
    <w:rsid w:val="001F5DF8"/>
    <w:rsid w:val="00200048"/>
    <w:rsid w:val="0020213C"/>
    <w:rsid w:val="002030DD"/>
    <w:rsid w:val="002049F9"/>
    <w:rsid w:val="002050DB"/>
    <w:rsid w:val="002107D1"/>
    <w:rsid w:val="00210B1E"/>
    <w:rsid w:val="002155D9"/>
    <w:rsid w:val="002169E7"/>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52DB"/>
    <w:rsid w:val="00277FE8"/>
    <w:rsid w:val="00280755"/>
    <w:rsid w:val="00280D7E"/>
    <w:rsid w:val="00281369"/>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2053"/>
    <w:rsid w:val="002C226F"/>
    <w:rsid w:val="002C66A4"/>
    <w:rsid w:val="002C7DB4"/>
    <w:rsid w:val="002C7F25"/>
    <w:rsid w:val="002D0EAE"/>
    <w:rsid w:val="002D1489"/>
    <w:rsid w:val="002D315A"/>
    <w:rsid w:val="002D499B"/>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3313"/>
    <w:rsid w:val="003A3F76"/>
    <w:rsid w:val="003A42F6"/>
    <w:rsid w:val="003C0AC7"/>
    <w:rsid w:val="003C6779"/>
    <w:rsid w:val="003C7B7D"/>
    <w:rsid w:val="003D2D36"/>
    <w:rsid w:val="003D4E7B"/>
    <w:rsid w:val="003D6E81"/>
    <w:rsid w:val="003E1D0B"/>
    <w:rsid w:val="003E74ED"/>
    <w:rsid w:val="003F0005"/>
    <w:rsid w:val="003F069F"/>
    <w:rsid w:val="003F09BE"/>
    <w:rsid w:val="003F2073"/>
    <w:rsid w:val="003F2326"/>
    <w:rsid w:val="003F59A3"/>
    <w:rsid w:val="004013D6"/>
    <w:rsid w:val="00401CAD"/>
    <w:rsid w:val="00402B27"/>
    <w:rsid w:val="004039EF"/>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76BA"/>
    <w:rsid w:val="004576DB"/>
    <w:rsid w:val="00457CAC"/>
    <w:rsid w:val="0046028C"/>
    <w:rsid w:val="00460CB3"/>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3029"/>
    <w:rsid w:val="004E532D"/>
    <w:rsid w:val="004E591D"/>
    <w:rsid w:val="004E5BF2"/>
    <w:rsid w:val="004F1076"/>
    <w:rsid w:val="004F338A"/>
    <w:rsid w:val="00501678"/>
    <w:rsid w:val="00502507"/>
    <w:rsid w:val="005074E4"/>
    <w:rsid w:val="00507511"/>
    <w:rsid w:val="00507779"/>
    <w:rsid w:val="005079FC"/>
    <w:rsid w:val="00514611"/>
    <w:rsid w:val="00515287"/>
    <w:rsid w:val="005201EF"/>
    <w:rsid w:val="005216F7"/>
    <w:rsid w:val="00522433"/>
    <w:rsid w:val="005234BC"/>
    <w:rsid w:val="005244AE"/>
    <w:rsid w:val="005260BA"/>
    <w:rsid w:val="00532528"/>
    <w:rsid w:val="00534C36"/>
    <w:rsid w:val="0053528B"/>
    <w:rsid w:val="00535AA4"/>
    <w:rsid w:val="00537DE9"/>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306F"/>
    <w:rsid w:val="00573CFE"/>
    <w:rsid w:val="0057674B"/>
    <w:rsid w:val="00577A10"/>
    <w:rsid w:val="00580655"/>
    <w:rsid w:val="00580A73"/>
    <w:rsid w:val="0058106D"/>
    <w:rsid w:val="00581F71"/>
    <w:rsid w:val="00582A74"/>
    <w:rsid w:val="00585BE8"/>
    <w:rsid w:val="00586F45"/>
    <w:rsid w:val="0058731A"/>
    <w:rsid w:val="0059209F"/>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B09F3"/>
    <w:rsid w:val="006B5874"/>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136A"/>
    <w:rsid w:val="00722C68"/>
    <w:rsid w:val="00724A09"/>
    <w:rsid w:val="007255DA"/>
    <w:rsid w:val="00733C75"/>
    <w:rsid w:val="00734506"/>
    <w:rsid w:val="00734B66"/>
    <w:rsid w:val="00743A13"/>
    <w:rsid w:val="00743C3C"/>
    <w:rsid w:val="00744B8F"/>
    <w:rsid w:val="00744CD4"/>
    <w:rsid w:val="00751724"/>
    <w:rsid w:val="00751BDC"/>
    <w:rsid w:val="007526EE"/>
    <w:rsid w:val="00752EEA"/>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74FD"/>
    <w:rsid w:val="007D05FE"/>
    <w:rsid w:val="007D3DE0"/>
    <w:rsid w:val="007E0B78"/>
    <w:rsid w:val="007E23C6"/>
    <w:rsid w:val="007E28A8"/>
    <w:rsid w:val="007E3E8E"/>
    <w:rsid w:val="007F02B7"/>
    <w:rsid w:val="007F0A11"/>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20BE"/>
    <w:rsid w:val="008360A0"/>
    <w:rsid w:val="00843A63"/>
    <w:rsid w:val="00845570"/>
    <w:rsid w:val="00847735"/>
    <w:rsid w:val="00850B57"/>
    <w:rsid w:val="00854DAA"/>
    <w:rsid w:val="00856BE1"/>
    <w:rsid w:val="0086237D"/>
    <w:rsid w:val="0086340B"/>
    <w:rsid w:val="00872143"/>
    <w:rsid w:val="00876EE9"/>
    <w:rsid w:val="00877C67"/>
    <w:rsid w:val="00877EBE"/>
    <w:rsid w:val="008801ED"/>
    <w:rsid w:val="00880939"/>
    <w:rsid w:val="00881241"/>
    <w:rsid w:val="00890902"/>
    <w:rsid w:val="00891044"/>
    <w:rsid w:val="008912B0"/>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4256"/>
    <w:rsid w:val="00914AE2"/>
    <w:rsid w:val="00915C79"/>
    <w:rsid w:val="0092003D"/>
    <w:rsid w:val="00920DD8"/>
    <w:rsid w:val="00920FBD"/>
    <w:rsid w:val="00923DDF"/>
    <w:rsid w:val="009259FE"/>
    <w:rsid w:val="0093203F"/>
    <w:rsid w:val="009503E4"/>
    <w:rsid w:val="00951496"/>
    <w:rsid w:val="00952093"/>
    <w:rsid w:val="00955CEA"/>
    <w:rsid w:val="00962375"/>
    <w:rsid w:val="0096539A"/>
    <w:rsid w:val="009656F6"/>
    <w:rsid w:val="00967CE8"/>
    <w:rsid w:val="0097093C"/>
    <w:rsid w:val="00970EA1"/>
    <w:rsid w:val="00971033"/>
    <w:rsid w:val="00971BD1"/>
    <w:rsid w:val="009758CB"/>
    <w:rsid w:val="00975950"/>
    <w:rsid w:val="00977FF3"/>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53EC"/>
    <w:rsid w:val="00A0785D"/>
    <w:rsid w:val="00A11FFE"/>
    <w:rsid w:val="00A16F33"/>
    <w:rsid w:val="00A223AF"/>
    <w:rsid w:val="00A33EE6"/>
    <w:rsid w:val="00A434DF"/>
    <w:rsid w:val="00A4572A"/>
    <w:rsid w:val="00A45D12"/>
    <w:rsid w:val="00A5197B"/>
    <w:rsid w:val="00A51F4E"/>
    <w:rsid w:val="00A521AC"/>
    <w:rsid w:val="00A52685"/>
    <w:rsid w:val="00A61219"/>
    <w:rsid w:val="00A63B59"/>
    <w:rsid w:val="00A66484"/>
    <w:rsid w:val="00A67C3A"/>
    <w:rsid w:val="00A7448A"/>
    <w:rsid w:val="00A749AF"/>
    <w:rsid w:val="00A8491A"/>
    <w:rsid w:val="00A86105"/>
    <w:rsid w:val="00A86AB5"/>
    <w:rsid w:val="00A905E4"/>
    <w:rsid w:val="00A9518A"/>
    <w:rsid w:val="00A965C4"/>
    <w:rsid w:val="00AA0C89"/>
    <w:rsid w:val="00AA1AA4"/>
    <w:rsid w:val="00AA2DE5"/>
    <w:rsid w:val="00AA34E8"/>
    <w:rsid w:val="00AA39BE"/>
    <w:rsid w:val="00AA4CBA"/>
    <w:rsid w:val="00AA61D4"/>
    <w:rsid w:val="00AA7425"/>
    <w:rsid w:val="00AA7653"/>
    <w:rsid w:val="00AB27E1"/>
    <w:rsid w:val="00AB5E25"/>
    <w:rsid w:val="00AB7AF1"/>
    <w:rsid w:val="00AC036F"/>
    <w:rsid w:val="00AC35D7"/>
    <w:rsid w:val="00AC4277"/>
    <w:rsid w:val="00AD33C0"/>
    <w:rsid w:val="00AD4CFB"/>
    <w:rsid w:val="00AE1239"/>
    <w:rsid w:val="00AE1743"/>
    <w:rsid w:val="00AE17CF"/>
    <w:rsid w:val="00AE289B"/>
    <w:rsid w:val="00AE756E"/>
    <w:rsid w:val="00AF01BA"/>
    <w:rsid w:val="00AF2EC1"/>
    <w:rsid w:val="00AF37A4"/>
    <w:rsid w:val="00AF73CF"/>
    <w:rsid w:val="00B01439"/>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86D"/>
    <w:rsid w:val="00B70A6B"/>
    <w:rsid w:val="00B71745"/>
    <w:rsid w:val="00B7340B"/>
    <w:rsid w:val="00B7495E"/>
    <w:rsid w:val="00B80172"/>
    <w:rsid w:val="00B859D8"/>
    <w:rsid w:val="00B86AD1"/>
    <w:rsid w:val="00B86B62"/>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58E0"/>
    <w:rsid w:val="00BE6EC2"/>
    <w:rsid w:val="00BF3241"/>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642E"/>
    <w:rsid w:val="00C965AA"/>
    <w:rsid w:val="00C9687C"/>
    <w:rsid w:val="00CA052A"/>
    <w:rsid w:val="00CA1BBC"/>
    <w:rsid w:val="00CA752D"/>
    <w:rsid w:val="00CA7EB9"/>
    <w:rsid w:val="00CB47E6"/>
    <w:rsid w:val="00CB5DA1"/>
    <w:rsid w:val="00CB5F87"/>
    <w:rsid w:val="00CC12F5"/>
    <w:rsid w:val="00CC356B"/>
    <w:rsid w:val="00CC4D8A"/>
    <w:rsid w:val="00CC6675"/>
    <w:rsid w:val="00CC74A4"/>
    <w:rsid w:val="00CC7D56"/>
    <w:rsid w:val="00CD052E"/>
    <w:rsid w:val="00CD50B1"/>
    <w:rsid w:val="00CE4F28"/>
    <w:rsid w:val="00CE6A16"/>
    <w:rsid w:val="00CF1AC4"/>
    <w:rsid w:val="00CF743F"/>
    <w:rsid w:val="00CF778F"/>
    <w:rsid w:val="00D00A36"/>
    <w:rsid w:val="00D03BDC"/>
    <w:rsid w:val="00D055F7"/>
    <w:rsid w:val="00D069EA"/>
    <w:rsid w:val="00D13BFC"/>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3AF"/>
    <w:rsid w:val="00DA348C"/>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5577"/>
    <w:rsid w:val="00E8698B"/>
    <w:rsid w:val="00E87143"/>
    <w:rsid w:val="00E9117C"/>
    <w:rsid w:val="00E935E5"/>
    <w:rsid w:val="00E96CC5"/>
    <w:rsid w:val="00EA17E0"/>
    <w:rsid w:val="00EA75DD"/>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3812"/>
    <w:rsid w:val="00F2580F"/>
    <w:rsid w:val="00F315A8"/>
    <w:rsid w:val="00F360A7"/>
    <w:rsid w:val="00F3785D"/>
    <w:rsid w:val="00F4186F"/>
    <w:rsid w:val="00F41A48"/>
    <w:rsid w:val="00F44DFA"/>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44"/>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06C4-936E-44E4-9583-A4A9987E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2023-02-14T07:42:00Z</dcterms:created>
  <dcterms:modified xsi:type="dcterms:W3CDTF">2023-02-14T07:42:00Z</dcterms:modified>
</cp:coreProperties>
</file>