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</w:t>
      </w:r>
      <w:r>
        <w:rPr>
          <w:rFonts w:cstheme="minorHAnsi"/>
          <w:b/>
          <w:color w:val="4472c4" w:themeColor="accent1"/>
          <w:sz w:val="28"/>
        </w:rPr>
        <w:t xml:space="preserve">30.09.2024</w:t>
      </w:r>
      <w:r>
        <w:rPr>
          <w:rFonts w:cstheme="minorHAnsi"/>
          <w:b/>
          <w:color w:val="4472c4" w:themeColor="accent1"/>
          <w:sz w:val="28"/>
        </w:rPr>
        <w:t xml:space="preserve">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44-ФЗ»</w:t>
      </w:r>
    </w:p>
    <w:p>
      <w:pPr>
        <w:pStyle w:val="aff5"/>
        <w:numPr>
          <w:numId w:val="4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bookmarkStart w:id="0" w:name="OLE_LINK2"/>
      <w:r>
        <w:rPr>
          <w:rFonts w:cstheme="minorHAnsi"/>
          <w:sz w:val="24"/>
          <w:szCs w:val="24"/>
        </w:rPr>
        <w:t xml:space="preserve">В карточке лота со способом определения поставщика «Закупка у единственного поставщика» реализованы контроли: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 действию «Сформировать проект контракта» добавлены контроли, аналогичные контролям по действию «Сформировать контракта»</w:t>
      </w:r>
      <w:r>
        <w:rPr>
          <w:rFonts w:asciiTheme="minorHAnsi" w:hAnsiTheme="minorHAnsi" w:cstheme="minorHAnsi"/>
        </w:rPr>
        <w:t xml:space="preserve">;</w:t>
      </w:r>
    </w:p>
    <w:p>
      <w:pPr>
        <w:pStyle w:val="--"/>
        <w:rPr>
          <w:rFonts w:cstheme="minorHAnsi"/>
          <w:i/>
        </w:rPr>
      </w:pPr>
      <w:r>
        <w:rPr>
          <w:rFonts w:asciiTheme="minorHAnsi" w:hAnsiTheme="minorHAnsi" w:cstheme="minorHAnsi"/>
        </w:rPr>
        <w:t xml:space="preserve">по действию «Отменить лот» добавлены контроли, на невозможность отмены лота, если имеется не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удаленный проект контракта и/или контракт</w:t>
      </w:r>
      <w:bookmarkEnd w:id="0"/>
      <w:r>
        <w:rPr>
          <w:rFonts w:asciiTheme="minorHAnsi" w:hAnsiTheme="minorHAnsi" w:cstheme="minorHAnsi"/>
        </w:rPr>
        <w:t xml:space="preserve">;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 действиям «Сформировать проект контракт» и «Сформировать контракт» добавлен контроль на невозможность создания проекта контракта и/или контракта, если уже имеется не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удаленный проект контракта</w:t>
      </w:r>
      <w:r>
        <w:rPr>
          <w:rFonts w:asciiTheme="minorHAnsi" w:hAnsiTheme="minorHAnsi" w:cstheme="minorHAnsi"/>
        </w:rPr>
        <w:t xml:space="preserve">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контрактов 44-ФЗ»</w:t>
      </w:r>
    </w:p>
    <w:p>
      <w:pPr>
        <w:pStyle w:val="aff5"/>
        <w:numPr>
          <w:numId w:val="4"/>
          <w:ilvl w:val="0"/>
        </w:numPr>
        <w:spacing w:after="120" w:line="360" w:lineRule="auto"/>
        <w:contextualSpacing w:val="0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В карточке </w:t>
      </w:r>
      <w:r>
        <w:rPr>
          <w:rFonts w:cstheme="minorHAnsi"/>
          <w:sz w:val="24"/>
          <w:szCs w:val="24"/>
        </w:rPr>
        <w:t xml:space="preserve">контракта </w:t>
      </w:r>
      <w:r>
        <w:rPr>
          <w:rFonts w:cstheme="minorHAnsi"/>
          <w:sz w:val="24"/>
          <w:szCs w:val="24"/>
        </w:rPr>
        <w:t xml:space="preserve">со способом определения поставщика «Закупка у единственного поставщика» </w:t>
      </w:r>
      <w:r>
        <w:rPr>
          <w:rFonts w:cstheme="minorHAnsi"/>
          <w:sz w:val="24"/>
          <w:szCs w:val="24"/>
        </w:rPr>
        <w:t xml:space="preserve">скорректированы</w:t>
      </w:r>
      <w:r>
        <w:rPr>
          <w:rFonts w:cstheme="minorHAnsi"/>
          <w:sz w:val="24"/>
          <w:szCs w:val="24"/>
        </w:rPr>
        <w:t xml:space="preserve"> контроли</w:t>
      </w:r>
      <w:r>
        <w:rPr>
          <w:rFonts w:cstheme="minorHAnsi"/>
          <w:sz w:val="24"/>
          <w:szCs w:val="24"/>
        </w:rPr>
        <w:t xml:space="preserve"> на заполнение обязательных полей карточки проекта контракта – добавлены контроли для полей, которые доступны для редактирования в карточке проекта контракта, заключаемого с единственным поставщиком и недоступны для редактирования в карточке проекта контракта, заключаемого по результатам совместной закупки</w:t>
      </w:r>
      <w:r>
        <w:rPr>
          <w:rFonts w:cstheme="minorHAnsi"/>
          <w:sz w:val="24"/>
          <w:szCs w:val="24"/>
        </w:rPr>
        <w:t xml:space="preserve">.</w:t>
      </w:r>
    </w:p>
    <w:p>
      <w:pPr>
        <w:spacing w:after="120" w:line="360" w:lineRule="auto"/>
        <w:ind w:left="709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5.3.</w:t>
      </w:r>
      <w:r>
        <w:rPr>
          <w:rFonts w:cstheme="minorHAnsi"/>
          <w:i/>
          <w:sz w:val="24"/>
          <w:szCs w:val="24"/>
        </w:rPr>
        <w:t xml:space="preserve">1</w:t>
      </w:r>
      <w:r>
        <w:rPr>
          <w:rFonts w:cstheme="minorHAnsi"/>
          <w:i/>
          <w:sz w:val="24"/>
          <w:szCs w:val="24"/>
        </w:rPr>
        <w:t xml:space="preserve"> инструкции по подсистеме Реестр контрактов 44-ФЗ от </w:t>
      </w:r>
      <w:r>
        <w:rPr>
          <w:rFonts w:cstheme="minorHAnsi"/>
          <w:i/>
          <w:sz w:val="24"/>
          <w:szCs w:val="24"/>
        </w:rPr>
        <w:t xml:space="preserve">30</w:t>
      </w:r>
      <w:r>
        <w:rPr>
          <w:rFonts w:cstheme="minorHAnsi"/>
          <w:i/>
          <w:sz w:val="24"/>
          <w:szCs w:val="24"/>
        </w:rPr>
        <w:t xml:space="preserve">.09.2024 г.</w:t>
      </w:r>
    </w:p>
    <w:p>
      <w:pPr>
        <w:spacing w:after="120" w:line="360" w:lineRule="auto"/>
        <w:jc w:val="both"/>
        <w:rPr>
          <w:rFonts w:cstheme="minorHAnsi"/>
        </w:rPr>
      </w:pP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договоров 223-ФЗ»</w:t>
      </w:r>
    </w:p>
    <w:p>
      <w:pPr>
        <w:pStyle w:val="aff5"/>
        <w:numPr>
          <w:numId w:val="4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Исправлены ошибки цветовой индикации в блоке «Этапы» карточки договора.</w:t>
      </w:r>
    </w:p>
    <w:p>
      <w:pPr>
        <w:spacing w:after="120" w:line="360" w:lineRule="auto"/>
        <w:jc w:val="both"/>
        <w:rPr>
          <w:rFonts w:cstheme="minorHAnsi"/>
          <w:i/>
          <w:sz w:val="24"/>
          <w:szCs w:val="24"/>
        </w:rPr>
      </w:pP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57210274"/>
    </w:sdtPr>
    <w:sdtContent>
      <w:p>
        <w:pPr>
          <w:pStyle w:val="afc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  <w:p>
    <w:pPr>
      <w:pStyle w:val="af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A3B4DB5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 w:eastAsia="Symbol" w:cs="Symbol"/>
      </w:rPr>
    </w:lvl>
    <w:lvl w:ilvl="1" w:tplc="8C565EA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eastAsia="Courier New" w:cs="Courier New"/>
      </w:rPr>
    </w:lvl>
    <w:lvl w:ilvl="2" w:tplc="9760A34A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3" w:tplc="BF04782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eastAsia="Symbol" w:cs="Symbol"/>
      </w:rPr>
    </w:lvl>
    <w:lvl w:ilvl="4" w:tplc="E3C21BAA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eastAsia="Courier New" w:cs="Courier New"/>
      </w:rPr>
    </w:lvl>
    <w:lvl w:ilvl="5" w:tplc="8FC022B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6" w:tplc="10501784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eastAsia="Symbol" w:cs="Symbol"/>
      </w:rPr>
    </w:lvl>
    <w:lvl w:ilvl="7" w:tplc="6B6A262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eastAsia="Courier New" w:cs="Courier New"/>
      </w:rPr>
    </w:lvl>
    <w:lvl w:ilvl="8" w:tplc="FA289B6C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pStyle w:val="--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bullet"/>
      <w:lvlText w:val="­"/>
      <w:lvlJc w:val="left"/>
      <w:pPr>
        <w:ind w:left="3368" w:hanging="357"/>
      </w:pPr>
      <w:rPr>
        <w:rFonts w:hint="default" w:ascii="Courier New" w:hAnsi="Courier New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2">
    <w:multiLevelType w:val="hybridMultilevel"/>
    <w:lvl w:ilvl="0" w:tplc="526A2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9FF6112A">
      <w:start w:val="1"/>
      <w:numFmt w:val="lowerLetter"/>
      <w:lvlText w:val="%2."/>
      <w:lvlJc w:val="left"/>
      <w:pPr>
        <w:ind w:left="1440" w:hanging="360"/>
      </w:pPr>
    </w:lvl>
    <w:lvl w:ilvl="2" w:tplc="D562C012">
      <w:start w:val="1"/>
      <w:numFmt w:val="lowerRoman"/>
      <w:lvlText w:val="%3."/>
      <w:lvlJc w:val="right"/>
      <w:pPr>
        <w:ind w:left="2160" w:hanging="180"/>
      </w:pPr>
    </w:lvl>
    <w:lvl w:ilvl="3" w:tplc="14E298B0">
      <w:start w:val="1"/>
      <w:numFmt w:val="decimal"/>
      <w:lvlText w:val="%4."/>
      <w:lvlJc w:val="left"/>
      <w:pPr>
        <w:ind w:left="2880" w:hanging="360"/>
      </w:pPr>
    </w:lvl>
    <w:lvl w:ilvl="4" w:tplc="241E1A68">
      <w:start w:val="1"/>
      <w:numFmt w:val="lowerLetter"/>
      <w:lvlText w:val="%5."/>
      <w:lvlJc w:val="left"/>
      <w:pPr>
        <w:ind w:left="3600" w:hanging="360"/>
      </w:pPr>
    </w:lvl>
    <w:lvl w:ilvl="5" w:tplc="48A2F1A6">
      <w:start w:val="1"/>
      <w:numFmt w:val="lowerRoman"/>
      <w:lvlText w:val="%6."/>
      <w:lvlJc w:val="right"/>
      <w:pPr>
        <w:ind w:left="4320" w:hanging="180"/>
      </w:pPr>
    </w:lvl>
    <w:lvl w:ilvl="6" w:tplc="F36AA9CA">
      <w:start w:val="1"/>
      <w:numFmt w:val="decimal"/>
      <w:lvlText w:val="%7."/>
      <w:lvlJc w:val="left"/>
      <w:pPr>
        <w:ind w:left="5040" w:hanging="360"/>
      </w:pPr>
    </w:lvl>
    <w:lvl w:ilvl="7" w:tplc="259C3FF8">
      <w:start w:val="1"/>
      <w:numFmt w:val="lowerLetter"/>
      <w:lvlText w:val="%8."/>
      <w:lvlJc w:val="left"/>
      <w:pPr>
        <w:ind w:left="5760" w:hanging="360"/>
      </w:pPr>
    </w:lvl>
    <w:lvl w:ilvl="8" w:tplc="A27ACC4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5790A2A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  <w:sz w:val="24"/>
      </w:rPr>
    </w:lvl>
    <w:lvl w:ilvl="1" w:tplc="8086FCE6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A9FCCDF4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B2B427DA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24E1372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485C6894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5D142FA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891C9692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F5F2EBCC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D5F00C36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CB9A7332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A802E1BC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9CA4D19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C523406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1E983648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B22E2A1C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B764121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543A921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49825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C7B04332">
      <w:start w:val="1"/>
      <w:numFmt w:val="lowerLetter"/>
      <w:lvlText w:val="%2."/>
      <w:lvlJc w:val="left"/>
      <w:pPr>
        <w:ind w:left="1440" w:hanging="360"/>
      </w:pPr>
    </w:lvl>
    <w:lvl w:ilvl="2" w:tplc="5EE29FF8">
      <w:start w:val="1"/>
      <w:numFmt w:val="lowerRoman"/>
      <w:lvlText w:val="%3."/>
      <w:lvlJc w:val="right"/>
      <w:pPr>
        <w:ind w:left="2160" w:hanging="180"/>
      </w:pPr>
    </w:lvl>
    <w:lvl w:ilvl="3" w:tplc="9F864764">
      <w:start w:val="1"/>
      <w:numFmt w:val="decimal"/>
      <w:lvlText w:val="%4."/>
      <w:lvlJc w:val="left"/>
      <w:pPr>
        <w:ind w:left="2880" w:hanging="360"/>
      </w:pPr>
    </w:lvl>
    <w:lvl w:ilvl="4" w:tplc="59AC7BA6">
      <w:start w:val="1"/>
      <w:numFmt w:val="lowerLetter"/>
      <w:lvlText w:val="%5."/>
      <w:lvlJc w:val="left"/>
      <w:pPr>
        <w:ind w:left="3600" w:hanging="360"/>
      </w:pPr>
    </w:lvl>
    <w:lvl w:ilvl="5" w:tplc="0F6E46BA">
      <w:start w:val="1"/>
      <w:numFmt w:val="lowerRoman"/>
      <w:lvlText w:val="%6."/>
      <w:lvlJc w:val="right"/>
      <w:pPr>
        <w:ind w:left="4320" w:hanging="180"/>
      </w:pPr>
    </w:lvl>
    <w:lvl w:ilvl="6" w:tplc="CA9EC824">
      <w:start w:val="1"/>
      <w:numFmt w:val="decimal"/>
      <w:lvlText w:val="%7."/>
      <w:lvlJc w:val="left"/>
      <w:pPr>
        <w:ind w:left="5040" w:hanging="360"/>
      </w:pPr>
    </w:lvl>
    <w:lvl w:ilvl="7" w:tplc="B8F8B46C">
      <w:start w:val="1"/>
      <w:numFmt w:val="lowerLetter"/>
      <w:lvlText w:val="%8."/>
      <w:lvlJc w:val="left"/>
      <w:pPr>
        <w:ind w:left="5760" w:hanging="360"/>
      </w:pPr>
    </w:lvl>
    <w:lvl w:ilvl="8" w:tplc="31D0653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CA549FF8">
      <w:start w:val="1"/>
      <w:numFmt w:val="bullet"/>
      <w:lvlText w:val=""/>
      <w:lvlJc w:val="left"/>
      <w:pPr>
        <w:ind w:left="1571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9790D2D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FCE6B70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5F81C0A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62AA8A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9FC30A6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C75CD064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97EA67A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0708C66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CE96C94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603653EE">
      <w:start w:val="1"/>
      <w:numFmt w:val="bullet"/>
      <w:pStyle w:val="1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6CBCCDD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4C68826A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BFA0F75C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331664AC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766EC17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A09E7BB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98187C62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142CDC2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CA549FF8">
      <w:start w:val="1"/>
      <w:numFmt w:val="bullet"/>
      <w:lvlText w:val=""/>
      <w:lvlJc w:val="left"/>
      <w:pPr>
        <w:ind w:left="1571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431A9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5C0D49C">
      <w:start w:val="1"/>
      <w:numFmt w:val="lowerLetter"/>
      <w:lvlText w:val="%2."/>
      <w:lvlJc w:val="left"/>
      <w:pPr>
        <w:ind w:left="1440" w:hanging="360"/>
      </w:pPr>
    </w:lvl>
    <w:lvl w:ilvl="2" w:tplc="1AF45F04">
      <w:start w:val="1"/>
      <w:numFmt w:val="lowerRoman"/>
      <w:lvlText w:val="%3."/>
      <w:lvlJc w:val="right"/>
      <w:pPr>
        <w:ind w:left="2160" w:hanging="180"/>
      </w:pPr>
    </w:lvl>
    <w:lvl w:ilvl="3" w:tplc="B9DCC3E6">
      <w:start w:val="1"/>
      <w:numFmt w:val="decimal"/>
      <w:lvlText w:val="%4."/>
      <w:lvlJc w:val="left"/>
      <w:pPr>
        <w:ind w:left="2880" w:hanging="360"/>
      </w:pPr>
    </w:lvl>
    <w:lvl w:ilvl="4" w:tplc="EC063D96">
      <w:start w:val="1"/>
      <w:numFmt w:val="lowerLetter"/>
      <w:lvlText w:val="%5."/>
      <w:lvlJc w:val="left"/>
      <w:pPr>
        <w:ind w:left="3600" w:hanging="360"/>
      </w:pPr>
    </w:lvl>
    <w:lvl w:ilvl="5" w:tplc="34E0E174">
      <w:start w:val="1"/>
      <w:numFmt w:val="lowerRoman"/>
      <w:lvlText w:val="%6."/>
      <w:lvlJc w:val="right"/>
      <w:pPr>
        <w:ind w:left="4320" w:hanging="180"/>
      </w:pPr>
    </w:lvl>
    <w:lvl w:ilvl="6" w:tplc="E4A4F2DA">
      <w:start w:val="1"/>
      <w:numFmt w:val="decimal"/>
      <w:lvlText w:val="%7."/>
      <w:lvlJc w:val="left"/>
      <w:pPr>
        <w:ind w:left="5040" w:hanging="360"/>
      </w:pPr>
    </w:lvl>
    <w:lvl w:ilvl="7" w:tplc="559E0D6C">
      <w:start w:val="1"/>
      <w:numFmt w:val="lowerLetter"/>
      <w:lvlText w:val="%8."/>
      <w:lvlJc w:val="left"/>
      <w:pPr>
        <w:ind w:left="5760" w:hanging="360"/>
      </w:pPr>
    </w:lvl>
    <w:lvl w:ilvl="8" w:tplc="692E787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F78E8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ADEDAC0">
      <w:start w:val="1"/>
      <w:numFmt w:val="lowerLetter"/>
      <w:lvlText w:val="%2."/>
      <w:lvlJc w:val="left"/>
      <w:pPr>
        <w:ind w:left="1440" w:hanging="360"/>
      </w:pPr>
    </w:lvl>
    <w:lvl w:ilvl="2" w:tplc="8014EAE4">
      <w:start w:val="1"/>
      <w:numFmt w:val="lowerRoman"/>
      <w:lvlText w:val="%3."/>
      <w:lvlJc w:val="right"/>
      <w:pPr>
        <w:ind w:left="2160" w:hanging="180"/>
      </w:pPr>
    </w:lvl>
    <w:lvl w:ilvl="3" w:tplc="EDA6B1B0">
      <w:start w:val="1"/>
      <w:numFmt w:val="decimal"/>
      <w:lvlText w:val="%4."/>
      <w:lvlJc w:val="left"/>
      <w:pPr>
        <w:ind w:left="2880" w:hanging="360"/>
      </w:pPr>
    </w:lvl>
    <w:lvl w:ilvl="4" w:tplc="58C86190">
      <w:start w:val="1"/>
      <w:numFmt w:val="lowerLetter"/>
      <w:lvlText w:val="%5."/>
      <w:lvlJc w:val="left"/>
      <w:pPr>
        <w:ind w:left="3600" w:hanging="360"/>
      </w:pPr>
    </w:lvl>
    <w:lvl w:ilvl="5" w:tplc="45E61FBC">
      <w:start w:val="1"/>
      <w:numFmt w:val="lowerRoman"/>
      <w:lvlText w:val="%6."/>
      <w:lvlJc w:val="right"/>
      <w:pPr>
        <w:ind w:left="4320" w:hanging="180"/>
      </w:pPr>
    </w:lvl>
    <w:lvl w:ilvl="6" w:tplc="D8ACF098">
      <w:start w:val="1"/>
      <w:numFmt w:val="decimal"/>
      <w:lvlText w:val="%7."/>
      <w:lvlJc w:val="left"/>
      <w:pPr>
        <w:ind w:left="5040" w:hanging="360"/>
      </w:pPr>
    </w:lvl>
    <w:lvl w:ilvl="7" w:tplc="A948C352">
      <w:start w:val="1"/>
      <w:numFmt w:val="lowerLetter"/>
      <w:lvlText w:val="%8."/>
      <w:lvlJc w:val="left"/>
      <w:pPr>
        <w:ind w:left="5760" w:hanging="360"/>
      </w:pPr>
    </w:lvl>
    <w:lvl w:ilvl="8" w:tplc="AD88CB0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B1045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3ED4C698">
      <w:start w:val="1"/>
      <w:numFmt w:val="lowerLetter"/>
      <w:lvlText w:val="%2."/>
      <w:lvlJc w:val="left"/>
      <w:pPr>
        <w:ind w:left="1440" w:hanging="360"/>
      </w:pPr>
    </w:lvl>
    <w:lvl w:ilvl="2" w:tplc="32A2DF20">
      <w:start w:val="1"/>
      <w:numFmt w:val="lowerRoman"/>
      <w:lvlText w:val="%3."/>
      <w:lvlJc w:val="right"/>
      <w:pPr>
        <w:ind w:left="2160" w:hanging="180"/>
      </w:pPr>
    </w:lvl>
    <w:lvl w:ilvl="3" w:tplc="58448B16">
      <w:start w:val="1"/>
      <w:numFmt w:val="decimal"/>
      <w:lvlText w:val="%4."/>
      <w:lvlJc w:val="left"/>
      <w:pPr>
        <w:ind w:left="2880" w:hanging="360"/>
      </w:pPr>
    </w:lvl>
    <w:lvl w:ilvl="4" w:tplc="47F60AC0">
      <w:start w:val="1"/>
      <w:numFmt w:val="lowerLetter"/>
      <w:lvlText w:val="%5."/>
      <w:lvlJc w:val="left"/>
      <w:pPr>
        <w:ind w:left="3600" w:hanging="360"/>
      </w:pPr>
    </w:lvl>
    <w:lvl w:ilvl="5" w:tplc="B01E18E0">
      <w:start w:val="1"/>
      <w:numFmt w:val="lowerRoman"/>
      <w:lvlText w:val="%6."/>
      <w:lvlJc w:val="right"/>
      <w:pPr>
        <w:ind w:left="4320" w:hanging="180"/>
      </w:pPr>
    </w:lvl>
    <w:lvl w:ilvl="6" w:tplc="A62671C4">
      <w:start w:val="1"/>
      <w:numFmt w:val="decimal"/>
      <w:lvlText w:val="%7."/>
      <w:lvlJc w:val="left"/>
      <w:pPr>
        <w:ind w:left="5040" w:hanging="360"/>
      </w:pPr>
    </w:lvl>
    <w:lvl w:ilvl="7" w:tplc="FF7609B4">
      <w:start w:val="1"/>
      <w:numFmt w:val="lowerLetter"/>
      <w:lvlText w:val="%8."/>
      <w:lvlJc w:val="left"/>
      <w:pPr>
        <w:ind w:left="5760" w:hanging="360"/>
      </w:pPr>
    </w:lvl>
    <w:lvl w:ilvl="8" w:tplc="8B9AFFE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C75A4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FCAC688">
      <w:start w:val="1"/>
      <w:numFmt w:val="lowerLetter"/>
      <w:lvlText w:val="%2."/>
      <w:lvlJc w:val="left"/>
      <w:pPr>
        <w:ind w:left="1440" w:hanging="360"/>
      </w:pPr>
    </w:lvl>
    <w:lvl w:ilvl="2" w:tplc="C9F0BB12">
      <w:start w:val="1"/>
      <w:numFmt w:val="lowerRoman"/>
      <w:lvlText w:val="%3."/>
      <w:lvlJc w:val="right"/>
      <w:pPr>
        <w:ind w:left="2160" w:hanging="180"/>
      </w:pPr>
    </w:lvl>
    <w:lvl w:ilvl="3" w:tplc="313C3092">
      <w:start w:val="1"/>
      <w:numFmt w:val="decimal"/>
      <w:lvlText w:val="%4."/>
      <w:lvlJc w:val="left"/>
      <w:pPr>
        <w:ind w:left="2880" w:hanging="360"/>
      </w:pPr>
    </w:lvl>
    <w:lvl w:ilvl="4" w:tplc="9692CE14">
      <w:start w:val="1"/>
      <w:numFmt w:val="lowerLetter"/>
      <w:lvlText w:val="%5."/>
      <w:lvlJc w:val="left"/>
      <w:pPr>
        <w:ind w:left="3600" w:hanging="360"/>
      </w:pPr>
    </w:lvl>
    <w:lvl w:ilvl="5" w:tplc="875A0C0A">
      <w:start w:val="1"/>
      <w:numFmt w:val="lowerRoman"/>
      <w:lvlText w:val="%6."/>
      <w:lvlJc w:val="right"/>
      <w:pPr>
        <w:ind w:left="4320" w:hanging="180"/>
      </w:pPr>
    </w:lvl>
    <w:lvl w:ilvl="6" w:tplc="1FB4956E">
      <w:start w:val="1"/>
      <w:numFmt w:val="decimal"/>
      <w:lvlText w:val="%7."/>
      <w:lvlJc w:val="left"/>
      <w:pPr>
        <w:ind w:left="5040" w:hanging="360"/>
      </w:pPr>
    </w:lvl>
    <w:lvl w:ilvl="7" w:tplc="3C56FFB2">
      <w:start w:val="1"/>
      <w:numFmt w:val="lowerLetter"/>
      <w:lvlText w:val="%8."/>
      <w:lvlJc w:val="left"/>
      <w:pPr>
        <w:ind w:left="5760" w:hanging="360"/>
      </w:pPr>
    </w:lvl>
    <w:lvl w:ilvl="8" w:tplc="0122D60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BDFABFC4">
      <w:start w:val="1"/>
      <w:numFmt w:val="bullet"/>
      <w:lvlText w:val=""/>
      <w:lvlJc w:val="left"/>
      <w:pPr>
        <w:ind w:left="2847" w:hanging="360"/>
      </w:pPr>
      <w:rPr>
        <w:rFonts w:hint="default" w:ascii="Symbol" w:hAnsi="Symbol"/>
        <w:sz w:val="24"/>
      </w:rPr>
    </w:lvl>
    <w:lvl w:ilvl="1" w:tplc="4C8AB4A8">
      <w:start w:val="1"/>
      <w:numFmt w:val="bullet"/>
      <w:lvlText w:val="o"/>
      <w:lvlJc w:val="left"/>
      <w:pPr>
        <w:ind w:left="3567" w:hanging="360"/>
      </w:pPr>
      <w:rPr>
        <w:rFonts w:hint="default" w:ascii="Courier New" w:hAnsi="Courier New" w:cs="Courier New"/>
      </w:rPr>
    </w:lvl>
    <w:lvl w:ilvl="2" w:tplc="1D98BF08">
      <w:start w:val="1"/>
      <w:numFmt w:val="bullet"/>
      <w:lvlText w:val=""/>
      <w:lvlJc w:val="left"/>
      <w:pPr>
        <w:ind w:left="4287" w:hanging="360"/>
      </w:pPr>
      <w:rPr>
        <w:rFonts w:hint="default" w:ascii="Wingdings" w:hAnsi="Wingdings"/>
      </w:rPr>
    </w:lvl>
    <w:lvl w:ilvl="3" w:tplc="0EE6DF20">
      <w:start w:val="1"/>
      <w:numFmt w:val="bullet"/>
      <w:lvlText w:val=""/>
      <w:lvlJc w:val="left"/>
      <w:pPr>
        <w:ind w:left="5007" w:hanging="360"/>
      </w:pPr>
      <w:rPr>
        <w:rFonts w:hint="default" w:ascii="Symbol" w:hAnsi="Symbol"/>
      </w:rPr>
    </w:lvl>
    <w:lvl w:ilvl="4" w:tplc="499E8C10">
      <w:start w:val="1"/>
      <w:numFmt w:val="bullet"/>
      <w:lvlText w:val="o"/>
      <w:lvlJc w:val="left"/>
      <w:pPr>
        <w:ind w:left="5727" w:hanging="360"/>
      </w:pPr>
      <w:rPr>
        <w:rFonts w:hint="default" w:ascii="Courier New" w:hAnsi="Courier New" w:cs="Courier New"/>
      </w:rPr>
    </w:lvl>
    <w:lvl w:ilvl="5" w:tplc="A6D6FB9C">
      <w:start w:val="1"/>
      <w:numFmt w:val="bullet"/>
      <w:lvlText w:val=""/>
      <w:lvlJc w:val="left"/>
      <w:pPr>
        <w:ind w:left="6447" w:hanging="360"/>
      </w:pPr>
      <w:rPr>
        <w:rFonts w:hint="default" w:ascii="Wingdings" w:hAnsi="Wingdings"/>
      </w:rPr>
    </w:lvl>
    <w:lvl w:ilvl="6" w:tplc="1BC0D392">
      <w:start w:val="1"/>
      <w:numFmt w:val="bullet"/>
      <w:lvlText w:val=""/>
      <w:lvlJc w:val="left"/>
      <w:pPr>
        <w:ind w:left="7167" w:hanging="360"/>
      </w:pPr>
      <w:rPr>
        <w:rFonts w:hint="default" w:ascii="Symbol" w:hAnsi="Symbol"/>
      </w:rPr>
    </w:lvl>
    <w:lvl w:ilvl="7" w:tplc="4192D650">
      <w:start w:val="1"/>
      <w:numFmt w:val="bullet"/>
      <w:lvlText w:val="o"/>
      <w:lvlJc w:val="left"/>
      <w:pPr>
        <w:ind w:left="7887" w:hanging="360"/>
      </w:pPr>
      <w:rPr>
        <w:rFonts w:hint="default" w:ascii="Courier New" w:hAnsi="Courier New" w:cs="Courier New"/>
      </w:rPr>
    </w:lvl>
    <w:lvl w:ilvl="8" w:tplc="41B41CDA">
      <w:start w:val="1"/>
      <w:numFmt w:val="bullet"/>
      <w:lvlText w:val=""/>
      <w:lvlJc w:val="left"/>
      <w:pPr>
        <w:ind w:left="8607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16">
    <w:multiLevelType w:val="hybridMultilevel"/>
    <w:lvl w:ilvl="0" w:tplc="553438B0">
      <w:start w:val="1"/>
      <w:numFmt w:val="bullet"/>
      <w:lvlText w:val=""/>
      <w:lvlJc w:val="left"/>
      <w:pPr>
        <w:ind w:left="1632" w:hanging="360"/>
      </w:pPr>
      <w:rPr>
        <w:rFonts w:hint="default" w:ascii="Symbol" w:hAnsi="Symbol"/>
      </w:rPr>
    </w:lvl>
    <w:lvl w:ilvl="1" w:tplc="2A427044">
      <w:start w:val="1"/>
      <w:numFmt w:val="bullet"/>
      <w:pStyle w:val="2"/>
      <w:lvlText w:val=""/>
      <w:lvlJc w:val="left"/>
      <w:pPr>
        <w:ind w:left="2352" w:hanging="360"/>
      </w:pPr>
      <w:rPr>
        <w:rFonts w:hint="default" w:ascii="Symbol" w:hAnsi="Symbol"/>
      </w:rPr>
    </w:lvl>
    <w:lvl w:ilvl="2" w:tplc="4B7E836C">
      <w:start w:val="1"/>
      <w:numFmt w:val="bullet"/>
      <w:lvlText w:val=""/>
      <w:lvlJc w:val="left"/>
      <w:pPr>
        <w:ind w:left="3072" w:hanging="360"/>
      </w:pPr>
      <w:rPr>
        <w:rFonts w:hint="default" w:ascii="Symbol" w:hAnsi="Symbol"/>
      </w:rPr>
    </w:lvl>
    <w:lvl w:ilvl="3" w:tplc="35BE1BF0">
      <w:start w:val="1"/>
      <w:numFmt w:val="bullet"/>
      <w:lvlText w:val=""/>
      <w:lvlJc w:val="left"/>
      <w:pPr>
        <w:ind w:left="3792" w:hanging="360"/>
      </w:pPr>
      <w:rPr>
        <w:rFonts w:hint="default" w:ascii="Symbol" w:hAnsi="Symbol"/>
      </w:rPr>
    </w:lvl>
    <w:lvl w:ilvl="4" w:tplc="4A0C3960">
      <w:start w:val="1"/>
      <w:numFmt w:val="bullet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 w:tplc="7DA2383E">
      <w:start w:val="1"/>
      <w:numFmt w:val="bullet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 w:tplc="0D944DCE">
      <w:start w:val="1"/>
      <w:numFmt w:val="bullet"/>
      <w:lvlText w:val=""/>
      <w:lvlJc w:val="left"/>
      <w:pPr>
        <w:ind w:left="5952" w:hanging="360"/>
      </w:pPr>
      <w:rPr>
        <w:rFonts w:hint="default" w:ascii="Symbol" w:hAnsi="Symbol"/>
      </w:rPr>
    </w:lvl>
    <w:lvl w:ilvl="7" w:tplc="58042298">
      <w:start w:val="1"/>
      <w:numFmt w:val="bullet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 w:tplc="8B4682C0">
      <w:start w:val="1"/>
      <w:numFmt w:val="bullet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 w:tplc="7AD0FE18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9CD076D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696A40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0C08FF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2F0906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6F6AD06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F1078E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1142D3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EA6A7F6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 w:tplc="71F40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14E5F06">
      <w:start w:val="1"/>
      <w:numFmt w:val="lowerLetter"/>
      <w:lvlText w:val="%2."/>
      <w:lvlJc w:val="left"/>
      <w:pPr>
        <w:ind w:left="1440" w:hanging="360"/>
      </w:pPr>
    </w:lvl>
    <w:lvl w:ilvl="2" w:tplc="E580FD4A">
      <w:start w:val="1"/>
      <w:numFmt w:val="lowerRoman"/>
      <w:lvlText w:val="%3."/>
      <w:lvlJc w:val="right"/>
      <w:pPr>
        <w:ind w:left="2160" w:hanging="180"/>
      </w:pPr>
    </w:lvl>
    <w:lvl w:ilvl="3" w:tplc="B54814DA">
      <w:start w:val="1"/>
      <w:numFmt w:val="decimal"/>
      <w:lvlText w:val="%4."/>
      <w:lvlJc w:val="left"/>
      <w:pPr>
        <w:ind w:left="2880" w:hanging="360"/>
      </w:pPr>
    </w:lvl>
    <w:lvl w:ilvl="4" w:tplc="54780E0E">
      <w:start w:val="1"/>
      <w:numFmt w:val="lowerLetter"/>
      <w:lvlText w:val="%5."/>
      <w:lvlJc w:val="left"/>
      <w:pPr>
        <w:ind w:left="3600" w:hanging="360"/>
      </w:pPr>
    </w:lvl>
    <w:lvl w:ilvl="5" w:tplc="86F87570">
      <w:start w:val="1"/>
      <w:numFmt w:val="lowerRoman"/>
      <w:lvlText w:val="%6."/>
      <w:lvlJc w:val="right"/>
      <w:pPr>
        <w:ind w:left="4320" w:hanging="180"/>
      </w:pPr>
    </w:lvl>
    <w:lvl w:ilvl="6" w:tplc="DCBA8776">
      <w:start w:val="1"/>
      <w:numFmt w:val="decimal"/>
      <w:lvlText w:val="%7."/>
      <w:lvlJc w:val="left"/>
      <w:pPr>
        <w:ind w:left="5040" w:hanging="360"/>
      </w:pPr>
    </w:lvl>
    <w:lvl w:ilvl="7" w:tplc="3F96EBFC">
      <w:start w:val="1"/>
      <w:numFmt w:val="lowerLetter"/>
      <w:lvlText w:val="%8."/>
      <w:lvlJc w:val="left"/>
      <w:pPr>
        <w:ind w:left="5760" w:hanging="360"/>
      </w:pPr>
    </w:lvl>
    <w:lvl w:ilvl="8" w:tplc="CC30E1B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plc="F7285D82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plc="A91627D8">
      <w:start w:val="1"/>
      <w:numFmt w:val="bullet"/>
      <w:pStyle w:val="2-"/>
      <w:lvlText w:val="–"/>
      <w:lvlJc w:val="left"/>
      <w:pPr>
        <w:ind w:left="3480" w:hanging="360"/>
      </w:pPr>
      <w:rPr>
        <w:rFonts w:hint="default" w:ascii="Times New Roman" w:hAnsi="Times New Roman" w:cs="Times New Roman"/>
      </w:rPr>
    </w:lvl>
    <w:lvl w:ilvl="2" w:tplc="FECC8288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1F740C66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EE76E832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5C44205C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B9741FA2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FDC647BC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AAC344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2"/>
  </w:num>
  <w:num w:numId="5">
    <w:abstractNumId w:val="17"/>
  </w:num>
  <w:num w:numId="6">
    <w:abstractNumId w:val="7"/>
  </w:num>
  <w:num w:numId="7">
    <w:abstractNumId w:val="18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1"/>
  </w:num>
  <w:num w:numId="14">
    <w:abstractNumId w:val="16"/>
  </w:num>
  <w:num w:numId="15">
    <w:abstractNumId w:val="3"/>
  </w:num>
  <w:num w:numId="16">
    <w:abstractNumId w:val="16"/>
  </w:num>
  <w:num w:numId="17">
    <w:abstractNumId w:val="16"/>
  </w:num>
  <w:num w:numId="18">
    <w:abstractNumId w:val="10"/>
  </w:num>
  <w:num w:numId="19">
    <w:abstractNumId w:val="1"/>
  </w:num>
  <w:num w:numId="20">
    <w:abstractNumId w:val="1"/>
  </w:num>
  <w:num w:numId="21">
    <w:abstractNumId w:val="13"/>
  </w:num>
  <w:num w:numId="22">
    <w:abstractNumId w:val="1"/>
  </w:num>
  <w:num w:numId="23">
    <w:abstractNumId w:val="1"/>
  </w:num>
  <w:num w:numId="24">
    <w:abstractNumId w:val="1"/>
  </w:num>
  <w:num w:numId="25">
    <w:abstractNumId w:val="14"/>
  </w:num>
  <w:num w:numId="26">
    <w:abstractNumId w:val="4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9"/>
  </w:num>
  <w:num w:numId="32">
    <w:abstractNumId w:val="6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e">
    <w:name w:val="caption"/>
    <w:basedOn w:val="a"/>
    <w:next w:val="a"/>
    <w:link w:val="af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annotation text"/>
    <w:basedOn w:val="a"/>
    <w:link w:val="af1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6">
    <w:name w:val="header"/>
    <w:basedOn w:val="a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8">
    <w:name w:val="table of figures"/>
    <w:basedOn w:val="a"/>
    <w:next w:val="a"/>
    <w:uiPriority w:val="99"/>
    <w:unhideWhenUsed/>
    <w:qFormat/>
    <w:pPr>
      <w:spacing w:after="0"/>
    </w:pPr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List Bullet"/>
    <w:basedOn w:val="1"/>
    <w:uiPriority w:val="99"/>
    <w:unhideWhenUsed/>
    <w:qFormat/>
    <w:pPr>
      <w:ind w:left="1208" w:hanging="357"/>
    </w:pPr>
  </w:style>
  <w:style w:type="paragraph" w:styleId="1" w:customStyle="1">
    <w:name w:val="Маркированный список 1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a">
    <w:name w:val="Title"/>
    <w:basedOn w:val="a"/>
    <w:next w:val="a"/>
    <w:link w:val="af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c">
    <w:name w:val="footer"/>
    <w:basedOn w:val="a"/>
    <w:link w:val="af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pPr>
      <w:spacing w:before="200" w:after="200"/>
    </w:pPr>
    <w:rPr>
      <w:sz w:val="24"/>
      <w:szCs w:val="24"/>
    </w:rPr>
  </w:style>
  <w:style w:type="table" w:styleId="aff1">
    <w:name w:val="Table Grid"/>
    <w:basedOn w:val="a1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1Char" w:customStyle="1">
    <w:name w:val="Heading 1 Char"/>
    <w:basedOn w:val="a0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qFormat/>
    <w:rPr>
      <w:rFonts w:ascii="Arial" w:hAnsi="Arial" w:eastAsia="Arial" w:cs="Arial"/>
      <w:sz w:val="34"/>
    </w:rPr>
  </w:style>
  <w:style w:type="character" w:styleId="Heading5Char" w:customStyle="1">
    <w:name w:val="Heading 5 Char"/>
    <w:basedOn w:val="a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qFormat/>
    <w:rPr>
      <w:sz w:val="48"/>
      <w:szCs w:val="48"/>
    </w:rPr>
  </w:style>
  <w:style w:type="character" w:styleId="SubtitleChar" w:customStyle="1">
    <w:name w:val="Subtitle Char"/>
    <w:basedOn w:val="a0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table" w:styleId="110" w:customStyle="1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1"/>
    <w:uiPriority w:val="99"/>
    <w:qFormat/>
    <w:tblPr/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" w:customStyle="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" w:customStyle="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" w:customStyle="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" w:customStyle="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" w:customStyle="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0" w:customStyle="1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0" w:customStyle="1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0" w:customStyle="1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0" w:customStyle="1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0" w:customStyle="1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0" w:customStyle="1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0" w:customStyle="1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paragraph" w:styleId="14" w:customStyle="1">
    <w:name w:val="Заголовок оглавления1"/>
    <w:uiPriority w:val="39"/>
    <w:unhideWhenUsed/>
    <w:qFormat/>
  </w:style>
  <w:style w:type="character" w:styleId="11" w:customStyle="1">
    <w:name w:val="Заголовок 1 Знак"/>
    <w:basedOn w:val="a0"/>
    <w:link w:val="10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a0"/>
    <w:link w:val="2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aff2">
    <w:name w:val="No Spacing"/>
    <w:uiPriority w:val="1"/>
    <w:qFormat/>
    <w:rPr>
      <w:rFonts w:asciiTheme="minorHAnsi" w:hAnsiTheme="minorHAnsi" w:eastAsiaTheme="minorHAnsi" w:cstheme="minorBidi"/>
    </w:rPr>
  </w:style>
  <w:style w:type="character" w:styleId="afb" w:customStyle="1">
    <w:name w:val="Заголовок Знак"/>
    <w:basedOn w:val="a0"/>
    <w:link w:val="afa"/>
    <w:uiPriority w:val="10"/>
    <w:qFormat/>
    <w:rPr>
      <w:sz w:val="48"/>
      <w:szCs w:val="48"/>
    </w:rPr>
  </w:style>
  <w:style w:type="character" w:styleId="aff0" w:customStyle="1">
    <w:name w:val="Подзаголовок Знак"/>
    <w:basedOn w:val="a0"/>
    <w:link w:val="aff"/>
    <w:uiPriority w:val="11"/>
    <w:qFormat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pPr>
      <w:ind w:left="720" w:right="720"/>
    </w:pPr>
    <w:rPr>
      <w:i/>
    </w:rPr>
  </w:style>
  <w:style w:type="character" w:styleId="25" w:customStyle="1">
    <w:name w:val="Цитата 2 Знак"/>
    <w:link w:val="24"/>
    <w:uiPriority w:val="29"/>
    <w:qFormat/>
    <w:rPr>
      <w:i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ff4" w:customStyle="1">
    <w:name w:val="Выделенная цитата Знак"/>
    <w:link w:val="aff3"/>
    <w:uiPriority w:val="30"/>
    <w:qFormat/>
    <w:rPr>
      <w:i/>
    </w:rPr>
  </w:style>
  <w:style w:type="character" w:styleId="HeaderChar" w:customStyle="1">
    <w:name w:val="Header Char"/>
    <w:basedOn w:val="a0"/>
    <w:uiPriority w:val="99"/>
    <w:qFormat/>
  </w:style>
  <w:style w:type="character" w:styleId="FooterChar" w:customStyle="1">
    <w:name w:val="Footer Char"/>
    <w:basedOn w:val="a0"/>
    <w:uiPriority w:val="99"/>
    <w:qFormat/>
  </w:style>
  <w:style w:type="character" w:styleId="CaptionChar" w:customStyle="1">
    <w:name w:val="Caption Char"/>
    <w:uiPriority w:val="99"/>
    <w:qFormat/>
  </w:style>
  <w:style w:type="table" w:styleId="TableGridLight" w:customStyle="1">
    <w:name w:val="Table Grid Light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1" w:customStyle="1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1" w:customStyle="1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1" w:customStyle="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1" w:customStyle="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1" w:customStyle="1">
    <w:name w:val="Таблица простая 51"/>
    <w:basedOn w:val="a1"/>
    <w:uiPriority w:val="99"/>
    <w:qFormat/>
    <w:tblPr/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1" w:customStyle="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11" w:customStyle="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11" w:customStyle="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11" w:customStyle="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11" w:customStyle="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11" w:customStyle="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qFormat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qFormat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-711" w:customStyle="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qFormat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qFormat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qFormat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c" w:themeColor="accent5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styleId="-112" w:customStyle="1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12" w:customStyle="1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qFormat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qFormat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12" w:customStyle="1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qFormat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qFormat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12" w:customStyle="1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12" w:customStyle="1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qFormat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qFormat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12" w:customStyle="1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qFormat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4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qFormat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cc2e5" w:themeColor="accent5" w:themeTint="99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cc2e5" w:themeColor="accent5" w:themeTint="99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-712" w:customStyle="1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qFormat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4174" w:themeColor="accent1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qFormat/>
    <w:tblPr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qFormat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qFormat/>
    <w:tblPr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qFormat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cc2e5" w:themeColor="accent5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qFormat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ned-Accent" w:customStyle="1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qFormat/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qFormat/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5" w:customStyle="1">
    <w:name w:val="Текст сноски Знак"/>
    <w:link w:val="af4"/>
    <w:uiPriority w:val="99"/>
    <w:qFormat/>
    <w:rPr>
      <w:sz w:val="18"/>
    </w:rPr>
  </w:style>
  <w:style w:type="character" w:styleId="ad" w:customStyle="1">
    <w:name w:val="Текст концевой сноски Знак"/>
    <w:link w:val="ac"/>
    <w:uiPriority w:val="99"/>
    <w:qFormat/>
    <w:rPr>
      <w:sz w:val="20"/>
    </w:rPr>
  </w:style>
  <w:style w:type="paragraph" w:styleId="15" w:customStyle="1">
    <w:name w:val="Заголовок оглавления1"/>
    <w:uiPriority w:val="39"/>
    <w:unhideWhenUsed/>
    <w:qFormat/>
    <w:rPr>
      <w:rFonts w:asciiTheme="minorHAnsi" w:hAnsiTheme="minorHAnsi" w:eastAsiaTheme="minorHAnsi" w:cstheme="minorBidi"/>
    </w:rPr>
  </w:style>
  <w:style w:type="paragraph" w:styleId="aff5">
    <w:name w:val="List Paragraph"/>
    <w:basedOn w:val="a"/>
    <w:link w:val="aff6"/>
    <w:uiPriority w:val="34"/>
    <w:qFormat/>
    <w:pPr>
      <w:ind w:left="720"/>
      <w:contextualSpacing/>
    </w:pPr>
  </w:style>
  <w:style w:type="character" w:styleId="aff6" w:customStyle="1">
    <w:name w:val="Абзац списка Знак"/>
    <w:link w:val="aff5"/>
    <w:uiPriority w:val="34"/>
    <w:qFormat/>
  </w:style>
  <w:style w:type="character" w:styleId="ab" w:customStyle="1">
    <w:name w:val="Текст выноски Знак"/>
    <w:basedOn w:val="a0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styleId="16" w:customStyle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7" w:customStyle="1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af7" w:customStyle="1">
    <w:name w:val="Верхний колонтитул Знак"/>
    <w:basedOn w:val="a0"/>
    <w:link w:val="af6"/>
    <w:uiPriority w:val="99"/>
    <w:qFormat/>
  </w:style>
  <w:style w:type="character" w:styleId="afd" w:customStyle="1">
    <w:name w:val="Нижний колонтитул Знак"/>
    <w:basedOn w:val="a0"/>
    <w:link w:val="afc"/>
    <w:uiPriority w:val="99"/>
    <w:qFormat/>
  </w:style>
  <w:style w:type="character" w:styleId="af1" w:customStyle="1">
    <w:name w:val="Текст примечания Знак"/>
    <w:basedOn w:val="a0"/>
    <w:link w:val="af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8" w:customStyle="1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af" w:customStyle="1">
    <w:name w:val="Название объекта Знак"/>
    <w:link w:val="ae"/>
    <w:qFormat/>
    <w:rPr>
      <w:i/>
      <w:iCs/>
      <w:color w:val="44546a" w:themeColor="text2"/>
      <w:sz w:val="18"/>
      <w:szCs w:val="18"/>
    </w:rPr>
  </w:style>
  <w:style w:type="character" w:styleId="nobr" w:customStyle="1">
    <w:name w:val="nobr"/>
    <w:basedOn w:val="a0"/>
    <w:qFormat/>
  </w:style>
  <w:style w:type="character" w:styleId="bold" w:customStyle="1">
    <w:name w:val="bold"/>
    <w:basedOn w:val="a0"/>
    <w:qFormat/>
  </w:style>
  <w:style w:type="character" w:styleId="30" w:customStyle="1">
    <w:name w:val="Заголовок 3 Знак"/>
    <w:basedOn w:val="a0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0" w:customStyle="1">
    <w:name w:val="Заголовок 4 Знак"/>
    <w:basedOn w:val="a0"/>
    <w:link w:val="4"/>
    <w:uiPriority w:val="9"/>
    <w:semiHidden/>
    <w:qFormat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-" w:customStyle="1">
    <w:name w:val="ГОСТ-список"/>
    <w:basedOn w:val="a"/>
    <w:qFormat/>
    <w:pPr>
      <w:numPr>
        <w:numId w:val="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paragraph" w:styleId="--0" w:customStyle="1">
    <w:name w:val="Гост-список-марк"/>
    <w:basedOn w:val="a"/>
    <w:link w:val="--1"/>
    <w:qFormat/>
    <w:pPr>
      <w:spacing w:after="0" w:line="360" w:lineRule="auto"/>
      <w:ind w:left="1208" w:hanging="357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1" w:customStyle="1">
    <w:name w:val="Гост-список-марк Знак"/>
    <w:link w:val="--0"/>
    <w:qFormat/>
    <w:rPr>
      <w:rFonts w:ascii="Times New Roman" w:hAnsi="Times New Roman" w:eastAsia="Calibri" w:cs="Times New Roman"/>
      <w:sz w:val="24"/>
      <w:szCs w:val="24"/>
    </w:rPr>
  </w:style>
  <w:style w:type="paragraph" w:styleId="p1" w:customStyle="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3" w:customStyle="1">
    <w:name w:val="Тема примечания Знак"/>
    <w:basedOn w:val="af1"/>
    <w:link w:val="af2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17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6" w:customStyle="1">
    <w:name w:val="Рецензия2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-" w:customStyle="1">
    <w:name w:val="РП Список ненумерованный 2-го уровня"/>
    <w:basedOn w:val="a"/>
    <w:link w:val="2-0"/>
    <w:qFormat/>
    <w:pPr>
      <w:numPr>
        <w:numId w:val="3"/>
        <w:ilvl w:val="1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styleId="2-0" w:customStyle="1">
    <w:name w:val="РП Список ненумерованный 2-го уровня Знак"/>
    <w:basedOn w:val="a0"/>
    <w:link w:val="2-"/>
    <w:qFormat/>
    <w:rPr>
      <w:rFonts w:eastAsiaTheme="minorHAnsi"/>
      <w:sz w:val="24"/>
      <w:szCs w:val="24"/>
      <w:lang w:val="zh-CN" w:eastAsia="zh-CN"/>
    </w:rPr>
  </w:style>
  <w:style w:type="paragraph" w:styleId="--" w:customStyle="1">
    <w:name w:val="!Гост-список-марк"/>
    <w:basedOn w:val="a"/>
    <w:link w:val="--2"/>
    <w:qFormat/>
    <w:pPr>
      <w:numPr>
        <w:numId w:val="1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2" w:customStyle="1">
    <w:name w:val="!Гост-список-марк Знак"/>
    <w:link w:val="--"/>
    <w:rPr>
      <w:rFonts w:eastAsia="Calibri"/>
      <w:sz w:val="24"/>
      <w:szCs w:val="24"/>
      <w:lang w:eastAsia="en-US"/>
    </w:rPr>
  </w:style>
  <w:style w:type="paragraph" w:styleId="aff9" w:customStyle="1">
    <w:name w:val="!Абзац перед списком"/>
    <w:basedOn w:val="a"/>
    <w:qFormat/>
    <w:pPr>
      <w:keepNext/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 w:customStyle="1">
    <w:name w:val="!Список2 уровень"/>
    <w:basedOn w:val="a"/>
    <w:qFormat/>
    <w:pPr>
      <w:numPr>
        <w:numId w:val="14"/>
        <w:ilvl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 w:bidi="en-US"/>
    </w:rPr>
  </w:style>
  <w:style w:type="character" w:styleId="27" w:customStyle="1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8" w:customStyle="1">
    <w:name w:val="Обычный 1"/>
    <w:basedOn w:val="a"/>
    <w:link w:val="19"/>
    <w:qFormat/>
    <w:pPr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9" w:customStyle="1">
    <w:name w:val="Обычный 1 Знак"/>
    <w:link w:val="18"/>
    <w:qFormat/>
    <w:rPr>
      <w:rFonts w:eastAsia="Times New Roman"/>
      <w:sz w:val="24"/>
      <w:szCs w:val="24"/>
    </w:rPr>
  </w:style>
  <w:style w:type="character" w:styleId="docdata" w:customStyle="1">
    <w:name w:val="docdata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18A0-3B62-4DEF-8EB0-71A76AC2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1135</Characters>
  <CharactersWithSpaces>1331</CharactersWithSpaces>
  <Company>Microsoft</Company>
  <DocSecurity>0</DocSecurity>
  <HyperlinksChanged>false</HyperlinksChanged>
  <Lines>9</Lines>
  <LinksUpToDate>false</LinksUpToDate>
  <Pages>1</Pages>
  <Paragraphs>2</Paragraphs>
  <ScaleCrop>false</ScaleCrop>
  <SharedDoc>false</SharedDoc>
  <Template>Normal.dotm</Template>
  <TotalTime>0</TotalTime>
  <Words>198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Наталья Федорищева</cp:lastModifiedBy>
  <cp:revision>4</cp:revision>
  <dcterms:created xsi:type="dcterms:W3CDTF">2024-10-01T03:24:00Z</dcterms:created>
  <dcterms:modified xsi:type="dcterms:W3CDTF">2024-10-01T03:27:00Z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A38CEF6A7AEA447684E07B64F0D4EA37_12</vt:lpwstr>
  </property>
</Properties>
</file>