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79F18" w14:textId="31B5643D" w:rsidR="00BD6118" w:rsidRDefault="009904EB"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bookmarkStart w:id="0" w:name="_GoBack"/>
      <w:bookmarkEnd w:id="0"/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</w:t>
      </w:r>
      <w:r w:rsidR="00A864E2">
        <w:rPr>
          <w:rFonts w:cstheme="minorHAnsi"/>
          <w:b/>
          <w:color w:val="4472C4" w:themeColor="accent1"/>
          <w:sz w:val="28"/>
        </w:rPr>
        <w:t>30.07.2024</w:t>
      </w:r>
      <w:r>
        <w:rPr>
          <w:rFonts w:cstheme="minorHAnsi"/>
          <w:b/>
          <w:color w:val="4472C4" w:themeColor="accent1"/>
          <w:sz w:val="28"/>
        </w:rPr>
        <w:t xml:space="preserve"> г.</w:t>
      </w:r>
    </w:p>
    <w:p w14:paraId="23EF519A" w14:textId="3BD58E94" w:rsidR="001B2A5E" w:rsidRPr="004B601C" w:rsidRDefault="001B2A5E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t>Подсистема «Планирование 44-ФЗ»</w:t>
      </w:r>
    </w:p>
    <w:p w14:paraId="2F1A3745" w14:textId="14EEE268" w:rsidR="001B2A5E" w:rsidRDefault="001B2A5E" w:rsidP="001B2A5E">
      <w:pPr>
        <w:pStyle w:val="aff4"/>
        <w:numPr>
          <w:ilvl w:val="0"/>
          <w:numId w:val="4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1B2A5E">
        <w:rPr>
          <w:rFonts w:cstheme="minorHAnsi"/>
          <w:sz w:val="24"/>
          <w:szCs w:val="24"/>
        </w:rPr>
        <w:t xml:space="preserve">В лот добавлен предупреждающий контроль на необходимость указания дополнительных требований по ч.2 или ч.2.1 ст. 31 закона 44-ФЗ, в случае если в лоте указан подспособ определения поставщика </w:t>
      </w:r>
      <w:r w:rsidR="004B601C">
        <w:rPr>
          <w:rFonts w:cstheme="minorHAnsi"/>
          <w:sz w:val="24"/>
          <w:szCs w:val="24"/>
        </w:rPr>
        <w:t>«</w:t>
      </w:r>
      <w:r w:rsidRPr="001B2A5E">
        <w:rPr>
          <w:rFonts w:cstheme="minorHAnsi"/>
          <w:sz w:val="24"/>
          <w:szCs w:val="24"/>
        </w:rPr>
        <w:t>Открытый конкурс в электронной форме в соответствии со статьей 111.4 Закона № 44-ФЗ</w:t>
      </w:r>
      <w:r w:rsidR="004B601C">
        <w:rPr>
          <w:rFonts w:cstheme="minorHAnsi"/>
          <w:sz w:val="24"/>
          <w:szCs w:val="24"/>
        </w:rPr>
        <w:t>»</w:t>
      </w:r>
      <w:r w:rsidRPr="001B2A5E">
        <w:rPr>
          <w:rFonts w:cstheme="minorHAnsi"/>
          <w:sz w:val="24"/>
          <w:szCs w:val="24"/>
        </w:rPr>
        <w:t xml:space="preserve"> и НМЦ лота превышает 20</w:t>
      </w:r>
      <w:r w:rsidR="004B601C">
        <w:rPr>
          <w:rFonts w:cstheme="minorHAnsi"/>
          <w:sz w:val="24"/>
          <w:szCs w:val="24"/>
        </w:rPr>
        <w:t> </w:t>
      </w:r>
      <w:r w:rsidRPr="001B2A5E">
        <w:rPr>
          <w:rFonts w:cstheme="minorHAnsi"/>
          <w:sz w:val="24"/>
          <w:szCs w:val="24"/>
        </w:rPr>
        <w:t>млн. руб.</w:t>
      </w:r>
    </w:p>
    <w:p w14:paraId="595BD61B" w14:textId="06E777A1" w:rsidR="00CF390D" w:rsidRPr="004B601C" w:rsidRDefault="00CF390D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t>Подсистема «Планирование 223-ФЗ»</w:t>
      </w:r>
    </w:p>
    <w:p w14:paraId="33319CC1" w14:textId="3C303170" w:rsidR="00CF390D" w:rsidRDefault="00CF390D" w:rsidP="00CF390D">
      <w:pPr>
        <w:pStyle w:val="aff4"/>
        <w:numPr>
          <w:ilvl w:val="0"/>
          <w:numId w:val="4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CF390D">
        <w:rPr>
          <w:rFonts w:cstheme="minorHAnsi"/>
          <w:sz w:val="24"/>
          <w:szCs w:val="24"/>
        </w:rPr>
        <w:t xml:space="preserve">В карточке плана закупки в блок </w:t>
      </w:r>
      <w:r>
        <w:rPr>
          <w:rFonts w:cstheme="minorHAnsi"/>
          <w:sz w:val="24"/>
          <w:szCs w:val="24"/>
        </w:rPr>
        <w:t>«</w:t>
      </w:r>
      <w:r w:rsidRPr="00CF390D">
        <w:rPr>
          <w:rFonts w:cstheme="minorHAnsi"/>
          <w:sz w:val="24"/>
          <w:szCs w:val="24"/>
        </w:rPr>
        <w:t>Лоты</w:t>
      </w:r>
      <w:r>
        <w:rPr>
          <w:rFonts w:cstheme="minorHAnsi"/>
          <w:sz w:val="24"/>
          <w:szCs w:val="24"/>
        </w:rPr>
        <w:t>»</w:t>
      </w:r>
      <w:r w:rsidRPr="00CF390D">
        <w:rPr>
          <w:rFonts w:cstheme="minorHAnsi"/>
          <w:sz w:val="24"/>
          <w:szCs w:val="24"/>
        </w:rPr>
        <w:t xml:space="preserve"> добавлено поле </w:t>
      </w:r>
      <w:r>
        <w:rPr>
          <w:rFonts w:cstheme="minorHAnsi"/>
          <w:sz w:val="24"/>
          <w:szCs w:val="24"/>
        </w:rPr>
        <w:t>«</w:t>
      </w:r>
      <w:r w:rsidRPr="00CF390D">
        <w:rPr>
          <w:rFonts w:cstheme="minorHAnsi"/>
          <w:sz w:val="24"/>
          <w:szCs w:val="24"/>
        </w:rPr>
        <w:t xml:space="preserve">Срок исполнения </w:t>
      </w:r>
      <w:r w:rsidR="00C9341E">
        <w:rPr>
          <w:rFonts w:cstheme="minorHAnsi"/>
          <w:sz w:val="24"/>
          <w:szCs w:val="24"/>
        </w:rPr>
        <w:t>договора</w:t>
      </w:r>
      <w:r>
        <w:rPr>
          <w:rFonts w:cstheme="minorHAnsi"/>
          <w:sz w:val="24"/>
          <w:szCs w:val="24"/>
        </w:rPr>
        <w:t>».</w:t>
      </w:r>
    </w:p>
    <w:p w14:paraId="188EDD18" w14:textId="31F8FE98" w:rsidR="00BD6118" w:rsidRPr="008A0E76" w:rsidRDefault="00CF390D" w:rsidP="008A0E76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</w:t>
      </w:r>
      <w:r w:rsidR="004E7E6C">
        <w:rPr>
          <w:rFonts w:cstheme="minorHAnsi"/>
          <w:i/>
          <w:sz w:val="24"/>
          <w:szCs w:val="24"/>
        </w:rPr>
        <w:t>6.2.7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инструкции по подсистеме Планирование 223-ФЗ от 30.07.2024 г.</w:t>
      </w:r>
    </w:p>
    <w:p w14:paraId="0B92DD62" w14:textId="77777777" w:rsidR="00BD6118" w:rsidRPr="004B601C" w:rsidRDefault="009904EB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t>Подсистема «Реестр контрактов 44-ФЗ»</w:t>
      </w:r>
    </w:p>
    <w:p w14:paraId="19059BC3" w14:textId="5DAE2FE1" w:rsidR="00BD6118" w:rsidRPr="00F85510" w:rsidRDefault="0045090D" w:rsidP="00F85510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5090D">
        <w:rPr>
          <w:rFonts w:cstheme="minorHAnsi"/>
          <w:sz w:val="24"/>
          <w:szCs w:val="24"/>
        </w:rPr>
        <w:t xml:space="preserve">В карточке проекта контракта </w:t>
      </w:r>
      <w:r w:rsidR="008A0E76">
        <w:rPr>
          <w:rFonts w:cstheme="minorHAnsi"/>
          <w:sz w:val="24"/>
          <w:szCs w:val="24"/>
        </w:rPr>
        <w:t xml:space="preserve">на закупку лекарственных препаратов в структурированном виде </w:t>
      </w:r>
      <w:r w:rsidR="00C9341E">
        <w:rPr>
          <w:rFonts w:cstheme="minorHAnsi"/>
          <w:sz w:val="24"/>
          <w:szCs w:val="24"/>
        </w:rPr>
        <w:t xml:space="preserve">при редактировании </w:t>
      </w:r>
      <w:r w:rsidR="008A0E76">
        <w:rPr>
          <w:rFonts w:cstheme="minorHAnsi"/>
          <w:sz w:val="24"/>
          <w:szCs w:val="24"/>
        </w:rPr>
        <w:t xml:space="preserve">в спецификации данных о </w:t>
      </w:r>
      <w:r w:rsidR="00C9341E">
        <w:rPr>
          <w:rFonts w:cstheme="minorHAnsi"/>
          <w:sz w:val="24"/>
          <w:szCs w:val="24"/>
        </w:rPr>
        <w:t>торгово</w:t>
      </w:r>
      <w:r w:rsidR="008A0E76">
        <w:rPr>
          <w:rFonts w:cstheme="minorHAnsi"/>
          <w:sz w:val="24"/>
          <w:szCs w:val="24"/>
        </w:rPr>
        <w:t>м</w:t>
      </w:r>
      <w:r w:rsidR="00C9341E">
        <w:rPr>
          <w:rFonts w:cstheme="minorHAnsi"/>
          <w:sz w:val="24"/>
          <w:szCs w:val="24"/>
        </w:rPr>
        <w:t xml:space="preserve"> наименовани</w:t>
      </w:r>
      <w:r w:rsidR="008A0E76">
        <w:rPr>
          <w:rFonts w:cstheme="minorHAnsi"/>
          <w:sz w:val="24"/>
          <w:szCs w:val="24"/>
        </w:rPr>
        <w:t>и</w:t>
      </w:r>
      <w:r w:rsidR="00C9341E">
        <w:rPr>
          <w:rFonts w:cstheme="minorHAnsi"/>
          <w:sz w:val="24"/>
          <w:szCs w:val="24"/>
        </w:rPr>
        <w:t xml:space="preserve"> открыта</w:t>
      </w:r>
      <w:r w:rsidRPr="0045090D">
        <w:rPr>
          <w:rFonts w:cstheme="minorHAnsi"/>
          <w:sz w:val="24"/>
          <w:szCs w:val="24"/>
        </w:rPr>
        <w:t xml:space="preserve"> возможность </w:t>
      </w:r>
      <w:r w:rsidR="008A0E76">
        <w:rPr>
          <w:rFonts w:cstheme="minorHAnsi"/>
          <w:sz w:val="24"/>
          <w:szCs w:val="24"/>
        </w:rPr>
        <w:t>изменения</w:t>
      </w:r>
      <w:r w:rsidRPr="0045090D">
        <w:rPr>
          <w:rFonts w:cstheme="minorHAnsi"/>
          <w:sz w:val="24"/>
          <w:szCs w:val="24"/>
        </w:rPr>
        <w:t xml:space="preserve"> </w:t>
      </w:r>
      <w:r w:rsidR="00C9341E">
        <w:rPr>
          <w:rFonts w:cstheme="minorHAnsi"/>
          <w:sz w:val="24"/>
          <w:szCs w:val="24"/>
        </w:rPr>
        <w:t>значения в поле «Количество товара в единицах измерения»</w:t>
      </w:r>
      <w:r w:rsidR="008A0E76">
        <w:rPr>
          <w:rFonts w:cstheme="minorHAnsi"/>
          <w:sz w:val="24"/>
          <w:szCs w:val="24"/>
        </w:rPr>
        <w:t xml:space="preserve"> от указанного в итоговом протоколе</w:t>
      </w:r>
      <w:r w:rsidR="00F85510">
        <w:rPr>
          <w:rFonts w:cstheme="minorHAnsi"/>
          <w:sz w:val="24"/>
          <w:szCs w:val="24"/>
        </w:rPr>
        <w:t xml:space="preserve">. </w:t>
      </w:r>
    </w:p>
    <w:p w14:paraId="07353B2B" w14:textId="23430A6E" w:rsidR="00BD6118" w:rsidRDefault="009904EB" w:rsidP="00F85510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Более подробно изменения описаны в п</w:t>
      </w:r>
      <w:r w:rsidRPr="00C9341E">
        <w:rPr>
          <w:rFonts w:cstheme="minorHAnsi"/>
          <w:i/>
          <w:sz w:val="24"/>
          <w:szCs w:val="24"/>
        </w:rPr>
        <w:t>. 6.</w:t>
      </w:r>
      <w:r w:rsidR="00C9341E" w:rsidRPr="00C9341E">
        <w:rPr>
          <w:rFonts w:cstheme="minorHAnsi"/>
          <w:i/>
          <w:sz w:val="24"/>
          <w:szCs w:val="24"/>
        </w:rPr>
        <w:t>5</w:t>
      </w:r>
      <w:r w:rsidRPr="00C9341E">
        <w:rPr>
          <w:rFonts w:cstheme="minorHAnsi"/>
          <w:i/>
          <w:sz w:val="24"/>
          <w:szCs w:val="24"/>
        </w:rPr>
        <w:t>.1</w:t>
      </w:r>
      <w:r>
        <w:rPr>
          <w:rFonts w:cstheme="minorHAnsi"/>
          <w:i/>
          <w:sz w:val="24"/>
          <w:szCs w:val="24"/>
        </w:rPr>
        <w:t xml:space="preserve">. инструкции по подсистеме Реестр контрактов 44-ФЗ от </w:t>
      </w:r>
      <w:r w:rsidR="00A864E2">
        <w:rPr>
          <w:rFonts w:cstheme="minorHAnsi"/>
          <w:i/>
          <w:sz w:val="24"/>
          <w:szCs w:val="24"/>
        </w:rPr>
        <w:t>30.07.2024</w:t>
      </w:r>
      <w:r>
        <w:rPr>
          <w:rFonts w:cstheme="minorHAnsi"/>
          <w:i/>
          <w:sz w:val="24"/>
          <w:szCs w:val="24"/>
        </w:rPr>
        <w:t xml:space="preserve"> г.</w:t>
      </w:r>
    </w:p>
    <w:p w14:paraId="5ECA679F" w14:textId="54BCAC90" w:rsidR="00CC02F2" w:rsidRDefault="00CC02F2" w:rsidP="00CC02F2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5090D">
        <w:rPr>
          <w:rFonts w:cstheme="minorHAnsi"/>
          <w:sz w:val="24"/>
          <w:szCs w:val="24"/>
        </w:rPr>
        <w:t>В карточке контракта</w:t>
      </w:r>
      <w:r>
        <w:rPr>
          <w:rFonts w:cstheme="minorHAnsi"/>
          <w:sz w:val="24"/>
          <w:szCs w:val="24"/>
        </w:rPr>
        <w:t>, подлежащего регистрации в ЕИС, в блок</w:t>
      </w:r>
      <w:r w:rsidR="008A0E76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 xml:space="preserve"> «Этапы» </w:t>
      </w:r>
      <w:r w:rsidR="008A0E76">
        <w:rPr>
          <w:rFonts w:cstheme="minorHAnsi"/>
          <w:sz w:val="24"/>
          <w:szCs w:val="24"/>
        </w:rPr>
        <w:t xml:space="preserve">реализовано отображение информации о наличии исполнений, при загрузке которых из ЕИС произошла ошибка: в блок </w:t>
      </w:r>
      <w:r>
        <w:rPr>
          <w:rFonts w:cstheme="minorHAnsi"/>
          <w:sz w:val="24"/>
          <w:szCs w:val="24"/>
        </w:rPr>
        <w:t xml:space="preserve">добавлено поле «Ошибка загрузки исполнения из ЕИС», в </w:t>
      </w:r>
      <w:r w:rsidR="008A0E76">
        <w:rPr>
          <w:rFonts w:cstheme="minorHAnsi"/>
          <w:sz w:val="24"/>
          <w:szCs w:val="24"/>
        </w:rPr>
        <w:t xml:space="preserve">котором отображается </w:t>
      </w:r>
      <w:r>
        <w:rPr>
          <w:rFonts w:cstheme="minorHAnsi"/>
          <w:sz w:val="24"/>
          <w:szCs w:val="24"/>
        </w:rPr>
        <w:t xml:space="preserve">значение «Да», если </w:t>
      </w:r>
      <w:r w:rsidR="008A0E76">
        <w:rPr>
          <w:rFonts w:cstheme="minorHAnsi"/>
          <w:sz w:val="24"/>
          <w:szCs w:val="24"/>
        </w:rPr>
        <w:t>по контракту есть исполнения, загруженные с ошибкой</w:t>
      </w:r>
      <w:r w:rsidR="00E4726F">
        <w:rPr>
          <w:rFonts w:cstheme="minorHAnsi"/>
          <w:sz w:val="24"/>
          <w:szCs w:val="24"/>
        </w:rPr>
        <w:t>.</w:t>
      </w:r>
    </w:p>
    <w:p w14:paraId="6534EE45" w14:textId="716B35AE" w:rsidR="008A0E76" w:rsidRPr="00F85510" w:rsidRDefault="008A0E76" w:rsidP="008A0E76">
      <w:pPr>
        <w:pStyle w:val="aff4"/>
        <w:spacing w:after="120" w:line="36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 наличии таких исполнений необходимо обратиться в службу технической поддержки для устранения ошибки загрузки.</w:t>
      </w:r>
    </w:p>
    <w:p w14:paraId="15F61874" w14:textId="10F52179" w:rsidR="00CC02F2" w:rsidRDefault="00CC02F2" w:rsidP="00CC02F2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</w:t>
      </w:r>
      <w:r w:rsidRPr="00E4726F">
        <w:rPr>
          <w:rFonts w:cstheme="minorHAnsi"/>
          <w:i/>
          <w:sz w:val="24"/>
          <w:szCs w:val="24"/>
        </w:rPr>
        <w:t>6.1</w:t>
      </w:r>
      <w:r w:rsidR="00E4726F" w:rsidRPr="00E4726F">
        <w:rPr>
          <w:rFonts w:cstheme="minorHAnsi"/>
          <w:i/>
          <w:sz w:val="24"/>
          <w:szCs w:val="24"/>
        </w:rPr>
        <w:t>4</w:t>
      </w:r>
      <w:r w:rsidRPr="00E4726F">
        <w:rPr>
          <w:rFonts w:cstheme="minorHAnsi"/>
          <w:i/>
          <w:sz w:val="24"/>
          <w:szCs w:val="24"/>
        </w:rPr>
        <w:t>.</w:t>
      </w:r>
      <w:r w:rsidR="00E4726F">
        <w:rPr>
          <w:rFonts w:cstheme="minorHAnsi"/>
          <w:i/>
          <w:sz w:val="24"/>
          <w:szCs w:val="24"/>
        </w:rPr>
        <w:t xml:space="preserve">7, 6.27 </w:t>
      </w:r>
      <w:r>
        <w:rPr>
          <w:rFonts w:cstheme="minorHAnsi"/>
          <w:i/>
          <w:sz w:val="24"/>
          <w:szCs w:val="24"/>
        </w:rPr>
        <w:t>инструкции по подсистеме Реестр контрактов 44-ФЗ от 30.07.2024 г.</w:t>
      </w:r>
    </w:p>
    <w:p w14:paraId="6E55396B" w14:textId="71EED132" w:rsidR="00CC02F2" w:rsidRPr="00F85510" w:rsidRDefault="002A3397" w:rsidP="00CC02F2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В спецификации контракта при указании сведений о торговом наименовании, данные по которому отсутствуют в ЕСКЛП, убрана обязательность заполнения полей </w:t>
      </w:r>
      <w:r w:rsidR="00CC02F2">
        <w:rPr>
          <w:rFonts w:cstheme="minorHAnsi"/>
          <w:sz w:val="24"/>
          <w:szCs w:val="24"/>
        </w:rPr>
        <w:t xml:space="preserve">«Номер регистрационного удостоверения» и «Наименование держателя регистрационного удостоверения». </w:t>
      </w:r>
      <w:r w:rsidR="00CC02F2">
        <w:t xml:space="preserve"> </w:t>
      </w:r>
    </w:p>
    <w:p w14:paraId="5688BCCC" w14:textId="261300F3" w:rsidR="00CC02F2" w:rsidRDefault="00CC02F2" w:rsidP="00CC02F2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</w:t>
      </w:r>
      <w:r w:rsidRPr="00C9341E">
        <w:rPr>
          <w:rFonts w:cstheme="minorHAnsi"/>
          <w:i/>
          <w:sz w:val="24"/>
          <w:szCs w:val="24"/>
        </w:rPr>
        <w:t>6.</w:t>
      </w:r>
      <w:r w:rsidR="00C9341E" w:rsidRPr="00C9341E">
        <w:rPr>
          <w:rFonts w:cstheme="minorHAnsi"/>
          <w:i/>
          <w:sz w:val="24"/>
          <w:szCs w:val="24"/>
        </w:rPr>
        <w:t>5</w:t>
      </w:r>
      <w:r w:rsidRPr="00C9341E">
        <w:rPr>
          <w:rFonts w:cstheme="minorHAnsi"/>
          <w:i/>
          <w:sz w:val="24"/>
          <w:szCs w:val="24"/>
        </w:rPr>
        <w:t>.1.</w:t>
      </w:r>
      <w:r>
        <w:rPr>
          <w:rFonts w:cstheme="minorHAnsi"/>
          <w:i/>
          <w:sz w:val="24"/>
          <w:szCs w:val="24"/>
        </w:rPr>
        <w:t xml:space="preserve"> инструкции по подсистеме Реестр контрактов 44-ФЗ от 30.07.2024 г.</w:t>
      </w:r>
    </w:p>
    <w:p w14:paraId="5D244726" w14:textId="71DC552F" w:rsidR="004E1563" w:rsidRDefault="004E1563" w:rsidP="00AB257D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84BB6">
        <w:rPr>
          <w:rFonts w:cstheme="minorHAnsi"/>
          <w:sz w:val="24"/>
          <w:szCs w:val="24"/>
        </w:rPr>
        <w:t>При внесении изменений в контракт, у которого проект контракта был размещен напрямую в ЕИС, реализован контроль на заполненность идентификаторов ЕИС у атрибутов контракта</w:t>
      </w:r>
      <w:r w:rsidR="00E84BB6" w:rsidRPr="00E84BB6">
        <w:rPr>
          <w:rFonts w:cstheme="minorHAnsi"/>
          <w:sz w:val="24"/>
          <w:szCs w:val="24"/>
        </w:rPr>
        <w:t xml:space="preserve"> вида: </w:t>
      </w:r>
      <w:r w:rsidR="00E84BB6" w:rsidRPr="00E84BB6">
        <w:rPr>
          <w:rFonts w:cstheme="minorHAnsi"/>
          <w:i/>
          <w:iCs/>
          <w:sz w:val="24"/>
          <w:szCs w:val="24"/>
        </w:rPr>
        <w:t>«В контракте не заполнены идентификаторы контракта в ЕИС, используемые в интеграционном обмене с ЕИС. Необходимо обратиться в службу технической поддержки Системы для заполнения идентификаторов ЕИС у следующих атрибутов контракта: …»</w:t>
      </w:r>
      <w:r w:rsidRPr="00E84BB6">
        <w:rPr>
          <w:rFonts w:cstheme="minorHAnsi"/>
          <w:sz w:val="24"/>
          <w:szCs w:val="24"/>
        </w:rPr>
        <w:t xml:space="preserve">. В случае срабатывания </w:t>
      </w:r>
      <w:r w:rsidR="00E84BB6">
        <w:rPr>
          <w:rFonts w:cstheme="minorHAnsi"/>
          <w:sz w:val="24"/>
          <w:szCs w:val="24"/>
        </w:rPr>
        <w:t xml:space="preserve">данного </w:t>
      </w:r>
      <w:r w:rsidRPr="00E84BB6">
        <w:rPr>
          <w:rFonts w:cstheme="minorHAnsi"/>
          <w:sz w:val="24"/>
          <w:szCs w:val="24"/>
        </w:rPr>
        <w:t>контроля, необходимо обратиться в службу технической поддержки</w:t>
      </w:r>
      <w:r w:rsidR="00E4726F">
        <w:rPr>
          <w:rFonts w:cstheme="minorHAnsi"/>
          <w:sz w:val="24"/>
          <w:szCs w:val="24"/>
        </w:rPr>
        <w:t>.</w:t>
      </w:r>
    </w:p>
    <w:p w14:paraId="2CBCED2D" w14:textId="179BE401" w:rsidR="002A3397" w:rsidRPr="00E84BB6" w:rsidRDefault="002A3397" w:rsidP="002A3397">
      <w:pPr>
        <w:pStyle w:val="aff4"/>
        <w:spacing w:after="120" w:line="36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2A3397">
        <w:rPr>
          <w:rFonts w:cstheme="minorHAnsi"/>
          <w:b/>
          <w:bCs/>
          <w:sz w:val="24"/>
          <w:szCs w:val="24"/>
        </w:rPr>
        <w:t>Обращаем внимание</w:t>
      </w:r>
      <w:r>
        <w:rPr>
          <w:rFonts w:cstheme="minorHAnsi"/>
          <w:sz w:val="24"/>
          <w:szCs w:val="24"/>
        </w:rPr>
        <w:t>, что если проект контракта в структурированном виде размещен напрямую в ЕИС, то без обращения в техническую поддержку невозможно внесение изменений в контракт и загрузка из ЕИС сведений об исполнении контракта.</w:t>
      </w:r>
    </w:p>
    <w:p w14:paraId="53CA60FC" w14:textId="6C1464F5" w:rsidR="004E1563" w:rsidRDefault="004E1563" w:rsidP="004E1563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</w:t>
      </w:r>
      <w:r w:rsidRPr="00E4726F">
        <w:rPr>
          <w:rFonts w:cstheme="minorHAnsi"/>
          <w:i/>
          <w:sz w:val="24"/>
          <w:szCs w:val="24"/>
        </w:rPr>
        <w:t>6.</w:t>
      </w:r>
      <w:r w:rsidR="00E4726F" w:rsidRPr="00E4726F">
        <w:rPr>
          <w:rFonts w:cstheme="minorHAnsi"/>
          <w:i/>
          <w:sz w:val="24"/>
          <w:szCs w:val="24"/>
        </w:rPr>
        <w:t>24</w:t>
      </w:r>
      <w:r>
        <w:rPr>
          <w:rFonts w:cstheme="minorHAnsi"/>
          <w:i/>
          <w:sz w:val="24"/>
          <w:szCs w:val="24"/>
        </w:rPr>
        <w:t xml:space="preserve"> инструкции по подсистеме Реестр контрактов 44-ФЗ от 30.07.2024 г.</w:t>
      </w:r>
    </w:p>
    <w:p w14:paraId="579E0733" w14:textId="5286C61D" w:rsidR="003C040A" w:rsidRPr="00E84BB6" w:rsidRDefault="003C040A" w:rsidP="003C040A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карточке контракта, в блоке «Гарантия качества» добавлена возможность указания срока, на который предоставляется гарантия</w:t>
      </w:r>
      <w:r w:rsidR="002A339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в текстовой форме.</w:t>
      </w:r>
    </w:p>
    <w:p w14:paraId="648708EA" w14:textId="176B38E1" w:rsidR="003C040A" w:rsidRDefault="003C040A" w:rsidP="003C040A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</w:t>
      </w:r>
      <w:r w:rsidR="004E7E6C">
        <w:rPr>
          <w:rFonts w:cstheme="minorHAnsi"/>
          <w:i/>
          <w:sz w:val="24"/>
          <w:szCs w:val="24"/>
        </w:rPr>
        <w:t>6.2.11</w:t>
      </w:r>
      <w:r>
        <w:rPr>
          <w:rFonts w:cstheme="minorHAnsi"/>
          <w:i/>
          <w:sz w:val="24"/>
          <w:szCs w:val="24"/>
        </w:rPr>
        <w:t>. инструкции по подсистеме Реестр контрактов 44-ФЗ от 30.07.2024 г.</w:t>
      </w:r>
    </w:p>
    <w:p w14:paraId="2171D063" w14:textId="6FE24525" w:rsidR="002A3397" w:rsidRPr="002A3397" w:rsidRDefault="002A3397" w:rsidP="002A3397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Cs/>
          <w:sz w:val="24"/>
          <w:szCs w:val="24"/>
        </w:rPr>
        <w:t>В карточку контракта в блок «Реквизиты и получатели платежей по контракту» добавлено поле ОКТМО. Для контрактов, формируемых на основании проекта контракта в структурированном виде, поле заполняется автоматически данными проекта контракта.</w:t>
      </w:r>
    </w:p>
    <w:p w14:paraId="0771CA43" w14:textId="5799C97D" w:rsidR="002A3397" w:rsidRDefault="002A3397" w:rsidP="002A3397">
      <w:pPr>
        <w:pStyle w:val="aff4"/>
        <w:spacing w:after="120" w:line="360" w:lineRule="auto"/>
        <w:ind w:left="714"/>
        <w:contextualSpacing w:val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Указание ОКТМО обязательно для регистрации контракта в ЕИС, если банковский счет поставщика начинается со значений «03212», «03222», «03232», «03242», «03252», «03262», «03272», «03214», «03224», «03234», «03244», «03100». </w:t>
      </w:r>
    </w:p>
    <w:p w14:paraId="41D3B67F" w14:textId="28A14C57" w:rsidR="002A3397" w:rsidRPr="00A66961" w:rsidRDefault="002A3397" w:rsidP="00A66961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Более подробно изменения описаны в п. 6.2.</w:t>
      </w:r>
      <w:r w:rsidR="00A66961">
        <w:rPr>
          <w:rFonts w:cstheme="minorHAnsi"/>
          <w:i/>
          <w:sz w:val="24"/>
          <w:szCs w:val="24"/>
        </w:rPr>
        <w:t>6</w:t>
      </w:r>
      <w:r>
        <w:rPr>
          <w:rFonts w:cstheme="minorHAnsi"/>
          <w:i/>
          <w:sz w:val="24"/>
          <w:szCs w:val="24"/>
        </w:rPr>
        <w:t xml:space="preserve"> инструкции по подсистеме Реестр контрактов 44-ФЗ от 30.07.2024 г.</w:t>
      </w:r>
    </w:p>
    <w:p w14:paraId="0A0FAD94" w14:textId="2188868D" w:rsidR="004B601C" w:rsidRPr="004B601C" w:rsidRDefault="004B601C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t>Подсистема «Реестр договоров 223-ФЗ»</w:t>
      </w:r>
    </w:p>
    <w:p w14:paraId="1424B761" w14:textId="3D0BF799" w:rsidR="004B601C" w:rsidRDefault="004B601C" w:rsidP="004B601C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B601C">
        <w:rPr>
          <w:rFonts w:cstheme="minorHAnsi"/>
          <w:sz w:val="24"/>
          <w:szCs w:val="24"/>
        </w:rPr>
        <w:t xml:space="preserve"> В карточке договора, по которому предусмотрен аванс, реализован контроль на наличие </w:t>
      </w:r>
      <w:r w:rsidR="00A66961">
        <w:rPr>
          <w:rFonts w:cstheme="minorHAnsi"/>
          <w:sz w:val="24"/>
          <w:szCs w:val="24"/>
        </w:rPr>
        <w:t xml:space="preserve">в этапах договора </w:t>
      </w:r>
      <w:r w:rsidRPr="004B601C">
        <w:rPr>
          <w:rFonts w:cstheme="minorHAnsi"/>
          <w:sz w:val="24"/>
          <w:szCs w:val="24"/>
        </w:rPr>
        <w:t>минимум одного авансового платежа.</w:t>
      </w:r>
    </w:p>
    <w:p w14:paraId="55C8A712" w14:textId="3C318483" w:rsidR="004B601C" w:rsidRDefault="004B601C" w:rsidP="004B601C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</w:t>
      </w:r>
      <w:r w:rsidR="004E7E6C">
        <w:rPr>
          <w:rFonts w:cstheme="minorHAnsi"/>
          <w:i/>
          <w:sz w:val="24"/>
          <w:szCs w:val="24"/>
        </w:rPr>
        <w:t>5.7.1, 5.8.1</w:t>
      </w:r>
      <w:r>
        <w:rPr>
          <w:rFonts w:cstheme="minorHAnsi"/>
          <w:i/>
          <w:sz w:val="24"/>
          <w:szCs w:val="24"/>
        </w:rPr>
        <w:t xml:space="preserve"> инструкции по подсистеме Реестр договоров 223-ФЗ от 30.07.2024 г.</w:t>
      </w:r>
    </w:p>
    <w:p w14:paraId="06405FEF" w14:textId="77777777" w:rsidR="00C9341E" w:rsidRDefault="00C9341E" w:rsidP="004B601C">
      <w:pPr>
        <w:pStyle w:val="3"/>
        <w:jc w:val="center"/>
        <w:rPr>
          <w:rFonts w:asciiTheme="minorHAnsi" w:hAnsiTheme="minorHAnsi" w:cstheme="minorHAnsi"/>
        </w:rPr>
      </w:pPr>
    </w:p>
    <w:p w14:paraId="45B1905D" w14:textId="77294B73" w:rsidR="00D1167B" w:rsidRPr="004B601C" w:rsidRDefault="00D1167B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t>АРМ Краевого уполномоченного органа</w:t>
      </w:r>
    </w:p>
    <w:p w14:paraId="47FC23D0" w14:textId="77777777" w:rsidR="00D1167B" w:rsidRDefault="00D1167B" w:rsidP="00A66961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F624B">
        <w:rPr>
          <w:rFonts w:cstheme="minorHAnsi"/>
          <w:sz w:val="24"/>
          <w:szCs w:val="24"/>
        </w:rPr>
        <w:t xml:space="preserve">В разделе «Настройки централизации» </w:t>
      </w:r>
      <w:r>
        <w:rPr>
          <w:rFonts w:cstheme="minorHAnsi"/>
          <w:sz w:val="24"/>
          <w:szCs w:val="24"/>
        </w:rPr>
        <w:t xml:space="preserve">реализован </w:t>
      </w:r>
      <w:r w:rsidRPr="00DF624B">
        <w:rPr>
          <w:rFonts w:cstheme="minorHAnsi"/>
          <w:sz w:val="24"/>
          <w:szCs w:val="24"/>
        </w:rPr>
        <w:t>новый подраздел «Настройки формирования проекта контракта с ЕП», предназначенный для настройки возможности и обязательности формирования проекта контракта с единственным поставщиком в разрезе оснований закупки у единственного поставщика, предусмотренных ч.1 ст.93 44-ФЗ</w:t>
      </w:r>
      <w:r>
        <w:rPr>
          <w:rFonts w:cstheme="minorHAnsi"/>
          <w:sz w:val="24"/>
          <w:szCs w:val="24"/>
        </w:rPr>
        <w:t xml:space="preserve">. </w:t>
      </w:r>
    </w:p>
    <w:p w14:paraId="4D780CA1" w14:textId="51721168" w:rsidR="00D1167B" w:rsidRDefault="00D1167B" w:rsidP="00D1167B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 w:rsidRPr="003C040A">
        <w:rPr>
          <w:i/>
          <w:sz w:val="24"/>
          <w:szCs w:val="24"/>
        </w:rPr>
        <w:t xml:space="preserve">Более подробно изменения описаны в п. </w:t>
      </w:r>
      <w:r>
        <w:rPr>
          <w:i/>
          <w:sz w:val="24"/>
          <w:szCs w:val="24"/>
        </w:rPr>
        <w:t>8</w:t>
      </w:r>
      <w:r w:rsidRPr="003C040A">
        <w:rPr>
          <w:i/>
          <w:sz w:val="24"/>
          <w:szCs w:val="24"/>
        </w:rPr>
        <w:t xml:space="preserve"> инструкции </w:t>
      </w:r>
      <w:r>
        <w:rPr>
          <w:i/>
          <w:sz w:val="24"/>
          <w:szCs w:val="24"/>
        </w:rPr>
        <w:t>по работе с разделом «</w:t>
      </w:r>
      <w:r w:rsidR="00A66961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 xml:space="preserve">астройки централизации» </w:t>
      </w:r>
      <w:r w:rsidRPr="003C040A">
        <w:rPr>
          <w:i/>
          <w:sz w:val="24"/>
          <w:szCs w:val="24"/>
        </w:rPr>
        <w:t xml:space="preserve">от </w:t>
      </w:r>
      <w:r>
        <w:rPr>
          <w:i/>
          <w:sz w:val="24"/>
          <w:szCs w:val="24"/>
        </w:rPr>
        <w:t>30</w:t>
      </w:r>
      <w:r w:rsidRPr="003C040A">
        <w:rPr>
          <w:i/>
          <w:sz w:val="24"/>
          <w:szCs w:val="24"/>
        </w:rPr>
        <w:t>.0</w:t>
      </w:r>
      <w:r w:rsidR="00EA122C">
        <w:rPr>
          <w:i/>
          <w:sz w:val="24"/>
          <w:szCs w:val="24"/>
        </w:rPr>
        <w:t>7</w:t>
      </w:r>
      <w:r w:rsidRPr="003C040A">
        <w:rPr>
          <w:i/>
          <w:sz w:val="24"/>
          <w:szCs w:val="24"/>
        </w:rPr>
        <w:t>.2024</w:t>
      </w:r>
      <w:r>
        <w:rPr>
          <w:i/>
          <w:sz w:val="24"/>
          <w:szCs w:val="24"/>
        </w:rPr>
        <w:t xml:space="preserve"> г</w:t>
      </w:r>
      <w:r w:rsidRPr="003C040A">
        <w:rPr>
          <w:i/>
          <w:sz w:val="24"/>
          <w:szCs w:val="24"/>
        </w:rPr>
        <w:t>.</w:t>
      </w:r>
    </w:p>
    <w:p w14:paraId="39810B6F" w14:textId="77777777" w:rsidR="00BD6118" w:rsidRPr="004B601C" w:rsidRDefault="009904EB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t>Подсистема Аналитика</w:t>
      </w:r>
    </w:p>
    <w:p w14:paraId="0D11B66E" w14:textId="48B0CE00" w:rsidR="000815DB" w:rsidRPr="000815DB" w:rsidRDefault="009904EB" w:rsidP="00A66961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iCs/>
          <w:sz w:val="24"/>
          <w:szCs w:val="24"/>
        </w:rPr>
      </w:pPr>
      <w:r w:rsidRPr="000815DB">
        <w:rPr>
          <w:rFonts w:cstheme="minorHAnsi"/>
          <w:iCs/>
          <w:sz w:val="24"/>
          <w:szCs w:val="24"/>
        </w:rPr>
        <w:t>В выгрузк</w:t>
      </w:r>
      <w:r w:rsidR="000815DB" w:rsidRPr="000815DB">
        <w:rPr>
          <w:rFonts w:cstheme="minorHAnsi"/>
          <w:iCs/>
          <w:sz w:val="24"/>
          <w:szCs w:val="24"/>
        </w:rPr>
        <w:t>у</w:t>
      </w:r>
      <w:r w:rsidRPr="000815DB">
        <w:rPr>
          <w:rFonts w:cstheme="minorHAnsi"/>
          <w:iCs/>
          <w:sz w:val="24"/>
          <w:szCs w:val="24"/>
        </w:rPr>
        <w:t xml:space="preserve"> «</w:t>
      </w:r>
      <w:r w:rsidR="000815DB" w:rsidRPr="000815DB">
        <w:rPr>
          <w:rFonts w:cstheme="minorHAnsi"/>
          <w:iCs/>
          <w:sz w:val="24"/>
          <w:szCs w:val="24"/>
        </w:rPr>
        <w:t>Участие поставщика в закупках</w:t>
      </w:r>
      <w:r w:rsidRPr="000815DB">
        <w:rPr>
          <w:rFonts w:cstheme="minorHAnsi"/>
          <w:iCs/>
          <w:sz w:val="24"/>
          <w:szCs w:val="24"/>
        </w:rPr>
        <w:t>»</w:t>
      </w:r>
      <w:r w:rsidR="00A66961">
        <w:rPr>
          <w:rFonts w:cstheme="minorHAnsi"/>
          <w:iCs/>
          <w:sz w:val="24"/>
          <w:szCs w:val="24"/>
        </w:rPr>
        <w:t xml:space="preserve"> </w:t>
      </w:r>
      <w:r w:rsidR="00A66961" w:rsidRPr="000815DB">
        <w:rPr>
          <w:rFonts w:cstheme="minorHAnsi"/>
          <w:iCs/>
          <w:sz w:val="24"/>
          <w:szCs w:val="24"/>
        </w:rPr>
        <w:t>добавлены фильтры «Способ определения поставщика» и «КПГЗ»</w:t>
      </w:r>
      <w:r w:rsidR="00A66961">
        <w:rPr>
          <w:rFonts w:cstheme="minorHAnsi"/>
          <w:iCs/>
          <w:sz w:val="24"/>
          <w:szCs w:val="24"/>
        </w:rPr>
        <w:t>, а также</w:t>
      </w:r>
      <w:r w:rsidRPr="000815DB">
        <w:rPr>
          <w:rFonts w:cstheme="minorHAnsi"/>
          <w:iCs/>
          <w:sz w:val="24"/>
          <w:szCs w:val="24"/>
        </w:rPr>
        <w:t xml:space="preserve"> </w:t>
      </w:r>
      <w:r w:rsidR="00A66961">
        <w:rPr>
          <w:rFonts w:cstheme="minorHAnsi"/>
          <w:iCs/>
          <w:sz w:val="24"/>
          <w:szCs w:val="24"/>
        </w:rPr>
        <w:t>в</w:t>
      </w:r>
      <w:r w:rsidR="000815DB" w:rsidRPr="000815DB">
        <w:rPr>
          <w:rFonts w:cstheme="minorHAnsi"/>
          <w:iCs/>
          <w:sz w:val="24"/>
          <w:szCs w:val="24"/>
        </w:rPr>
        <w:t xml:space="preserve"> окно «Выбор поставщика» в параметрах выгрузки добавлен столбец «Регион поставщика» </w:t>
      </w:r>
      <w:r w:rsidR="00A66961">
        <w:rPr>
          <w:rFonts w:cstheme="minorHAnsi"/>
          <w:iCs/>
          <w:sz w:val="24"/>
          <w:szCs w:val="24"/>
        </w:rPr>
        <w:t>для возможности фильтрации поставщиков по региону</w:t>
      </w:r>
      <w:r w:rsidR="000815DB" w:rsidRPr="000815DB">
        <w:rPr>
          <w:rFonts w:cstheme="minorHAnsi"/>
          <w:iCs/>
          <w:sz w:val="24"/>
          <w:szCs w:val="24"/>
        </w:rPr>
        <w:t>.</w:t>
      </w:r>
    </w:p>
    <w:p w14:paraId="5577A198" w14:textId="071E56CD" w:rsidR="00BD6118" w:rsidRDefault="000815DB" w:rsidP="00A66961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iCs/>
          <w:sz w:val="24"/>
          <w:szCs w:val="24"/>
        </w:rPr>
      </w:pPr>
      <w:r w:rsidRPr="000815DB">
        <w:rPr>
          <w:rFonts w:cstheme="minorHAnsi"/>
          <w:iCs/>
          <w:sz w:val="24"/>
          <w:szCs w:val="24"/>
        </w:rPr>
        <w:t xml:space="preserve">В выгрузке «Участие поставщика в закупках 223-ФЗ» в окно «Выбор поставщика» в параметрах выгрузки </w:t>
      </w:r>
      <w:r>
        <w:rPr>
          <w:rFonts w:cstheme="minorHAnsi"/>
          <w:iCs/>
          <w:sz w:val="24"/>
          <w:szCs w:val="24"/>
        </w:rPr>
        <w:t>добавлен</w:t>
      </w:r>
      <w:r w:rsidRPr="000815DB">
        <w:rPr>
          <w:rFonts w:cstheme="minorHAnsi"/>
          <w:iCs/>
          <w:sz w:val="24"/>
          <w:szCs w:val="24"/>
        </w:rPr>
        <w:t xml:space="preserve"> столбец «Регион поставщика»</w:t>
      </w:r>
      <w:r w:rsidR="00A66961">
        <w:rPr>
          <w:rFonts w:cstheme="minorHAnsi"/>
          <w:iCs/>
          <w:sz w:val="24"/>
          <w:szCs w:val="24"/>
        </w:rPr>
        <w:t xml:space="preserve"> для возможности фильтрации поставщиков по региону</w:t>
      </w:r>
      <w:r>
        <w:rPr>
          <w:rFonts w:cstheme="minorHAnsi"/>
          <w:iCs/>
          <w:sz w:val="24"/>
          <w:szCs w:val="24"/>
        </w:rPr>
        <w:t>.</w:t>
      </w:r>
    </w:p>
    <w:p w14:paraId="31F4AA66" w14:textId="288B71C7" w:rsidR="00A66961" w:rsidRDefault="00A66961" w:rsidP="00A66961">
      <w:pPr>
        <w:spacing w:after="120" w:line="360" w:lineRule="auto"/>
        <w:jc w:val="both"/>
        <w:rPr>
          <w:rFonts w:cstheme="minorHAnsi"/>
          <w:iCs/>
          <w:sz w:val="24"/>
          <w:szCs w:val="24"/>
        </w:rPr>
      </w:pPr>
    </w:p>
    <w:p w14:paraId="08989E46" w14:textId="61FC9D63" w:rsidR="00A66961" w:rsidRDefault="00A66961" w:rsidP="00A66961">
      <w:pPr>
        <w:spacing w:after="120" w:line="360" w:lineRule="auto"/>
        <w:jc w:val="both"/>
        <w:rPr>
          <w:rFonts w:cstheme="minorHAnsi"/>
          <w:iCs/>
          <w:sz w:val="24"/>
          <w:szCs w:val="24"/>
        </w:rPr>
      </w:pPr>
    </w:p>
    <w:p w14:paraId="332EB8C4" w14:textId="77777777" w:rsidR="00A66961" w:rsidRPr="00A66961" w:rsidRDefault="00A66961" w:rsidP="00A66961">
      <w:pPr>
        <w:spacing w:after="120" w:line="360" w:lineRule="auto"/>
        <w:jc w:val="both"/>
        <w:rPr>
          <w:rFonts w:cstheme="minorHAnsi"/>
          <w:iCs/>
          <w:sz w:val="24"/>
          <w:szCs w:val="24"/>
        </w:rPr>
      </w:pPr>
    </w:p>
    <w:p w14:paraId="264825AC" w14:textId="77777777" w:rsidR="00D1167B" w:rsidRPr="004B601C" w:rsidRDefault="00D1167B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lastRenderedPageBreak/>
        <w:t>АРМ Технической поддержки</w:t>
      </w:r>
    </w:p>
    <w:p w14:paraId="50379101" w14:textId="74ED4D98" w:rsidR="00D1167B" w:rsidRPr="00753868" w:rsidRDefault="00753868" w:rsidP="00A66961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разделе «Объекты 44-ФЗ», в подразделе «Контракты» реализована</w:t>
      </w:r>
      <w:r w:rsidRPr="00753868">
        <w:rPr>
          <w:rFonts w:cstheme="minorHAnsi"/>
          <w:sz w:val="24"/>
          <w:szCs w:val="24"/>
        </w:rPr>
        <w:t xml:space="preserve"> возможность указания идентификаторов ЕИС для контрактов, по которым проект контракта в структурированном виде был размещен напрямую в ЕИС</w:t>
      </w:r>
      <w:r>
        <w:rPr>
          <w:rFonts w:cstheme="minorHAnsi"/>
          <w:sz w:val="24"/>
          <w:szCs w:val="24"/>
        </w:rPr>
        <w:t>.</w:t>
      </w:r>
    </w:p>
    <w:p w14:paraId="7EC2AE19" w14:textId="072B6193" w:rsidR="00D1167B" w:rsidRDefault="00D1167B" w:rsidP="00D1167B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 w:rsidRPr="0041218B">
        <w:rPr>
          <w:rFonts w:cstheme="minorHAnsi"/>
          <w:i/>
          <w:sz w:val="24"/>
          <w:szCs w:val="24"/>
        </w:rPr>
        <w:t xml:space="preserve">Более подробно изменения описаны в п. </w:t>
      </w:r>
      <w:r w:rsidRPr="00E4726F">
        <w:rPr>
          <w:rFonts w:cstheme="minorHAnsi"/>
          <w:i/>
          <w:sz w:val="24"/>
          <w:szCs w:val="24"/>
        </w:rPr>
        <w:t>4.2.</w:t>
      </w:r>
      <w:r w:rsidR="00E4726F" w:rsidRPr="00E4726F">
        <w:rPr>
          <w:rFonts w:cstheme="minorHAnsi"/>
          <w:i/>
          <w:sz w:val="24"/>
          <w:szCs w:val="24"/>
        </w:rPr>
        <w:t>4</w:t>
      </w:r>
      <w:r w:rsidRPr="00E4726F">
        <w:rPr>
          <w:rFonts w:cstheme="minorHAnsi"/>
          <w:i/>
          <w:sz w:val="24"/>
          <w:szCs w:val="24"/>
        </w:rPr>
        <w:t>.</w:t>
      </w:r>
      <w:r w:rsidR="00E4726F">
        <w:rPr>
          <w:rFonts w:cstheme="minorHAnsi"/>
          <w:i/>
          <w:sz w:val="24"/>
          <w:szCs w:val="24"/>
        </w:rPr>
        <w:t>7</w:t>
      </w:r>
      <w:r w:rsidRPr="0041218B">
        <w:rPr>
          <w:rFonts w:cstheme="minorHAnsi"/>
          <w:i/>
          <w:sz w:val="24"/>
          <w:szCs w:val="24"/>
        </w:rPr>
        <w:t xml:space="preserve"> инструкции по АРМ Технической поддержки от </w:t>
      </w:r>
      <w:r w:rsidR="00E4726F">
        <w:rPr>
          <w:rFonts w:cstheme="minorHAnsi"/>
          <w:i/>
          <w:sz w:val="24"/>
          <w:szCs w:val="24"/>
        </w:rPr>
        <w:t>30</w:t>
      </w:r>
      <w:r w:rsidRPr="0041218B">
        <w:rPr>
          <w:rFonts w:cstheme="minorHAnsi"/>
          <w:i/>
          <w:sz w:val="24"/>
          <w:szCs w:val="24"/>
        </w:rPr>
        <w:t>.0</w:t>
      </w:r>
      <w:r w:rsidR="00E4726F">
        <w:rPr>
          <w:rFonts w:cstheme="minorHAnsi"/>
          <w:i/>
          <w:sz w:val="24"/>
          <w:szCs w:val="24"/>
        </w:rPr>
        <w:t>7</w:t>
      </w:r>
      <w:r w:rsidRPr="0041218B">
        <w:rPr>
          <w:rFonts w:cstheme="minorHAnsi"/>
          <w:i/>
          <w:sz w:val="24"/>
          <w:szCs w:val="24"/>
        </w:rPr>
        <w:t>.2024 г.</w:t>
      </w:r>
    </w:p>
    <w:p w14:paraId="17AC88EF" w14:textId="697AD23C" w:rsidR="00753868" w:rsidRPr="00753868" w:rsidRDefault="00753868" w:rsidP="00A66961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53868">
        <w:rPr>
          <w:rFonts w:cstheme="minorHAnsi"/>
          <w:sz w:val="24"/>
          <w:szCs w:val="24"/>
        </w:rPr>
        <w:t xml:space="preserve">В разделе «Объекты 223-ФЗ», в подразделе «Договоры», в блоке «Замена позиции СПГЗ в спецификации договора» исправлена ошибка поиска </w:t>
      </w:r>
      <w:r w:rsidR="00E4726F">
        <w:rPr>
          <w:rFonts w:cstheme="minorHAnsi"/>
          <w:sz w:val="24"/>
          <w:szCs w:val="24"/>
        </w:rPr>
        <w:t xml:space="preserve">новой позиции </w:t>
      </w:r>
      <w:r w:rsidRPr="00753868">
        <w:rPr>
          <w:rFonts w:cstheme="minorHAnsi"/>
          <w:sz w:val="24"/>
          <w:szCs w:val="24"/>
        </w:rPr>
        <w:t>СПГ</w:t>
      </w:r>
      <w:r w:rsidR="00E4726F">
        <w:rPr>
          <w:rFonts w:cstheme="minorHAnsi"/>
          <w:sz w:val="24"/>
          <w:szCs w:val="24"/>
        </w:rPr>
        <w:t>З</w:t>
      </w:r>
      <w:r w:rsidRPr="00753868">
        <w:rPr>
          <w:rFonts w:cstheme="minorHAnsi"/>
          <w:sz w:val="24"/>
          <w:szCs w:val="24"/>
        </w:rPr>
        <w:t>.</w:t>
      </w:r>
    </w:p>
    <w:p w14:paraId="6ECDCABD" w14:textId="77777777" w:rsidR="00BD6118" w:rsidRPr="004B601C" w:rsidRDefault="009904EB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t xml:space="preserve">Подсистема «Нормативно-справочной информации» </w:t>
      </w:r>
    </w:p>
    <w:p w14:paraId="71559542" w14:textId="3483F79B" w:rsidR="00DF624B" w:rsidRPr="00DF624B" w:rsidRDefault="00DF624B" w:rsidP="00A66961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F624B">
        <w:rPr>
          <w:rFonts w:cstheme="minorHAnsi"/>
          <w:sz w:val="24"/>
          <w:szCs w:val="24"/>
        </w:rPr>
        <w:t xml:space="preserve">В карточку организации справочника «Заказчики» </w:t>
      </w:r>
      <w:r>
        <w:rPr>
          <w:rFonts w:cstheme="minorHAnsi"/>
          <w:sz w:val="24"/>
          <w:szCs w:val="24"/>
        </w:rPr>
        <w:t>добавлены поля</w:t>
      </w:r>
      <w:r w:rsidRPr="00DF624B">
        <w:rPr>
          <w:rFonts w:cstheme="minorHAnsi"/>
          <w:sz w:val="24"/>
          <w:szCs w:val="24"/>
        </w:rPr>
        <w:t xml:space="preserve"> «Возможность формирования проекта контракта с единственным поставщиком» и «Возможность формировани</w:t>
      </w:r>
      <w:r w:rsidR="00A66961">
        <w:rPr>
          <w:rFonts w:cstheme="minorHAnsi"/>
          <w:sz w:val="24"/>
          <w:szCs w:val="24"/>
        </w:rPr>
        <w:t>я</w:t>
      </w:r>
      <w:r w:rsidRPr="00DF624B">
        <w:rPr>
          <w:rFonts w:cstheme="minorHAnsi"/>
          <w:sz w:val="24"/>
          <w:szCs w:val="24"/>
        </w:rPr>
        <w:t xml:space="preserve"> проекта контракта с любым поставщиком по результатам несостоявшейся закупки»</w:t>
      </w:r>
      <w:r>
        <w:rPr>
          <w:rFonts w:cstheme="minorHAnsi"/>
          <w:sz w:val="24"/>
          <w:szCs w:val="24"/>
        </w:rPr>
        <w:t>.</w:t>
      </w:r>
    </w:p>
    <w:p w14:paraId="09848896" w14:textId="4876E09D" w:rsidR="003C040A" w:rsidRPr="003C040A" w:rsidRDefault="003C040A" w:rsidP="003C040A">
      <w:pPr>
        <w:spacing w:after="120" w:line="360" w:lineRule="auto"/>
        <w:ind w:left="709"/>
        <w:jc w:val="both"/>
        <w:rPr>
          <w:rFonts w:cstheme="minorHAnsi"/>
          <w:sz w:val="24"/>
          <w:szCs w:val="24"/>
        </w:rPr>
      </w:pPr>
      <w:r w:rsidRPr="00A66961">
        <w:rPr>
          <w:rFonts w:cstheme="minorHAnsi"/>
          <w:sz w:val="24"/>
          <w:szCs w:val="24"/>
        </w:rPr>
        <w:t>Обращаем внимание,</w:t>
      </w:r>
      <w:r>
        <w:rPr>
          <w:rFonts w:cstheme="minorHAnsi"/>
          <w:sz w:val="24"/>
          <w:szCs w:val="24"/>
        </w:rPr>
        <w:t xml:space="preserve"> </w:t>
      </w:r>
      <w:r w:rsidR="00A66961">
        <w:rPr>
          <w:rFonts w:cstheme="minorHAnsi"/>
          <w:sz w:val="24"/>
          <w:szCs w:val="24"/>
        </w:rPr>
        <w:t>что формирование проектов контракта с единственным поставщиком будет доступно позднее, о выводе функционала будет сообщено дополнительно</w:t>
      </w:r>
      <w:r>
        <w:rPr>
          <w:rFonts w:cstheme="minorHAnsi"/>
          <w:sz w:val="24"/>
          <w:szCs w:val="24"/>
        </w:rPr>
        <w:t xml:space="preserve">. </w:t>
      </w:r>
    </w:p>
    <w:p w14:paraId="134965CD" w14:textId="2D186491" w:rsidR="003C040A" w:rsidRDefault="003C040A" w:rsidP="003C040A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 w:rsidRPr="003C040A">
        <w:rPr>
          <w:i/>
          <w:sz w:val="24"/>
          <w:szCs w:val="24"/>
        </w:rPr>
        <w:t xml:space="preserve">Более подробно изменения описаны в п. </w:t>
      </w:r>
      <w:r w:rsidR="00DF624B">
        <w:rPr>
          <w:i/>
          <w:sz w:val="24"/>
          <w:szCs w:val="24"/>
        </w:rPr>
        <w:t>5.1.2.6</w:t>
      </w:r>
      <w:r w:rsidRPr="003C040A">
        <w:rPr>
          <w:i/>
          <w:sz w:val="24"/>
          <w:szCs w:val="24"/>
        </w:rPr>
        <w:t xml:space="preserve"> инструкции администратора</w:t>
      </w:r>
      <w:r w:rsidR="00DF624B">
        <w:rPr>
          <w:i/>
          <w:sz w:val="24"/>
          <w:szCs w:val="24"/>
        </w:rPr>
        <w:t xml:space="preserve"> подсистемы</w:t>
      </w:r>
      <w:r w:rsidRPr="003C040A">
        <w:rPr>
          <w:i/>
          <w:sz w:val="24"/>
          <w:szCs w:val="24"/>
        </w:rPr>
        <w:t xml:space="preserve"> НСИ от </w:t>
      </w:r>
      <w:r w:rsidR="00DF624B">
        <w:rPr>
          <w:i/>
          <w:sz w:val="24"/>
          <w:szCs w:val="24"/>
        </w:rPr>
        <w:t>30</w:t>
      </w:r>
      <w:r w:rsidRPr="003C040A">
        <w:rPr>
          <w:i/>
          <w:sz w:val="24"/>
          <w:szCs w:val="24"/>
        </w:rPr>
        <w:t>.0</w:t>
      </w:r>
      <w:r w:rsidR="00E4726F">
        <w:rPr>
          <w:i/>
          <w:sz w:val="24"/>
          <w:szCs w:val="24"/>
        </w:rPr>
        <w:t>7</w:t>
      </w:r>
      <w:r w:rsidRPr="003C040A">
        <w:rPr>
          <w:i/>
          <w:sz w:val="24"/>
          <w:szCs w:val="24"/>
        </w:rPr>
        <w:t>.2024 г</w:t>
      </w:r>
      <w:r w:rsidR="00DF624B">
        <w:rPr>
          <w:i/>
          <w:sz w:val="24"/>
          <w:szCs w:val="24"/>
        </w:rPr>
        <w:t>. и в п.5.6.3.7 инструкции пользователя подсистемы НСИ от 30</w:t>
      </w:r>
      <w:r w:rsidR="00DF624B" w:rsidRPr="003C040A">
        <w:rPr>
          <w:i/>
          <w:sz w:val="24"/>
          <w:szCs w:val="24"/>
        </w:rPr>
        <w:t>.0</w:t>
      </w:r>
      <w:r w:rsidR="00E4726F">
        <w:rPr>
          <w:i/>
          <w:sz w:val="24"/>
          <w:szCs w:val="24"/>
        </w:rPr>
        <w:t>7</w:t>
      </w:r>
      <w:r w:rsidR="00DF624B" w:rsidRPr="003C040A">
        <w:rPr>
          <w:i/>
          <w:sz w:val="24"/>
          <w:szCs w:val="24"/>
        </w:rPr>
        <w:t>.2024 г</w:t>
      </w:r>
      <w:r w:rsidRPr="003C040A">
        <w:rPr>
          <w:i/>
          <w:sz w:val="24"/>
          <w:szCs w:val="24"/>
        </w:rPr>
        <w:t>.</w:t>
      </w:r>
    </w:p>
    <w:p w14:paraId="0CCF9488" w14:textId="77777777" w:rsidR="00DF624B" w:rsidRDefault="00DF624B" w:rsidP="003C040A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p w14:paraId="7281BF49" w14:textId="3BA67397" w:rsidR="00DF624B" w:rsidRPr="00D1167B" w:rsidRDefault="00DF624B" w:rsidP="00D1167B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18D8BF6F" w14:textId="34D57B48" w:rsidR="00DF624B" w:rsidRDefault="00DF624B" w:rsidP="00DF624B">
      <w:pPr>
        <w:pStyle w:val="aff4"/>
        <w:keepNext/>
        <w:spacing w:line="360" w:lineRule="auto"/>
        <w:ind w:left="0"/>
        <w:contextualSpacing w:val="0"/>
        <w:jc w:val="center"/>
        <w:rPr>
          <w:rFonts w:cstheme="minorHAnsi"/>
        </w:rPr>
      </w:pPr>
      <w:r>
        <w:rPr>
          <w:rFonts w:eastAsia="Calibri" w:cstheme="minorHAnsi"/>
          <w:b/>
          <w:color w:val="000000"/>
          <w:sz w:val="24"/>
        </w:rPr>
        <w:t xml:space="preserve"> </w:t>
      </w:r>
    </w:p>
    <w:p w14:paraId="1B1F3FA1" w14:textId="77777777" w:rsidR="00DF624B" w:rsidRPr="003C040A" w:rsidRDefault="00DF624B" w:rsidP="003C040A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p w14:paraId="63051BF9" w14:textId="77777777" w:rsidR="00BD6118" w:rsidRDefault="00BD6118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</w:p>
    <w:sectPr w:rsidR="00BD61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884CD" w14:textId="77777777" w:rsidR="0077076F" w:rsidRDefault="0077076F">
      <w:pPr>
        <w:spacing w:line="240" w:lineRule="auto"/>
      </w:pPr>
      <w:r>
        <w:separator/>
      </w:r>
    </w:p>
  </w:endnote>
  <w:endnote w:type="continuationSeparator" w:id="0">
    <w:p w14:paraId="227263BD" w14:textId="77777777" w:rsidR="0077076F" w:rsidRDefault="00770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10274"/>
    </w:sdtPr>
    <w:sdtEndPr/>
    <w:sdtContent>
      <w:p w14:paraId="12E67161" w14:textId="75B53173" w:rsidR="00BD6118" w:rsidRDefault="009904EB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675">
          <w:rPr>
            <w:noProof/>
          </w:rPr>
          <w:t>1</w:t>
        </w:r>
        <w:r>
          <w:fldChar w:fldCharType="end"/>
        </w:r>
      </w:p>
    </w:sdtContent>
  </w:sdt>
  <w:p w14:paraId="2D985C5F" w14:textId="77777777" w:rsidR="00BD6118" w:rsidRDefault="00BD6118">
    <w:pPr>
      <w:pStyle w:val="af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23940" w14:textId="77777777" w:rsidR="0077076F" w:rsidRDefault="0077076F">
      <w:pPr>
        <w:spacing w:after="0"/>
      </w:pPr>
      <w:r>
        <w:separator/>
      </w:r>
    </w:p>
  </w:footnote>
  <w:footnote w:type="continuationSeparator" w:id="0">
    <w:p w14:paraId="0FD8F30D" w14:textId="77777777" w:rsidR="0077076F" w:rsidRDefault="007707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1F0D"/>
    <w:multiLevelType w:val="hybridMultilevel"/>
    <w:tmpl w:val="EA58DC04"/>
    <w:lvl w:ilvl="0" w:tplc="06B83C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06661"/>
    <w:multiLevelType w:val="multilevel"/>
    <w:tmpl w:val="68B64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5A0"/>
    <w:multiLevelType w:val="multilevel"/>
    <w:tmpl w:val="0BE575A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563436"/>
    <w:multiLevelType w:val="multilevel"/>
    <w:tmpl w:val="3E563436"/>
    <w:lvl w:ilvl="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2-"/>
      <w:lvlText w:val="–"/>
      <w:lvlJc w:val="left"/>
      <w:pPr>
        <w:ind w:left="34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AC0107"/>
    <w:multiLevelType w:val="hybridMultilevel"/>
    <w:tmpl w:val="27B24D86"/>
    <w:lvl w:ilvl="0" w:tplc="6D58688C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1" w:tplc="630409D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80688EB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B3C8AE72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E966B21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D792866E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A0EC01C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4A44922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6A40977C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FA84F5C"/>
    <w:multiLevelType w:val="multilevel"/>
    <w:tmpl w:val="68B64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78AC"/>
    <w:multiLevelType w:val="multilevel"/>
    <w:tmpl w:val="4B2878AC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8B64F36"/>
    <w:multiLevelType w:val="multilevel"/>
    <w:tmpl w:val="68B64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63FDA"/>
    <w:multiLevelType w:val="multilevel"/>
    <w:tmpl w:val="7B663FDA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3D"/>
    <w:rsid w:val="00006C2E"/>
    <w:rsid w:val="000815DB"/>
    <w:rsid w:val="000D011A"/>
    <w:rsid w:val="00100A58"/>
    <w:rsid w:val="00103B63"/>
    <w:rsid w:val="0013143D"/>
    <w:rsid w:val="0016650B"/>
    <w:rsid w:val="001B2A5E"/>
    <w:rsid w:val="001F1730"/>
    <w:rsid w:val="00271F48"/>
    <w:rsid w:val="00276B4A"/>
    <w:rsid w:val="002A3397"/>
    <w:rsid w:val="002C542A"/>
    <w:rsid w:val="0038185B"/>
    <w:rsid w:val="003C040A"/>
    <w:rsid w:val="00403F68"/>
    <w:rsid w:val="0041218B"/>
    <w:rsid w:val="0045090D"/>
    <w:rsid w:val="004B601C"/>
    <w:rsid w:val="004E1563"/>
    <w:rsid w:val="004E7E6C"/>
    <w:rsid w:val="005778DF"/>
    <w:rsid w:val="005D6C0F"/>
    <w:rsid w:val="005F7EC1"/>
    <w:rsid w:val="0060237E"/>
    <w:rsid w:val="006B5A5B"/>
    <w:rsid w:val="006C3FFA"/>
    <w:rsid w:val="006E09DB"/>
    <w:rsid w:val="00711A9A"/>
    <w:rsid w:val="00730F77"/>
    <w:rsid w:val="00753868"/>
    <w:rsid w:val="0077076F"/>
    <w:rsid w:val="00797675"/>
    <w:rsid w:val="007A3A6F"/>
    <w:rsid w:val="007B5BE8"/>
    <w:rsid w:val="007B5E20"/>
    <w:rsid w:val="00890F4B"/>
    <w:rsid w:val="00895C81"/>
    <w:rsid w:val="008A0E76"/>
    <w:rsid w:val="008E75C8"/>
    <w:rsid w:val="009904EB"/>
    <w:rsid w:val="009C216C"/>
    <w:rsid w:val="00A44D60"/>
    <w:rsid w:val="00A563C8"/>
    <w:rsid w:val="00A66961"/>
    <w:rsid w:val="00A864E2"/>
    <w:rsid w:val="00A93ABC"/>
    <w:rsid w:val="00BD6118"/>
    <w:rsid w:val="00C201F3"/>
    <w:rsid w:val="00C9341E"/>
    <w:rsid w:val="00CC02F2"/>
    <w:rsid w:val="00CC2B97"/>
    <w:rsid w:val="00CF390D"/>
    <w:rsid w:val="00D1167B"/>
    <w:rsid w:val="00D70BED"/>
    <w:rsid w:val="00DF624B"/>
    <w:rsid w:val="00E144C1"/>
    <w:rsid w:val="00E428E5"/>
    <w:rsid w:val="00E4726F"/>
    <w:rsid w:val="00E55A1D"/>
    <w:rsid w:val="00E84BB6"/>
    <w:rsid w:val="00EA122C"/>
    <w:rsid w:val="00EB3504"/>
    <w:rsid w:val="00F85510"/>
    <w:rsid w:val="63D6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98FB"/>
  <w15:docId w15:val="{D40719D8-0868-4898-AE03-53CD6A47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d">
    <w:name w:val="caption"/>
    <w:basedOn w:val="a"/>
    <w:next w:val="a"/>
    <w:link w:val="ae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annotation text"/>
    <w:basedOn w:val="a"/>
    <w:link w:val="af0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5">
    <w:name w:val="header"/>
    <w:basedOn w:val="a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List Bullet"/>
    <w:basedOn w:val="1"/>
    <w:uiPriority w:val="99"/>
    <w:unhideWhenUsed/>
    <w:qFormat/>
    <w:pPr>
      <w:ind w:left="1208" w:hanging="357"/>
    </w:pPr>
  </w:style>
  <w:style w:type="paragraph" w:customStyle="1" w:styleId="1">
    <w:name w:val="Маркированный список 1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ubtitle"/>
    <w:basedOn w:val="a"/>
    <w:next w:val="a"/>
    <w:link w:val="aff"/>
    <w:uiPriority w:val="11"/>
    <w:qFormat/>
    <w:pPr>
      <w:spacing w:before="200" w:after="200"/>
    </w:pPr>
    <w:rPr>
      <w:sz w:val="24"/>
      <w:szCs w:val="24"/>
    </w:rPr>
  </w:style>
  <w:style w:type="table" w:styleId="af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</w:style>
  <w:style w:type="character" w:customStyle="1" w:styleId="11">
    <w:name w:val="Заголовок 1 Знак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1">
    <w:name w:val="No Spacing"/>
    <w:uiPriority w:val="1"/>
    <w:qFormat/>
    <w:rPr>
      <w:rFonts w:asciiTheme="minorHAnsi" w:eastAsiaTheme="minorHAnsi" w:hAnsiTheme="minorHAnsi" w:cstheme="minorBidi"/>
    </w:rPr>
  </w:style>
  <w:style w:type="character" w:customStyle="1" w:styleId="afa">
    <w:name w:val="Название Знак"/>
    <w:basedOn w:val="a0"/>
    <w:link w:val="af9"/>
    <w:uiPriority w:val="10"/>
    <w:qFormat/>
    <w:rPr>
      <w:sz w:val="48"/>
      <w:szCs w:val="48"/>
    </w:rPr>
  </w:style>
  <w:style w:type="character" w:customStyle="1" w:styleId="aff">
    <w:name w:val="Подзаголовок Знак"/>
    <w:basedOn w:val="a0"/>
    <w:link w:val="afe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Выделенная цитата Знак"/>
    <w:link w:val="aff2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4">
    <w:name w:val="Текст сноски Знак"/>
    <w:link w:val="af3"/>
    <w:uiPriority w:val="99"/>
    <w:qFormat/>
    <w:rPr>
      <w:sz w:val="18"/>
    </w:rPr>
  </w:style>
  <w:style w:type="character" w:customStyle="1" w:styleId="ac">
    <w:name w:val="Текст концевой сноски Знак"/>
    <w:link w:val="ab"/>
    <w:uiPriority w:val="99"/>
    <w:qFormat/>
    <w:rPr>
      <w:sz w:val="20"/>
    </w:rPr>
  </w:style>
  <w:style w:type="paragraph" w:customStyle="1" w:styleId="14">
    <w:name w:val="Заголовок оглавления1"/>
    <w:uiPriority w:val="39"/>
    <w:unhideWhenUsed/>
    <w:qFormat/>
    <w:rPr>
      <w:rFonts w:asciiTheme="minorHAnsi" w:eastAsiaTheme="minorHAnsi" w:hAnsiTheme="minorHAnsi" w:cstheme="minorBidi"/>
    </w:rPr>
  </w:style>
  <w:style w:type="paragraph" w:styleId="aff4">
    <w:name w:val="List Paragraph"/>
    <w:basedOn w:val="a"/>
    <w:link w:val="aff5"/>
    <w:uiPriority w:val="34"/>
    <w:qFormat/>
    <w:pPr>
      <w:ind w:left="720"/>
      <w:contextualSpacing/>
    </w:pPr>
  </w:style>
  <w:style w:type="character" w:customStyle="1" w:styleId="aff5">
    <w:name w:val="Абзац списка Знак"/>
    <w:link w:val="aff4"/>
    <w:uiPriority w:val="34"/>
    <w:qFormat/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5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6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6">
    <w:name w:val="Верхний колонтитул Знак"/>
    <w:basedOn w:val="a0"/>
    <w:link w:val="af5"/>
    <w:uiPriority w:val="99"/>
    <w:qFormat/>
  </w:style>
  <w:style w:type="character" w:customStyle="1" w:styleId="afc">
    <w:name w:val="Нижний колонтитул Знак"/>
    <w:basedOn w:val="a0"/>
    <w:link w:val="afb"/>
    <w:uiPriority w:val="99"/>
    <w:qFormat/>
  </w:style>
  <w:style w:type="character" w:customStyle="1" w:styleId="af0">
    <w:name w:val="Текст примечания Знак"/>
    <w:basedOn w:val="a0"/>
    <w:link w:val="a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Название объекта Знак"/>
    <w:link w:val="ad"/>
    <w:qFormat/>
    <w:rPr>
      <w:i/>
      <w:iCs/>
      <w:color w:val="44546A" w:themeColor="text2"/>
      <w:sz w:val="18"/>
      <w:szCs w:val="18"/>
    </w:rPr>
  </w:style>
  <w:style w:type="character" w:customStyle="1" w:styleId="nobr">
    <w:name w:val="nobr"/>
    <w:basedOn w:val="a0"/>
    <w:qFormat/>
  </w:style>
  <w:style w:type="character" w:customStyle="1" w:styleId="bold">
    <w:name w:val="bold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">
    <w:name w:val="ГОСТ-список"/>
    <w:basedOn w:val="a"/>
    <w:qFormat/>
    <w:pPr>
      <w:numPr>
        <w:numId w:val="2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--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--0">
    <w:name w:val="Гост-список-марк Знак"/>
    <w:link w:val="--"/>
    <w:qFormat/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ма примечания Знак"/>
    <w:basedOn w:val="af0"/>
    <w:link w:val="af1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6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Рецензия2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-">
    <w:name w:val="РП Список ненумерованный 2-го уровня"/>
    <w:basedOn w:val="a"/>
    <w:link w:val="2-0"/>
    <w:qFormat/>
    <w:pPr>
      <w:numPr>
        <w:ilvl w:val="1"/>
        <w:numId w:val="3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2-0">
    <w:name w:val="РП Список ненумерованный 2-го уровня Знак"/>
    <w:basedOn w:val="a0"/>
    <w:link w:val="2-"/>
    <w:qFormat/>
    <w:rPr>
      <w:rFonts w:eastAsiaTheme="minorHAnsi"/>
      <w:sz w:val="24"/>
      <w:szCs w:val="24"/>
      <w:lang w:val="zh-CN" w:eastAsia="zh-CN"/>
      <w14:shadow w14:blurRad="50800" w14:dist="50800" w14:dir="5400000" w14:sx="0" w14:sy="0" w14:kx="0" w14:ky="0" w14:algn="ctr">
        <w14:schemeClr w14:val="bg1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57C2-3E4C-4540-A264-334CD754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Гаряева Лилия Александровна</cp:lastModifiedBy>
  <cp:revision>2</cp:revision>
  <dcterms:created xsi:type="dcterms:W3CDTF">2024-07-31T04:01:00Z</dcterms:created>
  <dcterms:modified xsi:type="dcterms:W3CDTF">2024-07-31T04:01:00Z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A38CEF6A7AEA447684E07B64F0D4EA37_12</vt:lpwstr>
  </property>
</Properties>
</file>