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CD" w:rsidRPr="00A242F3" w:rsidRDefault="008811CD">
      <w:pPr>
        <w:pStyle w:val="ConsPlusNormal"/>
        <w:ind w:firstLine="540"/>
        <w:jc w:val="both"/>
      </w:pPr>
      <w:bookmarkStart w:id="0" w:name="_GoBack"/>
      <w:r w:rsidRPr="00A242F3">
        <w:rPr>
          <w:b/>
        </w:rPr>
        <w:t>Вопрос:</w:t>
      </w:r>
      <w:r w:rsidRPr="00A242F3">
        <w:t xml:space="preserve"> О подготовке отчета об объеме закупок у </w:t>
      </w:r>
      <w:proofErr w:type="spellStart"/>
      <w:r w:rsidRPr="00A242F3">
        <w:t>СМП</w:t>
      </w:r>
      <w:proofErr w:type="spellEnd"/>
      <w:r w:rsidRPr="00A242F3">
        <w:t xml:space="preserve"> и </w:t>
      </w:r>
      <w:proofErr w:type="spellStart"/>
      <w:r w:rsidRPr="00A242F3">
        <w:t>СОНКО</w:t>
      </w:r>
      <w:proofErr w:type="spellEnd"/>
      <w:r w:rsidRPr="00A242F3">
        <w:t xml:space="preserve"> за 2018 г.</w:t>
      </w:r>
    </w:p>
    <w:p w:rsidR="008811CD" w:rsidRPr="00A242F3" w:rsidRDefault="008811CD">
      <w:pPr>
        <w:pStyle w:val="ConsPlusNormal"/>
        <w:jc w:val="both"/>
      </w:pPr>
    </w:p>
    <w:p w:rsidR="008811CD" w:rsidRPr="00A242F3" w:rsidRDefault="008811CD">
      <w:pPr>
        <w:pStyle w:val="ConsPlusNormal"/>
        <w:ind w:firstLine="540"/>
        <w:jc w:val="both"/>
      </w:pPr>
      <w:r w:rsidRPr="00A242F3">
        <w:rPr>
          <w:b/>
        </w:rPr>
        <w:t>Ответ:</w:t>
      </w:r>
    </w:p>
    <w:p w:rsidR="008811CD" w:rsidRPr="00A242F3" w:rsidRDefault="008811CD">
      <w:pPr>
        <w:pStyle w:val="ConsPlusTitle"/>
        <w:spacing w:before="220"/>
        <w:jc w:val="center"/>
      </w:pPr>
      <w:r w:rsidRPr="00A242F3">
        <w:t>МИНИСТЕРСТВО ФИНАНСОВ РОССИЙСКОЙ ФЕДЕРАЦИИ</w:t>
      </w:r>
    </w:p>
    <w:p w:rsidR="008811CD" w:rsidRPr="00A242F3" w:rsidRDefault="008811CD">
      <w:pPr>
        <w:pStyle w:val="ConsPlusTitle"/>
        <w:jc w:val="center"/>
      </w:pPr>
    </w:p>
    <w:p w:rsidR="008811CD" w:rsidRPr="00A242F3" w:rsidRDefault="008811CD">
      <w:pPr>
        <w:pStyle w:val="ConsPlusTitle"/>
        <w:jc w:val="center"/>
      </w:pPr>
      <w:r w:rsidRPr="00A242F3">
        <w:t>ПИСЬМО</w:t>
      </w:r>
    </w:p>
    <w:p w:rsidR="008811CD" w:rsidRPr="00A242F3" w:rsidRDefault="008811CD">
      <w:pPr>
        <w:pStyle w:val="ConsPlusTitle"/>
        <w:jc w:val="center"/>
      </w:pPr>
      <w:r w:rsidRPr="00A242F3">
        <w:t>от 2 ноября 2018 г. N 24-01-07/79316</w:t>
      </w:r>
    </w:p>
    <w:p w:rsidR="008811CD" w:rsidRPr="00A242F3" w:rsidRDefault="008811CD">
      <w:pPr>
        <w:pStyle w:val="ConsPlusNormal"/>
        <w:jc w:val="both"/>
      </w:pPr>
    </w:p>
    <w:p w:rsidR="008811CD" w:rsidRPr="00A242F3" w:rsidRDefault="008811CD">
      <w:pPr>
        <w:pStyle w:val="ConsPlusNormal"/>
        <w:ind w:firstLine="540"/>
        <w:jc w:val="both"/>
      </w:pPr>
      <w:r w:rsidRPr="00A242F3">
        <w:t xml:space="preserve">Министерство финансов Российской Федерации, рассмотрев обращение </w:t>
      </w:r>
      <w:proofErr w:type="spellStart"/>
      <w:r w:rsidRPr="00A242F3">
        <w:t>ГКУ</w:t>
      </w:r>
      <w:proofErr w:type="spellEnd"/>
      <w:r w:rsidRPr="00A242F3">
        <w:t xml:space="preserve"> о применении положений Федерального </w:t>
      </w:r>
      <w:hyperlink r:id="rId4" w:history="1">
        <w:r w:rsidRPr="00A242F3">
          <w:t>закона</w:t>
        </w:r>
      </w:hyperlink>
      <w:r w:rsidRPr="00A242F3"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осуществления закупок у субъектов малого предпринимательства и социально ориентированных некоммерческих организаций (далее - </w:t>
      </w:r>
      <w:proofErr w:type="spellStart"/>
      <w:r w:rsidRPr="00A242F3">
        <w:t>СМП</w:t>
      </w:r>
      <w:proofErr w:type="spellEnd"/>
      <w:r w:rsidRPr="00A242F3">
        <w:t xml:space="preserve">, </w:t>
      </w:r>
      <w:proofErr w:type="spellStart"/>
      <w:r w:rsidRPr="00A242F3">
        <w:t>СОНКО</w:t>
      </w:r>
      <w:proofErr w:type="spellEnd"/>
      <w:r w:rsidRPr="00A242F3">
        <w:t>), сообщает следующее.</w:t>
      </w:r>
    </w:p>
    <w:p w:rsidR="008811CD" w:rsidRPr="00A242F3" w:rsidRDefault="00881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2F3" w:rsidRPr="00A24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11CD" w:rsidRPr="00A242F3" w:rsidRDefault="00F1083C">
            <w:pPr>
              <w:pStyle w:val="ConsPlusNormal"/>
              <w:jc w:val="both"/>
            </w:pPr>
            <w:r w:rsidRPr="00A242F3">
              <w:t>Примечание.</w:t>
            </w:r>
          </w:p>
          <w:p w:rsidR="008811CD" w:rsidRPr="00A242F3" w:rsidRDefault="008811CD">
            <w:pPr>
              <w:pStyle w:val="ConsPlusNormal"/>
              <w:jc w:val="both"/>
            </w:pPr>
            <w:r w:rsidRPr="00A242F3">
              <w:t xml:space="preserve">В тексте документа, видимо, допущена опечатка: </w:t>
            </w:r>
            <w:hyperlink r:id="rId5" w:history="1">
              <w:r w:rsidRPr="00A242F3">
                <w:t>Постановление</w:t>
              </w:r>
            </w:hyperlink>
            <w:r w:rsidRPr="00A242F3">
              <w:t xml:space="preserve"> Правительства РФ N 329 имеет дату 30.06.2004, а не 30.07.2004.</w:t>
            </w:r>
          </w:p>
        </w:tc>
      </w:tr>
    </w:tbl>
    <w:p w:rsidR="008811CD" w:rsidRPr="00A242F3" w:rsidRDefault="008811CD">
      <w:pPr>
        <w:pStyle w:val="ConsPlusNormal"/>
        <w:spacing w:before="280"/>
        <w:ind w:firstLine="540"/>
        <w:jc w:val="both"/>
      </w:pPr>
      <w:r w:rsidRPr="00A242F3">
        <w:t>В соответствии с пунктом 1 Положения о Минфине России, утвержденного постановлением Правительства Российской Федерации от 30.07.2004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При этом в соответствии с </w:t>
      </w:r>
      <w:hyperlink r:id="rId6" w:history="1">
        <w:r w:rsidRPr="00A242F3">
          <w:t>пунктом 12.5</w:t>
        </w:r>
      </w:hyperlink>
      <w:r w:rsidRPr="00A242F3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>Кроме того, в Минфине России,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>Вместе с тем полагаем необходимым отметить следующее.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В соответствии с </w:t>
      </w:r>
      <w:hyperlink r:id="rId7" w:history="1">
        <w:r w:rsidRPr="00A242F3">
          <w:t>частью 1 статьи 30</w:t>
        </w:r>
      </w:hyperlink>
      <w:r w:rsidRPr="00A242F3">
        <w:t xml:space="preserve"> Закона о контрактной системе заказчики обязаны осуществлять закупки у </w:t>
      </w:r>
      <w:proofErr w:type="spellStart"/>
      <w:r w:rsidRPr="00A242F3">
        <w:t>СМП</w:t>
      </w:r>
      <w:proofErr w:type="spellEnd"/>
      <w:r w:rsidRPr="00A242F3">
        <w:t xml:space="preserve"> в объеме не менее чем пятнадцать процентов совокупного годового объема закупок, рассчитанного с учетом </w:t>
      </w:r>
      <w:hyperlink r:id="rId8" w:history="1">
        <w:r w:rsidRPr="00A242F3">
          <w:t>части 1.1 статьи 30</w:t>
        </w:r>
      </w:hyperlink>
      <w:r w:rsidRPr="00A242F3">
        <w:t xml:space="preserve"> Закона о контрактной системе, путем: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2) осуществления закупок с учетом положений </w:t>
      </w:r>
      <w:hyperlink r:id="rId9" w:history="1">
        <w:r w:rsidRPr="00A242F3">
          <w:t>части 5 статьи 30</w:t>
        </w:r>
      </w:hyperlink>
      <w:r w:rsidRPr="00A242F3">
        <w:t xml:space="preserve"> Закона о контрактной системе.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Согласно </w:t>
      </w:r>
      <w:hyperlink r:id="rId10" w:history="1">
        <w:r w:rsidRPr="00A242F3">
          <w:t>части 5 статьи 30</w:t>
        </w:r>
      </w:hyperlink>
      <w:r w:rsidRPr="00A242F3">
        <w:t xml:space="preserve"> Закона о контрактной системе заказчик при определении </w:t>
      </w:r>
      <w:r w:rsidRPr="00A242F3">
        <w:lastRenderedPageBreak/>
        <w:t xml:space="preserve">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</w:t>
      </w:r>
      <w:proofErr w:type="spellStart"/>
      <w:r w:rsidRPr="00A242F3">
        <w:t>СМП</w:t>
      </w:r>
      <w:proofErr w:type="spellEnd"/>
      <w:r w:rsidRPr="00A242F3">
        <w:t xml:space="preserve"> или </w:t>
      </w:r>
      <w:proofErr w:type="spellStart"/>
      <w:r w:rsidRPr="00A242F3">
        <w:t>СОНКО</w:t>
      </w:r>
      <w:proofErr w:type="spellEnd"/>
      <w:r w:rsidRPr="00A242F3">
        <w:t>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В соответствии с </w:t>
      </w:r>
      <w:hyperlink r:id="rId11" w:history="1">
        <w:r w:rsidRPr="00A242F3">
          <w:t>частью 6 статьи 30</w:t>
        </w:r>
      </w:hyperlink>
      <w:r w:rsidRPr="00A242F3">
        <w:t xml:space="preserve"> Закона о контрактной системе условие о привлечении к исполнению контрактов субподрядчиков, соисполнителей из числа </w:t>
      </w:r>
      <w:proofErr w:type="spellStart"/>
      <w:r w:rsidRPr="00A242F3">
        <w:t>СМП</w:t>
      </w:r>
      <w:proofErr w:type="spellEnd"/>
      <w:r w:rsidRPr="00A242F3">
        <w:t xml:space="preserve">, </w:t>
      </w:r>
      <w:proofErr w:type="spellStart"/>
      <w:r w:rsidRPr="00A242F3">
        <w:t>СОНКО</w:t>
      </w:r>
      <w:proofErr w:type="spellEnd"/>
      <w:r w:rsidRPr="00A242F3">
        <w:t xml:space="preserve"> в случае, предусмотренном </w:t>
      </w:r>
      <w:hyperlink r:id="rId12" w:history="1">
        <w:r w:rsidRPr="00A242F3">
          <w:t>частью 5 указанной статьи</w:t>
        </w:r>
      </w:hyperlink>
      <w:r w:rsidRPr="00A242F3">
        <w:t>, включается в контракты с указанием объема такого привлечения, установленного в виде процента от цены контракта.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Указанный объем учитывается в объеме закупок, осуществленных заказчиками у </w:t>
      </w:r>
      <w:proofErr w:type="spellStart"/>
      <w:r w:rsidRPr="00A242F3">
        <w:t>СМП</w:t>
      </w:r>
      <w:proofErr w:type="spellEnd"/>
      <w:r w:rsidRPr="00A242F3">
        <w:t xml:space="preserve">, </w:t>
      </w:r>
      <w:proofErr w:type="spellStart"/>
      <w:r w:rsidRPr="00A242F3">
        <w:t>СОНКО</w:t>
      </w:r>
      <w:proofErr w:type="spellEnd"/>
      <w:r w:rsidRPr="00A242F3">
        <w:t xml:space="preserve"> в соответствии с </w:t>
      </w:r>
      <w:hyperlink r:id="rId13" w:history="1">
        <w:r w:rsidRPr="00A242F3">
          <w:t>частью 1 статьи 30</w:t>
        </w:r>
      </w:hyperlink>
      <w:r w:rsidRPr="00A242F3">
        <w:t xml:space="preserve"> Закона о контрактной системе, и включается в отчет, указанный в </w:t>
      </w:r>
      <w:hyperlink r:id="rId14" w:history="1">
        <w:r w:rsidRPr="00A242F3">
          <w:t>части 4 указанной статьи</w:t>
        </w:r>
      </w:hyperlink>
      <w:r w:rsidRPr="00A242F3">
        <w:t>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hyperlink r:id="rId15" w:history="1">
        <w:r w:rsidRPr="00A242F3">
          <w:t>Правила</w:t>
        </w:r>
      </w:hyperlink>
      <w:r w:rsidRPr="00A242F3"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а также </w:t>
      </w:r>
      <w:hyperlink r:id="rId16" w:history="1">
        <w:r w:rsidRPr="00A242F3">
          <w:t>Форма</w:t>
        </w:r>
      </w:hyperlink>
      <w:r w:rsidRPr="00A242F3">
        <w:t xml:space="preserve"> отчета об объеме закупок у субъектов малого предпринимательства и социально ориентированных некоммерческих организаций за отчетный год утверждены постановлением Правительства Российской Федерации от 17.03.2015 N 238 (далее - Правила N 238, Форма отчета).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Так, согласно </w:t>
      </w:r>
      <w:hyperlink r:id="rId17" w:history="1">
        <w:r w:rsidRPr="00A242F3">
          <w:t xml:space="preserve">пункту 6 раздела </w:t>
        </w:r>
        <w:proofErr w:type="spellStart"/>
        <w:r w:rsidRPr="00A242F3">
          <w:t>II</w:t>
        </w:r>
        <w:proofErr w:type="spellEnd"/>
      </w:hyperlink>
      <w:r w:rsidRPr="00A242F3">
        <w:t xml:space="preserve"> Формы отчета в такой отчет включается объем привлечения в отчетном году субподрядчиков и соисполнителей из числа </w:t>
      </w:r>
      <w:proofErr w:type="spellStart"/>
      <w:r w:rsidRPr="00A242F3">
        <w:t>СМП</w:t>
      </w:r>
      <w:proofErr w:type="spellEnd"/>
      <w:r w:rsidRPr="00A242F3">
        <w:t xml:space="preserve"> и </w:t>
      </w:r>
      <w:proofErr w:type="spellStart"/>
      <w:r w:rsidRPr="00A242F3">
        <w:t>СОНКО</w:t>
      </w:r>
      <w:proofErr w:type="spellEnd"/>
      <w:r w:rsidRPr="00A242F3">
        <w:t xml:space="preserve">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</w:t>
      </w:r>
      <w:proofErr w:type="spellStart"/>
      <w:r w:rsidRPr="00A242F3">
        <w:t>СМП</w:t>
      </w:r>
      <w:proofErr w:type="spellEnd"/>
      <w:r w:rsidRPr="00A242F3">
        <w:t xml:space="preserve"> или </w:t>
      </w:r>
      <w:proofErr w:type="spellStart"/>
      <w:r w:rsidRPr="00A242F3">
        <w:t>СОНКО</w:t>
      </w:r>
      <w:proofErr w:type="spellEnd"/>
      <w:r w:rsidRPr="00A242F3">
        <w:t xml:space="preserve">, о привлечении к исполнению контракта субподрядчиков (соисполнителей) из числа </w:t>
      </w:r>
      <w:proofErr w:type="spellStart"/>
      <w:r w:rsidRPr="00A242F3">
        <w:t>СМП</w:t>
      </w:r>
      <w:proofErr w:type="spellEnd"/>
      <w:r w:rsidRPr="00A242F3">
        <w:t xml:space="preserve"> и </w:t>
      </w:r>
      <w:proofErr w:type="spellStart"/>
      <w:r w:rsidRPr="00A242F3">
        <w:t>СОНКО</w:t>
      </w:r>
      <w:proofErr w:type="spellEnd"/>
      <w:r w:rsidRPr="00A242F3">
        <w:t xml:space="preserve"> (в тыс. руб.).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Вместе с тем отмечаем, что в соответствии с </w:t>
      </w:r>
      <w:hyperlink r:id="rId18" w:history="1">
        <w:r w:rsidRPr="00A242F3">
          <w:t>подпунктом "е" пункта 2</w:t>
        </w:r>
      </w:hyperlink>
      <w:r w:rsidRPr="00A242F3">
        <w:t xml:space="preserve"> Приложения к Правилам N 238 в указанной позиции учитываются только объемы фактического привлечения в отчетном году к исполнению контрактов субподрядчиков (соисполнителей) из числа </w:t>
      </w:r>
      <w:proofErr w:type="spellStart"/>
      <w:r w:rsidRPr="00A242F3">
        <w:t>СМП</w:t>
      </w:r>
      <w:proofErr w:type="spellEnd"/>
      <w:r w:rsidRPr="00A242F3">
        <w:t xml:space="preserve"> и </w:t>
      </w:r>
      <w:proofErr w:type="spellStart"/>
      <w:r w:rsidRPr="00A242F3">
        <w:t>СОНКО</w:t>
      </w:r>
      <w:proofErr w:type="spellEnd"/>
      <w:r w:rsidRPr="00A242F3">
        <w:t>, но не более объема, установленного условиями контракта в виде процента цены контракта.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При этом в случае если поставщик (подрядчик, исполнитель), с которым заключен контракт в соответствии с </w:t>
      </w:r>
      <w:hyperlink r:id="rId19" w:history="1">
        <w:r w:rsidRPr="00A242F3">
          <w:t>частью 5 статьи 30</w:t>
        </w:r>
      </w:hyperlink>
      <w:r w:rsidRPr="00A242F3">
        <w:t xml:space="preserve"> Закона о контрактной системе, является </w:t>
      </w:r>
      <w:proofErr w:type="spellStart"/>
      <w:r w:rsidRPr="00A242F3">
        <w:t>СМП</w:t>
      </w:r>
      <w:proofErr w:type="spellEnd"/>
      <w:r w:rsidRPr="00A242F3">
        <w:t xml:space="preserve"> или </w:t>
      </w:r>
      <w:proofErr w:type="spellStart"/>
      <w:r w:rsidRPr="00A242F3">
        <w:t>СОНКО</w:t>
      </w:r>
      <w:proofErr w:type="spellEnd"/>
      <w:r w:rsidRPr="00A242F3">
        <w:t>, то в этой позиции учитывается объем, установленный условиями контракта в виде процента цены контракта.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С 01.01.2019 вступают в силу положения Федерального </w:t>
      </w:r>
      <w:hyperlink r:id="rId20" w:history="1">
        <w:r w:rsidRPr="00A242F3">
          <w:t>закона</w:t>
        </w:r>
      </w:hyperlink>
      <w:r w:rsidRPr="00A242F3">
        <w:t xml:space="preserve"> от 31.12.2017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504-ФЗ), в соответствии с которыми вносятся изменения в </w:t>
      </w:r>
      <w:hyperlink r:id="rId21" w:history="1">
        <w:r w:rsidRPr="00A242F3">
          <w:t>части 2</w:t>
        </w:r>
      </w:hyperlink>
      <w:r w:rsidRPr="00A242F3">
        <w:t xml:space="preserve"> и </w:t>
      </w:r>
      <w:hyperlink r:id="rId22" w:history="1">
        <w:r w:rsidRPr="00A242F3">
          <w:t>4 статьи 30</w:t>
        </w:r>
      </w:hyperlink>
      <w:r w:rsidRPr="00A242F3">
        <w:t xml:space="preserve"> Закона о контрактной системе.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Согласно указанным изменениям при определении объема закупок, предусмотренного </w:t>
      </w:r>
      <w:hyperlink r:id="rId23" w:history="1">
        <w:r w:rsidRPr="00A242F3">
          <w:t>частью 1 статьи 30</w:t>
        </w:r>
      </w:hyperlink>
      <w:r w:rsidRPr="00A242F3">
        <w:t xml:space="preserve"> Закона о контрактной системе, в расчет совокупного годового объема закупок не будут включаться закупки у единственного поставщика (подрядчика, исполнителя) в соответствии с </w:t>
      </w:r>
      <w:hyperlink r:id="rId24" w:history="1">
        <w:r w:rsidRPr="00A242F3">
          <w:t>частью 1 статьи 93</w:t>
        </w:r>
      </w:hyperlink>
      <w:r w:rsidRPr="00A242F3">
        <w:t xml:space="preserve"> указанного Федерального закона, за исключением закупок, которые осуществлены в соответствии с </w:t>
      </w:r>
      <w:hyperlink r:id="rId25" w:history="1">
        <w:r w:rsidRPr="00A242F3">
          <w:t>пунктами 25</w:t>
        </w:r>
      </w:hyperlink>
      <w:r w:rsidRPr="00A242F3">
        <w:t xml:space="preserve"> - </w:t>
      </w:r>
      <w:hyperlink r:id="rId26" w:history="1">
        <w:r w:rsidRPr="00A242F3">
          <w:t>25.3 части 1 статьи 93</w:t>
        </w:r>
      </w:hyperlink>
      <w:r w:rsidRPr="00A242F3">
        <w:t xml:space="preserve"> Закона о контрактной системе по результатам несостоявшегося определения поставщиков (подрядчиков, исполнителей), проведенного в соответствии с требованиями </w:t>
      </w:r>
      <w:hyperlink r:id="rId27" w:history="1">
        <w:r w:rsidRPr="00A242F3">
          <w:t>пункта 1 части 1 указанной статьи</w:t>
        </w:r>
      </w:hyperlink>
      <w:r w:rsidRPr="00A242F3">
        <w:t>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В соответствии с </w:t>
      </w:r>
      <w:hyperlink r:id="rId28" w:history="1">
        <w:r w:rsidRPr="00A242F3">
          <w:t>частью 4 статьи 30</w:t>
        </w:r>
      </w:hyperlink>
      <w:r w:rsidRPr="00A242F3">
        <w:t xml:space="preserve"> Закона о контрактной системе по итогам года заказчик будет обязан составить отчет об объеме закупок у </w:t>
      </w:r>
      <w:proofErr w:type="spellStart"/>
      <w:r w:rsidRPr="00A242F3">
        <w:t>СМП</w:t>
      </w:r>
      <w:proofErr w:type="spellEnd"/>
      <w:r w:rsidRPr="00A242F3">
        <w:t xml:space="preserve">, </w:t>
      </w:r>
      <w:proofErr w:type="spellStart"/>
      <w:r w:rsidRPr="00A242F3">
        <w:t>СОНКО</w:t>
      </w:r>
      <w:proofErr w:type="spellEnd"/>
      <w:r w:rsidRPr="00A242F3">
        <w:t xml:space="preserve">, предусмотренных </w:t>
      </w:r>
      <w:hyperlink r:id="rId29" w:history="1">
        <w:r w:rsidRPr="00A242F3">
          <w:t>частью 2 указанной статьи</w:t>
        </w:r>
      </w:hyperlink>
      <w:r w:rsidRPr="00A242F3">
        <w:t>, и до 1 апреля года, следующего за отчетным годом, разместить такой отчет в единой информационной системе.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Таким образом, изменения, внесенные </w:t>
      </w:r>
      <w:hyperlink r:id="rId30" w:history="1">
        <w:r w:rsidRPr="00A242F3">
          <w:t>Законом</w:t>
        </w:r>
      </w:hyperlink>
      <w:r w:rsidRPr="00A242F3">
        <w:t xml:space="preserve"> N 504-ФЗ, вступающие в силу с 01.01.2019, </w:t>
      </w:r>
      <w:r w:rsidRPr="00A242F3">
        <w:lastRenderedPageBreak/>
        <w:t>должны быть учтены при подготовке годового отчета за 2018 год.</w:t>
      </w:r>
    </w:p>
    <w:p w:rsidR="008811CD" w:rsidRPr="00A242F3" w:rsidRDefault="008811CD">
      <w:pPr>
        <w:pStyle w:val="ConsPlusNormal"/>
        <w:spacing w:before="220"/>
        <w:ind w:firstLine="540"/>
        <w:jc w:val="both"/>
      </w:pPr>
      <w:r w:rsidRPr="00A242F3">
        <w:t xml:space="preserve">Учитывая изложенное, при подготовке отчета об объеме закупок у </w:t>
      </w:r>
      <w:proofErr w:type="spellStart"/>
      <w:r w:rsidRPr="00A242F3">
        <w:t>СМП</w:t>
      </w:r>
      <w:proofErr w:type="spellEnd"/>
      <w:r w:rsidRPr="00A242F3">
        <w:t xml:space="preserve"> и </w:t>
      </w:r>
      <w:proofErr w:type="spellStart"/>
      <w:r w:rsidRPr="00A242F3">
        <w:t>СОНКО</w:t>
      </w:r>
      <w:proofErr w:type="spellEnd"/>
      <w:r w:rsidRPr="00A242F3">
        <w:t xml:space="preserve"> за 2018 год заказчикам следует руководствоваться положениями </w:t>
      </w:r>
      <w:hyperlink r:id="rId31" w:history="1">
        <w:r w:rsidRPr="00A242F3">
          <w:t>Закона</w:t>
        </w:r>
      </w:hyperlink>
      <w:r w:rsidRPr="00A242F3">
        <w:t xml:space="preserve"> о контрактной системе и </w:t>
      </w:r>
      <w:hyperlink r:id="rId32" w:history="1">
        <w:r w:rsidRPr="00A242F3">
          <w:t>Правилами</w:t>
        </w:r>
      </w:hyperlink>
      <w:r w:rsidRPr="00A242F3">
        <w:t xml:space="preserve"> N 238.</w:t>
      </w:r>
    </w:p>
    <w:p w:rsidR="008811CD" w:rsidRPr="00A242F3" w:rsidRDefault="008811CD">
      <w:pPr>
        <w:pStyle w:val="ConsPlusNormal"/>
        <w:jc w:val="both"/>
      </w:pPr>
    </w:p>
    <w:p w:rsidR="008811CD" w:rsidRPr="00A242F3" w:rsidRDefault="008811CD">
      <w:pPr>
        <w:pStyle w:val="ConsPlusNormal"/>
        <w:jc w:val="right"/>
      </w:pPr>
      <w:r w:rsidRPr="00A242F3">
        <w:t>Директор Департамента</w:t>
      </w:r>
    </w:p>
    <w:p w:rsidR="008811CD" w:rsidRPr="00A242F3" w:rsidRDefault="008811CD">
      <w:pPr>
        <w:pStyle w:val="ConsPlusNormal"/>
        <w:jc w:val="right"/>
      </w:pPr>
      <w:r w:rsidRPr="00A242F3">
        <w:t>бюджетной политики в сфере</w:t>
      </w:r>
    </w:p>
    <w:p w:rsidR="008811CD" w:rsidRPr="00A242F3" w:rsidRDefault="008811CD">
      <w:pPr>
        <w:pStyle w:val="ConsPlusNormal"/>
        <w:jc w:val="right"/>
      </w:pPr>
      <w:r w:rsidRPr="00A242F3">
        <w:t>контрактной системы</w:t>
      </w:r>
    </w:p>
    <w:p w:rsidR="008811CD" w:rsidRPr="00A242F3" w:rsidRDefault="008811CD">
      <w:pPr>
        <w:pStyle w:val="ConsPlusNormal"/>
        <w:jc w:val="right"/>
      </w:pPr>
      <w:proofErr w:type="spellStart"/>
      <w:r w:rsidRPr="00A242F3">
        <w:t>Т.П.ДЕМИДОВА</w:t>
      </w:r>
      <w:proofErr w:type="spellEnd"/>
    </w:p>
    <w:p w:rsidR="008811CD" w:rsidRPr="00A242F3" w:rsidRDefault="008811CD">
      <w:pPr>
        <w:pStyle w:val="ConsPlusNormal"/>
      </w:pPr>
      <w:r w:rsidRPr="00A242F3">
        <w:t>02.11.2018</w:t>
      </w:r>
    </w:p>
    <w:p w:rsidR="008811CD" w:rsidRPr="00A242F3" w:rsidRDefault="008811CD">
      <w:pPr>
        <w:pStyle w:val="ConsPlusNormal"/>
        <w:jc w:val="both"/>
      </w:pPr>
    </w:p>
    <w:p w:rsidR="008811CD" w:rsidRPr="00A242F3" w:rsidRDefault="008811CD">
      <w:pPr>
        <w:pStyle w:val="ConsPlusNormal"/>
        <w:jc w:val="both"/>
      </w:pPr>
    </w:p>
    <w:p w:rsidR="008811CD" w:rsidRPr="00A242F3" w:rsidRDefault="00881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E33B6" w:rsidRPr="00A242F3" w:rsidRDefault="00A242F3"/>
    <w:sectPr w:rsidR="009E33B6" w:rsidRPr="00A242F3" w:rsidSect="0026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D"/>
    <w:rsid w:val="00193B5A"/>
    <w:rsid w:val="0080428E"/>
    <w:rsid w:val="008811CD"/>
    <w:rsid w:val="00A242F3"/>
    <w:rsid w:val="00F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D7BD-6CDC-4A37-BB18-F7EBF5E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E43E32FF4A5C812209B55047A59D7DE91E892B10F37FD3C5CD7C60E0B6F95332268FFE88CA71C03A2FB749F2337C2169BAEF2AE9764EB2Bw4I" TargetMode="External"/><Relationship Id="rId13" Type="http://schemas.openxmlformats.org/officeDocument/2006/relationships/hyperlink" Target="consultantplus://offline/ref=0DAE43E32FF4A5C812209B55047A59D7DE91E892B10F37FD3C5CD7C60E0B6F95332268FFE88CA71F04A2FB749F2337C2169BAEF2AE9764EB2Bw4I" TargetMode="External"/><Relationship Id="rId18" Type="http://schemas.openxmlformats.org/officeDocument/2006/relationships/hyperlink" Target="consultantplus://offline/ref=0DAE43E32FF4A5C812209B55047A59D7DF91EB96B00D37FD3C5CD7C60E0B6F95332268FFE88DAF190BA2FB749F2337C2169BAEF2AE9764EB2Bw4I" TargetMode="External"/><Relationship Id="rId26" Type="http://schemas.openxmlformats.org/officeDocument/2006/relationships/hyperlink" Target="consultantplus://offline/ref=0DAE43E32FF4A5C812209B55047A59D7DE91ED90B50737FD3C5CD7C60E0B6F95332268FFE88DAE1157F8EB70D6763BDC1786B0F3B09426w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AE43E32FF4A5C812209B55047A59D7DE91E892B10F37FD3C5CD7C60E0B6F95332268FFE88DAC180BA2FB749F2337C2169BAEF2AE9764EB2Bw4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DAE43E32FF4A5C812209B55047A59D7DE91E892B10F37FD3C5CD7C60E0B6F95332268FFE88CA71F04A2FB749F2337C2169BAEF2AE9764EB2Bw4I" TargetMode="External"/><Relationship Id="rId12" Type="http://schemas.openxmlformats.org/officeDocument/2006/relationships/hyperlink" Target="consultantplus://offline/ref=0DAE43E32FF4A5C812209B55047A59D7DE91E892B10F37FD3C5CD7C60E0B6F95332268FFE88CA71C0AA2FB749F2337C2169BAEF2AE9764EB2Bw4I" TargetMode="External"/><Relationship Id="rId17" Type="http://schemas.openxmlformats.org/officeDocument/2006/relationships/hyperlink" Target="consultantplus://offline/ref=0DAE43E32FF4A5C812209B55047A59D7DF91EB96B00D37FD3C5CD7C60E0B6F95332268FFE88DAF1D07A2FB749F2337C2169BAEF2AE9764EB2Bw4I" TargetMode="External"/><Relationship Id="rId25" Type="http://schemas.openxmlformats.org/officeDocument/2006/relationships/hyperlink" Target="consultantplus://offline/ref=0DAE43E32FF4A5C812209B55047A59D7DE91ED90B50737FD3C5CD7C60E0B6F95332268F7E185A44E52EDFA28DB7724C2149BACF1B129wC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E43E32FF4A5C812209B55047A59D7DF91EB96B00D37FD3C5CD7C60E0B6F95332268FFE88DAF1E04A2FB749F2337C2169BAEF2AE9764EB2Bw4I" TargetMode="External"/><Relationship Id="rId20" Type="http://schemas.openxmlformats.org/officeDocument/2006/relationships/hyperlink" Target="consultantplus://offline/ref=0DAE43E32FF4A5C812209B55047A59D7DF99EA94B10837FD3C5CD7C60E0B6F95212230F3E88CB11A00B7AD25DA27wFI" TargetMode="External"/><Relationship Id="rId29" Type="http://schemas.openxmlformats.org/officeDocument/2006/relationships/hyperlink" Target="consultantplus://offline/ref=0DAE43E32FF4A5C812209B55047A59D7DE91ED90B50737FD3C5CD7C60E0B6F95332268FFE88DAC180BA2FB749F2337C2169BAEF2AE9764EB2B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E43E32FF4A5C812209B55047A59D7DE91E49BB60737FD3C5CD7C60E0B6F95332268FFE88DAA1904A2FB749F2337C2169BAEF2AE9764EB2Bw4I" TargetMode="External"/><Relationship Id="rId11" Type="http://schemas.openxmlformats.org/officeDocument/2006/relationships/hyperlink" Target="consultantplus://offline/ref=0DAE43E32FF4A5C812209B55047A59D7DE91E892B10F37FD3C5CD7C60E0B6F95332268FFE88CA71D03A2FB749F2337C2169BAEF2AE9764EB2Bw4I" TargetMode="External"/><Relationship Id="rId24" Type="http://schemas.openxmlformats.org/officeDocument/2006/relationships/hyperlink" Target="consultantplus://offline/ref=0DAE43E32FF4A5C812209B55047A59D7DE91ED90B50737FD3C5CD7C60E0B6F95332268FFE88CAD1F04A2FB749F2337C2169BAEF2AE9764EB2Bw4I" TargetMode="External"/><Relationship Id="rId32" Type="http://schemas.openxmlformats.org/officeDocument/2006/relationships/hyperlink" Target="consultantplus://offline/ref=0DAE43E32FF4A5C812209B55047A59D7DF91EB96B00D37FD3C5CD7C60E0B6F95332268FFE88DAF1B01A2FB749F2337C2169BAEF2AE9764EB2Bw4I" TargetMode="External"/><Relationship Id="rId5" Type="http://schemas.openxmlformats.org/officeDocument/2006/relationships/hyperlink" Target="consultantplus://offline/ref=0DAE43E32FF4A5C812209B55047A59D7DE91E493B50737FD3C5CD7C60E0B6F95212230F3E88CB11A00B7AD25DA27wFI" TargetMode="External"/><Relationship Id="rId15" Type="http://schemas.openxmlformats.org/officeDocument/2006/relationships/hyperlink" Target="consultantplus://offline/ref=0DAE43E32FF4A5C812209B55047A59D7DF91EB96B00D37FD3C5CD7C60E0B6F95332268FFE88DAF1B01A2FB749F2337C2169BAEF2AE9764EB2Bw4I" TargetMode="External"/><Relationship Id="rId23" Type="http://schemas.openxmlformats.org/officeDocument/2006/relationships/hyperlink" Target="consultantplus://offline/ref=0DAE43E32FF4A5C812209B55047A59D7DE91ED90B50737FD3C5CD7C60E0B6F95332268FFE88CA71F04A2FB749F2337C2169BAEF2AE9764EB2Bw4I" TargetMode="External"/><Relationship Id="rId28" Type="http://schemas.openxmlformats.org/officeDocument/2006/relationships/hyperlink" Target="consultantplus://offline/ref=0DAE43E32FF4A5C812209B55047A59D7DE91ED90B50737FD3C5CD7C60E0B6F95332268FFE88AAD1157F8EB70D6763BDC1786B0F3B09426wDI" TargetMode="External"/><Relationship Id="rId10" Type="http://schemas.openxmlformats.org/officeDocument/2006/relationships/hyperlink" Target="consultantplus://offline/ref=0DAE43E32FF4A5C812209B55047A59D7DE91E892B10F37FD3C5CD7C60E0B6F95332268FFE88CA71C0AA2FB749F2337C2169BAEF2AE9764EB2Bw4I" TargetMode="External"/><Relationship Id="rId19" Type="http://schemas.openxmlformats.org/officeDocument/2006/relationships/hyperlink" Target="consultantplus://offline/ref=0DAE43E32FF4A5C812209B55047A59D7DE91E892B10F37FD3C5CD7C60E0B6F95332268FFE88CA71C0AA2FB749F2337C2169BAEF2AE9764EB2Bw4I" TargetMode="External"/><Relationship Id="rId31" Type="http://schemas.openxmlformats.org/officeDocument/2006/relationships/hyperlink" Target="consultantplus://offline/ref=0DAE43E32FF4A5C812209B55047A59D7DE91E892B10F37FD3C5CD7C60E0B6F95212230F3E88CB11A00B7AD25DA27wFI" TargetMode="External"/><Relationship Id="rId4" Type="http://schemas.openxmlformats.org/officeDocument/2006/relationships/hyperlink" Target="consultantplus://offline/ref=0DAE43E32FF4A5C812209B55047A59D7DE91E892B10F37FD3C5CD7C60E0B6F95212230F3E88CB11A00B7AD25DA27wFI" TargetMode="External"/><Relationship Id="rId9" Type="http://schemas.openxmlformats.org/officeDocument/2006/relationships/hyperlink" Target="consultantplus://offline/ref=0DAE43E32FF4A5C812209B55047A59D7DE91E892B10F37FD3C5CD7C60E0B6F95332268FFE88CA71C0AA2FB749F2337C2169BAEF2AE9764EB2Bw4I" TargetMode="External"/><Relationship Id="rId14" Type="http://schemas.openxmlformats.org/officeDocument/2006/relationships/hyperlink" Target="consultantplus://offline/ref=0DAE43E32FF4A5C812209B55047A59D7DE91E892B10F37FD3C5CD7C60E0B6F95332268FFE88CA71C04A2FB749F2337C2169BAEF2AE9764EB2Bw4I" TargetMode="External"/><Relationship Id="rId22" Type="http://schemas.openxmlformats.org/officeDocument/2006/relationships/hyperlink" Target="consultantplus://offline/ref=0DAE43E32FF4A5C812209B55047A59D7DE91ED90B50737FD3C5CD7C60E0B6F95332268FFE88AAD1157F8EB70D6763BDC1786B0F3B09426wDI" TargetMode="External"/><Relationship Id="rId27" Type="http://schemas.openxmlformats.org/officeDocument/2006/relationships/hyperlink" Target="consultantplus://offline/ref=0DAE43E32FF4A5C812209B55047A59D7DE91ED90B50737FD3C5CD7C60E0B6F95332268FFE88CA71F0BA2FB749F2337C2169BAEF2AE9764EB2Bw4I" TargetMode="External"/><Relationship Id="rId30" Type="http://schemas.openxmlformats.org/officeDocument/2006/relationships/hyperlink" Target="consultantplus://offline/ref=0DAE43E32FF4A5C812209B55047A59D7DF99EA94B10837FD3C5CD7C60E0B6F95212230F3E88CB11A00B7AD25DA27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Елена Александровна</dc:creator>
  <cp:keywords/>
  <dc:description/>
  <cp:lastModifiedBy>Кузовлева Елена Александровна</cp:lastModifiedBy>
  <cp:revision>3</cp:revision>
  <dcterms:created xsi:type="dcterms:W3CDTF">2019-03-01T08:48:00Z</dcterms:created>
  <dcterms:modified xsi:type="dcterms:W3CDTF">2019-03-01T08:50:00Z</dcterms:modified>
</cp:coreProperties>
</file>