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B2" w:rsidRDefault="00733A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3AB2" w:rsidRDefault="00733AB2">
      <w:pPr>
        <w:pStyle w:val="ConsPlusNormal"/>
        <w:jc w:val="both"/>
        <w:outlineLvl w:val="0"/>
      </w:pPr>
    </w:p>
    <w:p w:rsidR="00733AB2" w:rsidRDefault="00733AB2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733AB2" w:rsidRDefault="0073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AB2" w:rsidRDefault="00733AB2">
      <w:pPr>
        <w:pStyle w:val="ConsPlusNormal"/>
        <w:jc w:val="both"/>
      </w:pPr>
    </w:p>
    <w:p w:rsidR="00733AB2" w:rsidRDefault="00733AB2">
      <w:pPr>
        <w:pStyle w:val="ConsPlusTitle"/>
        <w:jc w:val="center"/>
      </w:pPr>
      <w:r>
        <w:t>МИНИСТЕРСТВО ФИНАНСОВ РОССИЙСКОЙ ФЕДЕРАЦИИ</w:t>
      </w:r>
    </w:p>
    <w:p w:rsidR="00733AB2" w:rsidRDefault="00733AB2">
      <w:pPr>
        <w:pStyle w:val="ConsPlusTitle"/>
        <w:jc w:val="center"/>
      </w:pPr>
    </w:p>
    <w:p w:rsidR="00733AB2" w:rsidRDefault="00733AB2">
      <w:pPr>
        <w:pStyle w:val="ConsPlusTitle"/>
        <w:jc w:val="center"/>
      </w:pPr>
      <w:r>
        <w:t>ФЕДЕРАЛЬНОЕ КАЗНАЧЕЙСТВО</w:t>
      </w:r>
    </w:p>
    <w:p w:rsidR="00733AB2" w:rsidRDefault="00733AB2">
      <w:pPr>
        <w:pStyle w:val="ConsPlusTitle"/>
        <w:jc w:val="center"/>
      </w:pPr>
    </w:p>
    <w:p w:rsidR="00733AB2" w:rsidRDefault="00733AB2">
      <w:pPr>
        <w:pStyle w:val="ConsPlusTitle"/>
        <w:jc w:val="center"/>
      </w:pPr>
      <w:r>
        <w:t>ПРИКАЗ</w:t>
      </w:r>
    </w:p>
    <w:p w:rsidR="00733AB2" w:rsidRDefault="00733AB2">
      <w:pPr>
        <w:pStyle w:val="ConsPlusTitle"/>
        <w:jc w:val="center"/>
      </w:pPr>
      <w:r>
        <w:t>от 10 декабря 2021 г. N 39н</w:t>
      </w:r>
    </w:p>
    <w:p w:rsidR="00733AB2" w:rsidRDefault="00733AB2">
      <w:pPr>
        <w:pStyle w:val="ConsPlusTitle"/>
        <w:jc w:val="center"/>
      </w:pPr>
    </w:p>
    <w:p w:rsidR="00733AB2" w:rsidRDefault="00733AB2">
      <w:pPr>
        <w:pStyle w:val="ConsPlusTitle"/>
        <w:jc w:val="center"/>
      </w:pPr>
      <w:r>
        <w:t>ОБ УТВЕРЖДЕНИИ ПОРЯДКА</w:t>
      </w:r>
    </w:p>
    <w:p w:rsidR="00733AB2" w:rsidRDefault="00733AB2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733AB2" w:rsidRDefault="00733AB2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733AB2" w:rsidRDefault="00733AB2">
      <w:pPr>
        <w:pStyle w:val="ConsPlusTitle"/>
        <w:jc w:val="center"/>
      </w:pPr>
      <w:r>
        <w:t>В СФЕРЕ ЗАКУПОК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1. Утвердить:</w:t>
      </w:r>
    </w:p>
    <w:p w:rsidR="00733AB2" w:rsidRDefault="00733AB2">
      <w:pPr>
        <w:pStyle w:val="ConsPlusNormal"/>
        <w:spacing w:before="280"/>
        <w:ind w:firstLine="540"/>
        <w:jc w:val="both"/>
      </w:pPr>
      <w:hyperlink w:anchor="P42" w:history="1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733AB2" w:rsidRDefault="00733AB2">
      <w:pPr>
        <w:pStyle w:val="ConsPlusNormal"/>
        <w:spacing w:before="280"/>
        <w:ind w:firstLine="540"/>
        <w:jc w:val="both"/>
      </w:pPr>
      <w:hyperlink w:anchor="P246" w:history="1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733AB2" w:rsidRDefault="00733AB2">
      <w:pPr>
        <w:pStyle w:val="ConsPlusNormal"/>
        <w:spacing w:before="28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</w:t>
      </w:r>
      <w:r>
        <w:lastRenderedPageBreak/>
        <w:t>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733AB2" w:rsidRDefault="00733AB2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3. Установить, что: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а) до 1 апреля 2022 г. положения </w:t>
      </w:r>
      <w:hyperlink w:anchor="P61" w:history="1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применяются;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" w:name="P25"/>
      <w:bookmarkEnd w:id="1"/>
      <w:r>
        <w:t xml:space="preserve">б) до 1 апреля 2022 г. положения </w:t>
      </w:r>
      <w:hyperlink w:anchor="P150" w:history="1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54" w:history="1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"б" пункта 1.5</w:t>
        </w:r>
      </w:hyperlink>
      <w:r>
        <w:t xml:space="preserve"> Порядка 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в) с 1 апреля 2022 г. доступ, предусмотренный </w:t>
      </w:r>
      <w:hyperlink w:anchor="P140" w:history="1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2" w:history="1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д) с 1 января 2023 г. лицам, не прошедшим регистрацию в соответствии с </w:t>
      </w:r>
      <w:hyperlink w:anchor="P42" w:history="1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2" w:name="P29"/>
      <w:bookmarkEnd w:id="2"/>
      <w:r>
        <w:lastRenderedPageBreak/>
        <w:t xml:space="preserve">4. Настоящий приказ вступает в силу с 1 января 2022 г., за исключением </w:t>
      </w:r>
      <w:hyperlink w:anchor="P123" w:history="1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37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144" w:history="1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jc w:val="right"/>
      </w:pPr>
      <w:r>
        <w:t>Руководитель</w:t>
      </w:r>
    </w:p>
    <w:p w:rsidR="00733AB2" w:rsidRDefault="00733AB2">
      <w:pPr>
        <w:pStyle w:val="ConsPlusNormal"/>
        <w:jc w:val="right"/>
      </w:pPr>
      <w:r>
        <w:t>Р.Е.АРТЮХИН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jc w:val="right"/>
        <w:outlineLvl w:val="0"/>
      </w:pPr>
      <w:r>
        <w:t>Приложение N 1</w:t>
      </w:r>
    </w:p>
    <w:p w:rsidR="00733AB2" w:rsidRDefault="00733AB2">
      <w:pPr>
        <w:pStyle w:val="ConsPlusNormal"/>
        <w:jc w:val="right"/>
      </w:pPr>
      <w:r>
        <w:t>к приказу Федерального казначейства</w:t>
      </w:r>
    </w:p>
    <w:p w:rsidR="00733AB2" w:rsidRDefault="00733AB2">
      <w:pPr>
        <w:pStyle w:val="ConsPlusNormal"/>
        <w:jc w:val="right"/>
      </w:pPr>
      <w:r>
        <w:t>от 10 декабря 2021 г. N 39н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Title"/>
        <w:jc w:val="center"/>
      </w:pPr>
      <w:bookmarkStart w:id="3" w:name="P42"/>
      <w:bookmarkEnd w:id="3"/>
      <w:r>
        <w:t>ПОРЯДОК</w:t>
      </w:r>
    </w:p>
    <w:p w:rsidR="00733AB2" w:rsidRDefault="00733AB2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  <w:outlineLvl w:val="1"/>
      </w:pPr>
      <w:r>
        <w:t>I. Общие положения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  <w:r>
        <w:t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733AB2" w:rsidRDefault="00733AB2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</w:t>
      </w:r>
      <w:r>
        <w:lastRenderedPageBreak/>
        <w:t>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733AB2" w:rsidRDefault="00733AB2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1.2. Регистрация в единой информационной системе региональных информационных систем осуществляется в соответствии с </w:t>
      </w:r>
      <w:hyperlink w:anchor="P63" w:history="1">
        <w:r>
          <w:rPr>
            <w:color w:val="0000FF"/>
          </w:rPr>
          <w:t>главой II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13" w:history="1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Федерации 16 сентября 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92" w:history="1">
        <w:r>
          <w:rPr>
            <w:color w:val="0000FF"/>
          </w:rPr>
          <w:t>главой III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</w:t>
      </w:r>
      <w:r>
        <w:lastRenderedPageBreak/>
        <w:t xml:space="preserve">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50" w:history="1">
        <w:r>
          <w:rPr>
            <w:color w:val="0000FF"/>
          </w:rPr>
          <w:t>главой IV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1.5. В целях настоящего Порядка уполномоченными лицами организации являются: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" w:name="P56"/>
      <w:bookmarkEnd w:id="4"/>
      <w:r>
        <w:t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(далее - Руководитель);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" w:name="P57"/>
      <w:bookmarkEnd w:id="5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" w:name="P58"/>
      <w:bookmarkEnd w:id="6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733AB2" w:rsidRDefault="00733A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A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1.5 </w:t>
            </w:r>
            <w:hyperlink w:anchor="P24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до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</w:tr>
    </w:tbl>
    <w:p w:rsidR="00733AB2" w:rsidRDefault="00733AB2">
      <w:pPr>
        <w:pStyle w:val="ConsPlusNormal"/>
        <w:spacing w:before="360"/>
        <w:ind w:firstLine="540"/>
        <w:jc w:val="both"/>
      </w:pPr>
      <w:bookmarkStart w:id="7" w:name="P61"/>
      <w:bookmarkEnd w:id="7"/>
      <w:r>
        <w:t>г) лицо, уполномоченное на ведение бухгалтерского учета (Главный бухгалтер).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Title"/>
        <w:jc w:val="center"/>
        <w:outlineLvl w:val="1"/>
      </w:pPr>
      <w:bookmarkStart w:id="8" w:name="P63"/>
      <w:bookmarkEnd w:id="8"/>
      <w:r>
        <w:t>II. Регистрация региональных информационных систем в единой</w:t>
      </w:r>
    </w:p>
    <w:p w:rsidR="00733AB2" w:rsidRDefault="00733AB2">
      <w:pPr>
        <w:pStyle w:val="ConsPlusTitle"/>
        <w:jc w:val="center"/>
      </w:pPr>
      <w:r>
        <w:t>информационной системе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bookmarkStart w:id="9" w:name="P66"/>
      <w:bookmarkEnd w:id="9"/>
      <w:r>
        <w:lastRenderedPageBreak/>
        <w:t xml:space="preserve">2.1. Для регистрации региональной информационной системы в единой информационной системе, изменения регистрационных данных о региональной информационной системе, аннулирования регистрации региональной информационной системы (в случаях, предусмотренных </w:t>
      </w:r>
      <w:hyperlink w:anchor="P89" w:history="1">
        <w:r>
          <w:rPr>
            <w:color w:val="0000FF"/>
          </w:rPr>
          <w:t>абзацем первым пункта 2.6</w:t>
        </w:r>
      </w:hyperlink>
      <w:r>
        <w:t xml:space="preserve"> Порядка)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в котором создана и функционирует региональная информационная система, направляет в Федеральное казначейство письменное обращение, которое должно содержать следующую информацию и документы: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0" w:name="P68"/>
      <w:bookmarkEnd w:id="10"/>
      <w:r>
        <w:t>б) наименование региональной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в) учетный номер региональной информационной системы (при наличии);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1" w:name="P70"/>
      <w:bookmarkEnd w:id="11"/>
      <w:r>
        <w:t>г) полное наименование оператора региональной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д) идентификационный номер налогоплательщика (далее - ИНН) оператора региональной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2" w:name="P72"/>
      <w:bookmarkEnd w:id="12"/>
      <w:r>
        <w:t>е) код причины постановки на учет в налоговом органе (далее - КПП) оператора региональной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3" w:name="P73"/>
      <w:bookmarkEnd w:id="13"/>
      <w:r>
        <w:t>ж) наименование субъекта Российской Федерации, создавшего региональную информационную систему;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4" w:name="P74"/>
      <w:bookmarkEnd w:id="14"/>
      <w:r>
        <w:t>з) адрес (URL) региональной информационной системы в информационно-телекоммуникационной сети "Интернет";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5" w:name="P75"/>
      <w:bookmarkEnd w:id="15"/>
      <w:r>
        <w:t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системы);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6" w:name="P76"/>
      <w:bookmarkEnd w:id="16"/>
      <w:r>
        <w:t>к) копию акта классификации региональной информационной системы, копию аттестата соответствия региональной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7" w:name="P77"/>
      <w:bookmarkEnd w:id="17"/>
      <w:r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lastRenderedPageBreak/>
        <w:t xml:space="preserve">наличия в обращении информации и документов, указанных в </w:t>
      </w:r>
      <w:hyperlink w:anchor="P66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8" w:name="P79"/>
      <w:bookmarkEnd w:id="18"/>
      <w:r>
        <w:t xml:space="preserve">соответствия информации, предусмотренной </w:t>
      </w:r>
      <w:hyperlink w:anchor="P70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72" w:history="1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19" w:name="P80"/>
      <w:bookmarkEnd w:id="19"/>
      <w:r>
        <w:t xml:space="preserve">соответствия информации, предусмотренной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76" w:history="1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Проверки, предусмотренные </w:t>
      </w:r>
      <w:hyperlink w:anchor="P79" w:history="1">
        <w:r>
          <w:rPr>
            <w:color w:val="0000FF"/>
          </w:rPr>
          <w:t>абзацами 3</w:t>
        </w:r>
      </w:hyperlink>
      <w:r>
        <w:t xml:space="preserve">, </w:t>
      </w:r>
      <w:hyperlink w:anchor="P80" w:history="1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а) в отношении обращения с основанием "регистрация" - регистрирует региональную информационную систему в единой информационной системе, присваивает учетный номер, состоящий из 10 (десяти) разрядов, в котором с 1 по 8 разряды - код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73" w:history="1">
        <w:r>
          <w:rPr>
            <w:color w:val="0000FF"/>
          </w:rPr>
          <w:t>подпунктом "ж" пункта 2.1 Порядка</w:t>
        </w:r>
      </w:hyperlink>
      <w:r>
        <w:t xml:space="preserve">, 9 и 10 разряды - порядковый номер региональной информационной системы, присваиваемый в рамках одного кода по </w:t>
      </w:r>
      <w:hyperlink r:id="rId16" w:history="1">
        <w:r>
          <w:rPr>
            <w:color w:val="0000FF"/>
          </w:rPr>
          <w:t>ОКТМО</w:t>
        </w:r>
      </w:hyperlink>
      <w:r>
        <w:t>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информационной системе в единой информационной системе;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информационной системы в единой информационной системе;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20" w:name="P86"/>
      <w:bookmarkEnd w:id="20"/>
      <w:r>
        <w:t xml:space="preserve">б) направляет уведомление о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75" w:history="1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</w:t>
      </w:r>
      <w:r>
        <w:lastRenderedPageBreak/>
        <w:t xml:space="preserve">отказе в регистрации региональной информационной системы, изменении регистрационных данных региональной информационной системы, аннулировании регистрации региональной информационной системы (с указанием даты и причин отказа) в порядке, предусмотренном </w:t>
      </w:r>
      <w:hyperlink w:anchor="P86" w:history="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2.5. Допускается изменение регистрационных данных региональной информационной системы, предусмотренных </w:t>
      </w:r>
      <w:hyperlink w:anchor="P72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74" w:history="1">
        <w:r>
          <w:rPr>
            <w:color w:val="0000FF"/>
          </w:rPr>
          <w:t>"з"</w:t>
        </w:r>
      </w:hyperlink>
      <w:r>
        <w:t xml:space="preserve"> и </w:t>
      </w:r>
      <w:hyperlink w:anchor="P75" w:history="1">
        <w:r>
          <w:rPr>
            <w:color w:val="0000FF"/>
          </w:rPr>
          <w:t>"и" пункта 2.1</w:t>
        </w:r>
      </w:hyperlink>
      <w:r>
        <w:t xml:space="preserve"> Порядка, оператором региональной информационной системы, зарегистрированным в единой информационной системе в соответствии с </w:t>
      </w:r>
      <w:hyperlink w:anchor="P150" w:history="1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21" w:name="P89"/>
      <w:bookmarkEnd w:id="21"/>
      <w:r>
        <w:t xml:space="preserve">2.6. Аннулировании регистрации региональной информационной системы осуществляется в случае вывода региональной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 информационной системы в целях осуществления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66" w:history="1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6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3" w:history="1">
        <w:r>
          <w:rPr>
            <w:color w:val="0000FF"/>
          </w:rPr>
          <w:t>"ж"</w:t>
        </w:r>
      </w:hyperlink>
      <w:r>
        <w:t xml:space="preserve">, </w:t>
      </w:r>
      <w:hyperlink w:anchor="P76" w:history="1">
        <w:r>
          <w:rPr>
            <w:color w:val="0000FF"/>
          </w:rPr>
          <w:t>"к" пункта 2.1</w:t>
        </w:r>
      </w:hyperlink>
      <w:r>
        <w:t xml:space="preserve"> Порядка. При этом Федеральное казначейство направляет уведомление об аннулировании регистрации региональной информационной системы (с указанием причины и даты аннулирования) в порядке, предусмотренном </w:t>
      </w:r>
      <w:hyperlink w:anchor="P86" w:history="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  <w:outlineLvl w:val="1"/>
      </w:pPr>
      <w:bookmarkStart w:id="22" w:name="P92"/>
      <w:bookmarkEnd w:id="22"/>
      <w:r>
        <w:t>III. Регистрация в единой информационной системе</w:t>
      </w:r>
    </w:p>
    <w:p w:rsidR="00733AB2" w:rsidRDefault="00733AB2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733AB2" w:rsidRDefault="00733AB2">
      <w:pPr>
        <w:pStyle w:val="ConsPlusTitle"/>
        <w:jc w:val="center"/>
      </w:pPr>
      <w:r>
        <w:t>лиц таких организаций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bookmarkStart w:id="23" w:name="P96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01 - "заказчик";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02 - "уполномоченный орган";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03 - "уполномоченное учреждение";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05 - "контрольный орган в сфере закупок";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06 - "орган, уполномоченный на осуществление контроля в соответствии </w:t>
      </w:r>
      <w:r>
        <w:lastRenderedPageBreak/>
        <w:t xml:space="preserve">с </w:t>
      </w:r>
      <w:hyperlink r:id="rId18" w:history="1">
        <w:r>
          <w:rPr>
            <w:color w:val="0000FF"/>
          </w:rPr>
          <w:t>частями 5</w:t>
        </w:r>
      </w:hyperlink>
      <w:r>
        <w:t xml:space="preserve">, </w:t>
      </w:r>
      <w:hyperlink r:id="rId19" w:history="1">
        <w:r>
          <w:rPr>
            <w:color w:val="0000FF"/>
          </w:rPr>
          <w:t>5.1 статьи 99</w:t>
        </w:r>
      </w:hyperlink>
      <w:r>
        <w:t xml:space="preserve"> Федерального закона N 44-ФЗ";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08 - "орган аудита в сфере закупок";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09 - "орган, размещающий правила нормирования";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12 - "организация, осуществляющая закупки в соответствии с </w:t>
      </w:r>
      <w:hyperlink r:id="rId20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21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15 - "орган, осуществляющий мониторинг закупок";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16 - "орган по регулированию контрактной системы в сфере закупок";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24" w:history="1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22 - "орган исполнительной власти, предоставляющий информацию и </w:t>
      </w:r>
      <w:r>
        <w:lastRenderedPageBreak/>
        <w:t>документы для включения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29" w:history="1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30" w:history="1">
        <w:r>
          <w:rPr>
            <w:color w:val="0000FF"/>
          </w:rPr>
          <w:t>частями 4.1</w:t>
        </w:r>
      </w:hyperlink>
      <w:r>
        <w:t xml:space="preserve">, </w:t>
      </w:r>
      <w:hyperlink r:id="rId31" w:history="1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733AB2" w:rsidRDefault="00733A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A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26 п. 3.1 </w:t>
            </w:r>
            <w:hyperlink w:anchor="P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</w:tr>
    </w:tbl>
    <w:p w:rsidR="00733AB2" w:rsidRDefault="00733AB2">
      <w:pPr>
        <w:pStyle w:val="ConsPlusNormal"/>
        <w:spacing w:before="360"/>
        <w:ind w:firstLine="540"/>
        <w:jc w:val="both"/>
      </w:pPr>
      <w:bookmarkStart w:id="24" w:name="P123"/>
      <w:bookmarkEnd w:id="24"/>
      <w:r>
        <w:t xml:space="preserve">28 - "орган Федерального казначейства, уполномоченный на ведение бюджетного учета в соответствии с </w:t>
      </w:r>
      <w:hyperlink r:id="rId32" w:history="1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4101)".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в единую информационную систему сведений об организации и сведений о полномочиях организации в сфере закупок, указанных в </w:t>
      </w:r>
      <w:hyperlink w:anchor="P96" w:history="1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В случае прекращения деятельности организации в соответствии со сведениями Сводного реестра не позднее одного рабочего дня, следующего за </w:t>
      </w:r>
      <w:r>
        <w:lastRenderedPageBreak/>
        <w:t>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58" w:history="1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733AB2" w:rsidRDefault="00733A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A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3.10 </w:t>
            </w:r>
            <w:hyperlink w:anchor="P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</w:tr>
    </w:tbl>
    <w:p w:rsidR="00733AB2" w:rsidRDefault="00733AB2">
      <w:pPr>
        <w:pStyle w:val="ConsPlusNormal"/>
        <w:spacing w:before="360"/>
        <w:ind w:firstLine="540"/>
        <w:jc w:val="both"/>
      </w:pPr>
      <w:bookmarkStart w:id="25" w:name="P137"/>
      <w:bookmarkEnd w:id="25"/>
      <w:r>
        <w:t xml:space="preserve">3.10. В единой информационной системе также используются полномочия в сфере закупок, присваиваемые в единой информационной </w:t>
      </w:r>
      <w:r>
        <w:lastRenderedPageBreak/>
        <w:t xml:space="preserve">системе, для получения доступа к информации и документам из единой информационной системы, в случаях, установленных порядком 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33" w:history="1">
        <w:r>
          <w:rPr>
            <w:color w:val="0000FF"/>
          </w:rPr>
          <w:t>частью 2 статьи 4</w:t>
        </w:r>
      </w:hyperlink>
      <w:r>
        <w:t xml:space="preserve"> 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733AB2" w:rsidRDefault="00733A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A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С 01.04.2022 доступ, предусмотренный абз. 2 п. 3.10, лицам, зарегистрированным в ЕИС до указанной даты, предоставляется в течение 10 рабочих дней, следующих за указанной датой.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</w:tr>
    </w:tbl>
    <w:p w:rsidR="00733AB2" w:rsidRDefault="00733AB2">
      <w:pPr>
        <w:pStyle w:val="ConsPlusNormal"/>
        <w:spacing w:before="360"/>
        <w:ind w:firstLine="540"/>
        <w:jc w:val="both"/>
      </w:pPr>
      <w:bookmarkStart w:id="26" w:name="P140"/>
      <w:bookmarkEnd w:id="26"/>
      <w:r>
        <w:t>Счетной палате Российской Федерации, Генеральной прокуратуре Российской Федерации, 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44" w:history="1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733AB2" w:rsidRDefault="00733A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A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 xml:space="preserve">П. 3.11 </w:t>
            </w:r>
            <w:hyperlink w:anchor="P2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</w:tr>
    </w:tbl>
    <w:p w:rsidR="00733AB2" w:rsidRDefault="00733AB2">
      <w:pPr>
        <w:pStyle w:val="ConsPlusNormal"/>
        <w:spacing w:before="360"/>
        <w:ind w:firstLine="540"/>
        <w:jc w:val="both"/>
      </w:pPr>
      <w:bookmarkStart w:id="27" w:name="P144"/>
      <w:bookmarkEnd w:id="27"/>
      <w:r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</w:t>
      </w:r>
      <w:r>
        <w:lastRenderedPageBreak/>
        <w:t>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733AB2" w:rsidRDefault="00733AB2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3A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3AB2" w:rsidRDefault="00733AB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гл. IV в отношении организаций с кодами полномочий </w:t>
            </w:r>
            <w:hyperlink w:anchor="P155" w:history="1">
              <w:r>
                <w:rPr>
                  <w:color w:val="0000FF"/>
                </w:rPr>
                <w:t>"01</w:t>
              </w:r>
            </w:hyperlink>
            <w:r>
              <w:rPr>
                <w:color w:val="392C69"/>
              </w:rPr>
              <w:t xml:space="preserve">" - </w:t>
            </w:r>
            <w:hyperlink w:anchor="P165" w:history="1">
              <w:r>
                <w:rPr>
                  <w:color w:val="0000FF"/>
                </w:rPr>
                <w:t>"11</w:t>
              </w:r>
            </w:hyperlink>
            <w:r>
              <w:rPr>
                <w:color w:val="392C69"/>
              </w:rPr>
              <w:t xml:space="preserve">", </w:t>
            </w:r>
            <w:hyperlink w:anchor="P172" w:history="1">
              <w:r>
                <w:rPr>
                  <w:color w:val="0000FF"/>
                </w:rPr>
                <w:t>"21</w:t>
              </w:r>
            </w:hyperlink>
            <w:r>
              <w:rPr>
                <w:color w:val="392C69"/>
              </w:rPr>
              <w:t xml:space="preserve">", </w:t>
            </w:r>
            <w:hyperlink w:anchor="P176" w:history="1">
              <w:r>
                <w:rPr>
                  <w:color w:val="0000FF"/>
                </w:rPr>
                <w:t>"26</w:t>
              </w:r>
            </w:hyperlink>
            <w:r>
              <w:rPr>
                <w:color w:val="392C69"/>
              </w:rPr>
              <w:t xml:space="preserve">" - </w:t>
            </w:r>
            <w:hyperlink w:anchor="P178" w:history="1">
              <w:r>
                <w:rPr>
                  <w:color w:val="0000FF"/>
                </w:rPr>
                <w:t>"28</w:t>
              </w:r>
            </w:hyperlink>
            <w:r>
              <w:rPr>
                <w:color w:val="392C69"/>
              </w:rPr>
              <w:t xml:space="preserve">", касающиеся действий лиц, указанных в </w:t>
            </w:r>
            <w:hyperlink w:anchor="P56" w:history="1">
              <w:r>
                <w:rPr>
                  <w:color w:val="0000FF"/>
                </w:rPr>
                <w:t>пп. "а"</w:t>
              </w:r>
            </w:hyperlink>
            <w:r>
              <w:rPr>
                <w:color w:val="392C69"/>
              </w:rPr>
              <w:t xml:space="preserve">, </w:t>
            </w:r>
            <w:hyperlink w:anchor="P57" w:history="1">
              <w:r>
                <w:rPr>
                  <w:color w:val="0000FF"/>
                </w:rPr>
                <w:t>"б" п. 1.5</w:t>
              </w:r>
            </w:hyperlink>
            <w:r>
              <w:rPr>
                <w:color w:val="392C69"/>
              </w:rPr>
              <w:t xml:space="preserve">, </w:t>
            </w:r>
            <w:hyperlink w:anchor="P25" w:history="1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лицами с полномочиями "Администратор организации", "Дополнительный администратор" во ФГИС ЕСИА.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B2" w:rsidRDefault="00733AB2">
            <w:pPr>
              <w:spacing w:after="1" w:line="0" w:lineRule="atLeast"/>
            </w:pPr>
          </w:p>
        </w:tc>
      </w:tr>
    </w:tbl>
    <w:p w:rsidR="00733AB2" w:rsidRDefault="00733AB2">
      <w:pPr>
        <w:pStyle w:val="ConsPlusTitle"/>
        <w:spacing w:before="360"/>
        <w:jc w:val="center"/>
        <w:outlineLvl w:val="1"/>
      </w:pPr>
      <w:bookmarkStart w:id="28" w:name="P150"/>
      <w:bookmarkEnd w:id="28"/>
      <w:r>
        <w:t>IV. Регистрация в единой информационной системе организаций</w:t>
      </w:r>
    </w:p>
    <w:p w:rsidR="00733AB2" w:rsidRDefault="00733AB2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733AB2" w:rsidRDefault="00733AB2">
      <w:pPr>
        <w:pStyle w:val="ConsPlusTitle"/>
        <w:jc w:val="center"/>
      </w:pPr>
      <w:r>
        <w:t>уполномоченных лиц таких организаций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bookmarkStart w:id="29" w:name="P154"/>
      <w:bookmarkEnd w:id="29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0" w:name="P155"/>
      <w:bookmarkEnd w:id="30"/>
      <w:r>
        <w:t xml:space="preserve">01 - "государственная корпорация, осуществляющая закупки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1" w:name="P156"/>
      <w:bookmarkEnd w:id="31"/>
      <w:r>
        <w:t xml:space="preserve">02 - "государственная компания, осуществляющая закупки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2" w:name="P159"/>
      <w:bookmarkEnd w:id="32"/>
      <w:r>
        <w:t xml:space="preserve">05 - "государственное унитарное предприятие, осуществляющее закупки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06 - "муниципальное унитарное предприятие, осуществляющее закупки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lastRenderedPageBreak/>
        <w:t xml:space="preserve">07 - "автономное учреждение, осуществляющее закупки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3" w:name="P162"/>
      <w:bookmarkEnd w:id="33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4" w:name="P163"/>
      <w:bookmarkEnd w:id="34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2" w:history="1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5" w:name="P164"/>
      <w:bookmarkEnd w:id="35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44" w:history="1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6" w:name="P165"/>
      <w:bookmarkEnd w:id="36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46" w:history="1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47" w:history="1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7" w:name="P167"/>
      <w:bookmarkEnd w:id="37"/>
      <w:r>
        <w:t>13 - "гарант, выдающий независимые гарантии";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8" w:name="P168"/>
      <w:bookmarkEnd w:id="38"/>
      <w:r>
        <w:t>16 - "оператор региональной информационной системы в сфере закупок";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39" w:name="P169"/>
      <w:bookmarkEnd w:id="39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0" w:name="P170"/>
      <w:bookmarkEnd w:id="40"/>
      <w:r>
        <w:t xml:space="preserve">18 - "организация, размещающая отчет о соблюдении стороной-инвестором специального инвестиционного контракта, заключенного на основании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 в Российской Федерации" (Собрание законодательства Российской Федерации, 2015, N 1, ст. 41; 2020, N 30, ст. 4751),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50" w:history="1">
        <w:r>
          <w:rPr>
            <w:color w:val="0000FF"/>
          </w:rPr>
          <w:t xml:space="preserve">пункта 5 части 1 </w:t>
        </w:r>
        <w:r>
          <w:rPr>
            <w:color w:val="0000FF"/>
          </w:rPr>
          <w:lastRenderedPageBreak/>
          <w:t>статьи 111.3</w:t>
        </w:r>
      </w:hyperlink>
      <w:r>
        <w:t xml:space="preserve"> Федерального закона N 44-ФЗ";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1" w:name="P172"/>
      <w:bookmarkEnd w:id="41"/>
      <w:r>
        <w:t xml:space="preserve">21 - "организация, проводящая закупки на основании </w:t>
      </w:r>
      <w:hyperlink r:id="rId53" w:history="1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2" w:name="P173"/>
      <w:bookmarkEnd w:id="42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23 - "организация, осуществляющая закупки в соответствии с </w:t>
      </w:r>
      <w:hyperlink r:id="rId55" w:history="1">
        <w:r>
          <w:rPr>
            <w:color w:val="0000FF"/>
          </w:rPr>
          <w:t>частью 4.1 статьи 15</w:t>
        </w:r>
      </w:hyperlink>
      <w:r>
        <w:t xml:space="preserve"> Федерального закона N 44-ФЗ";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56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3" w:name="P176"/>
      <w:bookmarkEnd w:id="43"/>
      <w:r>
        <w:t xml:space="preserve">26 - "организация, реализующая инвестиционные проекты с государственной поддержкой, включенные в реестр инвестиционных проектов в соответствии со </w:t>
      </w:r>
      <w:hyperlink r:id="rId57" w:history="1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4" w:name="P177"/>
      <w:bookmarkEnd w:id="44"/>
      <w:r>
        <w:t xml:space="preserve">27 - "публично-правовая компания, осуществляющая закупки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5" w:name="P178"/>
      <w:bookmarkEnd w:id="45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N 223-ФЗ";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6" w:name="P179"/>
      <w:bookmarkEnd w:id="46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N 223-ФЗ".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187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7" w:name="P183"/>
      <w:bookmarkEnd w:id="47"/>
      <w:r>
        <w:t xml:space="preserve">в) определяет лица, указанные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8" w:name="P184"/>
      <w:bookmarkEnd w:id="48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183" w:history="1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184" w:history="1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58" w:history="1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184" w:history="1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57" w:history="1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55" w:history="1">
        <w:r>
          <w:rPr>
            <w:color w:val="0000FF"/>
          </w:rPr>
          <w:t>"1"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 xml:space="preserve"> (при наличии согласия Руководителя на осуществление таких действий).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49" w:name="P187"/>
      <w:bookmarkEnd w:id="49"/>
      <w:r>
        <w:t>4.4. При регистрации организации в единой информационной системе указывается следующая информация: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0" w:name="P188"/>
      <w:bookmarkEnd w:id="50"/>
      <w:r>
        <w:t>а) полное и сокращенное (при наличии) наименования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1" w:name="P189"/>
      <w:bookmarkEnd w:id="51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2" w:name="P190"/>
      <w:bookmarkEnd w:id="52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3" w:name="P191"/>
      <w:bookmarkEnd w:id="53"/>
      <w:r>
        <w:t>г) основной государственный регистрационный номер (далее - ОГРН) юридического лица;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4" w:name="P192"/>
      <w:bookmarkEnd w:id="54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lastRenderedPageBreak/>
        <w:t>е) код юридического лица по Общероссийскому классификатору предприятий и организаций;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ж) код формы собственности юридического лица;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5" w:name="P195"/>
      <w:bookmarkEnd w:id="55"/>
      <w:r>
        <w:t xml:space="preserve">з) код юридического лица по Общероссийскому </w:t>
      </w:r>
      <w:hyperlink r:id="rId61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6" w:name="P196"/>
      <w:bookmarkEnd w:id="56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62" w:history="1">
        <w:r>
          <w:rPr>
            <w:color w:val="0000FF"/>
          </w:rPr>
          <w:t>ОКТМО</w:t>
        </w:r>
      </w:hyperlink>
      <w:r>
        <w:t>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7" w:name="P197"/>
      <w:bookmarkEnd w:id="57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63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8" w:name="P198"/>
      <w:bookmarkEnd w:id="58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6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59" w:name="P199"/>
      <w:bookmarkEnd w:id="59"/>
      <w:r>
        <w:t xml:space="preserve">м) полномочия организации в сфере закупок в соответствии с </w:t>
      </w:r>
      <w:hyperlink w:anchor="P154" w:history="1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0" w:name="P202"/>
      <w:bookmarkEnd w:id="60"/>
      <w:r>
        <w:t xml:space="preserve">п) ОГРН, ИНН, КПП, полные и сокращенные (при наличии) наименования юридических лиц, указанных в </w:t>
      </w:r>
      <w:hyperlink w:anchor="P155" w:history="1">
        <w:r>
          <w:rPr>
            <w:color w:val="0000FF"/>
          </w:rPr>
          <w:t>абзаце втором</w:t>
        </w:r>
      </w:hyperlink>
      <w:r>
        <w:t xml:space="preserve"> - </w:t>
      </w:r>
      <w:hyperlink w:anchor="P162" w:history="1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63" w:history="1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1" w:name="P203"/>
      <w:bookmarkEnd w:id="61"/>
      <w:r>
        <w:t xml:space="preserve">р) ОГРН, ИНН, КПП, полные и сокращенные (при наличии) наименования юридических лиц, указанных в </w:t>
      </w:r>
      <w:hyperlink w:anchor="P163" w:history="1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64" w:history="1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, </w:t>
      </w:r>
      <w:hyperlink w:anchor="P156" w:history="1">
        <w:r>
          <w:rPr>
            <w:color w:val="0000FF"/>
          </w:rPr>
          <w:t>"02"</w:t>
        </w:r>
      </w:hyperlink>
      <w:r>
        <w:t xml:space="preserve">, </w:t>
      </w:r>
      <w:hyperlink w:anchor="P159" w:history="1">
        <w:r>
          <w:rPr>
            <w:color w:val="0000FF"/>
          </w:rPr>
          <w:t>"05"</w:t>
        </w:r>
      </w:hyperlink>
      <w:r>
        <w:t xml:space="preserve"> - </w:t>
      </w:r>
      <w:hyperlink w:anchor="P162" w:history="1">
        <w:r>
          <w:rPr>
            <w:color w:val="0000FF"/>
          </w:rPr>
          <w:t>"08"</w:t>
        </w:r>
      </w:hyperlink>
      <w:r>
        <w:t xml:space="preserve">,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7" w:history="1">
        <w:r>
          <w:rPr>
            <w:color w:val="0000FF"/>
          </w:rPr>
          <w:t>"27"</w:t>
        </w:r>
      </w:hyperlink>
      <w:r>
        <w:t xml:space="preserve">,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2" w:name="P205"/>
      <w:bookmarkEnd w:id="62"/>
      <w:r>
        <w:t xml:space="preserve">т) КПП обособленного подразделения юридического лица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, </w:t>
      </w:r>
      <w:hyperlink w:anchor="P156" w:history="1">
        <w:r>
          <w:rPr>
            <w:color w:val="0000FF"/>
          </w:rPr>
          <w:t>"02"</w:t>
        </w:r>
      </w:hyperlink>
      <w:r>
        <w:t xml:space="preserve">, </w:t>
      </w:r>
      <w:hyperlink w:anchor="P159" w:history="1">
        <w:r>
          <w:rPr>
            <w:color w:val="0000FF"/>
          </w:rPr>
          <w:t>"05"</w:t>
        </w:r>
      </w:hyperlink>
      <w:r>
        <w:t xml:space="preserve"> - </w:t>
      </w:r>
      <w:hyperlink w:anchor="P162" w:history="1">
        <w:r>
          <w:rPr>
            <w:color w:val="0000FF"/>
          </w:rPr>
          <w:t>"08"</w:t>
        </w:r>
      </w:hyperlink>
      <w:r>
        <w:t xml:space="preserve">,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7" w:history="1">
        <w:r>
          <w:rPr>
            <w:color w:val="0000FF"/>
          </w:rPr>
          <w:t>"27"</w:t>
        </w:r>
      </w:hyperlink>
      <w:r>
        <w:t xml:space="preserve">,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3" w:name="P206"/>
      <w:bookmarkEnd w:id="63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4" w:name="P207"/>
      <w:bookmarkEnd w:id="64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5" w:name="P209"/>
      <w:bookmarkEnd w:id="65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55" w:history="1">
        <w:r>
          <w:rPr>
            <w:color w:val="0000FF"/>
          </w:rPr>
          <w:t>"01"</w:t>
        </w:r>
      </w:hyperlink>
      <w:r>
        <w:t xml:space="preserve"> - </w:t>
      </w:r>
      <w:hyperlink w:anchor="P165" w:history="1">
        <w:r>
          <w:rPr>
            <w:color w:val="0000FF"/>
          </w:rPr>
          <w:t>"11"</w:t>
        </w:r>
      </w:hyperlink>
      <w:r>
        <w:t xml:space="preserve">, </w:t>
      </w:r>
      <w:hyperlink w:anchor="P172" w:history="1">
        <w:r>
          <w:rPr>
            <w:color w:val="0000FF"/>
          </w:rPr>
          <w:t>"21"</w:t>
        </w:r>
      </w:hyperlink>
      <w:r>
        <w:t xml:space="preserve">, </w:t>
      </w:r>
      <w:hyperlink w:anchor="P176" w:history="1">
        <w:r>
          <w:rPr>
            <w:color w:val="0000FF"/>
          </w:rPr>
          <w:t>"26"</w:t>
        </w:r>
      </w:hyperlink>
      <w:r>
        <w:t xml:space="preserve"> - </w:t>
      </w:r>
      <w:hyperlink w:anchor="P178" w:history="1">
        <w:r>
          <w:rPr>
            <w:color w:val="0000FF"/>
          </w:rPr>
          <w:t>"28"</w:t>
        </w:r>
      </w:hyperlink>
      <w:r>
        <w:t>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6" w:name="P210"/>
      <w:bookmarkEnd w:id="66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733AB2" w:rsidRDefault="00733AB2">
      <w:pPr>
        <w:pStyle w:val="ConsPlusNormal"/>
        <w:spacing w:before="280"/>
        <w:ind w:firstLine="540"/>
        <w:jc w:val="both"/>
      </w:pPr>
      <w:bookmarkStart w:id="67" w:name="P212"/>
      <w:bookmarkEnd w:id="67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4.5. Информация, предусмотренная </w:t>
      </w:r>
      <w:hyperlink w:anchor="P18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90" w:history="1">
        <w:r>
          <w:rPr>
            <w:color w:val="0000FF"/>
          </w:rPr>
          <w:t>"в"</w:t>
        </w:r>
      </w:hyperlink>
      <w:r>
        <w:t xml:space="preserve">, а также </w:t>
      </w:r>
      <w:hyperlink w:anchor="P205" w:history="1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4.6. 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9" w:history="1">
        <w:r>
          <w:rPr>
            <w:color w:val="0000FF"/>
          </w:rPr>
          <w:t>"б"</w:t>
        </w:r>
      </w:hyperlink>
      <w:r>
        <w:t xml:space="preserve">, </w:t>
      </w:r>
      <w:hyperlink w:anchor="P190" w:history="1">
        <w:r>
          <w:rPr>
            <w:color w:val="0000FF"/>
          </w:rPr>
          <w:t>"в"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10" w:history="1">
        <w:r>
          <w:rPr>
            <w:color w:val="0000FF"/>
          </w:rPr>
          <w:t>"ч"</w:t>
        </w:r>
      </w:hyperlink>
      <w:r>
        <w:t xml:space="preserve"> - </w:t>
      </w:r>
      <w:hyperlink w:anchor="P212" w:history="1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4.7. 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91" w:history="1">
        <w:r>
          <w:rPr>
            <w:color w:val="0000FF"/>
          </w:rPr>
          <w:t>"г"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5" w:history="1">
        <w:r>
          <w:rPr>
            <w:color w:val="0000FF"/>
          </w:rPr>
          <w:t>"з"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06" w:history="1">
        <w:r>
          <w:rPr>
            <w:color w:val="0000FF"/>
          </w:rPr>
          <w:t>"у"</w:t>
        </w:r>
      </w:hyperlink>
      <w:r>
        <w:t xml:space="preserve">, </w:t>
      </w:r>
      <w:hyperlink w:anchor="P207" w:history="1">
        <w:r>
          <w:rPr>
            <w:color w:val="0000FF"/>
          </w:rPr>
          <w:t>"ф"</w:t>
        </w:r>
      </w:hyperlink>
      <w:r>
        <w:t xml:space="preserve">, </w:t>
      </w:r>
      <w:hyperlink w:anchor="P209" w:history="1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90" w:history="1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02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03" w:history="1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187" w:history="1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4.8. Информация, предусмотренная </w:t>
      </w:r>
      <w:hyperlink w:anchor="P196" w:history="1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65" w:history="1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197" w:history="1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4.9. При регистрации организации с </w:t>
      </w:r>
      <w:hyperlink w:anchor="P167" w:history="1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66" w:history="1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67" w:history="1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4.10. При регистрации организации с </w:t>
      </w:r>
      <w:hyperlink w:anchor="P168" w:history="1">
        <w:r>
          <w:rPr>
            <w:color w:val="0000FF"/>
          </w:rPr>
          <w:t>кодом</w:t>
        </w:r>
      </w:hyperlink>
      <w:r>
        <w:t xml:space="preserve"> полномочия "16" дополнительно указывается уникальный номер региональной информационной системы, присвоенный при регистрации региональной информационной системы в единой информационной системе в соответствии с </w:t>
      </w:r>
      <w:hyperlink w:anchor="P63" w:history="1">
        <w:r>
          <w:rPr>
            <w:color w:val="0000FF"/>
          </w:rPr>
          <w:t>главой II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подпунктами "г", "д" </w:t>
      </w:r>
      <w:hyperlink w:anchor="P77" w:history="1">
        <w:r>
          <w:rPr>
            <w:color w:val="0000FF"/>
          </w:rPr>
          <w:t>пункта 2.2</w:t>
        </w:r>
      </w:hyperlink>
      <w:r>
        <w:t xml:space="preserve"> Порядка.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4.11. При регистрации организации с кодами полномочий </w:t>
      </w:r>
      <w:hyperlink w:anchor="P169" w:history="1">
        <w:r>
          <w:rPr>
            <w:color w:val="0000FF"/>
          </w:rPr>
          <w:t>"17"</w:t>
        </w:r>
      </w:hyperlink>
      <w:r>
        <w:t xml:space="preserve">, </w:t>
      </w:r>
      <w:hyperlink w:anchor="P173" w:history="1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4.12. Регистрация организации с </w:t>
      </w:r>
      <w:hyperlink w:anchor="P170" w:history="1">
        <w:r>
          <w:rPr>
            <w:color w:val="0000FF"/>
          </w:rPr>
          <w:t>кодом</w:t>
        </w:r>
      </w:hyperlink>
      <w:r>
        <w:t xml:space="preserve"> полномочия "18" осуществляется </w:t>
      </w:r>
      <w:r>
        <w:lastRenderedPageBreak/>
        <w:t xml:space="preserve">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68" w:history="1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1" w:history="1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91" w:history="1">
        <w:r>
          <w:rPr>
            <w:color w:val="0000FF"/>
          </w:rPr>
          <w:t>"г"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5" w:history="1">
        <w:r>
          <w:rPr>
            <w:color w:val="0000FF"/>
          </w:rPr>
          <w:t>"з"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06" w:history="1">
        <w:r>
          <w:rPr>
            <w:color w:val="0000FF"/>
          </w:rPr>
          <w:t>"у"</w:t>
        </w:r>
      </w:hyperlink>
      <w:r>
        <w:t xml:space="preserve">, </w:t>
      </w:r>
      <w:hyperlink w:anchor="P207" w:history="1">
        <w:r>
          <w:rPr>
            <w:color w:val="0000FF"/>
          </w:rPr>
          <w:t>"ф"</w:t>
        </w:r>
      </w:hyperlink>
      <w:r>
        <w:t xml:space="preserve">, </w:t>
      </w:r>
      <w:hyperlink w:anchor="P209" w:history="1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02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203" w:history="1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в отношении организации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1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9" w:history="1">
        <w:r>
          <w:rPr>
            <w:color w:val="0000FF"/>
          </w:rPr>
          <w:t>"б"</w:t>
        </w:r>
      </w:hyperlink>
      <w:r>
        <w:t xml:space="preserve">, </w:t>
      </w:r>
      <w:hyperlink w:anchor="P190" w:history="1">
        <w:r>
          <w:rPr>
            <w:color w:val="0000FF"/>
          </w:rPr>
          <w:t>"в"</w:t>
        </w:r>
      </w:hyperlink>
      <w:r>
        <w:t xml:space="preserve">, </w:t>
      </w:r>
      <w:hyperlink w:anchor="P192" w:history="1">
        <w:r>
          <w:rPr>
            <w:color w:val="0000FF"/>
          </w:rPr>
          <w:t>"д"</w:t>
        </w:r>
      </w:hyperlink>
      <w:r>
        <w:t xml:space="preserve">, </w:t>
      </w:r>
      <w:hyperlink w:anchor="P198" w:history="1">
        <w:r>
          <w:rPr>
            <w:color w:val="0000FF"/>
          </w:rPr>
          <w:t>"л"</w:t>
        </w:r>
      </w:hyperlink>
      <w:r>
        <w:t xml:space="preserve">, </w:t>
      </w:r>
      <w:hyperlink w:anchor="P210" w:history="1">
        <w:r>
          <w:rPr>
            <w:color w:val="0000FF"/>
          </w:rPr>
          <w:t>"ч"</w:t>
        </w:r>
      </w:hyperlink>
      <w:r>
        <w:t xml:space="preserve"> - </w:t>
      </w:r>
      <w:hyperlink w:anchor="P212" w:history="1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аннулирования регистрации региональной информационной системы в единой информационной системе в соответствии с </w:t>
      </w:r>
      <w:hyperlink w:anchor="P63" w:history="1">
        <w:r>
          <w:rPr>
            <w:color w:val="0000FF"/>
          </w:rPr>
          <w:t>главой II</w:t>
        </w:r>
      </w:hyperlink>
      <w:r>
        <w:t xml:space="preserve"> Порядка (в отношении организации с </w:t>
      </w:r>
      <w:hyperlink w:anchor="P168" w:history="1">
        <w:r>
          <w:rPr>
            <w:color w:val="0000FF"/>
          </w:rPr>
          <w:t>кодом</w:t>
        </w:r>
      </w:hyperlink>
      <w:r>
        <w:t xml:space="preserve"> полномочия "16");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69" w:history="1">
        <w:r>
          <w:rPr>
            <w:color w:val="0000FF"/>
          </w:rPr>
          <w:t>"17"</w:t>
        </w:r>
      </w:hyperlink>
      <w:r>
        <w:t xml:space="preserve">, </w:t>
      </w:r>
      <w:hyperlink w:anchor="P173" w:history="1">
        <w:r>
          <w:rPr>
            <w:color w:val="0000FF"/>
          </w:rPr>
          <w:t>"22"</w:t>
        </w:r>
      </w:hyperlink>
      <w:r>
        <w:t>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79" w:history="1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исключения информации о полномочиях, предусмотренных </w:t>
      </w:r>
      <w:hyperlink w:anchor="P199" w:history="1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получения Федеральным казначейством информации об исключении организации из перечней, предусмотренных </w:t>
      </w:r>
      <w:hyperlink r:id="rId69" w:history="1">
        <w:r>
          <w:rPr>
            <w:color w:val="0000FF"/>
          </w:rPr>
          <w:t>частями 1.2</w:t>
        </w:r>
      </w:hyperlink>
      <w:r>
        <w:t xml:space="preserve">, </w:t>
      </w:r>
      <w:hyperlink r:id="rId70" w:history="1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67" w:history="1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4.15. Руководитель, Администратор организации обеспечивают в единой </w:t>
      </w:r>
      <w:r>
        <w:lastRenderedPageBreak/>
        <w:t>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jc w:val="right"/>
        <w:outlineLvl w:val="0"/>
      </w:pPr>
      <w:r>
        <w:t>Приложение N 2</w:t>
      </w:r>
    </w:p>
    <w:p w:rsidR="00733AB2" w:rsidRDefault="00733AB2">
      <w:pPr>
        <w:pStyle w:val="ConsPlusNormal"/>
        <w:jc w:val="right"/>
      </w:pPr>
      <w:r>
        <w:t>к приказу Федерального казначейства</w:t>
      </w:r>
    </w:p>
    <w:p w:rsidR="00733AB2" w:rsidRDefault="00733AB2">
      <w:pPr>
        <w:pStyle w:val="ConsPlusNormal"/>
        <w:jc w:val="right"/>
      </w:pPr>
      <w:r>
        <w:t>от 10 декабря 2021 г. N 39н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</w:pPr>
      <w:bookmarkStart w:id="68" w:name="P246"/>
      <w:bookmarkEnd w:id="68"/>
      <w:r>
        <w:t>ПОРЯДОК</w:t>
      </w:r>
    </w:p>
    <w:p w:rsidR="00733AB2" w:rsidRDefault="00733AB2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  <w:outlineLvl w:val="1"/>
      </w:pPr>
      <w:r>
        <w:t>I. Общие положения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r>
        <w:lastRenderedPageBreak/>
        <w:t xml:space="preserve">многоквартирных домах" (Собрание законодательства Российской Федерации, 2016, N 28, ст. 4740; 2021, N 46, ст. 7715),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733AB2" w:rsidRDefault="00733AB2">
      <w:pPr>
        <w:pStyle w:val="ConsPlusTitle"/>
        <w:jc w:val="center"/>
      </w:pPr>
      <w:r>
        <w:t>субъектами единой информационной системы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bookmarkStart w:id="69" w:name="P256"/>
      <w:bookmarkEnd w:id="69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75" w:history="1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56" w:history="1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lastRenderedPageBreak/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223-ФЗ;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733AB2" w:rsidRDefault="00733AB2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733AB2" w:rsidRDefault="00733AB2">
      <w:pPr>
        <w:pStyle w:val="ConsPlusTitle"/>
        <w:jc w:val="center"/>
      </w:pPr>
      <w:r>
        <w:t>системы в целях участия в общественном обсуждении</w:t>
      </w:r>
    </w:p>
    <w:p w:rsidR="00733AB2" w:rsidRDefault="00733AB2">
      <w:pPr>
        <w:pStyle w:val="ConsPlusTitle"/>
        <w:jc w:val="center"/>
      </w:pPr>
      <w:r>
        <w:t>закупок товаров, работ, услуг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 xml:space="preserve">участие на официальном сайте единой информационной системы в общественном обсуждении закупок товаров, работ, услуг в соответствии со </w:t>
      </w:r>
      <w:hyperlink r:id="rId78" w:history="1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733AB2" w:rsidRDefault="00733AB2">
      <w:pPr>
        <w:pStyle w:val="ConsPlusTitle"/>
        <w:jc w:val="center"/>
      </w:pPr>
      <w:r>
        <w:t>системой пользователями официального сайта единой</w:t>
      </w:r>
    </w:p>
    <w:p w:rsidR="00733AB2" w:rsidRDefault="00733AB2">
      <w:pPr>
        <w:pStyle w:val="ConsPlusTitle"/>
        <w:jc w:val="center"/>
      </w:pPr>
      <w:r>
        <w:t>информационной системы</w:t>
      </w:r>
    </w:p>
    <w:p w:rsidR="00733AB2" w:rsidRDefault="00733AB2">
      <w:pPr>
        <w:pStyle w:val="ConsPlusNormal"/>
        <w:jc w:val="center"/>
      </w:pPr>
    </w:p>
    <w:p w:rsidR="00733AB2" w:rsidRDefault="00733AB2">
      <w:pPr>
        <w:pStyle w:val="ConsPlusNormal"/>
        <w:ind w:firstLine="540"/>
        <w:jc w:val="both"/>
      </w:pPr>
      <w:r>
        <w:t xml:space="preserve">4.1. Пользование единой информационной системой пользователями </w:t>
      </w:r>
      <w:r>
        <w:lastRenderedPageBreak/>
        <w:t>официального сайта единой информационной системы осуществляется без регистрации.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733AB2" w:rsidRDefault="00733AB2">
      <w:pPr>
        <w:pStyle w:val="ConsPlusNormal"/>
        <w:spacing w:before="28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ind w:firstLine="540"/>
        <w:jc w:val="both"/>
      </w:pPr>
    </w:p>
    <w:p w:rsidR="00733AB2" w:rsidRDefault="0073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631" w:rsidRDefault="00485631">
      <w:bookmarkStart w:id="70" w:name="_GoBack"/>
      <w:bookmarkEnd w:id="70"/>
    </w:p>
    <w:sectPr w:rsidR="00485631" w:rsidSect="009D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2"/>
    <w:rsid w:val="00485631"/>
    <w:rsid w:val="007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1643-DD34-4E1A-8650-F555123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A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33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A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733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A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733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A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F9C426EAD6F5CEF38B9459D92829BFC6F9A4A64E9FCEF7CCB97DB7238B9D6DED17A2C32A214068DE8F5C55386FF9AF92F4945152F243DAYDrEF" TargetMode="External"/><Relationship Id="rId18" Type="http://schemas.openxmlformats.org/officeDocument/2006/relationships/hyperlink" Target="consultantplus://offline/ref=42F9C426EAD6F5CEF38B9459D92829BFC1F1A8A84E9FCEF7CCB97DB7238B9D6DED17A2C02A2248618AD54C51713BFCB09AEB8A524CF2Y4r1F" TargetMode="External"/><Relationship Id="rId26" Type="http://schemas.openxmlformats.org/officeDocument/2006/relationships/hyperlink" Target="consultantplus://offline/ref=42F9C426EAD6F5CEF38B9459D92829BFC6F9A0A04999CEF7CCB97DB7238B9D6DFF17FACF2B295E6ADF9A0A047EY3r8F" TargetMode="External"/><Relationship Id="rId39" Type="http://schemas.openxmlformats.org/officeDocument/2006/relationships/hyperlink" Target="consultantplus://offline/ref=42F9C426EAD6F5CEF38B9459D92829BFC1F1A9A64D9FCEF7CCB97DB7238B9D6DFF17FACF2B295E6ADF9A0A047EY3r8F" TargetMode="External"/><Relationship Id="rId21" Type="http://schemas.openxmlformats.org/officeDocument/2006/relationships/hyperlink" Target="consultantplus://offline/ref=42F9C426EAD6F5CEF38B9459D92829BFC1F1A8A84E9FCEF7CCB97DB7238B9D6DED17A2C32A2944618AD54C51713BFCB09AEB8A524CF2Y4r1F" TargetMode="External"/><Relationship Id="rId34" Type="http://schemas.openxmlformats.org/officeDocument/2006/relationships/hyperlink" Target="consultantplus://offline/ref=42F9C426EAD6F5CEF38B9459D92829BFC1F1A9A64D9FCEF7CCB97DB7238B9D6DFF17FACF2B295E6ADF9A0A047EY3r8F" TargetMode="External"/><Relationship Id="rId42" Type="http://schemas.openxmlformats.org/officeDocument/2006/relationships/hyperlink" Target="consultantplus://offline/ref=42F9C426EAD6F5CEF38B9459D92829BFC1F1A9A64D9FCEF7CCB97DB7238B9D6DED17A2C62E234B3E8FC05D097D32EAAE9BF496504EYFr2F" TargetMode="External"/><Relationship Id="rId47" Type="http://schemas.openxmlformats.org/officeDocument/2006/relationships/hyperlink" Target="consultantplus://offline/ref=42F9C426EAD6F5CEF38B9459D92829BFC1F1A9A44D99CEF7CCB97DB7238B9D6DED17A2C32A21456FD88F5C55386FF9AF92F4945152F243DAYDrEF" TargetMode="External"/><Relationship Id="rId50" Type="http://schemas.openxmlformats.org/officeDocument/2006/relationships/hyperlink" Target="consultantplus://offline/ref=42F9C426EAD6F5CEF38B9459D92829BFC1F1A8A84E9FCEF7CCB97DB7238B9D6DED17A2C322264B3E8FC05D097D32EAAE9BF496504EYFr2F" TargetMode="External"/><Relationship Id="rId55" Type="http://schemas.openxmlformats.org/officeDocument/2006/relationships/hyperlink" Target="consultantplus://offline/ref=42F9C426EAD6F5CEF38B9459D92829BFC1F1A8A84E9FCEF7CCB97DB7238B9D6DED17A2C02A2743618AD54C51713BFCB09AEB8A524CF2Y4r1F" TargetMode="External"/><Relationship Id="rId63" Type="http://schemas.openxmlformats.org/officeDocument/2006/relationships/hyperlink" Target="consultantplus://offline/ref=42F9C426EAD6F5CEF38B9459D92829BFC1F0A6A9459FCEF7CCB97DB7238B9D6DFF17FACF2B295E6ADF9A0A047EY3r8F" TargetMode="External"/><Relationship Id="rId68" Type="http://schemas.openxmlformats.org/officeDocument/2006/relationships/hyperlink" Target="consultantplus://offline/ref=42F9C426EAD6F5CEF38B9459D92829BFC1F1A8A84E9FCEF7CCB97DB7238B9D6DED17A2C322204B3E8FC05D097D32EAAE9BF496504EYFr2F" TargetMode="External"/><Relationship Id="rId76" Type="http://schemas.openxmlformats.org/officeDocument/2006/relationships/hyperlink" Target="consultantplus://offline/ref=42F9C426EAD6F5CEF38B9459D92829BFC1F1A8A84E9FCEF7CCB97DB7238B9D6DFF17FACF2B295E6ADF9A0A047EY3r8F" TargetMode="External"/><Relationship Id="rId7" Type="http://schemas.openxmlformats.org/officeDocument/2006/relationships/hyperlink" Target="consultantplus://offline/ref=42F9C426EAD6F5CEF38B9459D92829BFC3F0A2A54F9ACEF7CCB97DB7238B9D6DFF17FACF2B295E6ADF9A0A047EY3r8F" TargetMode="External"/><Relationship Id="rId71" Type="http://schemas.openxmlformats.org/officeDocument/2006/relationships/hyperlink" Target="consultantplus://offline/ref=42F9C426EAD6F5CEF38B9459D92829BFC1F1A8A84E9FCEF7CCB97DB7238B9D6DED17A2C12F204B3E8FC05D097D32EAAE9BF496504EYFr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9C426EAD6F5CEF38B9459D92829BFC3FDA9A84D98CEF7CCB97DB7238B9D6DFF17FACF2B295E6ADF9A0A047EY3r8F" TargetMode="External"/><Relationship Id="rId29" Type="http://schemas.openxmlformats.org/officeDocument/2006/relationships/hyperlink" Target="consultantplus://offline/ref=42F9C426EAD6F5CEF38B9459D92829BFC1F1A9A64D9FCEF7CCB97DB7238B9D6DED17A2C32A214169D78F5C55386FF9AF92F4945152F243DAYDrEF" TargetMode="External"/><Relationship Id="rId11" Type="http://schemas.openxmlformats.org/officeDocument/2006/relationships/hyperlink" Target="consultantplus://offline/ref=42F9C426EAD6F5CEF38B9459D92829BFC6F9A0A04999CEF7CCB97DB7238B9D6DED17A2C32A21456FDB8F5C55386FF9AF92F4945152F243DAYDrEF" TargetMode="External"/><Relationship Id="rId24" Type="http://schemas.openxmlformats.org/officeDocument/2006/relationships/hyperlink" Target="consultantplus://offline/ref=42F9C426EAD6F5CEF38B9459D92829BFC1F1A8A6489ECEF7CCB97DB7238B9D6DED17A2C32A204562DB8F5C55386FF9AF92F4945152F243DAYDrEF" TargetMode="External"/><Relationship Id="rId32" Type="http://schemas.openxmlformats.org/officeDocument/2006/relationships/hyperlink" Target="consultantplus://offline/ref=42F9C426EAD6F5CEF38B9459D92829BFC1FEA7A14E9FCEF7CCB97DB7238B9D6DED17A2C02C2644618AD54C51713BFCB09AEB8A524CF2Y4r1F" TargetMode="External"/><Relationship Id="rId37" Type="http://schemas.openxmlformats.org/officeDocument/2006/relationships/hyperlink" Target="consultantplus://offline/ref=42F9C426EAD6F5CEF38B9459D92829BFC1F1A9A64D9FCEF7CCB97DB7238B9D6DFF17FACF2B295E6ADF9A0A047EY3r8F" TargetMode="External"/><Relationship Id="rId40" Type="http://schemas.openxmlformats.org/officeDocument/2006/relationships/hyperlink" Target="consultantplus://offline/ref=42F9C426EAD6F5CEF38B9459D92829BFC1F1A9A64D9FCEF7CCB97DB7238B9D6DFF17FACF2B295E6ADF9A0A047EY3r8F" TargetMode="External"/><Relationship Id="rId45" Type="http://schemas.openxmlformats.org/officeDocument/2006/relationships/hyperlink" Target="consultantplus://offline/ref=42F9C426EAD6F5CEF38B9459D92829BFC1F1A9A64D9FCEF7CCB97DB7238B9D6DFF17FACF2B295E6ADF9A0A047EY3r8F" TargetMode="External"/><Relationship Id="rId53" Type="http://schemas.openxmlformats.org/officeDocument/2006/relationships/hyperlink" Target="consultantplus://offline/ref=42F9C426EAD6F5CEF38B9459D92829BFC1F1A9A04A9BCEF7CCB97DB7238B9D6DED17A2C32A21416ED88F5C55386FF9AF92F4945152F243DAYDrEF" TargetMode="External"/><Relationship Id="rId58" Type="http://schemas.openxmlformats.org/officeDocument/2006/relationships/hyperlink" Target="consultantplus://offline/ref=42F9C426EAD6F5CEF38B9459D92829BFC1F1A9A64D9FCEF7CCB97DB7238B9D6DFF17FACF2B295E6ADF9A0A047EY3r8F" TargetMode="External"/><Relationship Id="rId66" Type="http://schemas.openxmlformats.org/officeDocument/2006/relationships/hyperlink" Target="consultantplus://offline/ref=42F9C426EAD6F5CEF38B9459D92829BFC1F1A5A54E9BCEF7CCB97DB7238B9D6DFF17FACF2B295E6ADF9A0A047EY3r8F" TargetMode="External"/><Relationship Id="rId74" Type="http://schemas.openxmlformats.org/officeDocument/2006/relationships/hyperlink" Target="consultantplus://offline/ref=42F9C426EAD6F5CEF38B9459D92829BFC6F9A1A84490CEF7CCB97DB7238B9D6DED17A2C62D2A143B9AD105057424F4AF84E89452Y4rEF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42F9C426EAD6F5CEF38B9459D92829BFC1F9A1A64B9ECEF7CCB97DB7238B9D6DED17A2C32A21406AD68F5C55386FF9AF92F4945152F243DAYDrEF" TargetMode="External"/><Relationship Id="rId61" Type="http://schemas.openxmlformats.org/officeDocument/2006/relationships/hyperlink" Target="consultantplus://offline/ref=42F9C426EAD6F5CEF38B9459D92829BFC6F9A0A54E9BCEF7CCB97DB7238B9D6DFF17FACF2B295E6ADF9A0A047EY3r8F" TargetMode="External"/><Relationship Id="rId10" Type="http://schemas.openxmlformats.org/officeDocument/2006/relationships/hyperlink" Target="consultantplus://offline/ref=42F9C426EAD6F5CEF38B9459D92829BFC1F1A9A64D9FCEF7CCB97DB7238B9D6DED17A2C1292A143B9AD105057424F4AF84E89452Y4rEF" TargetMode="External"/><Relationship Id="rId19" Type="http://schemas.openxmlformats.org/officeDocument/2006/relationships/hyperlink" Target="consultantplus://offline/ref=42F9C426EAD6F5CEF38B9459D92829BFC1F1A8A84E9FCEF7CCB97DB7238B9D6DED17A2C32E2344618AD54C51713BFCB09AEB8A524CF2Y4r1F" TargetMode="External"/><Relationship Id="rId31" Type="http://schemas.openxmlformats.org/officeDocument/2006/relationships/hyperlink" Target="consultantplus://offline/ref=42F9C426EAD6F5CEF38B9459D92829BFC1F1A8A84E9FCEF7CCB97DB7238B9D6DED17A2C02A2446618AD54C51713BFCB09AEB8A524CF2Y4r1F" TargetMode="External"/><Relationship Id="rId44" Type="http://schemas.openxmlformats.org/officeDocument/2006/relationships/hyperlink" Target="consultantplus://offline/ref=42F9C426EAD6F5CEF38B9459D92829BFC1F1A9A64D9FCEF7CCB97DB7238B9D6DED17A2C32A21406BDC8F5C55386FF9AF92F4945152F243DAYDrEF" TargetMode="External"/><Relationship Id="rId52" Type="http://schemas.openxmlformats.org/officeDocument/2006/relationships/hyperlink" Target="consultantplus://offline/ref=42F9C426EAD6F5CEF38B9459D92829BFC6F9A0A04999CEF7CCB97DB7238B9D6DFF17FACF2B295E6ADF9A0A047EY3r8F" TargetMode="External"/><Relationship Id="rId60" Type="http://schemas.openxmlformats.org/officeDocument/2006/relationships/hyperlink" Target="consultantplus://offline/ref=42F9C426EAD6F5CEF38B9459D92829BFC1F1A9A64D9FCEF7CCB97DB7238B9D6DFF17FACF2B295E6ADF9A0A047EY3r8F" TargetMode="External"/><Relationship Id="rId65" Type="http://schemas.openxmlformats.org/officeDocument/2006/relationships/hyperlink" Target="consultantplus://offline/ref=42F9C426EAD6F5CEF38B9459D92829BFC1F0A6A9459FCEF7CCB97DB7238B9D6DFF17FACF2B295E6ADF9A0A047EY3r8F" TargetMode="External"/><Relationship Id="rId73" Type="http://schemas.openxmlformats.org/officeDocument/2006/relationships/hyperlink" Target="consultantplus://offline/ref=42F9C426EAD6F5CEF38B9459D92829BFC6F9A0A04999CEF7CCB97DB7238B9D6DED17A2C32A21456FDB8F5C55386FF9AF92F4945152F243DAYDrEF" TargetMode="External"/><Relationship Id="rId78" Type="http://schemas.openxmlformats.org/officeDocument/2006/relationships/hyperlink" Target="consultantplus://offline/ref=42F9C426EAD6F5CEF38B9459D92829BFC1F1A8A84E9FCEF7CCB97DB7238B9D6DED17A2C02A2848618AD54C51713BFCB09AEB8A524CF2Y4r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F9C426EAD6F5CEF38B9459D92829BFC1F1A8A84E9FCEF7CCB97DB7238B9D6DED17A2C12F204B3E8FC05D097D32EAAE9BF496504EYFr2F" TargetMode="External"/><Relationship Id="rId14" Type="http://schemas.openxmlformats.org/officeDocument/2006/relationships/hyperlink" Target="consultantplus://offline/ref=42F9C426EAD6F5CEF38B9459D92829BFC1F1A8A7459DCEF7CCB97DB7238B9D6DFF17FACF2B295E6ADF9A0A047EY3r8F" TargetMode="External"/><Relationship Id="rId22" Type="http://schemas.openxmlformats.org/officeDocument/2006/relationships/hyperlink" Target="consultantplus://offline/ref=42F9C426EAD6F5CEF38B9459D92829BFC1F1A9A64D9FCEF7CCB97DB7238B9D6DFF17FACF2B295E6ADF9A0A047EY3r8F" TargetMode="External"/><Relationship Id="rId27" Type="http://schemas.openxmlformats.org/officeDocument/2006/relationships/hyperlink" Target="consultantplus://offline/ref=42F9C426EAD6F5CEF38B9459D92829BFC6F9A0A04999CEF7CCB97DB7238B9D6DFF17FACF2B295E6ADF9A0A047EY3r8F" TargetMode="External"/><Relationship Id="rId30" Type="http://schemas.openxmlformats.org/officeDocument/2006/relationships/hyperlink" Target="consultantplus://offline/ref=42F9C426EAD6F5CEF38B9459D92829BFC1F1A8A84E9FCEF7CCB97DB7238B9D6DED17A2C02A2743618AD54C51713BFCB09AEB8A524CF2Y4r1F" TargetMode="External"/><Relationship Id="rId35" Type="http://schemas.openxmlformats.org/officeDocument/2006/relationships/hyperlink" Target="consultantplus://offline/ref=42F9C426EAD6F5CEF38B9459D92829BFC1F1A9A64D9FCEF7CCB97DB7238B9D6DFF17FACF2B295E6ADF9A0A047EY3r8F" TargetMode="External"/><Relationship Id="rId43" Type="http://schemas.openxmlformats.org/officeDocument/2006/relationships/hyperlink" Target="consultantplus://offline/ref=42F9C426EAD6F5CEF38B9459D92829BFC1F1A9A64D9FCEF7CCB97DB7238B9D6DFF17FACF2B295E6ADF9A0A047EY3r8F" TargetMode="External"/><Relationship Id="rId48" Type="http://schemas.openxmlformats.org/officeDocument/2006/relationships/hyperlink" Target="consultantplus://offline/ref=42F9C426EAD6F5CEF38B9459D92829BFC6F9A0A04999CEF7CCB97DB7238B9D6DFF17FACF2B295E6ADF9A0A047EY3r8F" TargetMode="External"/><Relationship Id="rId56" Type="http://schemas.openxmlformats.org/officeDocument/2006/relationships/hyperlink" Target="consultantplus://offline/ref=42F9C426EAD6F5CEF38B9459D92829BFC1F1A8A84E9FCEF7CCB97DB7238B9D6DED17A2C32B2046618AD54C51713BFCB09AEB8A524CF2Y4r1F" TargetMode="External"/><Relationship Id="rId64" Type="http://schemas.openxmlformats.org/officeDocument/2006/relationships/hyperlink" Target="consultantplus://offline/ref=42F9C426EAD6F5CEF38B9459D92829BFC6F9A4A74C9DCEF7CCB97DB7238B9D6DFF17FACF2B295E6ADF9A0A047EY3r8F" TargetMode="External"/><Relationship Id="rId69" Type="http://schemas.openxmlformats.org/officeDocument/2006/relationships/hyperlink" Target="consultantplus://offline/ref=42F9C426EAD6F5CEF38B9459D92829BFC1F1A8A84E9FCEF7CCB97DB7238B9D6DED17A2C129214B3E8FC05D097D32EAAE9BF496504EYFr2F" TargetMode="External"/><Relationship Id="rId77" Type="http://schemas.openxmlformats.org/officeDocument/2006/relationships/hyperlink" Target="consultantplus://offline/ref=42F9C426EAD6F5CEF38B9459D92829BFC1F1A9A64D9FCEF7CCB97DB7238B9D6DFF17FACF2B295E6ADF9A0A047EY3r8F" TargetMode="External"/><Relationship Id="rId8" Type="http://schemas.openxmlformats.org/officeDocument/2006/relationships/hyperlink" Target="consultantplus://offline/ref=42F9C426EAD6F5CEF38B9459D92829BFC1F1A8A7459DCEF7CCB97DB7238B9D6DFF17FACF2B295E6ADF9A0A047EY3r8F" TargetMode="External"/><Relationship Id="rId51" Type="http://schemas.openxmlformats.org/officeDocument/2006/relationships/hyperlink" Target="consultantplus://offline/ref=42F9C426EAD6F5CEF38B9459D92829BFC1F1A8A84E9FCEF7CCB97DB7238B9D6DFF17FACF2B295E6ADF9A0A047EY3r8F" TargetMode="External"/><Relationship Id="rId72" Type="http://schemas.openxmlformats.org/officeDocument/2006/relationships/hyperlink" Target="consultantplus://offline/ref=42F9C426EAD6F5CEF38B9459D92829BFC1F1A9A64D9FCEF7CCB97DB7238B9D6DED17A2C1292A143B9AD105057424F4AF84E89452Y4rE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F9C426EAD6F5CEF38B9459D92829BFC6F9A1A84490CEF7CCB97DB7238B9D6DED17A2C62D2A143B9AD105057424F4AF84E89452Y4rEF" TargetMode="External"/><Relationship Id="rId17" Type="http://schemas.openxmlformats.org/officeDocument/2006/relationships/hyperlink" Target="consultantplus://offline/ref=42F9C426EAD6F5CEF38B9459D92829BFC1F1A8A84E9FCEF7CCB97DB7238B9D6DFF17FACF2B295E6ADF9A0A047EY3r8F" TargetMode="External"/><Relationship Id="rId25" Type="http://schemas.openxmlformats.org/officeDocument/2006/relationships/hyperlink" Target="consultantplus://offline/ref=42F9C426EAD6F5CEF38B9459D92829BFC6F9A0A04999CEF7CCB97DB7238B9D6DFF17FACF2B295E6ADF9A0A047EY3r8F" TargetMode="External"/><Relationship Id="rId33" Type="http://schemas.openxmlformats.org/officeDocument/2006/relationships/hyperlink" Target="consultantplus://offline/ref=42F9C426EAD6F5CEF38B9459D92829BFC1F1A8A84E9FCEF7CCB97DB7238B9D6DED17A2C02A2642618AD54C51713BFCB09AEB8A524CF2Y4r1F" TargetMode="External"/><Relationship Id="rId38" Type="http://schemas.openxmlformats.org/officeDocument/2006/relationships/hyperlink" Target="consultantplus://offline/ref=42F9C426EAD6F5CEF38B9459D92829BFC1F1A9A64D9FCEF7CCB97DB7238B9D6DFF17FACF2B295E6ADF9A0A047EY3r8F" TargetMode="External"/><Relationship Id="rId46" Type="http://schemas.openxmlformats.org/officeDocument/2006/relationships/hyperlink" Target="consultantplus://offline/ref=42F9C426EAD6F5CEF38B9459D92829BFC1F1A9A64D9FCEF7CCB97DB7238B9D6DED17A2C62175112E8B89090C623AF5B098EA96Y5r2F" TargetMode="External"/><Relationship Id="rId59" Type="http://schemas.openxmlformats.org/officeDocument/2006/relationships/hyperlink" Target="consultantplus://offline/ref=42F9C426EAD6F5CEF38B9459D92829BFC1F1A9A64D9FCEF7CCB97DB7238B9D6DFF17FACF2B295E6ADF9A0A047EY3r8F" TargetMode="External"/><Relationship Id="rId67" Type="http://schemas.openxmlformats.org/officeDocument/2006/relationships/hyperlink" Target="consultantplus://offline/ref=42F9C426EAD6F5CEF38B9459D92829BFC1F1A8A84E9FCEF7CCB97DB7238B9D6DED17A2C02E2541618AD54C51713BFCB09AEB8A524CF2Y4r1F" TargetMode="External"/><Relationship Id="rId20" Type="http://schemas.openxmlformats.org/officeDocument/2006/relationships/hyperlink" Target="consultantplus://offline/ref=42F9C426EAD6F5CEF38B9459D92829BFC1F1A8A84E9FCEF7CCB97DB7238B9D6DED17A2C32B2046618AD54C51713BFCB09AEB8A524CF2Y4r1F" TargetMode="External"/><Relationship Id="rId41" Type="http://schemas.openxmlformats.org/officeDocument/2006/relationships/hyperlink" Target="consultantplus://offline/ref=42F9C426EAD6F5CEF38B9459D92829BFC1F1A9A64D9FCEF7CCB97DB7238B9D6DFF17FACF2B295E6ADF9A0A047EY3r8F" TargetMode="External"/><Relationship Id="rId54" Type="http://schemas.openxmlformats.org/officeDocument/2006/relationships/hyperlink" Target="consultantplus://offline/ref=42F9C426EAD6F5CEF38B9459D92829BFC6F9A1A84490CEF7CCB97DB7238B9D6DFF17FACF2B295E6ADF9A0A047EY3r8F" TargetMode="External"/><Relationship Id="rId62" Type="http://schemas.openxmlformats.org/officeDocument/2006/relationships/hyperlink" Target="consultantplus://offline/ref=42F9C426EAD6F5CEF38B9459D92829BFC3FDA9A84D98CEF7CCB97DB7238B9D6DFF17FACF2B295E6ADF9A0A047EY3r8F" TargetMode="External"/><Relationship Id="rId70" Type="http://schemas.openxmlformats.org/officeDocument/2006/relationships/hyperlink" Target="consultantplus://offline/ref=42F9C426EAD6F5CEF38B9459D92829BFC1F1A8A84E9FCEF7CCB97DB7238B9D6DED17A2C02E2548618AD54C51713BFCB09AEB8A524CF2Y4r1F" TargetMode="External"/><Relationship Id="rId75" Type="http://schemas.openxmlformats.org/officeDocument/2006/relationships/hyperlink" Target="consultantplus://offline/ref=42F9C426EAD6F5CEF38B9459D92829BFC1F9A1A64B9ECEF7CCB97DB7238B9D6DED17A2C32A21406AD68F5C55386FF9AF92F4945152F243DAYDr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9C426EAD6F5CEF38B9459D92829BFC1F1A8A94F90CEF7CCB97DB7238B9D6DFF17FACF2B295E6ADF9A0A047EY3r8F" TargetMode="External"/><Relationship Id="rId15" Type="http://schemas.openxmlformats.org/officeDocument/2006/relationships/hyperlink" Target="consultantplus://offline/ref=42F9C426EAD6F5CEF38B9459D92829BFC3FDA9A84D98CEF7CCB97DB7238B9D6DFF17FACF2B295E6ADF9A0A047EY3r8F" TargetMode="External"/><Relationship Id="rId23" Type="http://schemas.openxmlformats.org/officeDocument/2006/relationships/hyperlink" Target="consultantplus://offline/ref=42F9C426EAD6F5CEF38B9459D92829BFC1F1A9A64D9FCEF7CCB97DB7238B9D6DFF17FACF2B295E6ADF9A0A047EY3r8F" TargetMode="External"/><Relationship Id="rId28" Type="http://schemas.openxmlformats.org/officeDocument/2006/relationships/hyperlink" Target="consultantplus://offline/ref=42F9C426EAD6F5CEF38B9459D92829BFC6F9A0A04999CEF7CCB97DB7238B9D6DFF17FACF2B295E6ADF9A0A047EY3r8F" TargetMode="External"/><Relationship Id="rId36" Type="http://schemas.openxmlformats.org/officeDocument/2006/relationships/hyperlink" Target="consultantplus://offline/ref=42F9C426EAD6F5CEF38B9459D92829BFC1F1A9A64D9FCEF7CCB97DB7238B9D6DFF17FACF2B295E6ADF9A0A047EY3r8F" TargetMode="External"/><Relationship Id="rId49" Type="http://schemas.openxmlformats.org/officeDocument/2006/relationships/hyperlink" Target="consultantplus://offline/ref=42F9C426EAD6F5CEF38B9459D92829BFC1FCA7A94590CEF7CCB97DB7238B9D6DFF17FACF2B295E6ADF9A0A047EY3r8F" TargetMode="External"/><Relationship Id="rId57" Type="http://schemas.openxmlformats.org/officeDocument/2006/relationships/hyperlink" Target="consultantplus://offline/ref=42F9C426EAD6F5CEF38B9459D92829BFC1F1A9A64D9FCEF7CCB97DB7238B9D6DED17A2C32F284B3E8FC05D097D32EAAE9BF496504EYF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9441</Words>
  <Characters>53816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2022-01-18T05:43:00Z</dcterms:created>
  <dcterms:modified xsi:type="dcterms:W3CDTF">2022-01-18T05:44:00Z</dcterms:modified>
</cp:coreProperties>
</file>