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0E" w:rsidRDefault="009D580E">
      <w:pPr>
        <w:pStyle w:val="ConsPlusTitlePage"/>
      </w:pPr>
      <w:r>
        <w:t xml:space="preserve">Документ предоставлен </w:t>
      </w:r>
      <w:hyperlink r:id="rId4" w:history="1">
        <w:r>
          <w:rPr>
            <w:color w:val="0000FF"/>
          </w:rPr>
          <w:t>КонсультантПлюс</w:t>
        </w:r>
      </w:hyperlink>
      <w:r>
        <w:br/>
      </w:r>
    </w:p>
    <w:p w:rsidR="009D580E" w:rsidRDefault="009D580E">
      <w:pPr>
        <w:pStyle w:val="ConsPlusNormal"/>
        <w:jc w:val="both"/>
        <w:outlineLvl w:val="0"/>
      </w:pPr>
    </w:p>
    <w:p w:rsidR="009D580E" w:rsidRDefault="009D580E">
      <w:pPr>
        <w:pStyle w:val="ConsPlusTitle"/>
        <w:jc w:val="center"/>
        <w:outlineLvl w:val="0"/>
      </w:pPr>
      <w:r>
        <w:t>ПРАВИТЕЛЬСТВО РОССИЙСКОЙ ФЕДЕРАЦИИ</w:t>
      </w:r>
    </w:p>
    <w:p w:rsidR="009D580E" w:rsidRDefault="009D580E">
      <w:pPr>
        <w:pStyle w:val="ConsPlusTitle"/>
        <w:jc w:val="center"/>
      </w:pPr>
    </w:p>
    <w:p w:rsidR="009D580E" w:rsidRDefault="009D580E">
      <w:pPr>
        <w:pStyle w:val="ConsPlusTitle"/>
        <w:jc w:val="center"/>
      </w:pPr>
      <w:r>
        <w:t>ПОСТАНОВЛЕНИЕ</w:t>
      </w:r>
    </w:p>
    <w:p w:rsidR="009D580E" w:rsidRDefault="009D580E">
      <w:pPr>
        <w:pStyle w:val="ConsPlusTitle"/>
        <w:jc w:val="center"/>
      </w:pPr>
      <w:r>
        <w:t>от 30 июня 2021 г. N 1078</w:t>
      </w:r>
    </w:p>
    <w:p w:rsidR="009D580E" w:rsidRDefault="009D580E">
      <w:pPr>
        <w:pStyle w:val="ConsPlusTitle"/>
        <w:jc w:val="center"/>
      </w:pPr>
    </w:p>
    <w:p w:rsidR="009D580E" w:rsidRDefault="009D580E">
      <w:pPr>
        <w:pStyle w:val="ConsPlusTitle"/>
        <w:jc w:val="center"/>
      </w:pPr>
      <w:r>
        <w:t>О ПОРЯДКЕ</w:t>
      </w:r>
    </w:p>
    <w:p w:rsidR="009D580E" w:rsidRDefault="009D580E">
      <w:pPr>
        <w:pStyle w:val="ConsPlusTitle"/>
        <w:jc w:val="center"/>
      </w:pPr>
      <w:r>
        <w:t>ВЕДЕНИЯ РЕЕСТРА НЕДОБРОСОВЕСТНЫХ ПОСТАВЩИКОВ (ПОДРЯДЧИКОВ,</w:t>
      </w:r>
    </w:p>
    <w:p w:rsidR="009D580E" w:rsidRDefault="009D580E">
      <w:pPr>
        <w:pStyle w:val="ConsPlusTitle"/>
        <w:jc w:val="center"/>
      </w:pPr>
      <w:r>
        <w:t>ИСПОЛНИТЕЛЕЙ), О ВНЕСЕНИИ ИЗМЕНЕНИЙ В НЕКОТОРЫЕ АКТЫ</w:t>
      </w:r>
    </w:p>
    <w:p w:rsidR="009D580E" w:rsidRDefault="009D580E">
      <w:pPr>
        <w:pStyle w:val="ConsPlusTitle"/>
        <w:jc w:val="center"/>
      </w:pPr>
      <w:r>
        <w:t>ПРАВИТЕЛЬСТВА РОССИЙСКОЙ ФЕДЕРАЦИИ И ПРИЗНАНИИ УТРАТИВШИМИ</w:t>
      </w:r>
    </w:p>
    <w:p w:rsidR="009D580E" w:rsidRDefault="009D580E">
      <w:pPr>
        <w:pStyle w:val="ConsPlusTitle"/>
        <w:jc w:val="center"/>
      </w:pPr>
      <w:r>
        <w:t>СИЛУ НЕКОТОРЫХ АКТОВ И ОТДЕЛЬНЫХ ПОЛОЖЕНИЙ НЕКОТОРЫХ</w:t>
      </w:r>
    </w:p>
    <w:p w:rsidR="009D580E" w:rsidRDefault="009D580E">
      <w:pPr>
        <w:pStyle w:val="ConsPlusTitle"/>
        <w:jc w:val="center"/>
      </w:pPr>
      <w:r>
        <w:t>АКТОВ ПРАВИТЕЛЬСТВА РОССИЙСКОЙ ФЕДЕРАЦИИ</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center"/>
            </w:pPr>
            <w:r>
              <w:rPr>
                <w:color w:val="392C69"/>
              </w:rPr>
              <w:t>Список изменяющих документов</w:t>
            </w:r>
          </w:p>
          <w:p w:rsidR="009D580E" w:rsidRDefault="009D580E">
            <w:pPr>
              <w:pStyle w:val="ConsPlusNormal"/>
              <w:jc w:val="center"/>
            </w:pPr>
            <w:r>
              <w:rPr>
                <w:color w:val="392C69"/>
              </w:rPr>
              <w:t xml:space="preserve">(в ред. Постановлений Правительства РФ от 12.10.2021 </w:t>
            </w:r>
            <w:hyperlink r:id="rId5" w:history="1">
              <w:r>
                <w:rPr>
                  <w:color w:val="0000FF"/>
                </w:rPr>
                <w:t>N 1736</w:t>
              </w:r>
            </w:hyperlink>
            <w:r>
              <w:rPr>
                <w:color w:val="392C69"/>
              </w:rPr>
              <w:t>,</w:t>
            </w:r>
          </w:p>
          <w:p w:rsidR="009D580E" w:rsidRDefault="009D580E">
            <w:pPr>
              <w:pStyle w:val="ConsPlusNormal"/>
              <w:jc w:val="center"/>
            </w:pPr>
            <w:r>
              <w:rPr>
                <w:color w:val="392C69"/>
              </w:rPr>
              <w:t xml:space="preserve">от 01.12.2021 </w:t>
            </w:r>
            <w:hyperlink r:id="rId6"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ind w:firstLine="540"/>
        <w:jc w:val="both"/>
      </w:pPr>
    </w:p>
    <w:p w:rsidR="009D580E" w:rsidRDefault="009D580E">
      <w:pPr>
        <w:pStyle w:val="ConsPlusNormal"/>
        <w:ind w:firstLine="540"/>
        <w:jc w:val="both"/>
      </w:pPr>
      <w:r>
        <w:t xml:space="preserve">В соответствии с </w:t>
      </w:r>
      <w:hyperlink r:id="rId7"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D580E" w:rsidRDefault="009D580E">
      <w:pPr>
        <w:pStyle w:val="ConsPlusNormal"/>
        <w:spacing w:before="280"/>
        <w:ind w:firstLine="540"/>
        <w:jc w:val="both"/>
      </w:pPr>
      <w:r>
        <w:t>1. Утвердить прилагаемые:</w:t>
      </w:r>
    </w:p>
    <w:p w:rsidR="009D580E" w:rsidRDefault="009D580E">
      <w:pPr>
        <w:pStyle w:val="ConsPlusNormal"/>
        <w:spacing w:before="280"/>
        <w:ind w:firstLine="540"/>
        <w:jc w:val="both"/>
      </w:pPr>
      <w:hyperlink w:anchor="P45" w:history="1">
        <w:r>
          <w:rPr>
            <w:color w:val="0000FF"/>
          </w:rPr>
          <w:t>Правила</w:t>
        </w:r>
      </w:hyperlink>
      <w:r>
        <w:t xml:space="preserve"> ведения реестра недобросовестных поставщиков (подрядчиков, исполнителей) (далее - Правила);</w:t>
      </w:r>
    </w:p>
    <w:p w:rsidR="009D580E" w:rsidRDefault="009D580E">
      <w:pPr>
        <w:pStyle w:val="ConsPlusNormal"/>
        <w:spacing w:before="280"/>
        <w:ind w:firstLine="540"/>
        <w:jc w:val="both"/>
      </w:pPr>
      <w:hyperlink w:anchor="P799" w:history="1">
        <w:r>
          <w:rPr>
            <w:color w:val="0000FF"/>
          </w:rPr>
          <w:t>изменения</w:t>
        </w:r>
      </w:hyperlink>
      <w:r>
        <w:t>, которые вносятся в акты Правительства Российской Федерации.</w:t>
      </w:r>
    </w:p>
    <w:p w:rsidR="009D580E" w:rsidRDefault="009D580E">
      <w:pPr>
        <w:pStyle w:val="ConsPlusNormal"/>
        <w:spacing w:before="280"/>
        <w:ind w:firstLine="540"/>
        <w:jc w:val="both"/>
      </w:pPr>
      <w:r>
        <w:t>2. Признать утратившими силу:</w:t>
      </w:r>
    </w:p>
    <w:p w:rsidR="009D580E" w:rsidRDefault="009D580E">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9D580E" w:rsidRDefault="009D580E">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w:t>
      </w:r>
      <w:r>
        <w:lastRenderedPageBreak/>
        <w:t>недобросовестных поставщиков (подрядчиков, исполнителей)" (Собрание законодательства Российской Федерации, 2014, N 43, ст. 5918);</w:t>
      </w:r>
    </w:p>
    <w:p w:rsidR="009D580E" w:rsidRDefault="009D580E">
      <w:pPr>
        <w:pStyle w:val="ConsPlusNormal"/>
        <w:spacing w:before="280"/>
        <w:ind w:firstLine="540"/>
        <w:jc w:val="both"/>
      </w:pPr>
      <w:hyperlink r:id="rId10"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9D580E" w:rsidRDefault="009D580E">
      <w:pPr>
        <w:pStyle w:val="ConsPlusNormal"/>
        <w:spacing w:before="280"/>
        <w:ind w:firstLine="540"/>
        <w:jc w:val="both"/>
      </w:pPr>
      <w:hyperlink r:id="rId11"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9D580E" w:rsidRDefault="009D580E">
      <w:pPr>
        <w:pStyle w:val="ConsPlusNormal"/>
        <w:spacing w:before="280"/>
        <w:ind w:firstLine="540"/>
        <w:jc w:val="both"/>
      </w:pPr>
      <w:hyperlink r:id="rId1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9D580E" w:rsidRDefault="009D580E">
      <w:pPr>
        <w:pStyle w:val="ConsPlusNormal"/>
        <w:spacing w:before="280"/>
        <w:ind w:firstLine="540"/>
        <w:jc w:val="both"/>
      </w:pPr>
      <w:hyperlink r:id="rId1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9D580E" w:rsidRDefault="009D580E">
      <w:pPr>
        <w:pStyle w:val="ConsPlusNormal"/>
        <w:spacing w:before="280"/>
        <w:ind w:firstLine="540"/>
        <w:jc w:val="both"/>
      </w:pPr>
      <w:bookmarkStart w:id="0" w:name="P27"/>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4" w:history="1">
        <w:r>
          <w:rPr>
            <w:color w:val="0000FF"/>
          </w:rPr>
          <w:t>пунктом 10</w:t>
        </w:r>
      </w:hyperlink>
      <w:r>
        <w:t xml:space="preserve"> и </w:t>
      </w:r>
      <w:hyperlink w:anchor="P17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9D580E" w:rsidRDefault="009D580E">
      <w:pPr>
        <w:pStyle w:val="ConsPlusNormal"/>
        <w:spacing w:before="280"/>
        <w:ind w:firstLine="540"/>
        <w:jc w:val="both"/>
      </w:pPr>
      <w:r>
        <w:t>4. Настоящее постановление вступает в силу с 1 июля 2021 г., за исключением:</w:t>
      </w:r>
    </w:p>
    <w:bookmarkStart w:id="1" w:name="P29"/>
    <w:bookmarkEnd w:id="1"/>
    <w:p w:rsidR="009D580E" w:rsidRDefault="009D580E">
      <w:pPr>
        <w:pStyle w:val="ConsPlusNormal"/>
        <w:spacing w:before="280"/>
        <w:ind w:firstLine="540"/>
        <w:jc w:val="both"/>
      </w:pPr>
      <w:r w:rsidRPr="00212560">
        <w:rPr>
          <w:color w:val="0000FF"/>
        </w:rPr>
        <w:lastRenderedPageBreak/>
        <w:fldChar w:fldCharType="begin"/>
      </w:r>
      <w:r w:rsidRPr="00212560">
        <w:rPr>
          <w:color w:val="0000FF"/>
        </w:rPr>
        <w:instrText xml:space="preserve"> HYPERLINK \l "P105" </w:instrText>
      </w:r>
      <w:r w:rsidRPr="00212560">
        <w:rPr>
          <w:color w:val="0000FF"/>
        </w:rPr>
        <w:fldChar w:fldCharType="separate"/>
      </w:r>
      <w:r>
        <w:rPr>
          <w:color w:val="0000FF"/>
        </w:rPr>
        <w:t>пункта 9</w:t>
      </w:r>
      <w:r w:rsidRPr="00212560">
        <w:rPr>
          <w:color w:val="0000FF"/>
        </w:rPr>
        <w:fldChar w:fldCharType="end"/>
      </w:r>
      <w:r>
        <w:t xml:space="preserve"> (за исключением </w:t>
      </w:r>
      <w:hyperlink w:anchor="P112" w:history="1">
        <w:r>
          <w:rPr>
            <w:color w:val="0000FF"/>
          </w:rPr>
          <w:t>абзаца пятого подпункта "а"</w:t>
        </w:r>
      </w:hyperlink>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а также </w:t>
      </w:r>
      <w:hyperlink w:anchor="P120"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78" w:history="1">
        <w:r>
          <w:rPr>
            <w:color w:val="0000FF"/>
          </w:rPr>
          <w:t>пункта 17</w:t>
        </w:r>
      </w:hyperlink>
      <w:r>
        <w:t xml:space="preserve"> и предложения второго </w:t>
      </w:r>
      <w:hyperlink w:anchor="P216" w:history="1">
        <w:r>
          <w:rPr>
            <w:color w:val="0000FF"/>
          </w:rPr>
          <w:t>пункта 26</w:t>
        </w:r>
      </w:hyperlink>
      <w:r>
        <w:t xml:space="preserve"> Правил, которые вступают в силу с 1 апреля 2022 г.;</w:t>
      </w:r>
    </w:p>
    <w:bookmarkStart w:id="2" w:name="P30"/>
    <w:bookmarkEnd w:id="2"/>
    <w:p w:rsidR="009D580E" w:rsidRDefault="009D580E">
      <w:pPr>
        <w:pStyle w:val="ConsPlusNormal"/>
        <w:spacing w:before="280"/>
        <w:ind w:firstLine="540"/>
        <w:jc w:val="both"/>
      </w:pPr>
      <w:r w:rsidRPr="00212560">
        <w:rPr>
          <w:color w:val="0000FF"/>
        </w:rPr>
        <w:fldChar w:fldCharType="begin"/>
      </w:r>
      <w:r w:rsidRPr="00212560">
        <w:rPr>
          <w:color w:val="0000FF"/>
        </w:rPr>
        <w:instrText xml:space="preserve"> HYPERLINK \l "P112" </w:instrText>
      </w:r>
      <w:r w:rsidRPr="00212560">
        <w:rPr>
          <w:color w:val="0000FF"/>
        </w:rPr>
        <w:fldChar w:fldCharType="separate"/>
      </w:r>
      <w:r>
        <w:rPr>
          <w:color w:val="0000FF"/>
        </w:rPr>
        <w:t>абзаца пятого подпункта "а"</w:t>
      </w:r>
      <w:r w:rsidRPr="00212560">
        <w:rPr>
          <w:color w:val="0000FF"/>
        </w:rPr>
        <w:fldChar w:fldCharType="end"/>
      </w:r>
      <w:r>
        <w:t xml:space="preserve"> (в части автоматического формирования информации, предусмотренной </w:t>
      </w:r>
      <w:hyperlink w:anchor="P89" w:history="1">
        <w:r>
          <w:rPr>
            <w:color w:val="0000FF"/>
          </w:rPr>
          <w:t>подпунктом "г" пункта 7</w:t>
        </w:r>
      </w:hyperlink>
      <w:r>
        <w:t xml:space="preserve"> Правил), </w:t>
      </w:r>
      <w:hyperlink w:anchor="P120"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7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9D580E" w:rsidRDefault="009D580E">
      <w:pPr>
        <w:pStyle w:val="ConsPlusNormal"/>
        <w:ind w:firstLine="540"/>
        <w:jc w:val="both"/>
      </w:pPr>
    </w:p>
    <w:p w:rsidR="009D580E" w:rsidRDefault="009D580E">
      <w:pPr>
        <w:pStyle w:val="ConsPlusNormal"/>
        <w:jc w:val="right"/>
      </w:pPr>
      <w:r>
        <w:t>Председатель Правительства</w:t>
      </w:r>
    </w:p>
    <w:p w:rsidR="009D580E" w:rsidRDefault="009D580E">
      <w:pPr>
        <w:pStyle w:val="ConsPlusNormal"/>
        <w:jc w:val="right"/>
      </w:pPr>
      <w:r>
        <w:t>Российской Федерации</w:t>
      </w:r>
    </w:p>
    <w:p w:rsidR="009D580E" w:rsidRDefault="009D580E">
      <w:pPr>
        <w:pStyle w:val="ConsPlusNormal"/>
        <w:jc w:val="right"/>
      </w:pPr>
      <w:r>
        <w:t>М.МИШУСТИН</w:t>
      </w:r>
    </w:p>
    <w:p w:rsidR="009D580E" w:rsidRDefault="009D580E">
      <w:pPr>
        <w:pStyle w:val="ConsPlusNormal"/>
        <w:ind w:firstLine="540"/>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0"/>
      </w:pPr>
      <w:r>
        <w:t>Утверждены</w:t>
      </w:r>
    </w:p>
    <w:p w:rsidR="009D580E" w:rsidRDefault="009D580E">
      <w:pPr>
        <w:pStyle w:val="ConsPlusNormal"/>
        <w:jc w:val="right"/>
      </w:pPr>
      <w:r>
        <w:t>постановлением Правительства</w:t>
      </w:r>
    </w:p>
    <w:p w:rsidR="009D580E" w:rsidRDefault="009D580E">
      <w:pPr>
        <w:pStyle w:val="ConsPlusNormal"/>
        <w:jc w:val="right"/>
      </w:pPr>
      <w:r>
        <w:t>Российской Федерации</w:t>
      </w:r>
    </w:p>
    <w:p w:rsidR="009D580E" w:rsidRDefault="009D580E">
      <w:pPr>
        <w:pStyle w:val="ConsPlusNormal"/>
        <w:jc w:val="right"/>
      </w:pPr>
      <w:r>
        <w:t>от 30 июня 2021 г. N 1078</w:t>
      </w:r>
    </w:p>
    <w:p w:rsidR="009D580E" w:rsidRDefault="009D580E">
      <w:pPr>
        <w:pStyle w:val="ConsPlusNormal"/>
        <w:jc w:val="both"/>
      </w:pPr>
    </w:p>
    <w:p w:rsidR="009D580E" w:rsidRDefault="009D580E">
      <w:pPr>
        <w:pStyle w:val="ConsPlusTitle"/>
        <w:jc w:val="center"/>
      </w:pPr>
      <w:bookmarkStart w:id="3" w:name="P45"/>
      <w:bookmarkEnd w:id="3"/>
      <w:r>
        <w:t>ПРАВИЛА</w:t>
      </w:r>
    </w:p>
    <w:p w:rsidR="009D580E" w:rsidRDefault="009D580E">
      <w:pPr>
        <w:pStyle w:val="ConsPlusTitle"/>
        <w:jc w:val="center"/>
      </w:pPr>
      <w:r>
        <w:t>ВЕДЕНИЯ РЕЕСТРА НЕДОБРОСОВЕСТНЫХ ПОСТАВЩИКОВ</w:t>
      </w:r>
    </w:p>
    <w:p w:rsidR="009D580E" w:rsidRDefault="009D580E">
      <w:pPr>
        <w:pStyle w:val="ConsPlusTitle"/>
        <w:jc w:val="center"/>
      </w:pPr>
      <w:r>
        <w:t>(ПОДРЯДЧИКОВ, ИСПОЛНИТЕЛЕЙ)</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center"/>
            </w:pPr>
            <w:r>
              <w:rPr>
                <w:color w:val="392C69"/>
              </w:rPr>
              <w:t>Список изменяющих документов</w:t>
            </w:r>
          </w:p>
          <w:p w:rsidR="009D580E" w:rsidRDefault="009D580E">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jc w:val="both"/>
      </w:pPr>
    </w:p>
    <w:p w:rsidR="009D580E" w:rsidRDefault="009D580E">
      <w:pPr>
        <w:pStyle w:val="ConsPlusTitle"/>
        <w:jc w:val="center"/>
        <w:outlineLvl w:val="1"/>
      </w:pPr>
      <w:r>
        <w:t>I. Общие положения</w:t>
      </w:r>
    </w:p>
    <w:p w:rsidR="009D580E" w:rsidRDefault="009D580E">
      <w:pPr>
        <w:pStyle w:val="ConsPlusNormal"/>
        <w:jc w:val="both"/>
      </w:pPr>
    </w:p>
    <w:p w:rsidR="009D580E" w:rsidRDefault="009D580E">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w:t>
      </w:r>
      <w:r>
        <w:lastRenderedPageBreak/>
        <w:t xml:space="preserve">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5"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9D580E" w:rsidRDefault="009D580E">
      <w:pPr>
        <w:pStyle w:val="ConsPlusNormal"/>
        <w:spacing w:before="28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9D580E" w:rsidRDefault="009D580E">
      <w:pPr>
        <w:pStyle w:val="ConsPlusNormal"/>
        <w:jc w:val="both"/>
      </w:pPr>
    </w:p>
    <w:p w:rsidR="009D580E" w:rsidRDefault="009D580E">
      <w:pPr>
        <w:pStyle w:val="ConsPlusTitle"/>
        <w:jc w:val="center"/>
        <w:outlineLvl w:val="1"/>
      </w:pPr>
      <w:r>
        <w:t>II. Порядок направления обращения, требования к составу,</w:t>
      </w:r>
    </w:p>
    <w:p w:rsidR="009D580E" w:rsidRDefault="009D580E">
      <w:pPr>
        <w:pStyle w:val="ConsPlusTitle"/>
        <w:jc w:val="center"/>
      </w:pPr>
      <w:r>
        <w:t>содержанию, форме обращения</w:t>
      </w:r>
    </w:p>
    <w:p w:rsidR="009D580E" w:rsidRDefault="009D580E">
      <w:pPr>
        <w:pStyle w:val="ConsPlusNormal"/>
        <w:jc w:val="both"/>
      </w:pPr>
    </w:p>
    <w:p w:rsidR="009D580E" w:rsidRDefault="009D580E">
      <w:pPr>
        <w:pStyle w:val="ConsPlusNormal"/>
        <w:ind w:firstLine="540"/>
        <w:jc w:val="both"/>
      </w:pPr>
      <w:bookmarkStart w:id="4" w:name="P59"/>
      <w:bookmarkEnd w:id="4"/>
      <w:r>
        <w:t xml:space="preserve">3. Обращение формируется по форме согласно </w:t>
      </w:r>
      <w:hyperlink w:anchor="P237" w:history="1">
        <w:r>
          <w:rPr>
            <w:color w:val="0000FF"/>
          </w:rPr>
          <w:t>приложению N 1</w:t>
        </w:r>
      </w:hyperlink>
      <w:r>
        <w:t xml:space="preserve"> и направляется в срок, предусмотренный </w:t>
      </w:r>
      <w:hyperlink r:id="rId16"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7" w:history="1">
        <w:r>
          <w:rPr>
            <w:color w:val="0000FF"/>
          </w:rPr>
          <w:t>статьей 26</w:t>
        </w:r>
      </w:hyperlink>
      <w:r>
        <w:t xml:space="preserve"> Федерального закона (далее - заказчик):</w:t>
      </w:r>
    </w:p>
    <w:p w:rsidR="009D580E" w:rsidRDefault="009D580E">
      <w:pPr>
        <w:pStyle w:val="ConsPlusNormal"/>
        <w:spacing w:before="280"/>
        <w:ind w:firstLine="540"/>
        <w:jc w:val="both"/>
      </w:pPr>
      <w:bookmarkStart w:id="5" w:name="P60"/>
      <w:bookmarkEnd w:id="5"/>
      <w:r>
        <w:t xml:space="preserve">а) в территориальный орган органа контроля по месту нахождения заказчика, за исключением случаев, предусмотренных </w:t>
      </w:r>
      <w:hyperlink w:anchor="P61" w:history="1">
        <w:r>
          <w:rPr>
            <w:color w:val="0000FF"/>
          </w:rPr>
          <w:t>подпунктами "б"</w:t>
        </w:r>
      </w:hyperlink>
      <w:r>
        <w:t xml:space="preserve"> - </w:t>
      </w:r>
      <w:hyperlink w:anchor="P64" w:history="1">
        <w:r>
          <w:rPr>
            <w:color w:val="0000FF"/>
          </w:rPr>
          <w:t>"г"</w:t>
        </w:r>
      </w:hyperlink>
      <w:r>
        <w:t xml:space="preserve"> настоящего пункта;</w:t>
      </w:r>
    </w:p>
    <w:p w:rsidR="009D580E" w:rsidRDefault="009D580E">
      <w:pPr>
        <w:pStyle w:val="ConsPlusNormal"/>
        <w:spacing w:before="280"/>
        <w:ind w:firstLine="540"/>
        <w:jc w:val="both"/>
      </w:pPr>
      <w:bookmarkStart w:id="6" w:name="P61"/>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4" w:history="1">
        <w:r>
          <w:rPr>
            <w:color w:val="0000FF"/>
          </w:rPr>
          <w:t>подпункте "г"</w:t>
        </w:r>
      </w:hyperlink>
      <w:r>
        <w:t xml:space="preserve"> настоящего пункта;</w:t>
      </w:r>
    </w:p>
    <w:p w:rsidR="009D580E" w:rsidRDefault="009D580E">
      <w:pPr>
        <w:pStyle w:val="ConsPlusNormal"/>
        <w:jc w:val="both"/>
      </w:pPr>
      <w:r>
        <w:t xml:space="preserve">(в ред. </w:t>
      </w:r>
      <w:hyperlink r:id="rId18" w:history="1">
        <w:r>
          <w:rPr>
            <w:color w:val="0000FF"/>
          </w:rPr>
          <w:t>Постановления</w:t>
        </w:r>
      </w:hyperlink>
      <w:r>
        <w:t xml:space="preserve"> Правительства РФ от 01.12.2021 N 2151)</w:t>
      </w:r>
    </w:p>
    <w:p w:rsidR="009D580E" w:rsidRDefault="009D580E">
      <w:pPr>
        <w:pStyle w:val="ConsPlusNormal"/>
        <w:spacing w:before="280"/>
        <w:ind w:firstLine="540"/>
        <w:jc w:val="both"/>
      </w:pPr>
      <w:bookmarkStart w:id="7" w:name="P63"/>
      <w:bookmarkEnd w:id="7"/>
      <w:r>
        <w:t xml:space="preserve">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w:t>
      </w:r>
      <w:r>
        <w:lastRenderedPageBreak/>
        <w:t>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9D580E" w:rsidRDefault="009D580E">
      <w:pPr>
        <w:pStyle w:val="ConsPlusNormal"/>
        <w:spacing w:before="280"/>
        <w:ind w:firstLine="540"/>
        <w:jc w:val="both"/>
      </w:pPr>
      <w:bookmarkStart w:id="8" w:name="P64"/>
      <w:bookmarkEnd w:id="8"/>
      <w:r>
        <w:t>г) в центральный аппарат органа контроля в случае, если:</w:t>
      </w:r>
    </w:p>
    <w:p w:rsidR="009D580E" w:rsidRDefault="009D580E">
      <w:pPr>
        <w:pStyle w:val="ConsPlusNormal"/>
        <w:spacing w:before="28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9D580E" w:rsidRDefault="009D580E">
      <w:pPr>
        <w:pStyle w:val="ConsPlusNormal"/>
        <w:spacing w:before="28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9D580E" w:rsidRDefault="009D580E">
      <w:pPr>
        <w:pStyle w:val="ConsPlusNormal"/>
        <w:spacing w:before="28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9D580E" w:rsidRDefault="009D580E">
      <w:pPr>
        <w:pStyle w:val="ConsPlusNormal"/>
        <w:spacing w:before="280"/>
        <w:ind w:firstLine="540"/>
        <w:jc w:val="both"/>
      </w:pPr>
      <w:bookmarkStart w:id="9" w:name="P68"/>
      <w:bookmarkEnd w:id="9"/>
      <w:r>
        <w:t xml:space="preserve">4. В </w:t>
      </w:r>
      <w:hyperlink w:anchor="P240" w:history="1">
        <w:r>
          <w:rPr>
            <w:color w:val="0000FF"/>
          </w:rPr>
          <w:t>разделе 1</w:t>
        </w:r>
      </w:hyperlink>
      <w:r>
        <w:t xml:space="preserve"> приложения N 1 к настоящим Правилам указывается:</w:t>
      </w:r>
    </w:p>
    <w:p w:rsidR="009D580E" w:rsidRDefault="009D580E">
      <w:pPr>
        <w:pStyle w:val="ConsPlusNormal"/>
        <w:spacing w:before="280"/>
        <w:ind w:firstLine="540"/>
        <w:jc w:val="both"/>
      </w:pPr>
      <w:r>
        <w:t xml:space="preserve">а) полное </w:t>
      </w:r>
      <w:hyperlink w:anchor="P242" w:history="1">
        <w:r>
          <w:rPr>
            <w:color w:val="0000FF"/>
          </w:rPr>
          <w:t>наименование</w:t>
        </w:r>
      </w:hyperlink>
      <w:r>
        <w:t xml:space="preserve"> органа контроля, в который направляется обращение;</w:t>
      </w:r>
    </w:p>
    <w:p w:rsidR="009D580E" w:rsidRDefault="009D580E">
      <w:pPr>
        <w:pStyle w:val="ConsPlusNormal"/>
        <w:spacing w:before="280"/>
        <w:ind w:firstLine="540"/>
        <w:jc w:val="both"/>
      </w:pPr>
      <w:r>
        <w:t xml:space="preserve">б) </w:t>
      </w:r>
      <w:hyperlink w:anchor="P249" w:history="1">
        <w:r>
          <w:rPr>
            <w:color w:val="0000FF"/>
          </w:rPr>
          <w:t>код</w:t>
        </w:r>
      </w:hyperlink>
      <w:r>
        <w:t>, установленный для случая направления обращения и принимающий следующие значения:</w:t>
      </w:r>
    </w:p>
    <w:p w:rsidR="009D580E" w:rsidRDefault="009D580E">
      <w:pPr>
        <w:pStyle w:val="ConsPlusNormal"/>
        <w:spacing w:before="280"/>
        <w:ind w:firstLine="540"/>
        <w:jc w:val="both"/>
      </w:pPr>
      <w:r>
        <w:t>1 - уклонение участника закупки от заключения контракта;</w:t>
      </w:r>
    </w:p>
    <w:p w:rsidR="009D580E" w:rsidRDefault="009D580E">
      <w:pPr>
        <w:pStyle w:val="ConsPlusNormal"/>
        <w:spacing w:before="28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bookmarkStart w:id="10" w:name="P74"/>
      <w:bookmarkEnd w:id="10"/>
      <w:r>
        <w:lastRenderedPageBreak/>
        <w:t xml:space="preserve">5. В </w:t>
      </w:r>
      <w:hyperlink w:anchor="P261" w:history="1">
        <w:r>
          <w:rPr>
            <w:color w:val="0000FF"/>
          </w:rPr>
          <w:t>разделе 2</w:t>
        </w:r>
      </w:hyperlink>
      <w:r>
        <w:t xml:space="preserve"> приложения N 1 к настоящим Правилам указывается следующая информация о заказчике:</w:t>
      </w:r>
    </w:p>
    <w:p w:rsidR="009D580E" w:rsidRDefault="009D580E">
      <w:pPr>
        <w:pStyle w:val="ConsPlusNormal"/>
        <w:spacing w:before="280"/>
        <w:ind w:firstLine="540"/>
        <w:jc w:val="both"/>
      </w:pPr>
      <w:r>
        <w:t xml:space="preserve">а) полное </w:t>
      </w:r>
      <w:hyperlink w:anchor="P267" w:history="1">
        <w:r>
          <w:rPr>
            <w:color w:val="0000FF"/>
          </w:rPr>
          <w:t>наименование</w:t>
        </w:r>
      </w:hyperlink>
      <w:r>
        <w:t>;</w:t>
      </w:r>
    </w:p>
    <w:p w:rsidR="009D580E" w:rsidRDefault="009D580E">
      <w:pPr>
        <w:pStyle w:val="ConsPlusNormal"/>
        <w:spacing w:before="280"/>
        <w:ind w:firstLine="540"/>
        <w:jc w:val="both"/>
      </w:pPr>
      <w:bookmarkStart w:id="11" w:name="P76"/>
      <w:bookmarkEnd w:id="11"/>
      <w:r>
        <w:t xml:space="preserve">б) идентификационный </w:t>
      </w:r>
      <w:hyperlink w:anchor="P269" w:history="1">
        <w:r>
          <w:rPr>
            <w:color w:val="0000FF"/>
          </w:rPr>
          <w:t>номер</w:t>
        </w:r>
      </w:hyperlink>
      <w:r>
        <w:t xml:space="preserve"> налогоплательщика;</w:t>
      </w:r>
    </w:p>
    <w:p w:rsidR="009D580E" w:rsidRDefault="009D580E">
      <w:pPr>
        <w:pStyle w:val="ConsPlusNormal"/>
        <w:spacing w:before="280"/>
        <w:ind w:firstLine="540"/>
        <w:jc w:val="both"/>
      </w:pPr>
      <w:bookmarkStart w:id="12" w:name="P77"/>
      <w:bookmarkEnd w:id="12"/>
      <w:r>
        <w:t xml:space="preserve">в) </w:t>
      </w:r>
      <w:hyperlink w:anchor="P272" w:history="1">
        <w:r>
          <w:rPr>
            <w:color w:val="0000FF"/>
          </w:rPr>
          <w:t>код</w:t>
        </w:r>
      </w:hyperlink>
      <w:r>
        <w:t xml:space="preserve"> причины постановки на учет в налоговом органе;</w:t>
      </w:r>
    </w:p>
    <w:p w:rsidR="009D580E" w:rsidRDefault="009D580E">
      <w:pPr>
        <w:pStyle w:val="ConsPlusNormal"/>
        <w:spacing w:before="280"/>
        <w:ind w:firstLine="540"/>
        <w:jc w:val="both"/>
      </w:pPr>
      <w:r>
        <w:t xml:space="preserve">г)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9" w:history="1">
        <w:r>
          <w:rPr>
            <w:color w:val="0000FF"/>
          </w:rPr>
          <w:t>классификатором</w:t>
        </w:r>
      </w:hyperlink>
      <w:r>
        <w:t xml:space="preserve"> территорий муниципальных образований, телефон и адрес электронной почты;</w:t>
      </w:r>
    </w:p>
    <w:p w:rsidR="009D580E" w:rsidRDefault="009D580E">
      <w:pPr>
        <w:pStyle w:val="ConsPlusNormal"/>
        <w:spacing w:before="280"/>
        <w:ind w:firstLine="540"/>
        <w:jc w:val="both"/>
      </w:pPr>
      <w:bookmarkStart w:id="13" w:name="P79"/>
      <w:bookmarkEnd w:id="13"/>
      <w:r>
        <w:t xml:space="preserve">д) при осуществлении закупки в случае передачи в соответствии с Бюджетным </w:t>
      </w:r>
      <w:hyperlink r:id="rId2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67" w:history="1">
        <w:r>
          <w:rPr>
            <w:color w:val="0000FF"/>
          </w:rPr>
          <w:t>наименование</w:t>
        </w:r>
      </w:hyperlink>
      <w:r>
        <w:t xml:space="preserve">, идентификационный </w:t>
      </w:r>
      <w:hyperlink w:anchor="P269" w:history="1">
        <w:r>
          <w:rPr>
            <w:color w:val="0000FF"/>
          </w:rPr>
          <w:t>номер</w:t>
        </w:r>
      </w:hyperlink>
      <w:r>
        <w:t xml:space="preserve"> налогоплательщика, </w:t>
      </w:r>
      <w:hyperlink w:anchor="P272" w:history="1">
        <w:r>
          <w:rPr>
            <w:color w:val="0000FF"/>
          </w:rPr>
          <w:t>код</w:t>
        </w:r>
      </w:hyperlink>
      <w:r>
        <w:t xml:space="preserve"> причины постановки на учет в налоговом органе, </w:t>
      </w:r>
      <w:hyperlink w:anchor="P274"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9D580E" w:rsidRDefault="009D580E">
      <w:pPr>
        <w:pStyle w:val="ConsPlusNormal"/>
        <w:spacing w:before="280"/>
        <w:ind w:firstLine="540"/>
        <w:jc w:val="both"/>
      </w:pPr>
      <w:bookmarkStart w:id="14" w:name="P80"/>
      <w:bookmarkEnd w:id="14"/>
      <w:r>
        <w:t xml:space="preserve">6. В </w:t>
      </w:r>
      <w:hyperlink w:anchor="P289" w:history="1">
        <w:r>
          <w:rPr>
            <w:color w:val="0000FF"/>
          </w:rPr>
          <w:t>разделе 3</w:t>
        </w:r>
      </w:hyperlink>
      <w:r>
        <w:t xml:space="preserve"> приложения N 1 к настоящим Правилам указывается следующая информация о закупке:</w:t>
      </w:r>
    </w:p>
    <w:p w:rsidR="009D580E" w:rsidRDefault="009D580E">
      <w:pPr>
        <w:pStyle w:val="ConsPlusNormal"/>
        <w:spacing w:before="280"/>
        <w:ind w:firstLine="540"/>
        <w:jc w:val="both"/>
      </w:pPr>
      <w:r>
        <w:t xml:space="preserve">а) идентификационный </w:t>
      </w:r>
      <w:hyperlink w:anchor="P291" w:history="1">
        <w:r>
          <w:rPr>
            <w:color w:val="0000FF"/>
          </w:rPr>
          <w:t>код</w:t>
        </w:r>
      </w:hyperlink>
      <w:r>
        <w:t xml:space="preserve"> закупки;</w:t>
      </w:r>
    </w:p>
    <w:p w:rsidR="009D580E" w:rsidRDefault="009D580E">
      <w:pPr>
        <w:pStyle w:val="ConsPlusNormal"/>
        <w:spacing w:before="280"/>
        <w:ind w:firstLine="540"/>
        <w:jc w:val="both"/>
      </w:pPr>
      <w:r>
        <w:t xml:space="preserve">б) </w:t>
      </w:r>
      <w:hyperlink w:anchor="P293" w:history="1">
        <w:r>
          <w:rPr>
            <w:color w:val="0000FF"/>
          </w:rPr>
          <w:t>наименование</w:t>
        </w:r>
      </w:hyperlink>
      <w:r>
        <w:t xml:space="preserve"> объекта закупки;</w:t>
      </w:r>
    </w:p>
    <w:p w:rsidR="009D580E" w:rsidRDefault="009D580E">
      <w:pPr>
        <w:pStyle w:val="ConsPlusNormal"/>
        <w:spacing w:before="280"/>
        <w:ind w:firstLine="540"/>
        <w:jc w:val="both"/>
      </w:pPr>
      <w:r>
        <w:t xml:space="preserve">в) начальная (максимальная) </w:t>
      </w:r>
      <w:hyperlink w:anchor="P295" w:history="1">
        <w:r>
          <w:rPr>
            <w:color w:val="0000FF"/>
          </w:rPr>
          <w:t>цена</w:t>
        </w:r>
      </w:hyperlink>
      <w:r>
        <w:t xml:space="preserve"> контракта или максимальное значение цены контракта (в случае, предусмотренном </w:t>
      </w:r>
      <w:hyperlink r:id="rId22"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3" w:history="1">
        <w:r>
          <w:rPr>
            <w:color w:val="0000FF"/>
          </w:rPr>
          <w:t>частью 2 статьи 34</w:t>
        </w:r>
      </w:hyperlink>
      <w:r>
        <w:t xml:space="preserve"> Федерального закона);</w:t>
      </w:r>
    </w:p>
    <w:p w:rsidR="009D580E" w:rsidRDefault="009D580E">
      <w:pPr>
        <w:pStyle w:val="ConsPlusNormal"/>
        <w:spacing w:before="280"/>
        <w:ind w:firstLine="540"/>
        <w:jc w:val="both"/>
      </w:pPr>
      <w:r>
        <w:t xml:space="preserve">г) </w:t>
      </w:r>
      <w:hyperlink w:anchor="P297"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bookmarkStart w:id="15" w:name="P85"/>
      <w:bookmarkEnd w:id="15"/>
      <w:r>
        <w:t xml:space="preserve">7. В </w:t>
      </w:r>
      <w:hyperlink w:anchor="P304"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9D580E" w:rsidRDefault="009D580E">
      <w:pPr>
        <w:pStyle w:val="ConsPlusNormal"/>
        <w:spacing w:before="280"/>
        <w:ind w:firstLine="540"/>
        <w:jc w:val="both"/>
      </w:pPr>
      <w:r>
        <w:lastRenderedPageBreak/>
        <w:t xml:space="preserve">а) полное и сокращенное (при наличии) </w:t>
      </w:r>
      <w:hyperlink w:anchor="P310"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r>
        <w:t xml:space="preserve">б) </w:t>
      </w:r>
      <w:hyperlink w:anchor="P310"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D580E" w:rsidRDefault="009D580E">
      <w:pPr>
        <w:pStyle w:val="ConsPlusNormal"/>
        <w:spacing w:before="280"/>
        <w:ind w:firstLine="540"/>
        <w:jc w:val="both"/>
      </w:pPr>
      <w:r>
        <w:t xml:space="preserve">в) идентификационный </w:t>
      </w:r>
      <w:hyperlink w:anchor="P312"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16" w:name="P89"/>
      <w:bookmarkEnd w:id="16"/>
      <w:r>
        <w:t xml:space="preserve">г) </w:t>
      </w:r>
      <w:hyperlink w:anchor="P321"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D580E" w:rsidRDefault="009D580E">
      <w:pPr>
        <w:pStyle w:val="ConsPlusNormal"/>
        <w:spacing w:before="280"/>
        <w:ind w:firstLine="540"/>
        <w:jc w:val="both"/>
      </w:pPr>
      <w:r>
        <w:t xml:space="preserve">д) идентификационный </w:t>
      </w:r>
      <w:hyperlink w:anchor="P312"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9D580E" w:rsidRDefault="009D580E">
      <w:pPr>
        <w:pStyle w:val="ConsPlusNormal"/>
        <w:spacing w:before="280"/>
        <w:ind w:firstLine="540"/>
        <w:jc w:val="both"/>
      </w:pPr>
      <w:r>
        <w:t xml:space="preserve">е) </w:t>
      </w:r>
      <w:hyperlink w:anchor="P315"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w:t>
      </w:r>
      <w:r>
        <w:lastRenderedPageBreak/>
        <w:t>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r>
        <w:t xml:space="preserve">з) </w:t>
      </w:r>
      <w:hyperlink w:anchor="P317"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5"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D580E" w:rsidRDefault="009D580E">
      <w:pPr>
        <w:pStyle w:val="ConsPlusNormal"/>
        <w:spacing w:before="280"/>
        <w:ind w:firstLine="540"/>
        <w:jc w:val="both"/>
      </w:pPr>
      <w:r>
        <w:t xml:space="preserve">и) </w:t>
      </w:r>
      <w:hyperlink w:anchor="P325"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26" w:history="1">
        <w:r>
          <w:rPr>
            <w:color w:val="0000FF"/>
          </w:rPr>
          <w:t>частью 12 статьи 93</w:t>
        </w:r>
      </w:hyperlink>
      <w:r>
        <w:t xml:space="preserve"> Федерального закона (далее - электронные процедуры).</w:t>
      </w:r>
    </w:p>
    <w:p w:rsidR="009D580E" w:rsidRDefault="009D580E">
      <w:pPr>
        <w:pStyle w:val="ConsPlusNormal"/>
        <w:jc w:val="both"/>
      </w:pPr>
      <w:r>
        <w:t xml:space="preserve">(в ред. </w:t>
      </w:r>
      <w:hyperlink r:id="rId27" w:history="1">
        <w:r>
          <w:rPr>
            <w:color w:val="0000FF"/>
          </w:rPr>
          <w:t>Постановления</w:t>
        </w:r>
      </w:hyperlink>
      <w:r>
        <w:t xml:space="preserve"> Правительства РФ от 01.12.2021 N 2151)</w:t>
      </w:r>
    </w:p>
    <w:p w:rsidR="009D580E" w:rsidRDefault="009D580E">
      <w:pPr>
        <w:pStyle w:val="ConsPlusNormal"/>
        <w:spacing w:before="280"/>
        <w:ind w:firstLine="540"/>
        <w:jc w:val="both"/>
      </w:pPr>
      <w:bookmarkStart w:id="17" w:name="P96"/>
      <w:bookmarkEnd w:id="17"/>
      <w:r>
        <w:t xml:space="preserve">8. К </w:t>
      </w:r>
      <w:hyperlink w:anchor="P237" w:history="1">
        <w:r>
          <w:rPr>
            <w:color w:val="0000FF"/>
          </w:rPr>
          <w:t>обращению</w:t>
        </w:r>
      </w:hyperlink>
      <w:r>
        <w:t xml:space="preserve"> прилагаются следующие документы:</w:t>
      </w:r>
    </w:p>
    <w:p w:rsidR="009D580E" w:rsidRDefault="009D580E">
      <w:pPr>
        <w:pStyle w:val="ConsPlusNormal"/>
        <w:spacing w:before="28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9D580E" w:rsidRDefault="009D580E">
      <w:pPr>
        <w:pStyle w:val="ConsPlusNormal"/>
        <w:jc w:val="both"/>
      </w:pPr>
      <w:r>
        <w:t xml:space="preserve">(в ред. </w:t>
      </w:r>
      <w:hyperlink r:id="rId28" w:history="1">
        <w:r>
          <w:rPr>
            <w:color w:val="0000FF"/>
          </w:rPr>
          <w:t>Постановления</w:t>
        </w:r>
      </w:hyperlink>
      <w:r>
        <w:t xml:space="preserve"> Правительства РФ от 01.12.2021 N 2151)</w:t>
      </w:r>
    </w:p>
    <w:p w:rsidR="009D580E" w:rsidRDefault="009D580E">
      <w:pPr>
        <w:pStyle w:val="ConsPlusNormal"/>
        <w:spacing w:before="280"/>
        <w:ind w:firstLine="540"/>
        <w:jc w:val="both"/>
      </w:pPr>
      <w:bookmarkStart w:id="18" w:name="P99"/>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bookmarkStart w:id="19" w:name="P100"/>
      <w:bookmarkEnd w:id="19"/>
      <w:r>
        <w:t xml:space="preserve">в) решение заказчика об одностороннем отказе от исполнения контракта, </w:t>
      </w:r>
      <w:r>
        <w:lastRenderedPageBreak/>
        <w:t>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9D580E" w:rsidRDefault="009D580E">
      <w:pPr>
        <w:pStyle w:val="ConsPlusNormal"/>
        <w:jc w:val="both"/>
      </w:pPr>
      <w:r>
        <w:t xml:space="preserve">(в ред. </w:t>
      </w:r>
      <w:hyperlink r:id="rId29" w:history="1">
        <w:r>
          <w:rPr>
            <w:color w:val="0000FF"/>
          </w:rPr>
          <w:t>Постановления</w:t>
        </w:r>
      </w:hyperlink>
      <w:r>
        <w:t xml:space="preserve"> Правительства РФ от 01.12.2021 N 2151)</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П. 9 (кроме </w:t>
            </w:r>
            <w:hyperlink w:anchor="P112" w:history="1">
              <w:r>
                <w:rPr>
                  <w:color w:val="0000FF"/>
                </w:rPr>
                <w:t>абз. 5 пп. "а"</w:t>
              </w:r>
            </w:hyperlink>
            <w:r>
              <w:rPr>
                <w:color w:val="392C69"/>
              </w:rPr>
              <w:t xml:space="preserve"> в части, </w:t>
            </w:r>
            <w:hyperlink w:anchor="P120" w:history="1">
              <w:r>
                <w:rPr>
                  <w:color w:val="0000FF"/>
                </w:rPr>
                <w:t>пп. "д"</w:t>
              </w:r>
            </w:hyperlink>
            <w:r>
              <w:rPr>
                <w:color w:val="392C69"/>
              </w:rPr>
              <w:t xml:space="preserve"> в части) </w:t>
            </w:r>
            <w:hyperlink w:anchor="P29" w:history="1">
              <w:r>
                <w:rPr>
                  <w:color w:val="0000FF"/>
                </w:rPr>
                <w:t>вступает</w:t>
              </w:r>
            </w:hyperlink>
            <w:r>
              <w:rPr>
                <w:color w:val="392C69"/>
              </w:rPr>
              <w:t xml:space="preserve"> в силу с 01.04.2022. До этого направление обращения </w:t>
            </w:r>
            <w:hyperlink w:anchor="P27" w:history="1">
              <w:r>
                <w:rPr>
                  <w:color w:val="0000FF"/>
                </w:rPr>
                <w:t>осуществляется</w:t>
              </w:r>
            </w:hyperlink>
            <w:r>
              <w:rPr>
                <w:color w:val="392C69"/>
              </w:rPr>
              <w:t xml:space="preserve"> в соответствии с </w:t>
            </w:r>
            <w:hyperlink w:anchor="P124" w:history="1">
              <w:r>
                <w:rPr>
                  <w:color w:val="0000FF"/>
                </w:rPr>
                <w:t>п. 10</w:t>
              </w:r>
            </w:hyperlink>
            <w:r>
              <w:rPr>
                <w:color w:val="392C69"/>
              </w:rPr>
              <w:t xml:space="preserve"> и </w:t>
            </w:r>
            <w:hyperlink w:anchor="P173" w:history="1">
              <w:r>
                <w:rPr>
                  <w:color w:val="0000FF"/>
                </w:rPr>
                <w:t>абз. 3 пп. "а" п. 16</w:t>
              </w:r>
            </w:hyperlink>
            <w:r>
              <w:rPr>
                <w:color w:val="392C69"/>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20" w:name="P105"/>
      <w:bookmarkEnd w:id="20"/>
      <w:r>
        <w:t>9. При проведении электронной процедуры:</w:t>
      </w:r>
    </w:p>
    <w:p w:rsidR="009D580E" w:rsidRDefault="009D580E">
      <w:pPr>
        <w:pStyle w:val="ConsPlusNormal"/>
        <w:spacing w:before="280"/>
        <w:ind w:firstLine="540"/>
        <w:jc w:val="both"/>
      </w:pPr>
      <w:bookmarkStart w:id="21" w:name="P106"/>
      <w:bookmarkEnd w:id="21"/>
      <w:r>
        <w:t xml:space="preserve">а) заказчик формирует обращение, прилагает предусмотренные </w:t>
      </w:r>
      <w:hyperlink w:anchor="P96"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9D580E" w:rsidRDefault="009D580E">
      <w:pPr>
        <w:pStyle w:val="ConsPlusNormal"/>
        <w:spacing w:before="28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9D580E" w:rsidRDefault="009D580E">
      <w:pPr>
        <w:pStyle w:val="ConsPlusNormal"/>
        <w:spacing w:before="280"/>
        <w:ind w:firstLine="540"/>
        <w:jc w:val="both"/>
      </w:pPr>
      <w:r>
        <w:t xml:space="preserve">информация, предусмотренная </w:t>
      </w:r>
      <w:hyperlink w:anchor="P74"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6" w:history="1">
        <w:r>
          <w:rPr>
            <w:color w:val="0000FF"/>
          </w:rPr>
          <w:t>подпунктами "б"</w:t>
        </w:r>
      </w:hyperlink>
      <w:r>
        <w:t xml:space="preserve"> и </w:t>
      </w:r>
      <w:hyperlink w:anchor="P77" w:history="1">
        <w:r>
          <w:rPr>
            <w:color w:val="0000FF"/>
          </w:rPr>
          <w:t xml:space="preserve">"в" пункта </w:t>
        </w:r>
        <w:r>
          <w:rPr>
            <w:color w:val="0000FF"/>
          </w:rPr>
          <w:lastRenderedPageBreak/>
          <w:t>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9D580E" w:rsidRDefault="009D580E">
      <w:pPr>
        <w:pStyle w:val="ConsPlusNormal"/>
        <w:spacing w:before="280"/>
        <w:ind w:firstLine="540"/>
        <w:jc w:val="both"/>
      </w:pPr>
      <w:r>
        <w:t xml:space="preserve">информация, предусмотренная </w:t>
      </w:r>
      <w:hyperlink w:anchor="P80"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Абз. 5 пп. "а" п. 9 в части автоматического формирования информации, предусмотренной пп. "г" п. 7 </w:t>
            </w:r>
            <w:proofErr w:type="gramStart"/>
            <w:r>
              <w:rPr>
                <w:color w:val="392C69"/>
              </w:rPr>
              <w:t>Правил</w:t>
            </w:r>
            <w:proofErr w:type="gramEnd"/>
            <w:r>
              <w:rPr>
                <w:color w:val="392C69"/>
              </w:rPr>
              <w:t xml:space="preserve">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22" w:name="P112"/>
      <w:bookmarkEnd w:id="22"/>
      <w:r>
        <w:t xml:space="preserve">информация, предусмотренная </w:t>
      </w:r>
      <w:hyperlink w:anchor="P85"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1"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9D580E" w:rsidRDefault="009D580E">
      <w:pPr>
        <w:pStyle w:val="ConsPlusNormal"/>
        <w:spacing w:before="280"/>
        <w:ind w:firstLine="540"/>
        <w:jc w:val="both"/>
      </w:pPr>
      <w:r>
        <w:t xml:space="preserve">если предусмотренное </w:t>
      </w:r>
      <w:hyperlink w:anchor="P99"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9D580E" w:rsidRDefault="009D580E">
      <w:pPr>
        <w:pStyle w:val="ConsPlusNormal"/>
        <w:spacing w:before="280"/>
        <w:ind w:firstLine="540"/>
        <w:jc w:val="both"/>
      </w:pPr>
      <w:r>
        <w:t xml:space="preserve">документ, предусмотренный </w:t>
      </w:r>
      <w:hyperlink w:anchor="P100"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2" w:history="1">
        <w:r>
          <w:rPr>
            <w:color w:val="0000FF"/>
          </w:rPr>
          <w:t>законом</w:t>
        </w:r>
      </w:hyperlink>
      <w:r>
        <w:t xml:space="preserve"> в единой информационной системе;</w:t>
      </w:r>
    </w:p>
    <w:p w:rsidR="009D580E" w:rsidRDefault="009D580E">
      <w:pPr>
        <w:pStyle w:val="ConsPlusNormal"/>
        <w:spacing w:before="28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history="1">
        <w:r>
          <w:rPr>
            <w:color w:val="0000FF"/>
          </w:rPr>
          <w:t>пунктов 4</w:t>
        </w:r>
      </w:hyperlink>
      <w:r>
        <w:t xml:space="preserve"> - </w:t>
      </w:r>
      <w:hyperlink w:anchor="P85" w:history="1">
        <w:r>
          <w:rPr>
            <w:color w:val="0000FF"/>
          </w:rPr>
          <w:t>7</w:t>
        </w:r>
      </w:hyperlink>
      <w:r>
        <w:t xml:space="preserve"> настоящих Правил;</w:t>
      </w:r>
    </w:p>
    <w:p w:rsidR="009D580E" w:rsidRDefault="009D580E">
      <w:pPr>
        <w:pStyle w:val="ConsPlusNormal"/>
        <w:spacing w:before="280"/>
        <w:ind w:firstLine="540"/>
        <w:jc w:val="both"/>
      </w:pPr>
      <w:bookmarkStart w:id="23" w:name="P116"/>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22"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23" w:history="1">
        <w:r>
          <w:rPr>
            <w:color w:val="0000FF"/>
          </w:rPr>
          <w:t>подпунктом "з"</w:t>
        </w:r>
      </w:hyperlink>
      <w:r>
        <w:t xml:space="preserve"> настоящего пункта;</w:t>
      </w:r>
    </w:p>
    <w:p w:rsidR="009D580E" w:rsidRDefault="009D580E">
      <w:pPr>
        <w:pStyle w:val="ConsPlusNormal"/>
        <w:spacing w:before="280"/>
        <w:ind w:firstLine="540"/>
        <w:jc w:val="both"/>
      </w:pPr>
      <w:bookmarkStart w:id="24" w:name="P117"/>
      <w:bookmarkEnd w:id="24"/>
      <w:r>
        <w:t xml:space="preserve">г) орган контроля размещает (за исключением случаев, предусмотренных </w:t>
      </w:r>
      <w:hyperlink w:anchor="P121" w:history="1">
        <w:r>
          <w:rPr>
            <w:color w:val="0000FF"/>
          </w:rPr>
          <w:t>подпунктами "е"</w:t>
        </w:r>
      </w:hyperlink>
      <w:r>
        <w:t xml:space="preserve"> и </w:t>
      </w:r>
      <w:hyperlink w:anchor="P122"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6" w:history="1">
        <w:r>
          <w:rPr>
            <w:color w:val="0000FF"/>
          </w:rPr>
          <w:t>подпунктом "в"</w:t>
        </w:r>
      </w:hyperlink>
      <w:r>
        <w:t xml:space="preserve"> настоящего пункта, предусмотренную </w:t>
      </w:r>
      <w:hyperlink r:id="rId33" w:history="1">
        <w:r>
          <w:rPr>
            <w:color w:val="0000FF"/>
          </w:rPr>
          <w:t>пунктом 12</w:t>
        </w:r>
      </w:hyperlink>
      <w:r>
        <w:t xml:space="preserve"> Правил ведения реестра жалоб, плановых и внеплановых проверок, принятых по ним </w:t>
      </w:r>
      <w:r>
        <w:lastRenderedPageBreak/>
        <w:t xml:space="preserve">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34" w:history="1">
        <w:r>
          <w:rPr>
            <w:color w:val="0000FF"/>
          </w:rPr>
          <w:t>частью 21 статьи 99</w:t>
        </w:r>
      </w:hyperlink>
      <w:r>
        <w:t xml:space="preserve"> Федерального закона;</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25" w:name="P120"/>
      <w:bookmarkEnd w:id="25"/>
      <w:r>
        <w:t xml:space="preserve">д) не позднее трех часов с момента размещения информации в соответствии с </w:t>
      </w:r>
      <w:hyperlink w:anchor="P117"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35"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9D580E" w:rsidRDefault="009D580E">
      <w:pPr>
        <w:pStyle w:val="ConsPlusNormal"/>
        <w:spacing w:before="280"/>
        <w:ind w:firstLine="540"/>
        <w:jc w:val="both"/>
      </w:pPr>
      <w:bookmarkStart w:id="26" w:name="P121"/>
      <w:bookmarkEnd w:id="26"/>
      <w:r>
        <w:t xml:space="preserve">е)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36"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37" w:history="1">
        <w:r>
          <w:rPr>
            <w:color w:val="0000FF"/>
          </w:rPr>
          <w:t>частью 21 статьи 99</w:t>
        </w:r>
      </w:hyperlink>
      <w:r>
        <w:t xml:space="preserve"> Федерального закона, не размещается;</w:t>
      </w:r>
    </w:p>
    <w:p w:rsidR="009D580E" w:rsidRDefault="009D580E">
      <w:pPr>
        <w:pStyle w:val="ConsPlusNormal"/>
        <w:spacing w:before="280"/>
        <w:ind w:firstLine="540"/>
        <w:jc w:val="both"/>
      </w:pPr>
      <w:bookmarkStart w:id="27" w:name="P122"/>
      <w:bookmarkEnd w:id="27"/>
      <w:r>
        <w:t xml:space="preserve">ж) в случае, если при направлении обращения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6"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9" w:history="1">
        <w:r>
          <w:rPr>
            <w:color w:val="0000FF"/>
          </w:rPr>
          <w:t>подпунктов "б"</w:t>
        </w:r>
      </w:hyperlink>
      <w:r>
        <w:t xml:space="preserve"> и </w:t>
      </w:r>
      <w:hyperlink w:anchor="P100" w:history="1">
        <w:r>
          <w:rPr>
            <w:color w:val="0000FF"/>
          </w:rPr>
          <w:t>"в" пункта 8</w:t>
        </w:r>
      </w:hyperlink>
      <w:r>
        <w:t xml:space="preserve"> настоящих Правил (с указанием выявленного </w:t>
      </w:r>
      <w:r>
        <w:lastRenderedPageBreak/>
        <w:t xml:space="preserve">несоответствия) и о необходимости направить документы, предусмотренные </w:t>
      </w:r>
      <w:hyperlink w:anchor="P99" w:history="1">
        <w:r>
          <w:rPr>
            <w:color w:val="0000FF"/>
          </w:rPr>
          <w:t>подпунктами "б"</w:t>
        </w:r>
      </w:hyperlink>
      <w:r>
        <w:t xml:space="preserve"> и </w:t>
      </w:r>
      <w:hyperlink w:anchor="P100" w:history="1">
        <w:r>
          <w:rPr>
            <w:color w:val="0000FF"/>
          </w:rPr>
          <w:t>"в" пункта 8</w:t>
        </w:r>
      </w:hyperlink>
      <w:r>
        <w:t xml:space="preserve"> настоящих Правил, по форме согласно </w:t>
      </w:r>
      <w:hyperlink w:anchor="P392"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9D580E" w:rsidRDefault="009D580E">
      <w:pPr>
        <w:pStyle w:val="ConsPlusNormal"/>
        <w:spacing w:before="280"/>
        <w:ind w:firstLine="540"/>
        <w:jc w:val="both"/>
      </w:pPr>
      <w:bookmarkStart w:id="28" w:name="P123"/>
      <w:bookmarkEnd w:id="28"/>
      <w:r>
        <w:t xml:space="preserve">з)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9D580E" w:rsidRDefault="009D580E">
      <w:pPr>
        <w:pStyle w:val="ConsPlusNormal"/>
        <w:spacing w:before="280"/>
        <w:ind w:firstLine="540"/>
        <w:jc w:val="both"/>
      </w:pPr>
      <w:bookmarkStart w:id="29" w:name="P124"/>
      <w:bookmarkEnd w:id="29"/>
      <w:r>
        <w:t>10. При проведении закрытого способа определения поставщика (подрядчика, исполнителя):</w:t>
      </w:r>
    </w:p>
    <w:p w:rsidR="009D580E" w:rsidRDefault="009D580E">
      <w:pPr>
        <w:pStyle w:val="ConsPlusNormal"/>
        <w:jc w:val="both"/>
      </w:pPr>
      <w:r>
        <w:t xml:space="preserve">(в ред. </w:t>
      </w:r>
      <w:hyperlink r:id="rId38" w:history="1">
        <w:r>
          <w:rPr>
            <w:color w:val="0000FF"/>
          </w:rPr>
          <w:t>Постановления</w:t>
        </w:r>
      </w:hyperlink>
      <w:r>
        <w:t xml:space="preserve"> Правительства РФ от 01.12.2021 N 2151)</w:t>
      </w:r>
    </w:p>
    <w:p w:rsidR="009D580E" w:rsidRDefault="009D580E">
      <w:pPr>
        <w:pStyle w:val="ConsPlusNormal"/>
        <w:spacing w:before="28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9D580E" w:rsidRDefault="009D580E">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9D580E" w:rsidRDefault="009D580E">
      <w:pPr>
        <w:pStyle w:val="ConsPlusNormal"/>
        <w:spacing w:before="280"/>
        <w:ind w:firstLine="540"/>
        <w:jc w:val="both"/>
      </w:pPr>
      <w:bookmarkStart w:id="30" w:name="P128"/>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29" w:history="1">
        <w:r>
          <w:rPr>
            <w:color w:val="0000FF"/>
          </w:rPr>
          <w:t>подпунктами "г"</w:t>
        </w:r>
      </w:hyperlink>
      <w:r>
        <w:t xml:space="preserve"> и </w:t>
      </w:r>
      <w:hyperlink w:anchor="P13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2" w:history="1">
        <w:r>
          <w:rPr>
            <w:color w:val="0000FF"/>
          </w:rPr>
          <w:t>подпунктом "а" пункта 13</w:t>
        </w:r>
      </w:hyperlink>
      <w:r>
        <w:t xml:space="preserve"> настоящих Правил;</w:t>
      </w:r>
    </w:p>
    <w:p w:rsidR="009D580E" w:rsidRDefault="009D580E">
      <w:pPr>
        <w:pStyle w:val="ConsPlusNormal"/>
        <w:spacing w:before="280"/>
        <w:ind w:firstLine="540"/>
        <w:jc w:val="both"/>
      </w:pPr>
      <w:bookmarkStart w:id="31" w:name="P129"/>
      <w:bookmarkEnd w:id="31"/>
      <w:r>
        <w:t xml:space="preserve">г) в случае, если обращение направлено не в соответствии с положениями </w:t>
      </w:r>
      <w:hyperlink w:anchor="P60" w:history="1">
        <w:r>
          <w:rPr>
            <w:color w:val="0000FF"/>
          </w:rPr>
          <w:t>подпунктов "а"</w:t>
        </w:r>
      </w:hyperlink>
      <w:r>
        <w:t xml:space="preserve"> - </w:t>
      </w:r>
      <w:hyperlink w:anchor="P63"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w:t>
      </w:r>
      <w:r>
        <w:lastRenderedPageBreak/>
        <w:t>рассмотрение обращения;</w:t>
      </w:r>
    </w:p>
    <w:p w:rsidR="009D580E" w:rsidRDefault="009D580E">
      <w:pPr>
        <w:pStyle w:val="ConsPlusNormal"/>
        <w:spacing w:before="280"/>
        <w:ind w:firstLine="540"/>
        <w:jc w:val="both"/>
      </w:pPr>
      <w:bookmarkStart w:id="32" w:name="P130"/>
      <w:bookmarkEnd w:id="32"/>
      <w:r>
        <w:t xml:space="preserve">д) в случае формирования обращения не по форме, предусмотренной </w:t>
      </w:r>
      <w:hyperlink w:anchor="P237"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9" w:history="1">
        <w:r>
          <w:rPr>
            <w:color w:val="0000FF"/>
          </w:rPr>
          <w:t>пунктами 3</w:t>
        </w:r>
      </w:hyperlink>
      <w:r>
        <w:t xml:space="preserve"> - </w:t>
      </w:r>
      <w:hyperlink w:anchor="P96" w:history="1">
        <w:r>
          <w:rPr>
            <w:color w:val="0000FF"/>
          </w:rPr>
          <w:t>8</w:t>
        </w:r>
      </w:hyperlink>
      <w:r>
        <w:t xml:space="preserve"> настоящих Правил, орган контроля не осуществляет действия, предусмотренные </w:t>
      </w:r>
      <w:hyperlink w:anchor="P14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92" w:history="1">
        <w:r>
          <w:rPr>
            <w:color w:val="0000FF"/>
          </w:rPr>
          <w:t>приложению N 2</w:t>
        </w:r>
      </w:hyperlink>
      <w:r>
        <w:t xml:space="preserve"> к настоящим Правилам на бумажном носителе в одном экземпляре;</w:t>
      </w:r>
    </w:p>
    <w:p w:rsidR="009D580E" w:rsidRDefault="009D580E">
      <w:pPr>
        <w:pStyle w:val="ConsPlusNormal"/>
        <w:spacing w:before="280"/>
        <w:ind w:firstLine="540"/>
        <w:jc w:val="both"/>
      </w:pPr>
      <w:bookmarkStart w:id="33" w:name="P131"/>
      <w:bookmarkEnd w:id="33"/>
      <w:r>
        <w:t xml:space="preserve">е) заказчик не позднее двух рабочих дней со дня, следующего за днем получения уведомления, предусмотренного </w:t>
      </w:r>
      <w:hyperlink w:anchor="P13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28" w:history="1">
        <w:r>
          <w:rPr>
            <w:color w:val="0000FF"/>
          </w:rPr>
          <w:t>подпунктом "в"</w:t>
        </w:r>
      </w:hyperlink>
      <w:r>
        <w:t xml:space="preserve"> настоящего пункта;</w:t>
      </w:r>
    </w:p>
    <w:p w:rsidR="009D580E" w:rsidRDefault="009D580E">
      <w:pPr>
        <w:pStyle w:val="ConsPlusNormal"/>
        <w:spacing w:before="280"/>
        <w:ind w:firstLine="540"/>
        <w:jc w:val="both"/>
      </w:pPr>
      <w:r>
        <w:t xml:space="preserve">ж) обращение считается поступившим в орган контроля в день его регистрации в соответствии с </w:t>
      </w:r>
      <w:hyperlink w:anchor="P128" w:history="1">
        <w:r>
          <w:rPr>
            <w:color w:val="0000FF"/>
          </w:rPr>
          <w:t>подпунктом "в"</w:t>
        </w:r>
      </w:hyperlink>
      <w:r>
        <w:t xml:space="preserve"> настоящего пункта либо в случае, предусмотренном </w:t>
      </w:r>
      <w:hyperlink w:anchor="P13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1" w:history="1">
        <w:r>
          <w:rPr>
            <w:color w:val="0000FF"/>
          </w:rPr>
          <w:t>подпунктом "е"</w:t>
        </w:r>
      </w:hyperlink>
      <w:r>
        <w:t xml:space="preserve"> настоящего пункта.</w:t>
      </w:r>
    </w:p>
    <w:p w:rsidR="009D580E" w:rsidRDefault="009D580E">
      <w:pPr>
        <w:pStyle w:val="ConsPlusNormal"/>
        <w:spacing w:before="280"/>
        <w:ind w:firstLine="540"/>
        <w:jc w:val="both"/>
      </w:pPr>
      <w:r>
        <w:t xml:space="preserve">11. В случае непредставления заказчиком информации и документов в соответствии с </w:t>
      </w:r>
      <w:hyperlink w:anchor="P123" w:history="1">
        <w:r>
          <w:rPr>
            <w:color w:val="0000FF"/>
          </w:rPr>
          <w:t>подпунктом "з" пункта 9</w:t>
        </w:r>
      </w:hyperlink>
      <w:r>
        <w:t xml:space="preserve">, </w:t>
      </w:r>
      <w:hyperlink w:anchor="P13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39" w:history="1">
        <w:r>
          <w:rPr>
            <w:color w:val="0000FF"/>
          </w:rPr>
          <w:t>пунктом 12</w:t>
        </w:r>
      </w:hyperlink>
      <w:r>
        <w:t xml:space="preserve"> Правил ведения реестра жалоб, плановых и внеплановых проверок, в реестре, предусмотренном </w:t>
      </w:r>
      <w:hyperlink r:id="rId40" w:history="1">
        <w:r>
          <w:rPr>
            <w:color w:val="0000FF"/>
          </w:rPr>
          <w:t>частью 21 статьи 99</w:t>
        </w:r>
      </w:hyperlink>
      <w:r>
        <w:t xml:space="preserve"> Федерального закона, не размещается, действия, предусмотренные </w:t>
      </w:r>
      <w:hyperlink w:anchor="P141" w:history="1">
        <w:r>
          <w:rPr>
            <w:color w:val="0000FF"/>
          </w:rPr>
          <w:t>пунктом 13</w:t>
        </w:r>
      </w:hyperlink>
      <w:r>
        <w:t xml:space="preserve"> настоящих Правил, не осуществляются, обращение не рассматривается.</w:t>
      </w:r>
    </w:p>
    <w:p w:rsidR="009D580E" w:rsidRDefault="009D580E">
      <w:pPr>
        <w:pStyle w:val="ConsPlusNormal"/>
        <w:spacing w:before="280"/>
        <w:ind w:firstLine="540"/>
        <w:jc w:val="both"/>
      </w:pPr>
      <w:r>
        <w:t>12. Обращение, направленное в соответствии с настоящими Правилами в орган контроля, не может быть отозвано заказчиком.</w:t>
      </w:r>
    </w:p>
    <w:p w:rsidR="009D580E" w:rsidRDefault="009D580E">
      <w:pPr>
        <w:pStyle w:val="ConsPlusNormal"/>
        <w:jc w:val="both"/>
      </w:pPr>
    </w:p>
    <w:p w:rsidR="009D580E" w:rsidRDefault="009D580E">
      <w:pPr>
        <w:pStyle w:val="ConsPlusTitle"/>
        <w:jc w:val="center"/>
        <w:outlineLvl w:val="1"/>
      </w:pPr>
      <w:r>
        <w:t>III. Порядок рассмотрения обращения органом</w:t>
      </w:r>
    </w:p>
    <w:p w:rsidR="009D580E" w:rsidRDefault="009D580E">
      <w:pPr>
        <w:pStyle w:val="ConsPlusTitle"/>
        <w:jc w:val="center"/>
      </w:pPr>
      <w:r>
        <w:t>контроля, основания для принятия решения о включении</w:t>
      </w:r>
    </w:p>
    <w:p w:rsidR="009D580E" w:rsidRDefault="009D580E">
      <w:pPr>
        <w:pStyle w:val="ConsPlusTitle"/>
        <w:jc w:val="center"/>
      </w:pPr>
      <w:r>
        <w:t>информации об участнике закупки, о поставщике (подрядчике,</w:t>
      </w:r>
    </w:p>
    <w:p w:rsidR="009D580E" w:rsidRDefault="009D580E">
      <w:pPr>
        <w:pStyle w:val="ConsPlusTitle"/>
        <w:jc w:val="center"/>
      </w:pPr>
      <w:r>
        <w:t>исполнителе) в реестр либо об отказе в таком включении</w:t>
      </w:r>
    </w:p>
    <w:p w:rsidR="009D580E" w:rsidRDefault="009D580E">
      <w:pPr>
        <w:pStyle w:val="ConsPlusNormal"/>
        <w:jc w:val="both"/>
      </w:pPr>
    </w:p>
    <w:p w:rsidR="009D580E" w:rsidRDefault="009D580E">
      <w:pPr>
        <w:pStyle w:val="ConsPlusNormal"/>
        <w:ind w:firstLine="540"/>
        <w:jc w:val="both"/>
      </w:pPr>
      <w:bookmarkStart w:id="34" w:name="P141"/>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1" w:history="1">
        <w:r>
          <w:rPr>
            <w:color w:val="0000FF"/>
          </w:rPr>
          <w:t>подпунктом "е" пункта 9</w:t>
        </w:r>
      </w:hyperlink>
      <w:r>
        <w:t xml:space="preserve"> и </w:t>
      </w:r>
      <w:hyperlink w:anchor="P129" w:history="1">
        <w:r>
          <w:rPr>
            <w:color w:val="0000FF"/>
          </w:rPr>
          <w:t>подпунктом "г" пункта 10</w:t>
        </w:r>
      </w:hyperlink>
      <w:r>
        <w:t xml:space="preserve"> настоящих Правил), осуществляет следующую совокупность действий:</w:t>
      </w:r>
    </w:p>
    <w:p w:rsidR="009D580E" w:rsidRDefault="009D580E">
      <w:pPr>
        <w:pStyle w:val="ConsPlusNormal"/>
        <w:spacing w:before="280"/>
        <w:ind w:firstLine="540"/>
        <w:jc w:val="both"/>
      </w:pPr>
      <w:bookmarkStart w:id="35" w:name="P14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1" w:history="1">
        <w:r>
          <w:rPr>
            <w:color w:val="0000FF"/>
          </w:rPr>
          <w:t>пунктом 5 части 15 статьи 99</w:t>
        </w:r>
      </w:hyperlink>
      <w:r>
        <w:t xml:space="preserve"> Федерального закона, при этом:</w:t>
      </w:r>
    </w:p>
    <w:p w:rsidR="009D580E" w:rsidRDefault="009D580E">
      <w:pPr>
        <w:pStyle w:val="ConsPlusNormal"/>
        <w:spacing w:before="280"/>
        <w:ind w:firstLine="540"/>
        <w:jc w:val="both"/>
      </w:pPr>
      <w:r>
        <w:t xml:space="preserve">орган контроля устанавливает информацию о лицах, указанных в </w:t>
      </w:r>
      <w:hyperlink r:id="rId42" w:history="1">
        <w:r>
          <w:rPr>
            <w:color w:val="0000FF"/>
          </w:rPr>
          <w:t>пункте 3 части 3 статьи 104</w:t>
        </w:r>
      </w:hyperlink>
      <w:r>
        <w:t xml:space="preserve"> Федерального закона;</w:t>
      </w:r>
    </w:p>
    <w:p w:rsidR="009D580E" w:rsidRDefault="009D580E">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9D580E" w:rsidRDefault="009D580E">
      <w:pPr>
        <w:pStyle w:val="ConsPlusNormal"/>
        <w:spacing w:before="28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3"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9D580E" w:rsidRDefault="009D580E">
      <w:pPr>
        <w:pStyle w:val="ConsPlusNormal"/>
        <w:spacing w:before="28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9D580E" w:rsidRDefault="009D580E">
      <w:pPr>
        <w:pStyle w:val="ConsPlusNormal"/>
        <w:spacing w:before="280"/>
        <w:ind w:firstLine="540"/>
        <w:jc w:val="both"/>
      </w:pPr>
      <w:r>
        <w:t xml:space="preserve">заказчик вправе представлять на заседание комиссии (инспекции) информацию и документы, объяснения в письменной и устной форме, в том </w:t>
      </w:r>
      <w:r>
        <w:lastRenderedPageBreak/>
        <w:t>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9D580E" w:rsidRDefault="009D580E">
      <w:pPr>
        <w:pStyle w:val="ConsPlusNormal"/>
        <w:spacing w:before="280"/>
        <w:ind w:firstLine="540"/>
        <w:jc w:val="both"/>
      </w:pPr>
      <w:r>
        <w:t xml:space="preserve">проведение внеплановой проверки осуществляется в порядке, установленном в соответствии с </w:t>
      </w:r>
      <w:hyperlink r:id="rId44" w:history="1">
        <w:r>
          <w:rPr>
            <w:color w:val="0000FF"/>
          </w:rPr>
          <w:t>частью 2 статьи 99</w:t>
        </w:r>
      </w:hyperlink>
      <w:r>
        <w:t xml:space="preserve"> Федерального закона, и с учетом настоящих Правил;</w:t>
      </w:r>
    </w:p>
    <w:p w:rsidR="009D580E" w:rsidRDefault="009D580E">
      <w:pPr>
        <w:pStyle w:val="ConsPlusNormal"/>
        <w:spacing w:before="280"/>
        <w:ind w:firstLine="540"/>
        <w:jc w:val="both"/>
      </w:pPr>
      <w:bookmarkStart w:id="36" w:name="P150"/>
      <w:bookmarkEnd w:id="36"/>
      <w:r>
        <w:t xml:space="preserve">б) по результатам рассмотрения обращения и проведения проверок, указанных в </w:t>
      </w:r>
      <w:hyperlink w:anchor="P14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1" w:history="1">
        <w:r>
          <w:rPr>
            <w:color w:val="0000FF"/>
          </w:rPr>
          <w:t>пунктами 14</w:t>
        </w:r>
      </w:hyperlink>
      <w:r>
        <w:t xml:space="preserve"> и </w:t>
      </w:r>
      <w:hyperlink w:anchor="P15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45"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9D580E" w:rsidRDefault="009D580E">
      <w:pPr>
        <w:pStyle w:val="ConsPlusNormal"/>
        <w:spacing w:before="280"/>
        <w:ind w:firstLine="540"/>
        <w:jc w:val="both"/>
      </w:pPr>
      <w:bookmarkStart w:id="37" w:name="P15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9D580E" w:rsidRDefault="009D580E">
      <w:pPr>
        <w:pStyle w:val="ConsPlusNormal"/>
        <w:spacing w:before="28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9D580E" w:rsidRDefault="009D580E">
      <w:pPr>
        <w:pStyle w:val="ConsPlusNormal"/>
        <w:spacing w:before="280"/>
        <w:ind w:firstLine="540"/>
        <w:jc w:val="both"/>
      </w:pPr>
      <w:r>
        <w:t>к определению такого участника закупки лицом, с которым заключается контракт;</w:t>
      </w:r>
    </w:p>
    <w:p w:rsidR="009D580E" w:rsidRDefault="009D580E">
      <w:pPr>
        <w:pStyle w:val="ConsPlusNormal"/>
        <w:spacing w:before="28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9D580E" w:rsidRDefault="009D580E">
      <w:pPr>
        <w:pStyle w:val="ConsPlusNormal"/>
        <w:spacing w:before="280"/>
        <w:ind w:firstLine="540"/>
        <w:jc w:val="both"/>
      </w:pPr>
      <w:r>
        <w:lastRenderedPageBreak/>
        <w:t xml:space="preserve">б) участником закупки в срок до признания его в соответствии с Федеральным </w:t>
      </w:r>
      <w:hyperlink r:id="rId46"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9D580E" w:rsidRDefault="009D580E">
      <w:pPr>
        <w:pStyle w:val="ConsPlusNormal"/>
        <w:spacing w:before="280"/>
        <w:ind w:firstLine="540"/>
        <w:jc w:val="both"/>
      </w:pPr>
      <w:bookmarkStart w:id="38" w:name="P15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2" w:history="1">
        <w:r>
          <w:rPr>
            <w:color w:val="0000FF"/>
          </w:rPr>
          <w:t>подпунктом "а" пункта 13</w:t>
        </w:r>
      </w:hyperlink>
      <w:r>
        <w:t xml:space="preserve"> настоящих Правил:</w:t>
      </w:r>
    </w:p>
    <w:p w:rsidR="009D580E" w:rsidRDefault="009D580E">
      <w:pPr>
        <w:pStyle w:val="ConsPlusNormal"/>
        <w:spacing w:before="28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9D580E" w:rsidRDefault="009D580E">
      <w:pPr>
        <w:pStyle w:val="ConsPlusNormal"/>
        <w:spacing w:before="280"/>
        <w:ind w:firstLine="540"/>
        <w:jc w:val="both"/>
      </w:pPr>
      <w:r>
        <w:t>б) заказчиком не подтверждены факты существенного нарушения поставщиком (подрядчиком, исполнителем) условий контракта;</w:t>
      </w:r>
    </w:p>
    <w:p w:rsidR="009D580E" w:rsidRDefault="009D580E">
      <w:pPr>
        <w:pStyle w:val="ConsPlusNormal"/>
        <w:spacing w:before="280"/>
        <w:ind w:firstLine="540"/>
        <w:jc w:val="both"/>
      </w:pPr>
      <w:r>
        <w:t>в) поставщиком (подрядчиком, исполнителем) представлены информация и документы, подтверждающие:</w:t>
      </w:r>
    </w:p>
    <w:p w:rsidR="009D580E" w:rsidRDefault="009D580E">
      <w:pPr>
        <w:pStyle w:val="ConsPlusNormal"/>
        <w:spacing w:before="280"/>
        <w:ind w:firstLine="540"/>
        <w:jc w:val="both"/>
      </w:pPr>
      <w:r>
        <w:t>принятие им мер для надлежащего исполнения условий контракта;</w:t>
      </w:r>
    </w:p>
    <w:p w:rsidR="009D580E" w:rsidRDefault="009D580E">
      <w:pPr>
        <w:pStyle w:val="ConsPlusNormal"/>
        <w:spacing w:before="28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9D580E" w:rsidRDefault="009D580E">
      <w:pPr>
        <w:pStyle w:val="ConsPlusNormal"/>
        <w:jc w:val="both"/>
      </w:pPr>
    </w:p>
    <w:p w:rsidR="009D580E" w:rsidRDefault="009D580E">
      <w:pPr>
        <w:pStyle w:val="ConsPlusTitle"/>
        <w:jc w:val="center"/>
        <w:outlineLvl w:val="1"/>
      </w:pPr>
      <w:r>
        <w:t>IV. Порядок направления решения о включении</w:t>
      </w:r>
    </w:p>
    <w:p w:rsidR="009D580E" w:rsidRDefault="009D580E">
      <w:pPr>
        <w:pStyle w:val="ConsPlusTitle"/>
        <w:jc w:val="center"/>
      </w:pPr>
      <w:r>
        <w:t>информации об участнике закупки, о поставщике (подрядчике,</w:t>
      </w:r>
    </w:p>
    <w:p w:rsidR="009D580E" w:rsidRDefault="009D580E">
      <w:pPr>
        <w:pStyle w:val="ConsPlusTitle"/>
        <w:jc w:val="center"/>
      </w:pPr>
      <w:r>
        <w:t>исполнителе) в реестр либо решения об отказе</w:t>
      </w:r>
    </w:p>
    <w:p w:rsidR="009D580E" w:rsidRDefault="009D580E">
      <w:pPr>
        <w:pStyle w:val="ConsPlusTitle"/>
        <w:jc w:val="center"/>
      </w:pPr>
      <w:r>
        <w:t>в таком включении</w:t>
      </w:r>
    </w:p>
    <w:p w:rsidR="009D580E" w:rsidRDefault="009D580E">
      <w:pPr>
        <w:pStyle w:val="ConsPlusNormal"/>
        <w:jc w:val="both"/>
      </w:pPr>
    </w:p>
    <w:p w:rsidR="009D580E" w:rsidRDefault="009D580E">
      <w:pPr>
        <w:pStyle w:val="ConsPlusNormal"/>
        <w:ind w:firstLine="540"/>
        <w:jc w:val="both"/>
      </w:pPr>
      <w:r>
        <w:t xml:space="preserve">16.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150" w:history="1">
        <w:r>
          <w:rPr>
            <w:color w:val="0000FF"/>
          </w:rPr>
          <w:t>подпунктом "б" пункта 13</w:t>
        </w:r>
      </w:hyperlink>
      <w:r>
        <w:t xml:space="preserve"> настоящих Правил решения, орган контроля:</w:t>
      </w:r>
    </w:p>
    <w:p w:rsidR="009D580E" w:rsidRDefault="009D580E">
      <w:pPr>
        <w:pStyle w:val="ConsPlusNormal"/>
        <w:spacing w:before="28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47" w:history="1">
        <w:r>
          <w:rPr>
            <w:color w:val="0000FF"/>
          </w:rPr>
          <w:t>пунктом 2 части 22 статьи 99</w:t>
        </w:r>
      </w:hyperlink>
      <w:r>
        <w:t xml:space="preserve"> Федерального закона, в случае его выдачи в соответствии с </w:t>
      </w:r>
      <w:hyperlink w:anchor="P150" w:history="1">
        <w:r>
          <w:rPr>
            <w:color w:val="0000FF"/>
          </w:rPr>
          <w:t>подпунктом "б" пункта 13</w:t>
        </w:r>
      </w:hyperlink>
      <w:r>
        <w:t xml:space="preserve"> настоящих Правил, при этом:</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Абз. 2 пп. "а" п. 16 </w:t>
            </w:r>
            <w:hyperlink w:anchor="P29"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0"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39" w:name="P17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0" w:history="1">
        <w:r>
          <w:rPr>
            <w:color w:val="0000FF"/>
          </w:rPr>
          <w:t>подпунктом "б" пункта 13</w:t>
        </w:r>
      </w:hyperlink>
      <w:r>
        <w:t xml:space="preserve"> настоящих Правил) в реестре, предусмотренном </w:t>
      </w:r>
      <w:hyperlink r:id="rId48" w:history="1">
        <w:r>
          <w:rPr>
            <w:color w:val="0000FF"/>
          </w:rPr>
          <w:t>частью 21 статьи 99</w:t>
        </w:r>
      </w:hyperlink>
      <w:r>
        <w:t xml:space="preserve"> Федерального закона;</w:t>
      </w:r>
    </w:p>
    <w:p w:rsidR="009D580E" w:rsidRDefault="009D580E">
      <w:pPr>
        <w:pStyle w:val="ConsPlusNormal"/>
        <w:spacing w:before="280"/>
        <w:ind w:firstLine="540"/>
        <w:jc w:val="both"/>
      </w:pPr>
      <w:bookmarkStart w:id="40" w:name="P173"/>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9D580E" w:rsidRDefault="009D580E">
      <w:pPr>
        <w:pStyle w:val="ConsPlusNormal"/>
        <w:jc w:val="both"/>
      </w:pPr>
      <w:r>
        <w:t xml:space="preserve">(в ред. </w:t>
      </w:r>
      <w:hyperlink r:id="rId49" w:history="1">
        <w:r>
          <w:rPr>
            <w:color w:val="0000FF"/>
          </w:rPr>
          <w:t>Постановления</w:t>
        </w:r>
      </w:hyperlink>
      <w:r>
        <w:t xml:space="preserve"> Правительства РФ от 01.12.2021 N 2151)</w:t>
      </w:r>
    </w:p>
    <w:p w:rsidR="009D580E" w:rsidRDefault="009D580E">
      <w:pPr>
        <w:pStyle w:val="ConsPlusNormal"/>
        <w:spacing w:before="280"/>
        <w:ind w:firstLine="540"/>
        <w:jc w:val="both"/>
      </w:pPr>
      <w:bookmarkStart w:id="41" w:name="P175"/>
      <w:bookmarkEnd w:id="41"/>
      <w:r>
        <w:t xml:space="preserve">б) включает предусмотренную </w:t>
      </w:r>
      <w:hyperlink r:id="rId50"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П. 17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42" w:name="P178"/>
      <w:bookmarkEnd w:id="42"/>
      <w:r>
        <w:t xml:space="preserve">17. Не позднее одного часа с момента подписания реестровой записи в соответствии с </w:t>
      </w:r>
      <w:hyperlink w:anchor="P175"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51"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9D580E" w:rsidRDefault="009D580E">
      <w:pPr>
        <w:pStyle w:val="ConsPlusNormal"/>
        <w:spacing w:before="280"/>
        <w:ind w:firstLine="540"/>
        <w:jc w:val="both"/>
      </w:pPr>
      <w:r>
        <w:t>а) 1-й и 2-й разряды - последние две цифры календарного года, в котором осуществлено включение информации в реестре;</w:t>
      </w:r>
    </w:p>
    <w:p w:rsidR="009D580E" w:rsidRDefault="009D580E">
      <w:pPr>
        <w:pStyle w:val="ConsPlusNormal"/>
        <w:spacing w:before="280"/>
        <w:ind w:firstLine="540"/>
        <w:jc w:val="both"/>
      </w:pPr>
      <w:r>
        <w:t xml:space="preserve">б) с 3-го по 8-й разряд - порядковый номер реестровой записи, присваиваемый последовательно в соответствии со сквозной нумерацией в </w:t>
      </w:r>
      <w:r>
        <w:lastRenderedPageBreak/>
        <w:t>пределах календарного года.</w:t>
      </w:r>
    </w:p>
    <w:p w:rsidR="009D580E" w:rsidRDefault="009D580E">
      <w:pPr>
        <w:pStyle w:val="ConsPlusNormal"/>
        <w:spacing w:before="28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78" w:history="1">
        <w:r>
          <w:rPr>
            <w:color w:val="0000FF"/>
          </w:rPr>
          <w:t>пункту 17</w:t>
        </w:r>
      </w:hyperlink>
      <w:r>
        <w:t xml:space="preserve"> настоящих Правил в соответствии с часовой зоной, в которой расположен орган контроля.</w:t>
      </w:r>
    </w:p>
    <w:p w:rsidR="009D580E" w:rsidRDefault="009D580E">
      <w:pPr>
        <w:pStyle w:val="ConsPlusNormal"/>
        <w:spacing w:before="280"/>
        <w:ind w:firstLine="540"/>
        <w:jc w:val="both"/>
      </w:pPr>
      <w:bookmarkStart w:id="43" w:name="P182"/>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9D580E" w:rsidRDefault="009D580E">
      <w:pPr>
        <w:pStyle w:val="ConsPlusNormal"/>
        <w:spacing w:before="280"/>
        <w:ind w:firstLine="540"/>
        <w:jc w:val="both"/>
      </w:pPr>
      <w:r>
        <w:t>20. В целях исправления технической ошибки в реестре:</w:t>
      </w:r>
    </w:p>
    <w:p w:rsidR="009D580E" w:rsidRDefault="009D580E">
      <w:pPr>
        <w:pStyle w:val="ConsPlusNormal"/>
        <w:spacing w:before="28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80" w:history="1">
        <w:r>
          <w:rPr>
            <w:color w:val="0000FF"/>
          </w:rPr>
          <w:t>приложению N 3</w:t>
        </w:r>
      </w:hyperlink>
      <w:r>
        <w:t xml:space="preserve"> на бумажном носителе в одном экземпляре;</w:t>
      </w:r>
    </w:p>
    <w:p w:rsidR="009D580E" w:rsidRDefault="009D580E">
      <w:pPr>
        <w:pStyle w:val="ConsPlusNormal"/>
        <w:spacing w:before="280"/>
        <w:ind w:firstLine="540"/>
        <w:jc w:val="both"/>
      </w:pPr>
      <w:r>
        <w:t>б) орган контроля:</w:t>
      </w:r>
    </w:p>
    <w:p w:rsidR="009D580E" w:rsidRDefault="009D580E">
      <w:pPr>
        <w:pStyle w:val="ConsPlusNormal"/>
        <w:spacing w:before="28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9D580E" w:rsidRDefault="009D580E">
      <w:pPr>
        <w:pStyle w:val="ConsPlusNormal"/>
        <w:spacing w:before="28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82"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57" w:history="1">
        <w:r>
          <w:rPr>
            <w:color w:val="0000FF"/>
          </w:rPr>
          <w:t>приложению N 4</w:t>
        </w:r>
      </w:hyperlink>
      <w:r>
        <w:t xml:space="preserve"> на бумажном носителе в одном экземпляре.</w:t>
      </w:r>
    </w:p>
    <w:p w:rsidR="009D580E" w:rsidRDefault="009D580E">
      <w:pPr>
        <w:pStyle w:val="ConsPlusNormal"/>
        <w:jc w:val="both"/>
      </w:pPr>
    </w:p>
    <w:p w:rsidR="009D580E" w:rsidRDefault="009D580E">
      <w:pPr>
        <w:pStyle w:val="ConsPlusTitle"/>
        <w:jc w:val="center"/>
        <w:outlineLvl w:val="1"/>
      </w:pPr>
      <w:r>
        <w:t>V. Порядок исключения информации из реестра</w:t>
      </w:r>
    </w:p>
    <w:p w:rsidR="009D580E" w:rsidRDefault="009D580E">
      <w:pPr>
        <w:pStyle w:val="ConsPlusNormal"/>
        <w:jc w:val="both"/>
      </w:pPr>
    </w:p>
    <w:p w:rsidR="009D580E" w:rsidRDefault="009D580E">
      <w:pPr>
        <w:pStyle w:val="ConsPlusNormal"/>
        <w:ind w:firstLine="540"/>
        <w:jc w:val="both"/>
      </w:pPr>
      <w:bookmarkStart w:id="44" w:name="P191"/>
      <w:bookmarkEnd w:id="44"/>
      <w:r>
        <w:t xml:space="preserve">21. Информация, предусмотренная </w:t>
      </w:r>
      <w:hyperlink r:id="rId52"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75" w:history="1">
        <w:r>
          <w:rPr>
            <w:color w:val="0000FF"/>
          </w:rPr>
          <w:t>подпунктом "б" пункта 16</w:t>
        </w:r>
      </w:hyperlink>
      <w:r>
        <w:t xml:space="preserve"> настоящих Правил.</w:t>
      </w:r>
    </w:p>
    <w:p w:rsidR="009D580E" w:rsidRDefault="009D580E">
      <w:pPr>
        <w:pStyle w:val="ConsPlusNormal"/>
        <w:spacing w:before="280"/>
        <w:ind w:firstLine="540"/>
        <w:jc w:val="both"/>
      </w:pPr>
      <w:r>
        <w:lastRenderedPageBreak/>
        <w:t xml:space="preserve">22. До истечения срока, предусмотренного </w:t>
      </w:r>
      <w:hyperlink w:anchor="P191" w:history="1">
        <w:r>
          <w:rPr>
            <w:color w:val="0000FF"/>
          </w:rPr>
          <w:t>пунктом 21</w:t>
        </w:r>
      </w:hyperlink>
      <w:r>
        <w:t xml:space="preserve"> настоящих Правил, информация, предусмотренная </w:t>
      </w:r>
      <w:hyperlink r:id="rId53"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9D580E" w:rsidRDefault="009D580E">
      <w:pPr>
        <w:pStyle w:val="ConsPlusNormal"/>
        <w:spacing w:before="280"/>
        <w:ind w:firstLine="540"/>
        <w:jc w:val="both"/>
      </w:pPr>
      <w:bookmarkStart w:id="45" w:name="P193"/>
      <w:bookmarkEnd w:id="45"/>
      <w:r>
        <w:t>а) решения суда о:</w:t>
      </w:r>
    </w:p>
    <w:p w:rsidR="009D580E" w:rsidRDefault="009D580E">
      <w:pPr>
        <w:pStyle w:val="ConsPlusNormal"/>
        <w:spacing w:before="280"/>
        <w:ind w:firstLine="540"/>
        <w:jc w:val="both"/>
      </w:pPr>
      <w:bookmarkStart w:id="46" w:name="P194"/>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9D580E" w:rsidRDefault="009D580E">
      <w:pPr>
        <w:pStyle w:val="ConsPlusNormal"/>
        <w:spacing w:before="280"/>
        <w:ind w:firstLine="540"/>
        <w:jc w:val="both"/>
      </w:pPr>
      <w:bookmarkStart w:id="47" w:name="P195"/>
      <w:bookmarkEnd w:id="47"/>
      <w:r>
        <w:t>признании одностороннего отказа заказчика от исполнения контракта незаконным или недействительным;</w:t>
      </w:r>
    </w:p>
    <w:p w:rsidR="009D580E" w:rsidRDefault="009D580E">
      <w:pPr>
        <w:pStyle w:val="ConsPlusNormal"/>
        <w:spacing w:before="280"/>
        <w:ind w:firstLine="540"/>
        <w:jc w:val="both"/>
      </w:pPr>
      <w:bookmarkStart w:id="48" w:name="P196"/>
      <w:bookmarkEnd w:id="48"/>
      <w:r>
        <w:t xml:space="preserve">б) информации, подтверждающей невозможность влияния лиц, указанных в </w:t>
      </w:r>
      <w:hyperlink r:id="rId54" w:history="1">
        <w:r>
          <w:rPr>
            <w:color w:val="0000FF"/>
          </w:rPr>
          <w:t>пунктах 2</w:t>
        </w:r>
      </w:hyperlink>
      <w:r>
        <w:t xml:space="preserve"> и </w:t>
      </w:r>
      <w:hyperlink r:id="rId55"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D580E" w:rsidRDefault="009D580E">
      <w:pPr>
        <w:pStyle w:val="ConsPlusNormal"/>
        <w:spacing w:before="280"/>
        <w:ind w:firstLine="540"/>
        <w:jc w:val="both"/>
      </w:pPr>
      <w:r>
        <w:t xml:space="preserve">23. В целях исключения из реестра информации, предусмотренной </w:t>
      </w:r>
      <w:hyperlink r:id="rId56" w:history="1">
        <w:r>
          <w:rPr>
            <w:color w:val="0000FF"/>
          </w:rPr>
          <w:t>частью 3 статьи 104</w:t>
        </w:r>
      </w:hyperlink>
      <w:r>
        <w:t xml:space="preserve"> Федерального закона:</w:t>
      </w:r>
    </w:p>
    <w:p w:rsidR="009D580E" w:rsidRDefault="009D580E">
      <w:pPr>
        <w:pStyle w:val="ConsPlusNormal"/>
        <w:spacing w:before="280"/>
        <w:ind w:firstLine="540"/>
        <w:jc w:val="both"/>
      </w:pPr>
      <w:bookmarkStart w:id="49" w:name="P198"/>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32" w:history="1">
        <w:r>
          <w:rPr>
            <w:color w:val="0000FF"/>
          </w:rPr>
          <w:t>приложению N 5</w:t>
        </w:r>
      </w:hyperlink>
      <w:r>
        <w:t xml:space="preserve"> на бумажном носителе в одном экземпляре, приложив к нему:</w:t>
      </w:r>
    </w:p>
    <w:p w:rsidR="009D580E" w:rsidRDefault="009D580E">
      <w:pPr>
        <w:pStyle w:val="ConsPlusNormal"/>
        <w:spacing w:before="280"/>
        <w:ind w:firstLine="540"/>
        <w:jc w:val="both"/>
      </w:pPr>
      <w:r>
        <w:t xml:space="preserve">решение суда, предусмотренное </w:t>
      </w:r>
      <w:hyperlink w:anchor="P193"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93"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9D580E" w:rsidRDefault="009D580E">
      <w:pPr>
        <w:pStyle w:val="ConsPlusNormal"/>
        <w:spacing w:before="280"/>
        <w:ind w:firstLine="540"/>
        <w:jc w:val="both"/>
      </w:pPr>
      <w:r>
        <w:t xml:space="preserve">информацию, указанную в </w:t>
      </w:r>
      <w:hyperlink w:anchor="P196"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57" w:history="1">
        <w:r>
          <w:rPr>
            <w:color w:val="0000FF"/>
          </w:rPr>
          <w:t>пунктах 2</w:t>
        </w:r>
      </w:hyperlink>
      <w:r>
        <w:t xml:space="preserve"> и </w:t>
      </w:r>
      <w:hyperlink r:id="rId58"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D580E" w:rsidRDefault="009D580E">
      <w:pPr>
        <w:pStyle w:val="ConsPlusNormal"/>
        <w:spacing w:before="280"/>
        <w:ind w:firstLine="540"/>
        <w:jc w:val="both"/>
      </w:pPr>
      <w:r>
        <w:lastRenderedPageBreak/>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9D580E" w:rsidRDefault="009D580E">
      <w:pPr>
        <w:pStyle w:val="ConsPlusNormal"/>
        <w:spacing w:before="28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9D580E" w:rsidRDefault="009D580E">
      <w:pPr>
        <w:pStyle w:val="ConsPlusNormal"/>
        <w:spacing w:before="280"/>
        <w:ind w:firstLine="540"/>
        <w:jc w:val="both"/>
      </w:pPr>
      <w:bookmarkStart w:id="50" w:name="P203"/>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9D580E" w:rsidRDefault="009D580E">
      <w:pPr>
        <w:pStyle w:val="ConsPlusNormal"/>
        <w:spacing w:before="280"/>
        <w:ind w:firstLine="540"/>
        <w:jc w:val="both"/>
      </w:pPr>
      <w:bookmarkStart w:id="51" w:name="P204"/>
      <w:bookmarkEnd w:id="51"/>
      <w:r>
        <w:t xml:space="preserve">д) в случае формирования обращения об исключении информации не по форме, предусмотренной </w:t>
      </w:r>
      <w:hyperlink w:anchor="P632"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98" w:history="1">
        <w:r>
          <w:rPr>
            <w:color w:val="0000FF"/>
          </w:rPr>
          <w:t>подпункте "а"</w:t>
        </w:r>
      </w:hyperlink>
      <w:r>
        <w:t xml:space="preserve"> настоящего пункта, орган контроля не осуществляет действия, предусмотренные </w:t>
      </w:r>
      <w:hyperlink w:anchor="P205"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27" w:history="1">
        <w:r>
          <w:rPr>
            <w:color w:val="0000FF"/>
          </w:rPr>
          <w:t>приложению N 6</w:t>
        </w:r>
      </w:hyperlink>
      <w:r>
        <w:t xml:space="preserve"> на бумажном носителе в одном экземпляре.</w:t>
      </w:r>
    </w:p>
    <w:p w:rsidR="009D580E" w:rsidRDefault="009D580E">
      <w:pPr>
        <w:pStyle w:val="ConsPlusNormal"/>
        <w:spacing w:before="280"/>
        <w:ind w:firstLine="540"/>
        <w:jc w:val="both"/>
      </w:pPr>
      <w:bookmarkStart w:id="52" w:name="P205"/>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03" w:history="1">
        <w:r>
          <w:rPr>
            <w:color w:val="0000FF"/>
          </w:rPr>
          <w:t>подпунктом "г"</w:t>
        </w:r>
      </w:hyperlink>
      <w:r>
        <w:t xml:space="preserve"> или </w:t>
      </w:r>
      <w:hyperlink w:anchor="P204" w:history="1">
        <w:r>
          <w:rPr>
            <w:color w:val="0000FF"/>
          </w:rPr>
          <w:t>"д" пункта 23</w:t>
        </w:r>
      </w:hyperlink>
      <w:r>
        <w:t xml:space="preserve"> настоящих Правил):</w:t>
      </w:r>
    </w:p>
    <w:p w:rsidR="009D580E" w:rsidRDefault="009D580E">
      <w:pPr>
        <w:pStyle w:val="ConsPlusNormal"/>
        <w:spacing w:before="280"/>
        <w:ind w:firstLine="540"/>
        <w:jc w:val="both"/>
      </w:pPr>
      <w:r>
        <w:t>а) рассматривает обращение об исключении информации, при этом:</w:t>
      </w:r>
    </w:p>
    <w:p w:rsidR="009D580E" w:rsidRDefault="009D580E">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9D580E" w:rsidRDefault="009D580E">
      <w:pPr>
        <w:pStyle w:val="ConsPlusNormal"/>
        <w:spacing w:before="280"/>
        <w:ind w:firstLine="540"/>
        <w:jc w:val="both"/>
      </w:pPr>
      <w:r>
        <w:lastRenderedPageBreak/>
        <w:t xml:space="preserve">рассмотрение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9D580E" w:rsidRDefault="009D580E">
      <w:pPr>
        <w:pStyle w:val="ConsPlusNormal"/>
        <w:spacing w:before="280"/>
        <w:ind w:firstLine="540"/>
        <w:jc w:val="both"/>
      </w:pPr>
      <w:bookmarkStart w:id="53" w:name="P209"/>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93" w:history="1">
        <w:r>
          <w:rPr>
            <w:color w:val="0000FF"/>
          </w:rPr>
          <w:t>подпунктом "а" пункта 22</w:t>
        </w:r>
      </w:hyperlink>
      <w:r>
        <w:t xml:space="preserve"> настоящих Правил, орган контроля исключает из реестра предусмотренную </w:t>
      </w:r>
      <w:hyperlink r:id="rId59"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9D580E" w:rsidRDefault="009D580E">
      <w:pPr>
        <w:pStyle w:val="ConsPlusNormal"/>
        <w:spacing w:before="280"/>
        <w:ind w:firstLine="540"/>
        <w:jc w:val="both"/>
      </w:pPr>
      <w:bookmarkStart w:id="54" w:name="P210"/>
      <w:bookmarkEnd w:id="54"/>
      <w:r>
        <w:t xml:space="preserve">в) по результатам рассмотрения обращения об исключении информации, содержащего информацию, предусмотренную </w:t>
      </w:r>
      <w:hyperlink w:anchor="P196"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60" w:history="1">
        <w:r>
          <w:rPr>
            <w:color w:val="0000FF"/>
          </w:rPr>
          <w:t>пунктах 2</w:t>
        </w:r>
      </w:hyperlink>
      <w:r>
        <w:t xml:space="preserve"> и </w:t>
      </w:r>
      <w:hyperlink r:id="rId61"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D580E" w:rsidRDefault="009D580E">
      <w:pPr>
        <w:pStyle w:val="ConsPlusNormal"/>
        <w:spacing w:before="280"/>
        <w:ind w:firstLine="540"/>
        <w:jc w:val="both"/>
      </w:pPr>
      <w:r>
        <w:t xml:space="preserve">25. Не позднее трех рабочих дней со дня, следующего за днем принятия органом </w:t>
      </w:r>
      <w:proofErr w:type="gramStart"/>
      <w:r>
        <w:t>контроля</w:t>
      </w:r>
      <w:proofErr w:type="gramEnd"/>
      <w:r>
        <w:t xml:space="preserve"> предусмотренного </w:t>
      </w:r>
      <w:hyperlink w:anchor="P210" w:history="1">
        <w:r>
          <w:rPr>
            <w:color w:val="0000FF"/>
          </w:rPr>
          <w:t>подпунктом "в" пункта 24</w:t>
        </w:r>
      </w:hyperlink>
      <w:r>
        <w:t xml:space="preserve"> настоящих Правил решения, орган контроля:</w:t>
      </w:r>
    </w:p>
    <w:p w:rsidR="009D580E" w:rsidRDefault="009D580E">
      <w:pPr>
        <w:pStyle w:val="ConsPlusNormal"/>
        <w:spacing w:before="28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9D580E" w:rsidRDefault="009D580E">
      <w:pPr>
        <w:pStyle w:val="ConsPlusNormal"/>
        <w:spacing w:before="280"/>
        <w:ind w:firstLine="540"/>
        <w:jc w:val="both"/>
      </w:pPr>
      <w:bookmarkStart w:id="55" w:name="P213"/>
      <w:bookmarkEnd w:id="55"/>
      <w:r>
        <w:t xml:space="preserve">б) в случае принятия решения об исключении информации о лицах, указанных в </w:t>
      </w:r>
      <w:hyperlink r:id="rId62" w:history="1">
        <w:r>
          <w:rPr>
            <w:color w:val="0000FF"/>
          </w:rPr>
          <w:t>пунктах 2</w:t>
        </w:r>
      </w:hyperlink>
      <w:r>
        <w:t xml:space="preserve"> и </w:t>
      </w:r>
      <w:hyperlink r:id="rId63"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both"/>
            </w:pPr>
            <w:r>
              <w:rPr>
                <w:color w:val="392C69"/>
              </w:rPr>
              <w:t>КонсультантПлюс: примечание.</w:t>
            </w:r>
          </w:p>
          <w:p w:rsidR="009D580E" w:rsidRDefault="009D580E">
            <w:pPr>
              <w:pStyle w:val="ConsPlusNormal"/>
              <w:jc w:val="both"/>
            </w:pPr>
            <w:r>
              <w:rPr>
                <w:color w:val="392C69"/>
              </w:rPr>
              <w:t xml:space="preserve">Второе предложение п. 26 </w:t>
            </w:r>
            <w:hyperlink w:anchor="P29"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spacing w:before="360"/>
        <w:ind w:firstLine="540"/>
        <w:jc w:val="both"/>
      </w:pPr>
      <w:bookmarkStart w:id="56" w:name="P216"/>
      <w:bookmarkEnd w:id="56"/>
      <w:r>
        <w:t xml:space="preserve">26. Не позднее одного часа с момента подписания в соответствии с </w:t>
      </w:r>
      <w:hyperlink w:anchor="P209" w:history="1">
        <w:r>
          <w:rPr>
            <w:color w:val="0000FF"/>
          </w:rPr>
          <w:t>подпунктом "б" пункта 24</w:t>
        </w:r>
      </w:hyperlink>
      <w:r>
        <w:t xml:space="preserve"> или </w:t>
      </w:r>
      <w:hyperlink w:anchor="P213" w:history="1">
        <w:r>
          <w:rPr>
            <w:color w:val="0000FF"/>
          </w:rPr>
          <w:t>подпунктом "б" пункта 25</w:t>
        </w:r>
      </w:hyperlink>
      <w:r>
        <w:t xml:space="preserve"> настоящих Правил </w:t>
      </w:r>
      <w:r>
        <w:lastRenderedPageBreak/>
        <w:t xml:space="preserve">записи об исключении информации, предусмотренной </w:t>
      </w:r>
      <w:hyperlink r:id="rId64"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65"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9D580E" w:rsidRDefault="009D580E">
      <w:pPr>
        <w:pStyle w:val="ConsPlusNormal"/>
        <w:spacing w:before="28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93"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09" w:history="1">
        <w:r>
          <w:rPr>
            <w:color w:val="0000FF"/>
          </w:rPr>
          <w:t>подпунктом "б" пункта 24</w:t>
        </w:r>
      </w:hyperlink>
      <w:r>
        <w:t xml:space="preserve"> настоящих Правил, не позднее пяти рабочих дней со дня такого выявления.</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1</w:t>
      </w:r>
    </w:p>
    <w:p w:rsidR="009D580E" w:rsidRDefault="009D580E">
      <w:pPr>
        <w:pStyle w:val="ConsPlusNormal"/>
        <w:jc w:val="right"/>
      </w:pPr>
      <w:r>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center"/>
            </w:pPr>
            <w:r>
              <w:rPr>
                <w:color w:val="392C69"/>
              </w:rPr>
              <w:t>Список изменяющих документов</w:t>
            </w:r>
          </w:p>
          <w:p w:rsidR="009D580E" w:rsidRDefault="009D580E">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57" w:name="P237"/>
            <w:bookmarkEnd w:id="57"/>
            <w:r>
              <w:t>ОБРАЩЕНИЕ</w:t>
            </w:r>
          </w:p>
          <w:p w:rsidR="009D580E" w:rsidRDefault="009D580E">
            <w:pPr>
              <w:pStyle w:val="ConsPlusNormal"/>
              <w:jc w:val="center"/>
            </w:pPr>
            <w:r>
              <w:t xml:space="preserve">о включении информации _____________ </w:t>
            </w:r>
            <w:hyperlink w:anchor="P360" w:history="1">
              <w:r>
                <w:rPr>
                  <w:color w:val="0000FF"/>
                </w:rPr>
                <w:t>&lt;1&gt;</w:t>
              </w:r>
            </w:hyperlink>
            <w:r>
              <w:t xml:space="preserve"> в реестр недобросовестных поставщиков (подрядчиков, исполнителей)</w:t>
            </w: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outlineLvl w:val="2"/>
            </w:pPr>
            <w:bookmarkStart w:id="58" w:name="P240"/>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60" w:history="1">
              <w:r>
                <w:rPr>
                  <w:color w:val="0000FF"/>
                </w:rPr>
                <w:t>&lt;1&gt;</w:t>
              </w:r>
            </w:hyperlink>
            <w:r>
              <w:t xml:space="preserve"> в </w:t>
            </w:r>
            <w:r>
              <w:lastRenderedPageBreak/>
              <w:t>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9D580E" w:rsidRDefault="009D580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9D580E">
        <w:tc>
          <w:tcPr>
            <w:tcW w:w="4644" w:type="dxa"/>
            <w:vMerge w:val="restart"/>
            <w:tcBorders>
              <w:top w:val="nil"/>
              <w:left w:val="nil"/>
              <w:bottom w:val="nil"/>
              <w:right w:val="nil"/>
            </w:tcBorders>
          </w:tcPr>
          <w:p w:rsidR="009D580E" w:rsidRDefault="009D580E">
            <w:pPr>
              <w:pStyle w:val="ConsPlusNormal"/>
            </w:pPr>
            <w:bookmarkStart w:id="59" w:name="P242"/>
            <w:bookmarkEnd w:id="59"/>
            <w:r>
              <w:t>Полное наименование органа контроля</w:t>
            </w:r>
          </w:p>
        </w:tc>
        <w:tc>
          <w:tcPr>
            <w:tcW w:w="2041" w:type="dxa"/>
            <w:tcBorders>
              <w:top w:val="nil"/>
              <w:left w:val="nil"/>
              <w:bottom w:val="single" w:sz="4" w:space="0" w:color="auto"/>
              <w:right w:val="nil"/>
            </w:tcBorders>
          </w:tcPr>
          <w:p w:rsidR="009D580E" w:rsidRDefault="009D580E">
            <w:pPr>
              <w:pStyle w:val="ConsPlusNormal"/>
            </w:pPr>
          </w:p>
        </w:tc>
        <w:tc>
          <w:tcPr>
            <w:tcW w:w="1209" w:type="dxa"/>
            <w:tcBorders>
              <w:top w:val="nil"/>
              <w:left w:val="nil"/>
              <w:bottom w:val="single" w:sz="4" w:space="0" w:color="auto"/>
              <w:right w:val="nil"/>
            </w:tcBorders>
          </w:tcPr>
          <w:p w:rsidR="009D580E" w:rsidRDefault="009D580E">
            <w:pPr>
              <w:pStyle w:val="ConsPlusNormal"/>
            </w:pPr>
          </w:p>
        </w:tc>
        <w:tc>
          <w:tcPr>
            <w:tcW w:w="1140" w:type="dxa"/>
            <w:tcBorders>
              <w:top w:val="nil"/>
              <w:left w:val="nil"/>
              <w:bottom w:val="single" w:sz="4" w:space="0" w:color="auto"/>
              <w:right w:val="nil"/>
            </w:tcBorders>
          </w:tcPr>
          <w:p w:rsidR="009D580E" w:rsidRDefault="009D580E">
            <w:pPr>
              <w:pStyle w:val="ConsPlusNormal"/>
            </w:pPr>
          </w:p>
        </w:tc>
      </w:tr>
      <w:tr w:rsidR="009D580E">
        <w:tc>
          <w:tcPr>
            <w:tcW w:w="4644" w:type="dxa"/>
            <w:vMerge/>
            <w:tcBorders>
              <w:top w:val="nil"/>
              <w:left w:val="nil"/>
              <w:bottom w:val="nil"/>
              <w:right w:val="nil"/>
            </w:tcBorders>
          </w:tcPr>
          <w:p w:rsidR="009D580E" w:rsidRDefault="009D580E">
            <w:pPr>
              <w:spacing w:after="1" w:line="0" w:lineRule="atLeast"/>
            </w:pPr>
          </w:p>
        </w:tc>
        <w:tc>
          <w:tcPr>
            <w:tcW w:w="2041" w:type="dxa"/>
            <w:tcBorders>
              <w:top w:val="single" w:sz="4" w:space="0" w:color="auto"/>
              <w:left w:val="nil"/>
              <w:bottom w:val="nil"/>
              <w:right w:val="nil"/>
            </w:tcBorders>
          </w:tcPr>
          <w:p w:rsidR="009D580E" w:rsidRDefault="009D580E">
            <w:pPr>
              <w:pStyle w:val="ConsPlusNormal"/>
            </w:pPr>
          </w:p>
        </w:tc>
        <w:tc>
          <w:tcPr>
            <w:tcW w:w="1209" w:type="dxa"/>
            <w:tcBorders>
              <w:top w:val="single" w:sz="4" w:space="0" w:color="auto"/>
              <w:left w:val="nil"/>
              <w:bottom w:val="nil"/>
              <w:right w:val="nil"/>
            </w:tcBorders>
          </w:tcPr>
          <w:p w:rsidR="009D580E" w:rsidRDefault="009D580E">
            <w:pPr>
              <w:pStyle w:val="ConsPlusNormal"/>
            </w:pPr>
          </w:p>
        </w:tc>
        <w:tc>
          <w:tcPr>
            <w:tcW w:w="1140" w:type="dxa"/>
            <w:tcBorders>
              <w:top w:val="single" w:sz="4" w:space="0" w:color="auto"/>
              <w:left w:val="nil"/>
              <w:bottom w:val="single" w:sz="4" w:space="0" w:color="auto"/>
              <w:right w:val="nil"/>
            </w:tcBorders>
          </w:tcPr>
          <w:p w:rsidR="009D580E" w:rsidRDefault="009D580E">
            <w:pPr>
              <w:pStyle w:val="ConsPlusNormal"/>
            </w:pPr>
          </w:p>
        </w:tc>
      </w:tr>
      <w:tr w:rsidR="009D580E">
        <w:tblPrEx>
          <w:tblBorders>
            <w:right w:val="single" w:sz="4" w:space="0" w:color="auto"/>
            <w:insideH w:val="none" w:sz="0" w:space="0" w:color="auto"/>
          </w:tblBorders>
        </w:tblPrEx>
        <w:tc>
          <w:tcPr>
            <w:tcW w:w="4644" w:type="dxa"/>
            <w:vMerge w:val="restart"/>
            <w:tcBorders>
              <w:top w:val="nil"/>
              <w:left w:val="nil"/>
              <w:bottom w:val="nil"/>
              <w:right w:val="nil"/>
            </w:tcBorders>
          </w:tcPr>
          <w:p w:rsidR="009D580E" w:rsidRDefault="009D580E">
            <w:pPr>
              <w:pStyle w:val="ConsPlusNormal"/>
            </w:pPr>
            <w:bookmarkStart w:id="60" w:name="P249"/>
            <w:bookmarkEnd w:id="60"/>
            <w:r>
              <w:t>Код случая для направления обращения</w:t>
            </w:r>
          </w:p>
        </w:tc>
        <w:tc>
          <w:tcPr>
            <w:tcW w:w="2041" w:type="dxa"/>
            <w:tcBorders>
              <w:top w:val="nil"/>
              <w:left w:val="nil"/>
              <w:bottom w:val="nil"/>
              <w:right w:val="nil"/>
            </w:tcBorders>
          </w:tcPr>
          <w:p w:rsidR="009D580E" w:rsidRDefault="009D580E">
            <w:pPr>
              <w:pStyle w:val="ConsPlusNormal"/>
            </w:pPr>
          </w:p>
        </w:tc>
        <w:tc>
          <w:tcPr>
            <w:tcW w:w="1209" w:type="dxa"/>
            <w:tcBorders>
              <w:top w:val="nil"/>
              <w:left w:val="nil"/>
              <w:bottom w:val="nil"/>
              <w:right w:val="single" w:sz="4" w:space="0" w:color="auto"/>
            </w:tcBorders>
          </w:tcPr>
          <w:p w:rsidR="009D580E" w:rsidRDefault="009D580E">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insideH w:val="none" w:sz="0" w:space="0" w:color="auto"/>
          </w:tblBorders>
        </w:tblPrEx>
        <w:tc>
          <w:tcPr>
            <w:tcW w:w="4644" w:type="dxa"/>
            <w:vMerge/>
            <w:tcBorders>
              <w:top w:val="nil"/>
              <w:left w:val="nil"/>
              <w:bottom w:val="nil"/>
              <w:right w:val="nil"/>
            </w:tcBorders>
          </w:tcPr>
          <w:p w:rsidR="009D580E" w:rsidRDefault="009D580E">
            <w:pPr>
              <w:spacing w:after="1" w:line="0" w:lineRule="atLeast"/>
            </w:pPr>
          </w:p>
        </w:tc>
        <w:tc>
          <w:tcPr>
            <w:tcW w:w="2041" w:type="dxa"/>
            <w:tcBorders>
              <w:top w:val="nil"/>
              <w:left w:val="nil"/>
              <w:bottom w:val="nil"/>
              <w:right w:val="nil"/>
            </w:tcBorders>
          </w:tcPr>
          <w:p w:rsidR="009D580E" w:rsidRDefault="009D580E">
            <w:pPr>
              <w:pStyle w:val="ConsPlusNormal"/>
            </w:pPr>
          </w:p>
        </w:tc>
        <w:tc>
          <w:tcPr>
            <w:tcW w:w="1209" w:type="dxa"/>
            <w:tcBorders>
              <w:top w:val="nil"/>
              <w:left w:val="nil"/>
              <w:bottom w:val="nil"/>
              <w:right w:val="nil"/>
            </w:tcBorders>
          </w:tcPr>
          <w:p w:rsidR="009D580E" w:rsidRDefault="009D580E">
            <w:pPr>
              <w:pStyle w:val="ConsPlusNormal"/>
            </w:pPr>
          </w:p>
        </w:tc>
        <w:tc>
          <w:tcPr>
            <w:tcW w:w="1140" w:type="dxa"/>
            <w:tcBorders>
              <w:top w:val="single" w:sz="4" w:space="0" w:color="auto"/>
              <w:left w:val="nil"/>
              <w:bottom w:val="nil"/>
              <w:right w:val="nil"/>
            </w:tcBorders>
          </w:tcPr>
          <w:p w:rsidR="009D580E" w:rsidRDefault="009D580E">
            <w:pPr>
              <w:pStyle w:val="ConsPlusNormal"/>
            </w:pPr>
          </w:p>
        </w:tc>
      </w:tr>
      <w:tr w:rsidR="009D580E">
        <w:tblPrEx>
          <w:tblBorders>
            <w:insideH w:val="none" w:sz="0" w:space="0" w:color="auto"/>
          </w:tblBorders>
        </w:tblPrEx>
        <w:tc>
          <w:tcPr>
            <w:tcW w:w="4644" w:type="dxa"/>
            <w:tcBorders>
              <w:top w:val="nil"/>
              <w:left w:val="nil"/>
              <w:bottom w:val="nil"/>
              <w:right w:val="nil"/>
            </w:tcBorders>
          </w:tcPr>
          <w:p w:rsidR="009D580E" w:rsidRDefault="009D580E">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61" w:history="1">
              <w:r>
                <w:rPr>
                  <w:color w:val="0000FF"/>
                </w:rPr>
                <w:t>&lt;2&gt;</w:t>
              </w:r>
            </w:hyperlink>
          </w:p>
        </w:tc>
        <w:tc>
          <w:tcPr>
            <w:tcW w:w="2041" w:type="dxa"/>
            <w:tcBorders>
              <w:top w:val="nil"/>
              <w:left w:val="nil"/>
              <w:bottom w:val="single" w:sz="4" w:space="0" w:color="auto"/>
              <w:right w:val="nil"/>
            </w:tcBorders>
          </w:tcPr>
          <w:p w:rsidR="009D580E" w:rsidRDefault="009D580E">
            <w:pPr>
              <w:pStyle w:val="ConsPlusNormal"/>
            </w:pPr>
          </w:p>
        </w:tc>
        <w:tc>
          <w:tcPr>
            <w:tcW w:w="1209" w:type="dxa"/>
            <w:tcBorders>
              <w:top w:val="nil"/>
              <w:left w:val="nil"/>
              <w:bottom w:val="single" w:sz="4" w:space="0" w:color="auto"/>
              <w:right w:val="nil"/>
            </w:tcBorders>
          </w:tcPr>
          <w:p w:rsidR="009D580E" w:rsidRDefault="009D580E">
            <w:pPr>
              <w:pStyle w:val="ConsPlusNormal"/>
            </w:pPr>
          </w:p>
        </w:tc>
        <w:tc>
          <w:tcPr>
            <w:tcW w:w="1140" w:type="dxa"/>
            <w:tcBorders>
              <w:top w:val="nil"/>
              <w:left w:val="nil"/>
              <w:bottom w:val="single" w:sz="4" w:space="0" w:color="auto"/>
              <w:right w:val="nil"/>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outlineLvl w:val="2"/>
            </w:pPr>
            <w:bookmarkStart w:id="61" w:name="P261"/>
            <w:bookmarkEnd w:id="61"/>
            <w:r>
              <w:t>2. Информация о заказчике</w:t>
            </w:r>
          </w:p>
        </w:tc>
      </w:tr>
    </w:tbl>
    <w:p w:rsidR="009D580E" w:rsidRDefault="009D58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4648" w:type="dxa"/>
            <w:vMerge w:val="restart"/>
            <w:tcBorders>
              <w:top w:val="nil"/>
              <w:left w:val="nil"/>
              <w:bottom w:val="nil"/>
              <w:right w:val="nil"/>
            </w:tcBorders>
          </w:tcPr>
          <w:p w:rsidR="009D580E" w:rsidRDefault="009D580E">
            <w:pPr>
              <w:pStyle w:val="ConsPlusNormal"/>
            </w:pPr>
            <w:bookmarkStart w:id="62" w:name="P267"/>
            <w:bookmarkEnd w:id="62"/>
            <w:r>
              <w:t>Полное наименование</w:t>
            </w: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bookmarkStart w:id="63" w:name="P269"/>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bookmarkStart w:id="64" w:name="P272"/>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bookmarkStart w:id="65" w:name="P274"/>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62" w:history="1">
              <w:r>
                <w:rPr>
                  <w:color w:val="0000FF"/>
                </w:rPr>
                <w:t>&lt;3&gt;</w:t>
              </w:r>
            </w:hyperlink>
          </w:p>
        </w:tc>
        <w:tc>
          <w:tcPr>
            <w:tcW w:w="1927" w:type="dxa"/>
            <w:vMerge w:val="restart"/>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vMerge/>
            <w:tcBorders>
              <w:top w:val="single" w:sz="4" w:space="0" w:color="auto"/>
              <w:left w:val="nil"/>
              <w:bottom w:val="single" w:sz="4" w:space="0" w:color="auto"/>
              <w:right w:val="nil"/>
            </w:tcBorders>
          </w:tcPr>
          <w:p w:rsidR="009D580E" w:rsidRDefault="009D580E">
            <w:pPr>
              <w:spacing w:after="1" w:line="0" w:lineRule="atLeast"/>
            </w:pPr>
          </w:p>
        </w:tc>
        <w:tc>
          <w:tcPr>
            <w:tcW w:w="1417" w:type="dxa"/>
            <w:tcBorders>
              <w:top w:val="nil"/>
              <w:left w:val="nil"/>
              <w:bottom w:val="nil"/>
              <w:right w:val="single" w:sz="4" w:space="0" w:color="auto"/>
            </w:tcBorders>
            <w:vAlign w:val="center"/>
          </w:tcPr>
          <w:p w:rsidR="009D580E" w:rsidRDefault="009D580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r>
              <w:t xml:space="preserve">Место нахождения, телефон, адрес электронной почты </w:t>
            </w:r>
            <w:hyperlink w:anchor="P362" w:history="1">
              <w:r>
                <w:rPr>
                  <w:color w:val="0000FF"/>
                </w:rPr>
                <w:t>&lt;3&gt;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outlineLvl w:val="2"/>
            </w:pPr>
            <w:bookmarkStart w:id="66" w:name="P289"/>
            <w:bookmarkEnd w:id="66"/>
            <w:r>
              <w:t>3. Информация о закупке</w:t>
            </w: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9D580E">
        <w:tc>
          <w:tcPr>
            <w:tcW w:w="4648" w:type="dxa"/>
            <w:tcBorders>
              <w:top w:val="nil"/>
              <w:left w:val="nil"/>
              <w:bottom w:val="nil"/>
              <w:right w:val="nil"/>
            </w:tcBorders>
          </w:tcPr>
          <w:p w:rsidR="009D580E" w:rsidRDefault="009D580E">
            <w:pPr>
              <w:pStyle w:val="ConsPlusNormal"/>
            </w:pPr>
            <w:bookmarkStart w:id="67" w:name="P291"/>
            <w:bookmarkEnd w:id="67"/>
            <w:r>
              <w:t>Идентификационный код закупки</w:t>
            </w:r>
          </w:p>
        </w:tc>
        <w:tc>
          <w:tcPr>
            <w:tcW w:w="4422" w:type="dxa"/>
            <w:tcBorders>
              <w:top w:val="nil"/>
              <w:left w:val="nil"/>
              <w:bottom w:val="single" w:sz="4" w:space="0" w:color="auto"/>
              <w:right w:val="nil"/>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bookmarkStart w:id="68" w:name="P293"/>
            <w:bookmarkEnd w:id="68"/>
            <w:r>
              <w:t>Наименование объекта закупки</w:t>
            </w:r>
          </w:p>
        </w:tc>
        <w:tc>
          <w:tcPr>
            <w:tcW w:w="4422" w:type="dxa"/>
            <w:tcBorders>
              <w:top w:val="single" w:sz="4" w:space="0" w:color="auto"/>
              <w:left w:val="nil"/>
              <w:bottom w:val="single" w:sz="4" w:space="0" w:color="auto"/>
              <w:right w:val="nil"/>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bookmarkStart w:id="69" w:name="P295"/>
            <w:bookmarkEnd w:id="69"/>
            <w:r>
              <w:t xml:space="preserve">Начальная (максимальная) цена контракта </w:t>
            </w:r>
            <w:hyperlink w:anchor="P363" w:history="1">
              <w:r>
                <w:rPr>
                  <w:color w:val="0000FF"/>
                </w:rPr>
                <w:t>&lt;4&gt;</w:t>
              </w:r>
            </w:hyperlink>
            <w:r>
              <w:t xml:space="preserve"> или максимальное значение цены контракта </w:t>
            </w:r>
            <w:hyperlink w:anchor="P364" w:history="1">
              <w:r>
                <w:rPr>
                  <w:color w:val="0000FF"/>
                </w:rPr>
                <w:t>&lt;5&gt;</w:t>
              </w:r>
            </w:hyperlink>
          </w:p>
        </w:tc>
        <w:tc>
          <w:tcPr>
            <w:tcW w:w="4422" w:type="dxa"/>
            <w:tcBorders>
              <w:top w:val="single" w:sz="4" w:space="0" w:color="auto"/>
              <w:left w:val="nil"/>
              <w:bottom w:val="nil"/>
              <w:right w:val="nil"/>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bookmarkStart w:id="70" w:name="P297"/>
            <w:bookmarkEnd w:id="70"/>
            <w:r>
              <w:t xml:space="preserve">Цена контракта </w:t>
            </w:r>
            <w:hyperlink w:anchor="P365" w:history="1">
              <w:r>
                <w:rPr>
                  <w:color w:val="0000FF"/>
                </w:rPr>
                <w:t>&lt;6&gt;</w:t>
              </w:r>
            </w:hyperlink>
          </w:p>
        </w:tc>
        <w:tc>
          <w:tcPr>
            <w:tcW w:w="4422" w:type="dxa"/>
            <w:tcBorders>
              <w:top w:val="nil"/>
              <w:left w:val="nil"/>
              <w:bottom w:val="single" w:sz="4" w:space="0" w:color="auto"/>
              <w:right w:val="nil"/>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r>
              <w:t xml:space="preserve">Срок исполнения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r>
              <w:t xml:space="preserve">Дата расторжения контракта </w:t>
            </w:r>
            <w:hyperlink w:anchor="P365" w:history="1">
              <w:r>
                <w:rPr>
                  <w:color w:val="0000FF"/>
                </w:rPr>
                <w:t>&lt;6&gt;</w:t>
              </w:r>
            </w:hyperlink>
          </w:p>
        </w:tc>
        <w:tc>
          <w:tcPr>
            <w:tcW w:w="4422" w:type="dxa"/>
            <w:tcBorders>
              <w:top w:val="single" w:sz="4" w:space="0" w:color="auto"/>
              <w:left w:val="nil"/>
              <w:bottom w:val="single" w:sz="4" w:space="0" w:color="auto"/>
              <w:right w:val="nil"/>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outlineLvl w:val="2"/>
            </w:pPr>
            <w:bookmarkStart w:id="71" w:name="P304"/>
            <w:bookmarkEnd w:id="71"/>
            <w:r>
              <w:t xml:space="preserve">4. Информация </w:t>
            </w:r>
            <w:hyperlink w:anchor="P360" w:history="1">
              <w:r>
                <w:rPr>
                  <w:color w:val="0000FF"/>
                </w:rPr>
                <w:t>&lt;1&gt;</w:t>
              </w:r>
            </w:hyperlink>
            <w:r>
              <w:t xml:space="preserve"> ______________</w:t>
            </w:r>
          </w:p>
        </w:tc>
      </w:tr>
    </w:tbl>
    <w:p w:rsidR="009D580E" w:rsidRDefault="009D580E">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4648" w:type="dxa"/>
            <w:vMerge w:val="restart"/>
            <w:tcBorders>
              <w:top w:val="nil"/>
              <w:left w:val="nil"/>
              <w:bottom w:val="nil"/>
              <w:right w:val="nil"/>
            </w:tcBorders>
          </w:tcPr>
          <w:p w:rsidR="009D580E" w:rsidRDefault="009D580E">
            <w:pPr>
              <w:pStyle w:val="ConsPlusNormal"/>
            </w:pPr>
            <w:bookmarkStart w:id="72" w:name="P310"/>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6" w:history="1">
              <w:r>
                <w:rPr>
                  <w:color w:val="0000FF"/>
                </w:rPr>
                <w:t>&lt;7&gt;</w:t>
              </w:r>
            </w:hyperlink>
            <w:r>
              <w:t xml:space="preserve">, фамилия, имя, отчество (при наличии) </w:t>
            </w:r>
            <w:hyperlink w:anchor="P367" w:history="1">
              <w:r>
                <w:rPr>
                  <w:color w:val="0000FF"/>
                </w:rPr>
                <w:t>&lt;8&gt;</w:t>
              </w:r>
            </w:hyperlink>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bookmarkStart w:id="73" w:name="P312"/>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bookmarkStart w:id="74" w:name="P315"/>
            <w:bookmarkEnd w:id="74"/>
            <w:r>
              <w:t xml:space="preserve">КПП </w:t>
            </w:r>
            <w:hyperlink w:anchor="P366"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tcBorders>
              <w:top w:val="nil"/>
              <w:left w:val="nil"/>
              <w:bottom w:val="nil"/>
              <w:right w:val="nil"/>
            </w:tcBorders>
          </w:tcPr>
          <w:p w:rsidR="009D580E" w:rsidRDefault="009D580E">
            <w:pPr>
              <w:pStyle w:val="ConsPlusNormal"/>
            </w:pPr>
            <w:bookmarkStart w:id="75" w:name="P317"/>
            <w:bookmarkEnd w:id="75"/>
            <w:r>
              <w:t xml:space="preserve">Адрес </w:t>
            </w:r>
            <w:hyperlink w:anchor="P368" w:history="1">
              <w:r>
                <w:rPr>
                  <w:color w:val="0000FF"/>
                </w:rPr>
                <w:t>&lt;9&gt;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insideH w:val="single" w:sz="4" w:space="0" w:color="auto"/>
          </w:tblBorders>
        </w:tblPrEx>
        <w:tc>
          <w:tcPr>
            <w:tcW w:w="4648" w:type="dxa"/>
            <w:tcBorders>
              <w:top w:val="nil"/>
              <w:left w:val="nil"/>
              <w:bottom w:val="nil"/>
              <w:right w:val="nil"/>
            </w:tcBorders>
          </w:tcPr>
          <w:p w:rsidR="009D580E" w:rsidRDefault="009D580E">
            <w:pPr>
              <w:pStyle w:val="ConsPlusNormal"/>
            </w:pPr>
            <w:bookmarkStart w:id="76" w:name="P321"/>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w:t>
            </w:r>
            <w:r>
              <w:lastRenderedPageBreak/>
              <w:t xml:space="preserve">органа </w:t>
            </w:r>
            <w:hyperlink w:anchor="P369" w:history="1">
              <w:r>
                <w:rPr>
                  <w:color w:val="0000FF"/>
                </w:rPr>
                <w:t>&lt;10&gt;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single" w:sz="4" w:space="0" w:color="auto"/>
              <w:right w:val="nil"/>
            </w:tcBorders>
          </w:tcPr>
          <w:p w:rsidR="009D580E" w:rsidRDefault="009D580E">
            <w:pPr>
              <w:pStyle w:val="ConsPlusNormal"/>
            </w:pPr>
          </w:p>
        </w:tc>
        <w:tc>
          <w:tcPr>
            <w:tcW w:w="1077" w:type="dxa"/>
            <w:tcBorders>
              <w:top w:val="single" w:sz="4" w:space="0" w:color="auto"/>
              <w:left w:val="nil"/>
              <w:bottom w:val="single" w:sz="4" w:space="0" w:color="auto"/>
              <w:right w:val="nil"/>
            </w:tcBorders>
          </w:tcPr>
          <w:p w:rsidR="009D580E" w:rsidRDefault="009D580E">
            <w:pPr>
              <w:pStyle w:val="ConsPlusNormal"/>
            </w:pPr>
          </w:p>
        </w:tc>
      </w:tr>
      <w:tr w:rsidR="009D580E">
        <w:tblPrEx>
          <w:tblBorders>
            <w:right w:val="nil"/>
            <w:insideH w:val="single" w:sz="4" w:space="0" w:color="auto"/>
          </w:tblBorders>
        </w:tblPrEx>
        <w:tc>
          <w:tcPr>
            <w:tcW w:w="4648" w:type="dxa"/>
            <w:tcBorders>
              <w:top w:val="nil"/>
              <w:left w:val="nil"/>
              <w:bottom w:val="nil"/>
              <w:right w:val="nil"/>
            </w:tcBorders>
          </w:tcPr>
          <w:p w:rsidR="009D580E" w:rsidRDefault="009D580E">
            <w:pPr>
              <w:pStyle w:val="ConsPlusNormal"/>
            </w:pPr>
            <w:bookmarkStart w:id="77" w:name="P325"/>
            <w:bookmarkEnd w:id="77"/>
            <w:r>
              <w:t xml:space="preserve">Номер реестровой записи из единого реестра участников закупок </w:t>
            </w:r>
            <w:hyperlink w:anchor="P370" w:history="1">
              <w:r>
                <w:rPr>
                  <w:color w:val="0000FF"/>
                </w:rPr>
                <w:t>&lt;11&gt;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single" w:sz="4" w:space="0" w:color="auto"/>
              <w:left w:val="nil"/>
              <w:bottom w:val="single" w:sz="4" w:space="0" w:color="auto"/>
              <w:right w:val="nil"/>
            </w:tcBorders>
          </w:tcPr>
          <w:p w:rsidR="009D580E" w:rsidRDefault="009D580E">
            <w:pPr>
              <w:pStyle w:val="ConsPlusNormal"/>
            </w:pPr>
          </w:p>
        </w:tc>
        <w:tc>
          <w:tcPr>
            <w:tcW w:w="1077" w:type="dxa"/>
            <w:tcBorders>
              <w:top w:val="single" w:sz="4" w:space="0" w:color="auto"/>
              <w:left w:val="nil"/>
              <w:bottom w:val="single" w:sz="4" w:space="0" w:color="auto"/>
              <w:right w:val="nil"/>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outlineLvl w:val="2"/>
            </w:pPr>
            <w:r>
              <w:t>5. Информация и документы, прилагаемые к обращению</w:t>
            </w: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9D580E">
        <w:tc>
          <w:tcPr>
            <w:tcW w:w="446" w:type="dxa"/>
            <w:tcBorders>
              <w:top w:val="nil"/>
              <w:left w:val="nil"/>
              <w:bottom w:val="nil"/>
              <w:right w:val="nil"/>
            </w:tcBorders>
          </w:tcPr>
          <w:p w:rsidR="009D580E" w:rsidRDefault="009D580E">
            <w:pPr>
              <w:pStyle w:val="ConsPlusNormal"/>
              <w:jc w:val="center"/>
            </w:pPr>
            <w:r>
              <w:t>1.</w:t>
            </w:r>
          </w:p>
        </w:tc>
        <w:tc>
          <w:tcPr>
            <w:tcW w:w="8617" w:type="dxa"/>
            <w:tcBorders>
              <w:top w:val="nil"/>
              <w:left w:val="nil"/>
              <w:bottom w:val="nil"/>
              <w:right w:val="nil"/>
            </w:tcBorders>
          </w:tcPr>
          <w:p w:rsidR="009D580E" w:rsidRDefault="009D580E">
            <w:pPr>
              <w:pStyle w:val="ConsPlusNormal"/>
            </w:pPr>
            <w:r>
              <w:t xml:space="preserve">Протокол о признании участника закупки уклонившимся от заключения контракта </w:t>
            </w:r>
            <w:hyperlink w:anchor="P371" w:history="1">
              <w:r>
                <w:rPr>
                  <w:color w:val="0000FF"/>
                </w:rPr>
                <w:t>&lt;12&gt;</w:t>
              </w:r>
            </w:hyperlink>
          </w:p>
        </w:tc>
      </w:tr>
      <w:tr w:rsidR="009D580E">
        <w:tc>
          <w:tcPr>
            <w:tcW w:w="446" w:type="dxa"/>
            <w:tcBorders>
              <w:top w:val="nil"/>
              <w:left w:val="nil"/>
              <w:bottom w:val="nil"/>
              <w:right w:val="nil"/>
            </w:tcBorders>
          </w:tcPr>
          <w:p w:rsidR="009D580E" w:rsidRDefault="009D580E">
            <w:pPr>
              <w:pStyle w:val="ConsPlusNormal"/>
              <w:jc w:val="center"/>
            </w:pPr>
            <w:r>
              <w:t>2.</w:t>
            </w:r>
          </w:p>
        </w:tc>
        <w:tc>
          <w:tcPr>
            <w:tcW w:w="8617" w:type="dxa"/>
            <w:tcBorders>
              <w:top w:val="nil"/>
              <w:left w:val="nil"/>
              <w:bottom w:val="nil"/>
              <w:right w:val="nil"/>
            </w:tcBorders>
          </w:tcPr>
          <w:p w:rsidR="009D580E" w:rsidRDefault="009D580E">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72" w:history="1">
              <w:r>
                <w:rPr>
                  <w:color w:val="0000FF"/>
                </w:rPr>
                <w:t>&lt;13&gt;</w:t>
              </w:r>
            </w:hyperlink>
          </w:p>
        </w:tc>
      </w:tr>
      <w:tr w:rsidR="009D580E">
        <w:tc>
          <w:tcPr>
            <w:tcW w:w="446" w:type="dxa"/>
            <w:tcBorders>
              <w:top w:val="nil"/>
              <w:left w:val="nil"/>
              <w:bottom w:val="nil"/>
              <w:right w:val="nil"/>
            </w:tcBorders>
          </w:tcPr>
          <w:p w:rsidR="009D580E" w:rsidRDefault="009D580E">
            <w:pPr>
              <w:pStyle w:val="ConsPlusNormal"/>
              <w:jc w:val="center"/>
            </w:pPr>
            <w:r>
              <w:t>3.</w:t>
            </w:r>
          </w:p>
        </w:tc>
        <w:tc>
          <w:tcPr>
            <w:tcW w:w="8617" w:type="dxa"/>
            <w:tcBorders>
              <w:top w:val="nil"/>
              <w:left w:val="nil"/>
              <w:bottom w:val="nil"/>
              <w:right w:val="nil"/>
            </w:tcBorders>
          </w:tcPr>
          <w:p w:rsidR="009D580E" w:rsidRDefault="009D580E">
            <w:pPr>
              <w:pStyle w:val="ConsPlusNormal"/>
            </w:pPr>
            <w:r>
              <w:t xml:space="preserve">Решение заказчика об одностороннем отказе от исполнения контракта </w:t>
            </w:r>
            <w:hyperlink w:anchor="P373" w:history="1">
              <w:r>
                <w:rPr>
                  <w:color w:val="0000FF"/>
                </w:rPr>
                <w:t>&lt;14&gt;</w:t>
              </w:r>
            </w:hyperlink>
          </w:p>
        </w:tc>
      </w:tr>
      <w:tr w:rsidR="009D580E">
        <w:tc>
          <w:tcPr>
            <w:tcW w:w="446" w:type="dxa"/>
            <w:tcBorders>
              <w:top w:val="nil"/>
              <w:left w:val="nil"/>
              <w:bottom w:val="nil"/>
              <w:right w:val="nil"/>
            </w:tcBorders>
          </w:tcPr>
          <w:p w:rsidR="009D580E" w:rsidRDefault="009D580E">
            <w:pPr>
              <w:pStyle w:val="ConsPlusNormal"/>
              <w:jc w:val="center"/>
            </w:pPr>
            <w:r>
              <w:t>4.</w:t>
            </w:r>
          </w:p>
        </w:tc>
        <w:tc>
          <w:tcPr>
            <w:tcW w:w="8617" w:type="dxa"/>
            <w:tcBorders>
              <w:top w:val="nil"/>
              <w:left w:val="nil"/>
              <w:bottom w:val="nil"/>
              <w:right w:val="nil"/>
            </w:tcBorders>
          </w:tcPr>
          <w:p w:rsidR="009D580E" w:rsidRDefault="009D580E">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74" w:history="1">
              <w:r>
                <w:rPr>
                  <w:color w:val="0000FF"/>
                </w:rPr>
                <w:t>&lt;15&gt;</w:t>
              </w:r>
            </w:hyperlink>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jc w:val="both"/>
            </w:pPr>
            <w:r>
              <w:t>Уполномоченное лицо заказчика</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78" w:name="P360"/>
      <w:bookmarkEnd w:id="78"/>
      <w:r>
        <w:t xml:space="preserve">&lt;1&gt;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w:t>
      </w:r>
      <w:r>
        <w:lastRenderedPageBreak/>
        <w:t>исполнителем) условий контракта).</w:t>
      </w:r>
    </w:p>
    <w:p w:rsidR="009D580E" w:rsidRDefault="009D580E">
      <w:pPr>
        <w:pStyle w:val="ConsPlusNormal"/>
        <w:spacing w:before="280"/>
        <w:ind w:firstLine="540"/>
        <w:jc w:val="both"/>
      </w:pPr>
      <w:bookmarkStart w:id="79" w:name="P361"/>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9D580E" w:rsidRDefault="009D580E">
      <w:pPr>
        <w:pStyle w:val="ConsPlusNormal"/>
        <w:spacing w:before="280"/>
        <w:ind w:firstLine="540"/>
        <w:jc w:val="both"/>
      </w:pPr>
      <w:bookmarkStart w:id="80" w:name="P362"/>
      <w:bookmarkEnd w:id="80"/>
      <w:r>
        <w:t xml:space="preserve">&lt;3&gt; Указывается в соответствии с </w:t>
      </w:r>
      <w:hyperlink w:anchor="P79"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9D580E" w:rsidRDefault="009D580E">
      <w:pPr>
        <w:pStyle w:val="ConsPlusNormal"/>
        <w:spacing w:before="280"/>
        <w:ind w:firstLine="540"/>
        <w:jc w:val="both"/>
      </w:pPr>
      <w:bookmarkStart w:id="81" w:name="P363"/>
      <w:bookmarkEnd w:id="81"/>
      <w:r>
        <w:t xml:space="preserve">&lt;4&gt; Указывается за исключением случаев, предусмотренных </w:t>
      </w:r>
      <w:hyperlink r:id="rId67"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68" w:history="1">
        <w:r>
          <w:rPr>
            <w:color w:val="0000FF"/>
          </w:rPr>
          <w:t>частью 2 статьи 34</w:t>
        </w:r>
      </w:hyperlink>
      <w:r>
        <w:t xml:space="preserve"> Федерального закона.</w:t>
      </w:r>
    </w:p>
    <w:p w:rsidR="009D580E" w:rsidRDefault="009D580E">
      <w:pPr>
        <w:pStyle w:val="ConsPlusNormal"/>
        <w:spacing w:before="280"/>
        <w:ind w:firstLine="540"/>
        <w:jc w:val="both"/>
      </w:pPr>
      <w:bookmarkStart w:id="82" w:name="P364"/>
      <w:bookmarkEnd w:id="82"/>
      <w:r>
        <w:t xml:space="preserve">&lt;5&gt; Указывается в случае, предусмотренном </w:t>
      </w:r>
      <w:hyperlink r:id="rId69"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70" w:history="1">
        <w:r>
          <w:rPr>
            <w:color w:val="0000FF"/>
          </w:rPr>
          <w:t>частью 2 статьи 34</w:t>
        </w:r>
      </w:hyperlink>
      <w:r>
        <w:t xml:space="preserve"> Федерального закона.</w:t>
      </w:r>
    </w:p>
    <w:p w:rsidR="009D580E" w:rsidRDefault="009D580E">
      <w:pPr>
        <w:pStyle w:val="ConsPlusNormal"/>
        <w:spacing w:before="280"/>
        <w:ind w:firstLine="540"/>
        <w:jc w:val="both"/>
      </w:pPr>
      <w:bookmarkStart w:id="83" w:name="P365"/>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bookmarkStart w:id="84" w:name="P366"/>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85" w:name="P367"/>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9D580E" w:rsidRDefault="009D580E">
      <w:pPr>
        <w:pStyle w:val="ConsPlusNormal"/>
        <w:spacing w:before="280"/>
        <w:ind w:firstLine="540"/>
        <w:jc w:val="both"/>
      </w:pPr>
      <w:bookmarkStart w:id="86" w:name="P368"/>
      <w:bookmarkEnd w:id="86"/>
      <w:r>
        <w:t xml:space="preserve">&lt;9&gt;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w:t>
      </w:r>
      <w:r>
        <w:lastRenderedPageBreak/>
        <w:t>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9D580E" w:rsidRDefault="009D580E">
      <w:pPr>
        <w:pStyle w:val="ConsPlusNormal"/>
        <w:spacing w:before="280"/>
        <w:ind w:firstLine="540"/>
        <w:jc w:val="both"/>
      </w:pPr>
      <w:bookmarkStart w:id="87" w:name="P369"/>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D580E" w:rsidRDefault="009D580E">
      <w:pPr>
        <w:pStyle w:val="ConsPlusNormal"/>
        <w:spacing w:before="280"/>
        <w:ind w:firstLine="540"/>
        <w:jc w:val="both"/>
      </w:pPr>
      <w:bookmarkStart w:id="88" w:name="P370"/>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71" w:history="1">
        <w:r>
          <w:rPr>
            <w:color w:val="0000FF"/>
          </w:rPr>
          <w:t>частью 12 статьи 93</w:t>
        </w:r>
      </w:hyperlink>
      <w:r>
        <w:t xml:space="preserve"> Федерального закона.</w:t>
      </w:r>
    </w:p>
    <w:p w:rsidR="009D580E" w:rsidRDefault="009D580E">
      <w:pPr>
        <w:pStyle w:val="ConsPlusNormal"/>
        <w:spacing w:before="280"/>
        <w:ind w:firstLine="540"/>
        <w:jc w:val="both"/>
      </w:pPr>
      <w:bookmarkStart w:id="89" w:name="P371"/>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9D580E" w:rsidRDefault="009D580E">
      <w:pPr>
        <w:pStyle w:val="ConsPlusNormal"/>
        <w:spacing w:before="280"/>
        <w:ind w:firstLine="540"/>
        <w:jc w:val="both"/>
      </w:pPr>
      <w:bookmarkStart w:id="90" w:name="P372"/>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9D580E" w:rsidRDefault="009D580E">
      <w:pPr>
        <w:pStyle w:val="ConsPlusNormal"/>
        <w:spacing w:before="280"/>
        <w:ind w:firstLine="540"/>
        <w:jc w:val="both"/>
      </w:pPr>
      <w:bookmarkStart w:id="91" w:name="P373"/>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9D580E" w:rsidRDefault="009D580E">
      <w:pPr>
        <w:pStyle w:val="ConsPlusNormal"/>
        <w:spacing w:before="280"/>
        <w:ind w:firstLine="540"/>
        <w:jc w:val="both"/>
      </w:pPr>
      <w:bookmarkStart w:id="92" w:name="P374"/>
      <w:bookmarkEnd w:id="92"/>
      <w:r>
        <w:t>&lt;15&gt; Прилагаются в случае направления обращения при проведении закрытого конкурса, закрытого аукциона.</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2</w:t>
      </w:r>
    </w:p>
    <w:p w:rsidR="009D580E" w:rsidRDefault="009D580E">
      <w:pPr>
        <w:pStyle w:val="ConsPlusNormal"/>
        <w:jc w:val="right"/>
      </w:pPr>
      <w:r>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93" w:name="P392"/>
            <w:bookmarkEnd w:id="93"/>
            <w:r>
              <w:t>УВЕДОМЛЕНИЕ</w:t>
            </w:r>
          </w:p>
          <w:p w:rsidR="009D580E" w:rsidRDefault="009D580E">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9D580E" w:rsidRDefault="009D58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4648" w:type="dxa"/>
            <w:tcBorders>
              <w:top w:val="nil"/>
              <w:left w:val="nil"/>
              <w:bottom w:val="nil"/>
              <w:right w:val="nil"/>
            </w:tcBorders>
          </w:tcPr>
          <w:p w:rsidR="009D580E" w:rsidRDefault="009D580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jc w:val="center"/>
            </w:pPr>
            <w:r>
              <w:t>-</w:t>
            </w: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заказчика </w:t>
            </w:r>
            <w:hyperlink w:anchor="P459" w:history="1">
              <w:r>
                <w:rPr>
                  <w:color w:val="0000FF"/>
                </w:rPr>
                <w:t>&lt;1&gt;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участника закупки или поставщика (подрядчика, исполнителя) </w:t>
            </w:r>
            <w:hyperlink w:anchor="P460" w:history="1">
              <w:r>
                <w:rPr>
                  <w:color w:val="0000FF"/>
                </w:rPr>
                <w:t>&lt;2&gt;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46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single" w:sz="4" w:space="0" w:color="auto"/>
              <w:right w:val="nil"/>
            </w:tcBorders>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62" w:history="1">
              <w:r>
                <w:rPr>
                  <w:color w:val="0000FF"/>
                </w:rPr>
                <w:t>&lt;4&gt;</w:t>
              </w:r>
            </w:hyperlink>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nil"/>
              <w:right w:val="nil"/>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r>
              <w:t>Выявленное несоответствие</w:t>
            </w: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nil"/>
              <w:left w:val="nil"/>
              <w:bottom w:val="nil"/>
              <w:right w:val="nil"/>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r>
              <w:lastRenderedPageBreak/>
              <w:t>Уведомление</w:t>
            </w:r>
          </w:p>
        </w:tc>
        <w:tc>
          <w:tcPr>
            <w:tcW w:w="4421" w:type="dxa"/>
            <w:gridSpan w:val="3"/>
            <w:tcBorders>
              <w:top w:val="nil"/>
              <w:left w:val="nil"/>
              <w:bottom w:val="nil"/>
              <w:right w:val="nil"/>
            </w:tcBorders>
          </w:tcPr>
          <w:p w:rsidR="009D580E" w:rsidRDefault="009D580E">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9D580E" w:rsidRDefault="009D580E">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pPr>
            <w:r>
              <w:t>Уполномоченное лицо органа контроля</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94" w:name="P459"/>
      <w:bookmarkEnd w:id="94"/>
      <w:r>
        <w:t>&lt;1&gt; Указывается полное наименование заказчика, направившего обращение в орган контроля.</w:t>
      </w:r>
    </w:p>
    <w:p w:rsidR="009D580E" w:rsidRDefault="009D580E">
      <w:pPr>
        <w:pStyle w:val="ConsPlusNormal"/>
        <w:spacing w:before="280"/>
        <w:ind w:firstLine="540"/>
        <w:jc w:val="both"/>
      </w:pPr>
      <w:bookmarkStart w:id="95" w:name="P460"/>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9D580E" w:rsidRDefault="009D580E">
      <w:pPr>
        <w:pStyle w:val="ConsPlusNormal"/>
        <w:spacing w:before="280"/>
        <w:ind w:firstLine="540"/>
        <w:jc w:val="both"/>
      </w:pPr>
      <w:bookmarkStart w:id="96" w:name="P461"/>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97" w:name="P462"/>
      <w:bookmarkEnd w:id="97"/>
      <w:r>
        <w:t xml:space="preserve">&lt;4&gt; Указываются номер и дата обращения, направленного в орган </w:t>
      </w:r>
      <w:r>
        <w:lastRenderedPageBreak/>
        <w:t>контроля.</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3</w:t>
      </w:r>
    </w:p>
    <w:p w:rsidR="009D580E" w:rsidRDefault="009D580E">
      <w:pPr>
        <w:pStyle w:val="ConsPlusNormal"/>
        <w:jc w:val="right"/>
      </w:pPr>
      <w:r>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98" w:name="P480"/>
            <w:bookmarkEnd w:id="98"/>
            <w:r>
              <w:t>ОБРАЩЕНИЕ</w:t>
            </w:r>
          </w:p>
          <w:p w:rsidR="009D580E" w:rsidRDefault="009D580E">
            <w:pPr>
              <w:pStyle w:val="ConsPlusNormal"/>
              <w:jc w:val="center"/>
            </w:pPr>
            <w:r>
              <w:t>об исправлении технической ошибки в реестре недобросовестных поставщиков (подрядчиков, исполнителей)</w:t>
            </w:r>
          </w:p>
        </w:tc>
      </w:tr>
    </w:tbl>
    <w:p w:rsidR="009D580E" w:rsidRDefault="009D58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4648" w:type="dxa"/>
            <w:tcBorders>
              <w:top w:val="nil"/>
              <w:left w:val="nil"/>
              <w:bottom w:val="nil"/>
              <w:right w:val="nil"/>
            </w:tcBorders>
          </w:tcPr>
          <w:p w:rsidR="009D580E" w:rsidRDefault="009D580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jc w:val="center"/>
            </w:pPr>
            <w:r>
              <w:t>-</w:t>
            </w: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35" w:history="1">
              <w:r>
                <w:rPr>
                  <w:color w:val="0000FF"/>
                </w:rPr>
                <w:t>&lt;1&gt;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участника </w:t>
            </w:r>
            <w:r>
              <w:lastRenderedPageBreak/>
              <w:t xml:space="preserve">закупки или поставщика (подрядчика, исполнителя) </w:t>
            </w:r>
            <w:hyperlink w:anchor="P537" w:history="1">
              <w:r>
                <w:rPr>
                  <w:color w:val="0000FF"/>
                </w:rPr>
                <w:t>&lt;3&gt;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536"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nil"/>
              <w:right w:val="nil"/>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vAlign w:val="bottom"/>
          </w:tcPr>
          <w:p w:rsidR="009D580E" w:rsidRDefault="009D580E">
            <w:pPr>
              <w:pStyle w:val="ConsPlusNormal"/>
            </w:pPr>
            <w:r>
              <w:t xml:space="preserve">Номер реестровой записи </w:t>
            </w:r>
            <w:hyperlink w:anchor="P538" w:history="1">
              <w:r>
                <w:rPr>
                  <w:color w:val="0000FF"/>
                </w:rPr>
                <w:t>&lt;4&gt;</w:t>
              </w:r>
            </w:hyperlink>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single" w:sz="4" w:space="0" w:color="auto"/>
              <w:right w:val="nil"/>
            </w:tcBorders>
          </w:tcPr>
          <w:p w:rsidR="009D580E" w:rsidRDefault="009D580E">
            <w:pPr>
              <w:pStyle w:val="ConsPlusNormal"/>
            </w:pPr>
          </w:p>
        </w:tc>
        <w:tc>
          <w:tcPr>
            <w:tcW w:w="1077" w:type="dxa"/>
            <w:tcBorders>
              <w:top w:val="nil"/>
              <w:left w:val="nil"/>
              <w:bottom w:val="single" w:sz="4" w:space="0" w:color="auto"/>
              <w:right w:val="nil"/>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r>
              <w:t xml:space="preserve">Техническая ошибка </w:t>
            </w:r>
            <w:hyperlink w:anchor="P539" w:history="1">
              <w:r>
                <w:rPr>
                  <w:color w:val="0000FF"/>
                </w:rPr>
                <w:t>&lt;5&gt;</w:t>
              </w:r>
            </w:hyperlink>
          </w:p>
        </w:tc>
        <w:tc>
          <w:tcPr>
            <w:tcW w:w="4421" w:type="dxa"/>
            <w:gridSpan w:val="3"/>
            <w:tcBorders>
              <w:top w:val="single" w:sz="4" w:space="0" w:color="auto"/>
              <w:left w:val="nil"/>
              <w:bottom w:val="single" w:sz="4" w:space="0" w:color="auto"/>
              <w:right w:val="nil"/>
            </w:tcBorders>
          </w:tcPr>
          <w:p w:rsidR="009D580E" w:rsidRDefault="009D580E">
            <w:pPr>
              <w:pStyle w:val="ConsPlusNormal"/>
            </w:pPr>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jc w:val="both"/>
            </w:pPr>
            <w:r>
              <w:t>Уполномоченное лицо</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99" w:name="P535"/>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9D580E" w:rsidRDefault="009D580E">
      <w:pPr>
        <w:pStyle w:val="ConsPlusNormal"/>
        <w:spacing w:before="280"/>
        <w:ind w:firstLine="540"/>
        <w:jc w:val="both"/>
      </w:pPr>
      <w:bookmarkStart w:id="100" w:name="P536"/>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101" w:name="P537"/>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9D580E" w:rsidRDefault="009D580E">
      <w:pPr>
        <w:pStyle w:val="ConsPlusNormal"/>
        <w:spacing w:before="280"/>
        <w:ind w:firstLine="540"/>
        <w:jc w:val="both"/>
      </w:pPr>
      <w:bookmarkStart w:id="102" w:name="P538"/>
      <w:bookmarkEnd w:id="102"/>
      <w:r>
        <w:t>&lt;4&gt; Указывается номер реестровой записи, в отношении которой выявлена техническая ошибка.</w:t>
      </w:r>
    </w:p>
    <w:p w:rsidR="009D580E" w:rsidRDefault="009D580E">
      <w:pPr>
        <w:pStyle w:val="ConsPlusNormal"/>
        <w:spacing w:before="280"/>
        <w:ind w:firstLine="540"/>
        <w:jc w:val="both"/>
      </w:pPr>
      <w:bookmarkStart w:id="103" w:name="P539"/>
      <w:bookmarkEnd w:id="103"/>
      <w:r>
        <w:t>&lt;5&gt; Указывается выявленная техническая ошибка.</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4</w:t>
      </w:r>
    </w:p>
    <w:p w:rsidR="009D580E" w:rsidRDefault="009D580E">
      <w:pPr>
        <w:pStyle w:val="ConsPlusNormal"/>
        <w:jc w:val="right"/>
      </w:pPr>
      <w:r>
        <w:lastRenderedPageBreak/>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104" w:name="P557"/>
            <w:bookmarkEnd w:id="104"/>
            <w:r>
              <w:t>УВЕДОМЛЕНИЕ</w:t>
            </w:r>
          </w:p>
          <w:p w:rsidR="009D580E" w:rsidRDefault="009D580E">
            <w:pPr>
              <w:pStyle w:val="ConsPlusNormal"/>
              <w:jc w:val="center"/>
            </w:pPr>
            <w:r>
              <w:t>об исправлении технической ошибки в реестре недобросовестных поставщиков (подрядчиков, исполнителей)</w:t>
            </w:r>
          </w:p>
        </w:tc>
      </w:tr>
    </w:tbl>
    <w:p w:rsidR="009D580E" w:rsidRDefault="009D58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9D580E">
        <w:tc>
          <w:tcPr>
            <w:tcW w:w="3912" w:type="dxa"/>
            <w:tcBorders>
              <w:top w:val="nil"/>
              <w:left w:val="nil"/>
              <w:bottom w:val="nil"/>
              <w:right w:val="nil"/>
            </w:tcBorders>
          </w:tcPr>
          <w:p w:rsidR="009D580E" w:rsidRDefault="009D580E">
            <w:pPr>
              <w:pStyle w:val="ConsPlusNormal"/>
            </w:pPr>
          </w:p>
        </w:tc>
        <w:tc>
          <w:tcPr>
            <w:tcW w:w="2665"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3912" w:type="dxa"/>
            <w:tcBorders>
              <w:top w:val="nil"/>
              <w:left w:val="nil"/>
              <w:bottom w:val="nil"/>
              <w:right w:val="nil"/>
            </w:tcBorders>
          </w:tcPr>
          <w:p w:rsidR="009D580E" w:rsidRDefault="009D580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jc w:val="center"/>
            </w:pPr>
            <w:r>
              <w:t>-</w:t>
            </w:r>
          </w:p>
        </w:tc>
      </w:tr>
      <w:tr w:rsidR="009D580E">
        <w:tc>
          <w:tcPr>
            <w:tcW w:w="3912" w:type="dxa"/>
            <w:vMerge w:val="restart"/>
            <w:tcBorders>
              <w:top w:val="nil"/>
              <w:left w:val="nil"/>
              <w:bottom w:val="nil"/>
              <w:right w:val="nil"/>
            </w:tcBorders>
          </w:tcPr>
          <w:p w:rsidR="009D580E" w:rsidRDefault="009D580E">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12" w:history="1">
              <w:r>
                <w:rPr>
                  <w:color w:val="0000FF"/>
                </w:rPr>
                <w:t>&lt;1&gt;</w:t>
              </w:r>
            </w:hyperlink>
          </w:p>
        </w:tc>
        <w:tc>
          <w:tcPr>
            <w:tcW w:w="2665"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3912" w:type="dxa"/>
            <w:vMerge/>
            <w:tcBorders>
              <w:top w:val="nil"/>
              <w:left w:val="nil"/>
              <w:bottom w:val="nil"/>
              <w:right w:val="nil"/>
            </w:tcBorders>
          </w:tcPr>
          <w:p w:rsidR="009D580E" w:rsidRDefault="009D580E">
            <w:pPr>
              <w:spacing w:after="1" w:line="0" w:lineRule="atLeast"/>
            </w:pPr>
          </w:p>
        </w:tc>
        <w:tc>
          <w:tcPr>
            <w:tcW w:w="2665"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61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tblBorders>
        </w:tblPrEx>
        <w:tc>
          <w:tcPr>
            <w:tcW w:w="3912" w:type="dxa"/>
            <w:tcBorders>
              <w:top w:val="nil"/>
              <w:left w:val="nil"/>
              <w:bottom w:val="nil"/>
              <w:right w:val="nil"/>
            </w:tcBorders>
          </w:tcPr>
          <w:p w:rsidR="009D580E" w:rsidRDefault="009D580E">
            <w:pPr>
              <w:pStyle w:val="ConsPlusNormal"/>
            </w:pPr>
          </w:p>
        </w:tc>
        <w:tc>
          <w:tcPr>
            <w:tcW w:w="2665"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single" w:sz="4" w:space="0" w:color="auto"/>
              <w:right w:val="nil"/>
            </w:tcBorders>
          </w:tcPr>
          <w:p w:rsidR="009D580E" w:rsidRDefault="009D580E">
            <w:pPr>
              <w:pStyle w:val="ConsPlusNormal"/>
            </w:pPr>
          </w:p>
        </w:tc>
      </w:tr>
      <w:tr w:rsidR="009D580E">
        <w:tc>
          <w:tcPr>
            <w:tcW w:w="3912" w:type="dxa"/>
            <w:vMerge w:val="restart"/>
            <w:tcBorders>
              <w:top w:val="nil"/>
              <w:left w:val="nil"/>
              <w:bottom w:val="nil"/>
              <w:right w:val="nil"/>
            </w:tcBorders>
          </w:tcPr>
          <w:p w:rsidR="009D580E" w:rsidRDefault="009D580E">
            <w:pPr>
              <w:pStyle w:val="ConsPlusNormal"/>
            </w:pPr>
            <w:r>
              <w:t xml:space="preserve">Реквизиты обращения об исправлении </w:t>
            </w:r>
            <w:hyperlink w:anchor="P614" w:history="1">
              <w:r>
                <w:rPr>
                  <w:color w:val="0000FF"/>
                </w:rPr>
                <w:t>&lt;3&gt;</w:t>
              </w:r>
            </w:hyperlink>
          </w:p>
        </w:tc>
        <w:tc>
          <w:tcPr>
            <w:tcW w:w="2665"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c>
          <w:tcPr>
            <w:tcW w:w="3912" w:type="dxa"/>
            <w:vMerge/>
            <w:tcBorders>
              <w:top w:val="nil"/>
              <w:left w:val="nil"/>
              <w:bottom w:val="nil"/>
              <w:right w:val="nil"/>
            </w:tcBorders>
          </w:tcPr>
          <w:p w:rsidR="009D580E" w:rsidRDefault="009D580E">
            <w:pPr>
              <w:spacing w:after="1" w:line="0" w:lineRule="atLeast"/>
            </w:pPr>
          </w:p>
        </w:tc>
        <w:tc>
          <w:tcPr>
            <w:tcW w:w="2665"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blPrEx>
          <w:tblBorders>
            <w:right w:val="nil"/>
          </w:tblBorders>
        </w:tblPrEx>
        <w:tc>
          <w:tcPr>
            <w:tcW w:w="3912" w:type="dxa"/>
            <w:tcBorders>
              <w:top w:val="nil"/>
              <w:left w:val="nil"/>
              <w:bottom w:val="nil"/>
              <w:right w:val="nil"/>
            </w:tcBorders>
          </w:tcPr>
          <w:p w:rsidR="009D580E" w:rsidRDefault="009D580E">
            <w:pPr>
              <w:pStyle w:val="ConsPlusNormal"/>
            </w:pPr>
          </w:p>
        </w:tc>
        <w:tc>
          <w:tcPr>
            <w:tcW w:w="2665"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nil"/>
              <w:right w:val="nil"/>
            </w:tcBorders>
          </w:tcPr>
          <w:p w:rsidR="009D580E" w:rsidRDefault="009D580E">
            <w:pPr>
              <w:pStyle w:val="ConsPlusNormal"/>
            </w:pPr>
          </w:p>
        </w:tc>
      </w:tr>
      <w:tr w:rsidR="009D580E">
        <w:tblPrEx>
          <w:tblBorders>
            <w:right w:val="nil"/>
          </w:tblBorders>
        </w:tblPrEx>
        <w:tc>
          <w:tcPr>
            <w:tcW w:w="3912" w:type="dxa"/>
            <w:tcBorders>
              <w:top w:val="nil"/>
              <w:left w:val="nil"/>
              <w:bottom w:val="nil"/>
              <w:right w:val="nil"/>
            </w:tcBorders>
          </w:tcPr>
          <w:p w:rsidR="009D580E" w:rsidRDefault="009D580E">
            <w:pPr>
              <w:pStyle w:val="ConsPlusNormal"/>
            </w:pPr>
            <w:r>
              <w:t>Уведомление</w:t>
            </w:r>
          </w:p>
        </w:tc>
        <w:tc>
          <w:tcPr>
            <w:tcW w:w="5159" w:type="dxa"/>
            <w:gridSpan w:val="3"/>
            <w:tcBorders>
              <w:top w:val="nil"/>
              <w:left w:val="nil"/>
              <w:bottom w:val="single" w:sz="4" w:space="0" w:color="auto"/>
              <w:right w:val="nil"/>
            </w:tcBorders>
          </w:tcPr>
          <w:p w:rsidR="009D580E" w:rsidRDefault="009D580E">
            <w:pPr>
              <w:pStyle w:val="ConsPlusNormal"/>
              <w:jc w:val="center"/>
            </w:pPr>
            <w:r>
              <w:t>Выявленная техническая ошибка устранена</w:t>
            </w:r>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pPr>
            <w:r>
              <w:t>Уполномоченное лицо органа контроля</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105" w:name="P612"/>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9D580E" w:rsidRDefault="009D580E">
      <w:pPr>
        <w:pStyle w:val="ConsPlusNormal"/>
        <w:spacing w:before="280"/>
        <w:ind w:firstLine="540"/>
        <w:jc w:val="both"/>
      </w:pPr>
      <w:bookmarkStart w:id="106" w:name="P613"/>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107" w:name="P614"/>
      <w:bookmarkEnd w:id="107"/>
      <w:r>
        <w:t>&lt;3&gt; Указываются номер и дата направленного в орган контроля обращения об исправлении.</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5</w:t>
      </w:r>
    </w:p>
    <w:p w:rsidR="009D580E" w:rsidRDefault="009D580E">
      <w:pPr>
        <w:pStyle w:val="ConsPlusNormal"/>
        <w:jc w:val="right"/>
      </w:pPr>
      <w:r>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108" w:name="P632"/>
            <w:bookmarkEnd w:id="108"/>
            <w:r>
              <w:t>ОБРАЩЕНИЕ</w:t>
            </w:r>
          </w:p>
          <w:p w:rsidR="009D580E" w:rsidRDefault="009D580E">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9D580E" w:rsidRDefault="009D580E">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Коды</w:t>
            </w:r>
          </w:p>
        </w:tc>
      </w:tr>
      <w:tr w:rsidR="009D580E">
        <w:tc>
          <w:tcPr>
            <w:tcW w:w="4648" w:type="dxa"/>
            <w:tcBorders>
              <w:top w:val="nil"/>
              <w:left w:val="nil"/>
              <w:bottom w:val="nil"/>
              <w:right w:val="nil"/>
            </w:tcBorders>
          </w:tcPr>
          <w:p w:rsidR="009D580E" w:rsidRDefault="009D580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w:t>
            </w:r>
          </w:p>
        </w:tc>
      </w:tr>
      <w:tr w:rsidR="009D580E">
        <w:tc>
          <w:tcPr>
            <w:tcW w:w="4648" w:type="dxa"/>
            <w:tcBorders>
              <w:top w:val="nil"/>
              <w:left w:val="nil"/>
              <w:bottom w:val="nil"/>
              <w:right w:val="nil"/>
            </w:tcBorders>
          </w:tcPr>
          <w:p w:rsidR="009D580E" w:rsidRDefault="009D580E">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02" w:history="1">
              <w:r>
                <w:rPr>
                  <w:color w:val="0000FF"/>
                </w:rPr>
                <w:t>&lt;1&gt;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03" w:history="1">
              <w:r>
                <w:rPr>
                  <w:color w:val="0000FF"/>
                </w:rPr>
                <w:t>&lt;2&gt;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362"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участника закупки или поставщика (подрядчика, исполнителя) </w:t>
            </w:r>
            <w:hyperlink w:anchor="P705" w:history="1">
              <w:r>
                <w:rPr>
                  <w:color w:val="0000FF"/>
                </w:rPr>
                <w:t>&lt;4&gt;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704"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nil"/>
            </w:tcBorders>
          </w:tcPr>
          <w:p w:rsidR="009D580E" w:rsidRDefault="009D580E">
            <w:pPr>
              <w:pStyle w:val="ConsPlusNormal"/>
            </w:pPr>
          </w:p>
        </w:tc>
        <w:tc>
          <w:tcPr>
            <w:tcW w:w="1077" w:type="dxa"/>
            <w:tcBorders>
              <w:top w:val="single" w:sz="4" w:space="0" w:color="auto"/>
              <w:left w:val="nil"/>
              <w:bottom w:val="nil"/>
              <w:right w:val="nil"/>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vAlign w:val="bottom"/>
          </w:tcPr>
          <w:p w:rsidR="009D580E" w:rsidRDefault="009D580E">
            <w:pPr>
              <w:pStyle w:val="ConsPlusNormal"/>
            </w:pPr>
            <w:r>
              <w:t xml:space="preserve">Номер реестровой записи </w:t>
            </w:r>
            <w:hyperlink w:anchor="P706" w:history="1">
              <w:r>
                <w:rPr>
                  <w:color w:val="0000FF"/>
                </w:rPr>
                <w:t>&lt;5&gt;</w:t>
              </w:r>
            </w:hyperlink>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single" w:sz="4" w:space="0" w:color="auto"/>
              <w:right w:val="nil"/>
            </w:tcBorders>
          </w:tcPr>
          <w:p w:rsidR="009D580E" w:rsidRDefault="009D580E">
            <w:pPr>
              <w:pStyle w:val="ConsPlusNormal"/>
            </w:pPr>
          </w:p>
        </w:tc>
        <w:tc>
          <w:tcPr>
            <w:tcW w:w="1077" w:type="dxa"/>
            <w:tcBorders>
              <w:top w:val="nil"/>
              <w:left w:val="nil"/>
              <w:bottom w:val="single" w:sz="4" w:space="0" w:color="auto"/>
              <w:right w:val="nil"/>
            </w:tcBorders>
          </w:tcPr>
          <w:p w:rsidR="009D580E" w:rsidRDefault="009D580E">
            <w:pPr>
              <w:pStyle w:val="ConsPlusNormal"/>
            </w:pPr>
          </w:p>
        </w:tc>
      </w:tr>
      <w:tr w:rsidR="009D580E">
        <w:tblPrEx>
          <w:tblBorders>
            <w:right w:val="nil"/>
            <w:insideH w:val="single" w:sz="4" w:space="0" w:color="auto"/>
          </w:tblBorders>
        </w:tblPrEx>
        <w:tc>
          <w:tcPr>
            <w:tcW w:w="4648" w:type="dxa"/>
            <w:tcBorders>
              <w:top w:val="nil"/>
              <w:left w:val="nil"/>
              <w:bottom w:val="nil"/>
              <w:right w:val="nil"/>
            </w:tcBorders>
          </w:tcPr>
          <w:p w:rsidR="009D580E" w:rsidRDefault="009D580E">
            <w:pPr>
              <w:pStyle w:val="ConsPlusNormal"/>
            </w:pPr>
            <w:r>
              <w:t xml:space="preserve">Адрес страницы официального сайта арбитражного суда в </w:t>
            </w:r>
            <w:r>
              <w:lastRenderedPageBreak/>
              <w:t xml:space="preserve">информационно-телекоммуникационной сети "Интернет", на которой размещено решение суда, предусмотренное </w:t>
            </w:r>
            <w:hyperlink w:anchor="P193"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9D580E" w:rsidRDefault="009D580E">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07" w:history="1">
              <w:r>
                <w:rPr>
                  <w:color w:val="0000FF"/>
                </w:rPr>
                <w:t>&lt;6&gt;</w:t>
              </w:r>
            </w:hyperlink>
          </w:p>
        </w:tc>
        <w:tc>
          <w:tcPr>
            <w:tcW w:w="1927" w:type="dxa"/>
            <w:tcBorders>
              <w:top w:val="single" w:sz="4" w:space="0" w:color="auto"/>
              <w:left w:val="nil"/>
              <w:bottom w:val="single" w:sz="4" w:space="0" w:color="auto"/>
              <w:right w:val="nil"/>
            </w:tcBorders>
          </w:tcPr>
          <w:p w:rsidR="009D580E" w:rsidRDefault="009D580E">
            <w:pPr>
              <w:pStyle w:val="ConsPlusNormal"/>
            </w:pPr>
          </w:p>
        </w:tc>
        <w:tc>
          <w:tcPr>
            <w:tcW w:w="1417" w:type="dxa"/>
            <w:tcBorders>
              <w:top w:val="single" w:sz="4" w:space="0" w:color="auto"/>
              <w:left w:val="nil"/>
              <w:bottom w:val="single" w:sz="4" w:space="0" w:color="auto"/>
              <w:right w:val="nil"/>
            </w:tcBorders>
          </w:tcPr>
          <w:p w:rsidR="009D580E" w:rsidRDefault="009D580E">
            <w:pPr>
              <w:pStyle w:val="ConsPlusNormal"/>
            </w:pPr>
          </w:p>
        </w:tc>
        <w:tc>
          <w:tcPr>
            <w:tcW w:w="1077" w:type="dxa"/>
            <w:tcBorders>
              <w:top w:val="single" w:sz="4" w:space="0" w:color="auto"/>
              <w:left w:val="nil"/>
              <w:bottom w:val="single" w:sz="4" w:space="0" w:color="auto"/>
              <w:right w:val="nil"/>
            </w:tcBorders>
          </w:tcPr>
          <w:p w:rsidR="009D580E" w:rsidRDefault="009D580E">
            <w:pPr>
              <w:pStyle w:val="ConsPlusNormal"/>
            </w:pPr>
          </w:p>
        </w:tc>
      </w:tr>
    </w:tbl>
    <w:p w:rsidR="009D580E" w:rsidRDefault="009D580E">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9D580E">
        <w:tc>
          <w:tcPr>
            <w:tcW w:w="9037" w:type="dxa"/>
            <w:gridSpan w:val="2"/>
            <w:tcBorders>
              <w:top w:val="single" w:sz="4" w:space="0" w:color="auto"/>
              <w:left w:val="nil"/>
              <w:bottom w:val="single" w:sz="4" w:space="0" w:color="auto"/>
              <w:right w:val="nil"/>
            </w:tcBorders>
          </w:tcPr>
          <w:p w:rsidR="009D580E" w:rsidRDefault="009D580E">
            <w:pPr>
              <w:pStyle w:val="ConsPlusNormal"/>
              <w:jc w:val="center"/>
              <w:outlineLvl w:val="2"/>
            </w:pPr>
            <w:r>
              <w:t>Информация и документы, прилагаемые к обращению</w:t>
            </w:r>
          </w:p>
        </w:tc>
      </w:tr>
      <w:tr w:rsidR="009D580E">
        <w:tblPrEx>
          <w:tblBorders>
            <w:insideH w:val="none" w:sz="0" w:space="0" w:color="auto"/>
          </w:tblBorders>
        </w:tblPrEx>
        <w:tc>
          <w:tcPr>
            <w:tcW w:w="420" w:type="dxa"/>
            <w:tcBorders>
              <w:top w:val="single" w:sz="4" w:space="0" w:color="auto"/>
              <w:left w:val="nil"/>
              <w:bottom w:val="nil"/>
              <w:right w:val="nil"/>
            </w:tcBorders>
          </w:tcPr>
          <w:p w:rsidR="009D580E" w:rsidRDefault="009D580E">
            <w:pPr>
              <w:pStyle w:val="ConsPlusNormal"/>
            </w:pPr>
          </w:p>
        </w:tc>
        <w:tc>
          <w:tcPr>
            <w:tcW w:w="8617" w:type="dxa"/>
            <w:tcBorders>
              <w:top w:val="single" w:sz="4" w:space="0" w:color="auto"/>
              <w:left w:val="nil"/>
              <w:bottom w:val="nil"/>
              <w:right w:val="nil"/>
            </w:tcBorders>
          </w:tcPr>
          <w:p w:rsidR="009D580E" w:rsidRDefault="009D580E">
            <w:pPr>
              <w:pStyle w:val="ConsPlusNormal"/>
            </w:pPr>
          </w:p>
        </w:tc>
      </w:tr>
      <w:tr w:rsidR="009D580E">
        <w:tblPrEx>
          <w:tblBorders>
            <w:insideH w:val="none" w:sz="0" w:space="0" w:color="auto"/>
          </w:tblBorders>
        </w:tblPrEx>
        <w:tc>
          <w:tcPr>
            <w:tcW w:w="420" w:type="dxa"/>
            <w:tcBorders>
              <w:top w:val="nil"/>
              <w:left w:val="nil"/>
              <w:bottom w:val="nil"/>
              <w:right w:val="nil"/>
            </w:tcBorders>
          </w:tcPr>
          <w:p w:rsidR="009D580E" w:rsidRDefault="009D580E">
            <w:pPr>
              <w:pStyle w:val="ConsPlusNormal"/>
              <w:jc w:val="center"/>
            </w:pPr>
            <w:r>
              <w:t>1.</w:t>
            </w:r>
          </w:p>
        </w:tc>
        <w:tc>
          <w:tcPr>
            <w:tcW w:w="8617" w:type="dxa"/>
            <w:tcBorders>
              <w:top w:val="nil"/>
              <w:left w:val="nil"/>
              <w:bottom w:val="nil"/>
              <w:right w:val="nil"/>
            </w:tcBorders>
          </w:tcPr>
          <w:p w:rsidR="009D580E" w:rsidRDefault="009D580E">
            <w:pPr>
              <w:pStyle w:val="ConsPlusNormal"/>
            </w:pPr>
            <w:r>
              <w:t xml:space="preserve">Решение суда, предусмотренное </w:t>
            </w:r>
            <w:hyperlink w:anchor="P193" w:history="1">
              <w:r>
                <w:rPr>
                  <w:color w:val="0000FF"/>
                </w:rPr>
                <w:t>подпунктом "а" пункта 22</w:t>
              </w:r>
            </w:hyperlink>
            <w:r>
              <w:t xml:space="preserve"> Правил (или его копия) </w:t>
            </w:r>
            <w:hyperlink w:anchor="P708" w:history="1">
              <w:r>
                <w:rPr>
                  <w:color w:val="0000FF"/>
                </w:rPr>
                <w:t>&lt;7&gt;</w:t>
              </w:r>
            </w:hyperlink>
          </w:p>
        </w:tc>
      </w:tr>
      <w:tr w:rsidR="009D580E">
        <w:tblPrEx>
          <w:tblBorders>
            <w:insideH w:val="none" w:sz="0" w:space="0" w:color="auto"/>
          </w:tblBorders>
        </w:tblPrEx>
        <w:tc>
          <w:tcPr>
            <w:tcW w:w="420" w:type="dxa"/>
            <w:tcBorders>
              <w:top w:val="nil"/>
              <w:left w:val="nil"/>
              <w:bottom w:val="nil"/>
              <w:right w:val="nil"/>
            </w:tcBorders>
          </w:tcPr>
          <w:p w:rsidR="009D580E" w:rsidRDefault="009D580E">
            <w:pPr>
              <w:pStyle w:val="ConsPlusNormal"/>
              <w:jc w:val="center"/>
            </w:pPr>
            <w:r>
              <w:t>2.</w:t>
            </w:r>
          </w:p>
        </w:tc>
        <w:tc>
          <w:tcPr>
            <w:tcW w:w="8617" w:type="dxa"/>
            <w:tcBorders>
              <w:top w:val="nil"/>
              <w:left w:val="nil"/>
              <w:bottom w:val="nil"/>
              <w:right w:val="nil"/>
            </w:tcBorders>
          </w:tcPr>
          <w:p w:rsidR="009D580E" w:rsidRDefault="009D580E">
            <w:pPr>
              <w:pStyle w:val="ConsPlusNormal"/>
            </w:pPr>
            <w:r>
              <w:t xml:space="preserve">Информация, указанная в </w:t>
            </w:r>
            <w:hyperlink w:anchor="P196" w:history="1">
              <w:r>
                <w:rPr>
                  <w:color w:val="0000FF"/>
                </w:rPr>
                <w:t>подпункте "б" пункта 22</w:t>
              </w:r>
            </w:hyperlink>
            <w:r>
              <w:t xml:space="preserve"> Правил </w:t>
            </w:r>
            <w:hyperlink w:anchor="P709" w:history="1">
              <w:r>
                <w:rPr>
                  <w:color w:val="0000FF"/>
                </w:rPr>
                <w:t>&lt;8&gt;</w:t>
              </w:r>
            </w:hyperlink>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pPr>
            <w:r>
              <w:t>Уполномоченное лицо</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109" w:name="P702"/>
      <w:bookmarkEnd w:id="109"/>
      <w:r>
        <w:lastRenderedPageBreak/>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94"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95"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72" w:history="1">
        <w:r>
          <w:rPr>
            <w:color w:val="0000FF"/>
          </w:rPr>
          <w:t>пунктах 2</w:t>
        </w:r>
      </w:hyperlink>
      <w:r>
        <w:t xml:space="preserve"> и </w:t>
      </w:r>
      <w:hyperlink r:id="rId73"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D580E" w:rsidRDefault="009D580E">
      <w:pPr>
        <w:pStyle w:val="ConsPlusNormal"/>
        <w:spacing w:before="280"/>
        <w:ind w:firstLine="540"/>
        <w:jc w:val="both"/>
      </w:pPr>
      <w:bookmarkStart w:id="110" w:name="P703"/>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9D580E" w:rsidRDefault="009D580E">
      <w:pPr>
        <w:pStyle w:val="ConsPlusNormal"/>
        <w:spacing w:before="280"/>
        <w:ind w:firstLine="540"/>
        <w:jc w:val="both"/>
      </w:pPr>
      <w:bookmarkStart w:id="111" w:name="P704"/>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112" w:name="P705"/>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9D580E" w:rsidRDefault="009D580E">
      <w:pPr>
        <w:pStyle w:val="ConsPlusNormal"/>
        <w:spacing w:before="280"/>
        <w:ind w:firstLine="540"/>
        <w:jc w:val="both"/>
      </w:pPr>
      <w:bookmarkStart w:id="113" w:name="P706"/>
      <w:bookmarkEnd w:id="113"/>
      <w:r>
        <w:t>&lt;5&gt; Указывается номер реестровой записи, в отношении которой направлено обращение.</w:t>
      </w:r>
    </w:p>
    <w:p w:rsidR="009D580E" w:rsidRDefault="009D580E">
      <w:pPr>
        <w:pStyle w:val="ConsPlusNormal"/>
        <w:spacing w:before="280"/>
        <w:ind w:firstLine="540"/>
        <w:jc w:val="both"/>
      </w:pPr>
      <w:bookmarkStart w:id="114" w:name="P707"/>
      <w:bookmarkEnd w:id="114"/>
      <w:r>
        <w:t xml:space="preserve">&lt;6&gt; Указывается,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выполнено в форме электронного документа.</w:t>
      </w:r>
    </w:p>
    <w:p w:rsidR="009D580E" w:rsidRDefault="009D580E">
      <w:pPr>
        <w:pStyle w:val="ConsPlusNormal"/>
        <w:spacing w:before="280"/>
        <w:ind w:firstLine="540"/>
        <w:jc w:val="both"/>
      </w:pPr>
      <w:bookmarkStart w:id="115" w:name="P708"/>
      <w:bookmarkEnd w:id="115"/>
      <w:r>
        <w:t xml:space="preserve">&lt;7&gt; Прилагается, если обращение направляется в связи с принятием судом решения, предусмотренного </w:t>
      </w:r>
      <w:hyperlink w:anchor="P193" w:history="1">
        <w:r>
          <w:rPr>
            <w:color w:val="0000FF"/>
          </w:rPr>
          <w:t>подпунктом "а" пункта 22</w:t>
        </w:r>
      </w:hyperlink>
      <w:r>
        <w:t xml:space="preserve"> Правил, и такое решение не выполнено в форме электронного документа.</w:t>
      </w:r>
    </w:p>
    <w:p w:rsidR="009D580E" w:rsidRDefault="009D580E">
      <w:pPr>
        <w:pStyle w:val="ConsPlusNormal"/>
        <w:spacing w:before="280"/>
        <w:ind w:firstLine="540"/>
        <w:jc w:val="both"/>
      </w:pPr>
      <w:bookmarkStart w:id="116" w:name="P709"/>
      <w:bookmarkEnd w:id="116"/>
      <w:r>
        <w:t xml:space="preserve">&lt;8&gt; Прилагается, если обращение направляется в связи с выявлением </w:t>
      </w:r>
      <w:r>
        <w:lastRenderedPageBreak/>
        <w:t xml:space="preserve">указанных в </w:t>
      </w:r>
      <w:hyperlink r:id="rId74" w:history="1">
        <w:r>
          <w:rPr>
            <w:color w:val="0000FF"/>
          </w:rPr>
          <w:t>пунктах 2</w:t>
        </w:r>
      </w:hyperlink>
      <w:r>
        <w:t xml:space="preserve"> и </w:t>
      </w:r>
      <w:hyperlink r:id="rId75"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1"/>
      </w:pPr>
      <w:r>
        <w:t>Приложение N 6</w:t>
      </w:r>
    </w:p>
    <w:p w:rsidR="009D580E" w:rsidRDefault="009D580E">
      <w:pPr>
        <w:pStyle w:val="ConsPlusNormal"/>
        <w:jc w:val="right"/>
      </w:pPr>
      <w:r>
        <w:t>к Правилам ведения реестра</w:t>
      </w:r>
    </w:p>
    <w:p w:rsidR="009D580E" w:rsidRDefault="009D580E">
      <w:pPr>
        <w:pStyle w:val="ConsPlusNormal"/>
        <w:jc w:val="right"/>
      </w:pPr>
      <w:r>
        <w:t>недобросовестных поставщиков</w:t>
      </w:r>
    </w:p>
    <w:p w:rsidR="009D580E" w:rsidRDefault="009D580E">
      <w:pPr>
        <w:pStyle w:val="ConsPlusNormal"/>
        <w:jc w:val="right"/>
      </w:pPr>
      <w:r>
        <w:t>(подрядчиков, исполнителей)</w:t>
      </w:r>
    </w:p>
    <w:p w:rsidR="009D580E" w:rsidRDefault="009D580E">
      <w:pPr>
        <w:pStyle w:val="ConsPlusNormal"/>
        <w:jc w:val="both"/>
      </w:pPr>
    </w:p>
    <w:p w:rsidR="009D580E" w:rsidRDefault="009D580E">
      <w:pPr>
        <w:pStyle w:val="ConsPlusNormal"/>
        <w:jc w:val="right"/>
      </w:pPr>
      <w:r>
        <w:t>(форма)</w:t>
      </w:r>
    </w:p>
    <w:p w:rsidR="009D580E" w:rsidRDefault="009D580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7880" w:type="dxa"/>
            <w:tcBorders>
              <w:top w:val="nil"/>
              <w:left w:val="nil"/>
              <w:bottom w:val="nil"/>
            </w:tcBorders>
          </w:tcPr>
          <w:p w:rsidR="009D580E" w:rsidRDefault="009D580E">
            <w:pPr>
              <w:pStyle w:val="ConsPlusNormal"/>
              <w:jc w:val="right"/>
            </w:pPr>
            <w:r>
              <w:t>Номер</w:t>
            </w:r>
          </w:p>
        </w:tc>
        <w:tc>
          <w:tcPr>
            <w:tcW w:w="1191" w:type="dxa"/>
            <w:tcBorders>
              <w:top w:val="single" w:sz="4" w:space="0" w:color="auto"/>
              <w:bottom w:val="single" w:sz="4" w:space="0" w:color="auto"/>
            </w:tcBorders>
          </w:tcPr>
          <w:p w:rsidR="009D580E" w:rsidRDefault="009D580E">
            <w:pPr>
              <w:pStyle w:val="ConsPlusNormal"/>
            </w:pPr>
          </w:p>
        </w:tc>
      </w:tr>
      <w:tr w:rsidR="009D580E">
        <w:tc>
          <w:tcPr>
            <w:tcW w:w="7880" w:type="dxa"/>
            <w:tcBorders>
              <w:top w:val="nil"/>
              <w:left w:val="nil"/>
              <w:bottom w:val="nil"/>
            </w:tcBorders>
          </w:tcPr>
          <w:p w:rsidR="009D580E" w:rsidRDefault="009D580E">
            <w:pPr>
              <w:pStyle w:val="ConsPlusNormal"/>
              <w:jc w:val="right"/>
            </w:pPr>
            <w:r>
              <w:t>Дата</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D580E">
        <w:tc>
          <w:tcPr>
            <w:tcW w:w="9071" w:type="dxa"/>
            <w:tcBorders>
              <w:top w:val="nil"/>
              <w:left w:val="nil"/>
              <w:bottom w:val="nil"/>
              <w:right w:val="nil"/>
            </w:tcBorders>
          </w:tcPr>
          <w:p w:rsidR="009D580E" w:rsidRDefault="009D580E">
            <w:pPr>
              <w:pStyle w:val="ConsPlusNormal"/>
              <w:jc w:val="center"/>
            </w:pPr>
            <w:bookmarkStart w:id="117" w:name="P727"/>
            <w:bookmarkEnd w:id="117"/>
            <w:r>
              <w:t>УВЕДОМЛЕНИЕ</w:t>
            </w:r>
          </w:p>
          <w:p w:rsidR="009D580E" w:rsidRDefault="009D580E">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9D580E" w:rsidRDefault="009D580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9D580E">
        <w:tc>
          <w:tcPr>
            <w:tcW w:w="4648" w:type="dxa"/>
            <w:tcBorders>
              <w:top w:val="nil"/>
              <w:left w:val="nil"/>
              <w:bottom w:val="nil"/>
              <w:right w:val="nil"/>
            </w:tcBorders>
          </w:tcPr>
          <w:p w:rsidR="009D580E" w:rsidRDefault="009D580E">
            <w:pPr>
              <w:pStyle w:val="ConsPlusNormal"/>
            </w:pPr>
          </w:p>
        </w:tc>
        <w:tc>
          <w:tcPr>
            <w:tcW w:w="1927" w:type="dxa"/>
            <w:tcBorders>
              <w:top w:val="nil"/>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jc w:val="center"/>
            </w:pPr>
            <w:r>
              <w:t>Коды</w:t>
            </w:r>
          </w:p>
        </w:tc>
      </w:tr>
      <w:tr w:rsidR="009D580E">
        <w:tc>
          <w:tcPr>
            <w:tcW w:w="4648" w:type="dxa"/>
            <w:tcBorders>
              <w:top w:val="nil"/>
              <w:left w:val="nil"/>
              <w:bottom w:val="nil"/>
              <w:right w:val="nil"/>
            </w:tcBorders>
          </w:tcPr>
          <w:p w:rsidR="009D580E" w:rsidRDefault="009D580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jc w:val="center"/>
            </w:pPr>
            <w:r>
              <w:t>-</w:t>
            </w:r>
          </w:p>
        </w:tc>
      </w:tr>
      <w:tr w:rsidR="009D580E">
        <w:tc>
          <w:tcPr>
            <w:tcW w:w="4648" w:type="dxa"/>
            <w:vMerge w:val="restart"/>
            <w:tcBorders>
              <w:top w:val="nil"/>
              <w:left w:val="nil"/>
              <w:bottom w:val="nil"/>
              <w:right w:val="nil"/>
            </w:tcBorders>
          </w:tcPr>
          <w:p w:rsidR="009D580E" w:rsidRDefault="009D580E">
            <w:pPr>
              <w:pStyle w:val="ConsPlusNormal"/>
            </w:pPr>
            <w:r>
              <w:t xml:space="preserve">Полное наименование заказчика, </w:t>
            </w:r>
            <w:r>
              <w:lastRenderedPageBreak/>
              <w:t xml:space="preserve">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86" w:history="1">
              <w:r>
                <w:rPr>
                  <w:color w:val="0000FF"/>
                </w:rPr>
                <w:t>&lt;1&gt;</w:t>
              </w:r>
            </w:hyperlink>
          </w:p>
        </w:tc>
        <w:tc>
          <w:tcPr>
            <w:tcW w:w="1927" w:type="dxa"/>
            <w:tcBorders>
              <w:top w:val="single" w:sz="4" w:space="0" w:color="auto"/>
              <w:left w:val="nil"/>
              <w:bottom w:val="nil"/>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 xml:space="preserve">КПП </w:t>
            </w:r>
            <w:hyperlink w:anchor="P787"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vAlign w:val="center"/>
          </w:tcPr>
          <w:p w:rsidR="009D580E" w:rsidRDefault="009D580E">
            <w:pPr>
              <w:pStyle w:val="ConsPlusNormal"/>
            </w:pPr>
          </w:p>
        </w:tc>
        <w:tc>
          <w:tcPr>
            <w:tcW w:w="1417" w:type="dxa"/>
            <w:tcBorders>
              <w:top w:val="nil"/>
              <w:left w:val="nil"/>
              <w:bottom w:val="nil"/>
              <w:right w:val="nil"/>
            </w:tcBorders>
            <w:vAlign w:val="center"/>
          </w:tcPr>
          <w:p w:rsidR="009D580E" w:rsidRDefault="009D580E">
            <w:pPr>
              <w:pStyle w:val="ConsPlusNormal"/>
            </w:pPr>
          </w:p>
        </w:tc>
        <w:tc>
          <w:tcPr>
            <w:tcW w:w="1077" w:type="dxa"/>
            <w:tcBorders>
              <w:top w:val="single" w:sz="4" w:space="0" w:color="auto"/>
              <w:left w:val="nil"/>
              <w:bottom w:val="single" w:sz="4" w:space="0" w:color="auto"/>
              <w:right w:val="nil"/>
            </w:tcBorders>
            <w:vAlign w:val="center"/>
          </w:tcPr>
          <w:p w:rsidR="009D580E" w:rsidRDefault="009D580E">
            <w:pPr>
              <w:pStyle w:val="ConsPlusNormal"/>
            </w:pPr>
          </w:p>
        </w:tc>
      </w:tr>
      <w:tr w:rsidR="009D580E">
        <w:tc>
          <w:tcPr>
            <w:tcW w:w="4648" w:type="dxa"/>
            <w:vMerge w:val="restart"/>
            <w:tcBorders>
              <w:top w:val="nil"/>
              <w:left w:val="nil"/>
              <w:bottom w:val="nil"/>
              <w:right w:val="nil"/>
            </w:tcBorders>
          </w:tcPr>
          <w:p w:rsidR="009D580E" w:rsidRDefault="009D580E">
            <w:pPr>
              <w:pStyle w:val="ConsPlusNormal"/>
            </w:pPr>
            <w:r>
              <w:t xml:space="preserve">Реквизиты обращения об исключении </w:t>
            </w:r>
            <w:hyperlink w:anchor="P788" w:history="1">
              <w:r>
                <w:rPr>
                  <w:color w:val="0000FF"/>
                </w:rPr>
                <w:t>&lt;3&gt;</w:t>
              </w:r>
            </w:hyperlink>
          </w:p>
        </w:tc>
        <w:tc>
          <w:tcPr>
            <w:tcW w:w="1927" w:type="dxa"/>
            <w:tcBorders>
              <w:top w:val="nil"/>
              <w:left w:val="nil"/>
              <w:bottom w:val="nil"/>
              <w:right w:val="nil"/>
            </w:tcBorders>
            <w:vAlign w:val="center"/>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c>
          <w:tcPr>
            <w:tcW w:w="4648" w:type="dxa"/>
            <w:vMerge/>
            <w:tcBorders>
              <w:top w:val="nil"/>
              <w:left w:val="nil"/>
              <w:bottom w:val="nil"/>
              <w:right w:val="nil"/>
            </w:tcBorders>
          </w:tcPr>
          <w:p w:rsidR="009D580E" w:rsidRDefault="009D580E">
            <w:pPr>
              <w:spacing w:after="1" w:line="0" w:lineRule="atLeast"/>
            </w:pPr>
          </w:p>
        </w:tc>
        <w:tc>
          <w:tcPr>
            <w:tcW w:w="1927" w:type="dxa"/>
            <w:tcBorders>
              <w:top w:val="nil"/>
              <w:left w:val="nil"/>
              <w:bottom w:val="single" w:sz="4" w:space="0" w:color="auto"/>
              <w:right w:val="nil"/>
            </w:tcBorders>
            <w:vAlign w:val="center"/>
          </w:tcPr>
          <w:p w:rsidR="009D580E" w:rsidRDefault="009D580E">
            <w:pPr>
              <w:pStyle w:val="ConsPlusNormal"/>
            </w:pPr>
          </w:p>
        </w:tc>
        <w:tc>
          <w:tcPr>
            <w:tcW w:w="1417" w:type="dxa"/>
            <w:tcBorders>
              <w:top w:val="nil"/>
              <w:left w:val="nil"/>
              <w:bottom w:val="nil"/>
              <w:right w:val="single" w:sz="4" w:space="0" w:color="auto"/>
            </w:tcBorders>
            <w:vAlign w:val="center"/>
          </w:tcPr>
          <w:p w:rsidR="009D580E" w:rsidRDefault="009D580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p>
        </w:tc>
        <w:tc>
          <w:tcPr>
            <w:tcW w:w="1927" w:type="dxa"/>
            <w:tcBorders>
              <w:top w:val="single" w:sz="4" w:space="0" w:color="auto"/>
              <w:left w:val="nil"/>
              <w:bottom w:val="nil"/>
              <w:right w:val="nil"/>
            </w:tcBorders>
            <w:vAlign w:val="center"/>
          </w:tcPr>
          <w:p w:rsidR="009D580E" w:rsidRDefault="009D580E">
            <w:pPr>
              <w:pStyle w:val="ConsPlusNormal"/>
            </w:pPr>
          </w:p>
        </w:tc>
        <w:tc>
          <w:tcPr>
            <w:tcW w:w="1417" w:type="dxa"/>
            <w:tcBorders>
              <w:top w:val="nil"/>
              <w:left w:val="nil"/>
              <w:bottom w:val="nil"/>
              <w:right w:val="nil"/>
            </w:tcBorders>
            <w:vAlign w:val="center"/>
          </w:tcPr>
          <w:p w:rsidR="009D580E" w:rsidRDefault="009D580E">
            <w:pPr>
              <w:pStyle w:val="ConsPlusNormal"/>
            </w:pPr>
          </w:p>
        </w:tc>
        <w:tc>
          <w:tcPr>
            <w:tcW w:w="1077" w:type="dxa"/>
            <w:tcBorders>
              <w:top w:val="single" w:sz="4" w:space="0" w:color="auto"/>
              <w:left w:val="nil"/>
              <w:bottom w:val="nil"/>
              <w:right w:val="nil"/>
            </w:tcBorders>
            <w:vAlign w:val="center"/>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r>
              <w:t>Выявленное несоответствие</w:t>
            </w:r>
          </w:p>
        </w:tc>
        <w:tc>
          <w:tcPr>
            <w:tcW w:w="1927" w:type="dxa"/>
            <w:tcBorders>
              <w:top w:val="nil"/>
              <w:left w:val="nil"/>
              <w:bottom w:val="single" w:sz="4" w:space="0" w:color="auto"/>
              <w:right w:val="nil"/>
            </w:tcBorders>
            <w:vAlign w:val="center"/>
          </w:tcPr>
          <w:p w:rsidR="009D580E" w:rsidRDefault="009D580E">
            <w:pPr>
              <w:pStyle w:val="ConsPlusNormal"/>
            </w:pPr>
          </w:p>
        </w:tc>
        <w:tc>
          <w:tcPr>
            <w:tcW w:w="1417" w:type="dxa"/>
            <w:tcBorders>
              <w:top w:val="nil"/>
              <w:left w:val="nil"/>
              <w:bottom w:val="single" w:sz="4" w:space="0" w:color="auto"/>
              <w:right w:val="nil"/>
            </w:tcBorders>
            <w:vAlign w:val="center"/>
          </w:tcPr>
          <w:p w:rsidR="009D580E" w:rsidRDefault="009D580E">
            <w:pPr>
              <w:pStyle w:val="ConsPlusNormal"/>
            </w:pPr>
          </w:p>
        </w:tc>
        <w:tc>
          <w:tcPr>
            <w:tcW w:w="1077" w:type="dxa"/>
            <w:tcBorders>
              <w:top w:val="nil"/>
              <w:left w:val="nil"/>
              <w:bottom w:val="single" w:sz="4" w:space="0" w:color="auto"/>
              <w:right w:val="nil"/>
            </w:tcBorders>
            <w:vAlign w:val="center"/>
          </w:tcPr>
          <w:p w:rsidR="009D580E" w:rsidRDefault="009D580E">
            <w:pPr>
              <w:pStyle w:val="ConsPlusNormal"/>
            </w:pPr>
          </w:p>
        </w:tc>
      </w:tr>
      <w:tr w:rsidR="009D580E">
        <w:tblPrEx>
          <w:tblBorders>
            <w:right w:val="nil"/>
          </w:tblBorders>
        </w:tblPrEx>
        <w:tc>
          <w:tcPr>
            <w:tcW w:w="4648" w:type="dxa"/>
            <w:tcBorders>
              <w:top w:val="nil"/>
              <w:left w:val="nil"/>
              <w:bottom w:val="nil"/>
              <w:right w:val="nil"/>
            </w:tcBorders>
          </w:tcPr>
          <w:p w:rsidR="009D580E" w:rsidRDefault="009D580E">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9D580E" w:rsidRDefault="009D580E">
            <w:pPr>
              <w:pStyle w:val="ConsPlusNormal"/>
              <w:jc w:val="center"/>
            </w:pPr>
            <w:r>
              <w:t>Заявитель вправе повторно направить обращение после устранения выявленного несоответствия.</w:t>
            </w:r>
          </w:p>
        </w:tc>
      </w:tr>
    </w:tbl>
    <w:p w:rsidR="009D580E" w:rsidRDefault="009D58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9D580E">
        <w:tc>
          <w:tcPr>
            <w:tcW w:w="2154" w:type="dxa"/>
            <w:vMerge w:val="restart"/>
            <w:tcBorders>
              <w:top w:val="nil"/>
              <w:left w:val="nil"/>
              <w:bottom w:val="nil"/>
              <w:right w:val="nil"/>
            </w:tcBorders>
          </w:tcPr>
          <w:p w:rsidR="009D580E" w:rsidRDefault="009D580E">
            <w:pPr>
              <w:pStyle w:val="ConsPlusNormal"/>
            </w:pPr>
            <w:r>
              <w:t>Уполномоченное лицо органа контроля</w:t>
            </w:r>
          </w:p>
        </w:tc>
        <w:tc>
          <w:tcPr>
            <w:tcW w:w="240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1247" w:type="dxa"/>
            <w:tcBorders>
              <w:top w:val="nil"/>
              <w:left w:val="nil"/>
              <w:right w:val="nil"/>
            </w:tcBorders>
          </w:tcPr>
          <w:p w:rsidR="009D580E" w:rsidRDefault="009D580E">
            <w:pPr>
              <w:pStyle w:val="ConsPlusNormal"/>
            </w:pPr>
          </w:p>
        </w:tc>
        <w:tc>
          <w:tcPr>
            <w:tcW w:w="340" w:type="dxa"/>
            <w:tcBorders>
              <w:top w:val="nil"/>
              <w:left w:val="nil"/>
              <w:bottom w:val="nil"/>
              <w:right w:val="nil"/>
            </w:tcBorders>
          </w:tcPr>
          <w:p w:rsidR="009D580E" w:rsidRDefault="009D580E">
            <w:pPr>
              <w:pStyle w:val="ConsPlusNormal"/>
            </w:pPr>
          </w:p>
        </w:tc>
        <w:tc>
          <w:tcPr>
            <w:tcW w:w="2551" w:type="dxa"/>
            <w:tcBorders>
              <w:top w:val="nil"/>
              <w:left w:val="nil"/>
              <w:right w:val="nil"/>
            </w:tcBorders>
          </w:tcPr>
          <w:p w:rsidR="009D580E" w:rsidRDefault="009D580E">
            <w:pPr>
              <w:pStyle w:val="ConsPlusNormal"/>
            </w:pPr>
          </w:p>
        </w:tc>
      </w:tr>
      <w:tr w:rsidR="009D580E">
        <w:tc>
          <w:tcPr>
            <w:tcW w:w="2154" w:type="dxa"/>
            <w:vMerge/>
            <w:tcBorders>
              <w:top w:val="nil"/>
              <w:left w:val="nil"/>
              <w:bottom w:val="nil"/>
              <w:right w:val="nil"/>
            </w:tcBorders>
          </w:tcPr>
          <w:p w:rsidR="009D580E" w:rsidRDefault="009D580E">
            <w:pPr>
              <w:spacing w:after="1" w:line="0" w:lineRule="atLeast"/>
            </w:pPr>
          </w:p>
        </w:tc>
        <w:tc>
          <w:tcPr>
            <w:tcW w:w="2407" w:type="dxa"/>
            <w:tcBorders>
              <w:left w:val="nil"/>
              <w:bottom w:val="nil"/>
              <w:right w:val="nil"/>
            </w:tcBorders>
          </w:tcPr>
          <w:p w:rsidR="009D580E" w:rsidRDefault="009D580E">
            <w:pPr>
              <w:pStyle w:val="ConsPlusNormal"/>
              <w:jc w:val="center"/>
            </w:pPr>
            <w:r>
              <w:t>(должность)</w:t>
            </w:r>
          </w:p>
        </w:tc>
        <w:tc>
          <w:tcPr>
            <w:tcW w:w="340" w:type="dxa"/>
            <w:tcBorders>
              <w:top w:val="nil"/>
              <w:left w:val="nil"/>
              <w:bottom w:val="nil"/>
              <w:right w:val="nil"/>
            </w:tcBorders>
          </w:tcPr>
          <w:p w:rsidR="009D580E" w:rsidRDefault="009D580E">
            <w:pPr>
              <w:pStyle w:val="ConsPlusNormal"/>
            </w:pPr>
          </w:p>
        </w:tc>
        <w:tc>
          <w:tcPr>
            <w:tcW w:w="1247" w:type="dxa"/>
            <w:tcBorders>
              <w:left w:val="nil"/>
              <w:bottom w:val="nil"/>
              <w:right w:val="nil"/>
            </w:tcBorders>
          </w:tcPr>
          <w:p w:rsidR="009D580E" w:rsidRDefault="009D580E">
            <w:pPr>
              <w:pStyle w:val="ConsPlusNormal"/>
              <w:jc w:val="center"/>
            </w:pPr>
            <w:r>
              <w:t>(подпись)</w:t>
            </w:r>
          </w:p>
        </w:tc>
        <w:tc>
          <w:tcPr>
            <w:tcW w:w="340" w:type="dxa"/>
            <w:tcBorders>
              <w:top w:val="nil"/>
              <w:left w:val="nil"/>
              <w:bottom w:val="nil"/>
              <w:right w:val="nil"/>
            </w:tcBorders>
          </w:tcPr>
          <w:p w:rsidR="009D580E" w:rsidRDefault="009D580E">
            <w:pPr>
              <w:pStyle w:val="ConsPlusNormal"/>
            </w:pPr>
          </w:p>
        </w:tc>
        <w:tc>
          <w:tcPr>
            <w:tcW w:w="2551" w:type="dxa"/>
            <w:tcBorders>
              <w:left w:val="nil"/>
              <w:bottom w:val="nil"/>
              <w:right w:val="nil"/>
            </w:tcBorders>
          </w:tcPr>
          <w:p w:rsidR="009D580E" w:rsidRDefault="009D580E">
            <w:pPr>
              <w:pStyle w:val="ConsPlusNormal"/>
              <w:jc w:val="center"/>
            </w:pPr>
            <w:r>
              <w:t>(расшифровка подписи)</w:t>
            </w:r>
          </w:p>
        </w:tc>
      </w:tr>
    </w:tbl>
    <w:p w:rsidR="009D580E" w:rsidRDefault="009D580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9D580E">
        <w:tc>
          <w:tcPr>
            <w:tcW w:w="9071" w:type="dxa"/>
            <w:gridSpan w:val="2"/>
            <w:tcBorders>
              <w:top w:val="nil"/>
              <w:left w:val="nil"/>
              <w:bottom w:val="nil"/>
              <w:right w:val="nil"/>
            </w:tcBorders>
          </w:tcPr>
          <w:p w:rsidR="009D580E" w:rsidRDefault="009D580E">
            <w:pPr>
              <w:pStyle w:val="ConsPlusNormal"/>
            </w:pPr>
            <w:r>
              <w:t>"__" ________ 20__ г.</w:t>
            </w: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Лист N</w:t>
            </w:r>
          </w:p>
        </w:tc>
        <w:tc>
          <w:tcPr>
            <w:tcW w:w="1191" w:type="dxa"/>
            <w:tcBorders>
              <w:top w:val="single" w:sz="4" w:space="0" w:color="auto"/>
              <w:bottom w:val="single" w:sz="4" w:space="0" w:color="auto"/>
            </w:tcBorders>
          </w:tcPr>
          <w:p w:rsidR="009D580E" w:rsidRDefault="009D580E">
            <w:pPr>
              <w:pStyle w:val="ConsPlusNormal"/>
            </w:pPr>
          </w:p>
        </w:tc>
      </w:tr>
      <w:tr w:rsidR="009D580E">
        <w:tblPrEx>
          <w:tblBorders>
            <w:right w:val="single" w:sz="4" w:space="0" w:color="auto"/>
          </w:tblBorders>
        </w:tblPrEx>
        <w:tc>
          <w:tcPr>
            <w:tcW w:w="7880" w:type="dxa"/>
            <w:tcBorders>
              <w:top w:val="nil"/>
              <w:left w:val="nil"/>
              <w:bottom w:val="nil"/>
            </w:tcBorders>
          </w:tcPr>
          <w:p w:rsidR="009D580E" w:rsidRDefault="009D580E">
            <w:pPr>
              <w:pStyle w:val="ConsPlusNormal"/>
              <w:jc w:val="right"/>
            </w:pPr>
            <w:r>
              <w:t>Всего листов</w:t>
            </w:r>
          </w:p>
        </w:tc>
        <w:tc>
          <w:tcPr>
            <w:tcW w:w="1191" w:type="dxa"/>
            <w:tcBorders>
              <w:top w:val="single" w:sz="4" w:space="0" w:color="auto"/>
              <w:bottom w:val="single" w:sz="4" w:space="0" w:color="auto"/>
            </w:tcBorders>
          </w:tcPr>
          <w:p w:rsidR="009D580E" w:rsidRDefault="009D580E">
            <w:pPr>
              <w:pStyle w:val="ConsPlusNormal"/>
            </w:pPr>
          </w:p>
        </w:tc>
      </w:tr>
    </w:tbl>
    <w:p w:rsidR="009D580E" w:rsidRDefault="009D580E">
      <w:pPr>
        <w:pStyle w:val="ConsPlusNormal"/>
        <w:jc w:val="both"/>
      </w:pPr>
    </w:p>
    <w:p w:rsidR="009D580E" w:rsidRDefault="009D580E">
      <w:pPr>
        <w:pStyle w:val="ConsPlusNormal"/>
        <w:ind w:firstLine="540"/>
        <w:jc w:val="both"/>
      </w:pPr>
      <w:r>
        <w:t>--------------------------------</w:t>
      </w:r>
    </w:p>
    <w:p w:rsidR="009D580E" w:rsidRDefault="009D580E">
      <w:pPr>
        <w:pStyle w:val="ConsPlusNormal"/>
        <w:spacing w:before="280"/>
        <w:ind w:firstLine="540"/>
        <w:jc w:val="both"/>
      </w:pPr>
      <w:bookmarkStart w:id="118" w:name="P786"/>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9D580E" w:rsidRDefault="009D580E">
      <w:pPr>
        <w:pStyle w:val="ConsPlusNormal"/>
        <w:spacing w:before="280"/>
        <w:ind w:firstLine="540"/>
        <w:jc w:val="both"/>
      </w:pPr>
      <w:bookmarkStart w:id="119" w:name="P787"/>
      <w:bookmarkEnd w:id="119"/>
      <w:r>
        <w:t xml:space="preserve">&lt;2&gt; Указывается, если заказчик, участник закупки или поставщик (подрядчик, исполнителя) является юридическим лицом, иностранным </w:t>
      </w:r>
      <w:r>
        <w:lastRenderedPageBreak/>
        <w:t>юридическим лицом, аккредитованным филиалом или представительством иностранного юридического лица.</w:t>
      </w:r>
    </w:p>
    <w:p w:rsidR="009D580E" w:rsidRDefault="009D580E">
      <w:pPr>
        <w:pStyle w:val="ConsPlusNormal"/>
        <w:spacing w:before="280"/>
        <w:ind w:firstLine="540"/>
        <w:jc w:val="both"/>
      </w:pPr>
      <w:bookmarkStart w:id="120" w:name="P788"/>
      <w:bookmarkEnd w:id="120"/>
      <w:r>
        <w:t>&lt;3&gt; Указываются номер и дата направленного в орган контроля обращения об исключении.</w:t>
      </w: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both"/>
      </w:pPr>
    </w:p>
    <w:p w:rsidR="009D580E" w:rsidRDefault="009D580E">
      <w:pPr>
        <w:pStyle w:val="ConsPlusNormal"/>
        <w:jc w:val="right"/>
        <w:outlineLvl w:val="0"/>
      </w:pPr>
      <w:r>
        <w:t>Утверждены</w:t>
      </w:r>
    </w:p>
    <w:p w:rsidR="009D580E" w:rsidRDefault="009D580E">
      <w:pPr>
        <w:pStyle w:val="ConsPlusNormal"/>
        <w:jc w:val="right"/>
      </w:pPr>
      <w:r>
        <w:t>постановлением Правительства</w:t>
      </w:r>
    </w:p>
    <w:p w:rsidR="009D580E" w:rsidRDefault="009D580E">
      <w:pPr>
        <w:pStyle w:val="ConsPlusNormal"/>
        <w:jc w:val="right"/>
      </w:pPr>
      <w:r>
        <w:t>Российской Федерации</w:t>
      </w:r>
    </w:p>
    <w:p w:rsidR="009D580E" w:rsidRDefault="009D580E">
      <w:pPr>
        <w:pStyle w:val="ConsPlusNormal"/>
        <w:jc w:val="right"/>
      </w:pPr>
      <w:r>
        <w:t>от 30 июня 2021 г. N 1078</w:t>
      </w:r>
    </w:p>
    <w:p w:rsidR="009D580E" w:rsidRDefault="009D580E">
      <w:pPr>
        <w:pStyle w:val="ConsPlusNormal"/>
        <w:jc w:val="both"/>
      </w:pPr>
    </w:p>
    <w:p w:rsidR="009D580E" w:rsidRDefault="009D580E">
      <w:pPr>
        <w:pStyle w:val="ConsPlusTitle"/>
        <w:jc w:val="center"/>
      </w:pPr>
      <w:bookmarkStart w:id="121" w:name="P799"/>
      <w:bookmarkEnd w:id="121"/>
      <w:r>
        <w:t>ИЗМЕНЕНИЯ,</w:t>
      </w:r>
    </w:p>
    <w:p w:rsidR="009D580E" w:rsidRDefault="009D580E">
      <w:pPr>
        <w:pStyle w:val="ConsPlusTitle"/>
        <w:jc w:val="center"/>
      </w:pPr>
      <w:r>
        <w:t>КОТОРЫЕ ВНОСЯТСЯ В АКТЫ ПРАВИТЕЛЬСТВА РОССИЙСКОЙ ФЕДЕРАЦИИ</w:t>
      </w:r>
    </w:p>
    <w:p w:rsidR="009D580E" w:rsidRDefault="009D58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58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80E" w:rsidRDefault="009D58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580E" w:rsidRDefault="009D580E">
            <w:pPr>
              <w:pStyle w:val="ConsPlusNormal"/>
              <w:jc w:val="center"/>
            </w:pPr>
            <w:r>
              <w:rPr>
                <w:color w:val="392C69"/>
              </w:rPr>
              <w:t>Список изменяющих документов</w:t>
            </w:r>
          </w:p>
          <w:p w:rsidR="009D580E" w:rsidRDefault="009D580E">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12.10.2021 N 1736)</w:t>
            </w:r>
          </w:p>
        </w:tc>
        <w:tc>
          <w:tcPr>
            <w:tcW w:w="113" w:type="dxa"/>
            <w:tcBorders>
              <w:top w:val="nil"/>
              <w:left w:val="nil"/>
              <w:bottom w:val="nil"/>
              <w:right w:val="nil"/>
            </w:tcBorders>
            <w:shd w:val="clear" w:color="auto" w:fill="F4F3F8"/>
            <w:tcMar>
              <w:top w:w="0" w:type="dxa"/>
              <w:left w:w="0" w:type="dxa"/>
              <w:bottom w:w="0" w:type="dxa"/>
              <w:right w:w="0" w:type="dxa"/>
            </w:tcMar>
          </w:tcPr>
          <w:p w:rsidR="009D580E" w:rsidRDefault="009D580E">
            <w:pPr>
              <w:spacing w:after="1" w:line="0" w:lineRule="atLeast"/>
            </w:pPr>
          </w:p>
        </w:tc>
      </w:tr>
    </w:tbl>
    <w:p w:rsidR="009D580E" w:rsidRDefault="009D580E">
      <w:pPr>
        <w:pStyle w:val="ConsPlusNormal"/>
        <w:jc w:val="both"/>
      </w:pPr>
    </w:p>
    <w:p w:rsidR="009D580E" w:rsidRDefault="009D580E">
      <w:pPr>
        <w:pStyle w:val="ConsPlusNormal"/>
        <w:ind w:firstLine="540"/>
        <w:jc w:val="both"/>
      </w:pPr>
      <w:r>
        <w:t xml:space="preserve">1. </w:t>
      </w:r>
      <w:hyperlink r:id="rId77"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9D580E" w:rsidRDefault="009D580E">
      <w:pPr>
        <w:pStyle w:val="ConsPlusNormal"/>
        <w:spacing w:before="280"/>
        <w:ind w:firstLine="540"/>
        <w:jc w:val="both"/>
      </w:pPr>
      <w: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9D580E" w:rsidRDefault="009D580E">
      <w:pPr>
        <w:pStyle w:val="ConsPlusNormal"/>
        <w:spacing w:before="280"/>
        <w:ind w:firstLine="540"/>
        <w:jc w:val="both"/>
      </w:pPr>
      <w:r>
        <w:t xml:space="preserve">2. В </w:t>
      </w:r>
      <w:hyperlink r:id="rId78"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9D580E" w:rsidRDefault="009D580E">
      <w:pPr>
        <w:pStyle w:val="ConsPlusNormal"/>
        <w:spacing w:before="280"/>
        <w:ind w:firstLine="540"/>
        <w:jc w:val="both"/>
      </w:pPr>
      <w:r>
        <w:t xml:space="preserve">а) в </w:t>
      </w:r>
      <w:hyperlink r:id="rId79" w:history="1">
        <w:r>
          <w:rPr>
            <w:color w:val="0000FF"/>
          </w:rPr>
          <w:t>пункте 2</w:t>
        </w:r>
      </w:hyperlink>
      <w:r>
        <w:t xml:space="preserve"> слова "до 1 июля 2021 г." заменить словами "до 1 июля 2022 г.";</w:t>
      </w:r>
    </w:p>
    <w:p w:rsidR="009D580E" w:rsidRDefault="009D580E">
      <w:pPr>
        <w:pStyle w:val="ConsPlusNormal"/>
        <w:spacing w:before="280"/>
        <w:ind w:firstLine="540"/>
        <w:jc w:val="both"/>
      </w:pPr>
      <w:r>
        <w:lastRenderedPageBreak/>
        <w:t xml:space="preserve">б) в </w:t>
      </w:r>
      <w:hyperlink r:id="rId80" w:history="1">
        <w:r>
          <w:rPr>
            <w:color w:val="0000FF"/>
          </w:rPr>
          <w:t>абзаце первом пункта 3</w:t>
        </w:r>
      </w:hyperlink>
      <w:r>
        <w:t xml:space="preserve"> слова "до 1 июля 2021 г." заменить словами "до 1 июля 2022 г.";</w:t>
      </w:r>
    </w:p>
    <w:p w:rsidR="009D580E" w:rsidRDefault="009D580E">
      <w:pPr>
        <w:pStyle w:val="ConsPlusNormal"/>
        <w:spacing w:before="280"/>
        <w:ind w:firstLine="540"/>
        <w:jc w:val="both"/>
      </w:pPr>
      <w:r>
        <w:t xml:space="preserve">в) в </w:t>
      </w:r>
      <w:hyperlink r:id="rId81" w:history="1">
        <w:r>
          <w:rPr>
            <w:color w:val="0000FF"/>
          </w:rPr>
          <w:t>абзаце втором пункта 4</w:t>
        </w:r>
      </w:hyperlink>
      <w:r>
        <w:t xml:space="preserve"> слова "с 1 июля 2021 г." заменить словами "с 1 июля 2022 г.".</w:t>
      </w:r>
    </w:p>
    <w:p w:rsidR="009D580E" w:rsidRDefault="009D580E">
      <w:pPr>
        <w:pStyle w:val="ConsPlusNormal"/>
        <w:spacing w:before="280"/>
        <w:ind w:firstLine="540"/>
        <w:jc w:val="both"/>
      </w:pPr>
      <w:r>
        <w:t xml:space="preserve">3. В </w:t>
      </w:r>
      <w:hyperlink r:id="rId82"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9D580E" w:rsidRDefault="009D580E">
      <w:pPr>
        <w:pStyle w:val="ConsPlusNormal"/>
        <w:spacing w:before="280"/>
        <w:ind w:firstLine="540"/>
        <w:jc w:val="both"/>
      </w:pPr>
      <w:r>
        <w:t xml:space="preserve">4. В </w:t>
      </w:r>
      <w:hyperlink r:id="rId83"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9D580E" w:rsidRDefault="009D580E">
      <w:pPr>
        <w:pStyle w:val="ConsPlusNormal"/>
        <w:spacing w:before="280"/>
        <w:ind w:firstLine="540"/>
        <w:jc w:val="both"/>
      </w:pPr>
      <w:r>
        <w:t xml:space="preserve">а) в </w:t>
      </w:r>
      <w:hyperlink r:id="rId84"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9D580E" w:rsidRDefault="009D580E">
      <w:pPr>
        <w:pStyle w:val="ConsPlusNormal"/>
        <w:spacing w:before="280"/>
        <w:ind w:firstLine="540"/>
        <w:jc w:val="both"/>
      </w:pPr>
      <w:r>
        <w:t xml:space="preserve">б) в </w:t>
      </w:r>
      <w:hyperlink r:id="rId85" w:history="1">
        <w:r>
          <w:rPr>
            <w:color w:val="0000FF"/>
          </w:rPr>
          <w:t>подпункте "б"</w:t>
        </w:r>
      </w:hyperlink>
      <w:r>
        <w:t xml:space="preserve"> слова "до 1 июля 2021 г." заменить словами "до 1 января 2022 г.".</w:t>
      </w:r>
    </w:p>
    <w:p w:rsidR="009D580E" w:rsidRDefault="009D580E">
      <w:pPr>
        <w:pStyle w:val="ConsPlusNormal"/>
        <w:spacing w:before="280"/>
        <w:ind w:firstLine="540"/>
        <w:jc w:val="both"/>
      </w:pPr>
      <w:r>
        <w:t xml:space="preserve">5. В </w:t>
      </w:r>
      <w:hyperlink r:id="rId86"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9D580E" w:rsidRDefault="009D580E">
      <w:pPr>
        <w:pStyle w:val="ConsPlusNormal"/>
        <w:spacing w:before="280"/>
        <w:ind w:firstLine="540"/>
        <w:jc w:val="both"/>
      </w:pPr>
      <w:r>
        <w:t xml:space="preserve">6. Утратил силу с 1 января 2022 года. - </w:t>
      </w:r>
      <w:hyperlink r:id="rId87" w:history="1">
        <w:r>
          <w:rPr>
            <w:color w:val="0000FF"/>
          </w:rPr>
          <w:t>Постановление</w:t>
        </w:r>
      </w:hyperlink>
      <w:r>
        <w:t xml:space="preserve"> Правительства РФ от 12.10.2021 N 1736.</w:t>
      </w:r>
    </w:p>
    <w:p w:rsidR="009D580E" w:rsidRDefault="009D580E">
      <w:pPr>
        <w:pStyle w:val="ConsPlusNormal"/>
        <w:spacing w:before="280"/>
        <w:ind w:firstLine="540"/>
        <w:jc w:val="both"/>
      </w:pPr>
      <w:r>
        <w:t xml:space="preserve">7. В </w:t>
      </w:r>
      <w:hyperlink r:id="rId88" w:history="1">
        <w:r>
          <w:rPr>
            <w:color w:val="0000FF"/>
          </w:rPr>
          <w:t>пунктах 3</w:t>
        </w:r>
      </w:hyperlink>
      <w:r>
        <w:t xml:space="preserve"> и </w:t>
      </w:r>
      <w:hyperlink r:id="rId89"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w:t>
      </w:r>
      <w:r>
        <w:lastRenderedPageBreak/>
        <w:t>(Собрание законодательства Российской Федерации, 2020, N 28, ст. 4421) слова "1 июля 2021 г." заменить словами "1 января 2022 г.".</w:t>
      </w:r>
    </w:p>
    <w:p w:rsidR="009D580E" w:rsidRDefault="009D580E">
      <w:pPr>
        <w:pStyle w:val="ConsPlusNormal"/>
        <w:jc w:val="both"/>
      </w:pPr>
    </w:p>
    <w:p w:rsidR="009D580E" w:rsidRDefault="009D580E">
      <w:pPr>
        <w:pStyle w:val="ConsPlusNormal"/>
        <w:jc w:val="both"/>
      </w:pPr>
    </w:p>
    <w:p w:rsidR="009D580E" w:rsidRDefault="009D580E">
      <w:pPr>
        <w:pStyle w:val="ConsPlusNormal"/>
        <w:pBdr>
          <w:top w:val="single" w:sz="6" w:space="0" w:color="auto"/>
        </w:pBdr>
        <w:spacing w:before="100" w:after="100"/>
        <w:jc w:val="both"/>
        <w:rPr>
          <w:sz w:val="2"/>
          <w:szCs w:val="2"/>
        </w:rPr>
      </w:pPr>
    </w:p>
    <w:p w:rsidR="007841D6" w:rsidRDefault="007841D6">
      <w:bookmarkStart w:id="122" w:name="_GoBack"/>
      <w:bookmarkEnd w:id="122"/>
    </w:p>
    <w:sectPr w:rsidR="007841D6" w:rsidSect="0026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0E"/>
    <w:rsid w:val="007841D6"/>
    <w:rsid w:val="009D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E9B3-70C5-441C-AC18-6D734FB5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80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D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80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D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80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9D5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8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616C249594B2662B2F71D34649E22789E9FAB09C91529993B64F646D654EC4F19A747852822E0CD3C8BD5AFBCD3E27179DDB8DAA644FEkExEJ" TargetMode="External"/><Relationship Id="rId18" Type="http://schemas.openxmlformats.org/officeDocument/2006/relationships/hyperlink" Target="consultantplus://offline/ref=99C616C249594B2662B2F71D34649E227F9B9DAB0FC91529993B64F646D654EC4F19A747852820E0C93C8BD5AFBCD3E27179DDB8DAA644FEkExEJ" TargetMode="External"/><Relationship Id="rId26" Type="http://schemas.openxmlformats.org/officeDocument/2006/relationships/hyperlink" Target="consultantplus://offline/ref=99C616C249594B2662B2F71D34649E22789397AB0BC91529993B64F646D654EC4F19A7478C2C2BEA99669BD1E6E8D9FD7666C3BBC4A6k4x6J" TargetMode="External"/><Relationship Id="rId39" Type="http://schemas.openxmlformats.org/officeDocument/2006/relationships/hyperlink" Target="consultantplus://offline/ref=99C616C249594B2662B2F71D34649E2278929FA20CCE1529993B64F646D654EC4F19A7478E7C73A5983ADE83F5E9DFFD7467DFkBxBJ" TargetMode="External"/><Relationship Id="rId21" Type="http://schemas.openxmlformats.org/officeDocument/2006/relationships/hyperlink" Target="consultantplus://offline/ref=99C616C249594B2662B2F71D34649E227A9F96AB08CE1529993B64F646D654EC5D19FF4B842F3CE1CC29DD84E9kExBJ" TargetMode="External"/><Relationship Id="rId34" Type="http://schemas.openxmlformats.org/officeDocument/2006/relationships/hyperlink" Target="consultantplus://offline/ref=99C616C249594B2662B2F71D34649E22789397AB0BC91529993B64F646D654EC4F19A747812D27EA99669BD1E6E8D9FD7666C3BBC4A6k4x6J" TargetMode="External"/><Relationship Id="rId42" Type="http://schemas.openxmlformats.org/officeDocument/2006/relationships/hyperlink" Target="consultantplus://offline/ref=99C616C249594B2662B2F71D34649E22789397AB0BC91529993B64F646D654EC4F19A744852927EA99669BD1E6E8D9FD7666C3BBC4A6k4x6J" TargetMode="External"/><Relationship Id="rId47" Type="http://schemas.openxmlformats.org/officeDocument/2006/relationships/hyperlink" Target="consultantplus://offline/ref=99C616C249594B2662B2F71D34649E22789397AB0BC91529993B64F646D654EC4F19A747852926E5CF3C8BD5AFBCD3E27179DDB8DAA644FEkExEJ" TargetMode="External"/><Relationship Id="rId50" Type="http://schemas.openxmlformats.org/officeDocument/2006/relationships/hyperlink" Target="consultantplus://offline/ref=99C616C249594B2662B2F71D34649E22789397AB0BC91529993B64F646D654EC4F19A744852920EA99669BD1E6E8D9FD7666C3BBC4A6k4x6J" TargetMode="External"/><Relationship Id="rId55" Type="http://schemas.openxmlformats.org/officeDocument/2006/relationships/hyperlink" Target="consultantplus://offline/ref=99C616C249594B2662B2F71D34649E22789397AB0BC91529993B64F646D654EC4F19A744852927EA99669BD1E6E8D9FD7666C3BBC4A6k4x6J" TargetMode="External"/><Relationship Id="rId63" Type="http://schemas.openxmlformats.org/officeDocument/2006/relationships/hyperlink" Target="consultantplus://offline/ref=99C616C249594B2662B2F71D34649E22789397AB0BC91529993B64F646D654EC4F19A744852927EA99669BD1E6E8D9FD7666C3BBC4A6k4x6J" TargetMode="External"/><Relationship Id="rId68" Type="http://schemas.openxmlformats.org/officeDocument/2006/relationships/hyperlink" Target="consultantplus://offline/ref=99C616C249594B2662B2F71D34649E22789397AB0BC91529993B64F646D654EC4F19A74787282AEA99669BD1E6E8D9FD7666C3BBC4A6k4x6J" TargetMode="External"/><Relationship Id="rId76" Type="http://schemas.openxmlformats.org/officeDocument/2006/relationships/hyperlink" Target="consultantplus://offline/ref=99C616C249594B2662B2F71D34649E22789297A209CC1529993B64F646D654EC4F19A747852822E3C43C8BD5AFBCD3E27179DDB8DAA644FEkExEJ" TargetMode="External"/><Relationship Id="rId84" Type="http://schemas.openxmlformats.org/officeDocument/2006/relationships/hyperlink" Target="consultantplus://offline/ref=99C616C249594B2662B2F71D34649E22789D98AA0EC71529993B64F646D654EC4F19A747852823E9CB3C8BD5AFBCD3E27179DDB8DAA644FEkExEJ" TargetMode="External"/><Relationship Id="rId89" Type="http://schemas.openxmlformats.org/officeDocument/2006/relationships/hyperlink" Target="consultantplus://offline/ref=99C616C249594B2662B2F71D34649E22789D9FA20DC71529993B64F646D654EC4F19A747852822E0CE3C8BD5AFBCD3E27179DDB8DAA644FEkExEJ" TargetMode="External"/><Relationship Id="rId7" Type="http://schemas.openxmlformats.org/officeDocument/2006/relationships/hyperlink" Target="consultantplus://offline/ref=99C616C249594B2662B2F71D34649E22789397AB0BC91529993B64F646D654EC4F19A744852B23EA99669BD1E6E8D9FD7666C3BBC4A6k4x6J" TargetMode="External"/><Relationship Id="rId71" Type="http://schemas.openxmlformats.org/officeDocument/2006/relationships/hyperlink" Target="consultantplus://offline/ref=99C616C249594B2662B2F71D34649E22789397AB0BC91529993B64F646D654EC4F19A7478C2C2BEA99669BD1E6E8D9FD7666C3BBC4A6k4x6J" TargetMode="External"/><Relationship Id="rId2" Type="http://schemas.openxmlformats.org/officeDocument/2006/relationships/settings" Target="settings.xml"/><Relationship Id="rId16" Type="http://schemas.openxmlformats.org/officeDocument/2006/relationships/hyperlink" Target="consultantplus://offline/ref=99C616C249594B2662B2F71D34649E22789397AB0BC91529993B64F646D654EC4F19A74485292AEA99669BD1E6E8D9FD7666C3BBC4A6k4x6J" TargetMode="External"/><Relationship Id="rId29" Type="http://schemas.openxmlformats.org/officeDocument/2006/relationships/hyperlink" Target="consultantplus://offline/ref=99C616C249594B2662B2F71D34649E227F9B9DAB0FC91529993B64F646D654EC4F19A747852820E0C53C8BD5AFBCD3E27179DDB8DAA644FEkExEJ" TargetMode="External"/><Relationship Id="rId11" Type="http://schemas.openxmlformats.org/officeDocument/2006/relationships/hyperlink" Target="consultantplus://offline/ref=99C616C249594B2662B2F71D34649E22789996AA0ACF1529993B64F646D654EC5D19FF4B842F3CE1CC29DD84E9kExBJ" TargetMode="External"/><Relationship Id="rId24" Type="http://schemas.openxmlformats.org/officeDocument/2006/relationships/hyperlink" Target="consultantplus://offline/ref=99C616C249594B2662B2F71D34649E227A9F96AB08CE1529993B64F646D654EC5D19FF4B842F3CE1CC29DD84E9kExBJ" TargetMode="External"/><Relationship Id="rId32" Type="http://schemas.openxmlformats.org/officeDocument/2006/relationships/hyperlink" Target="consultantplus://offline/ref=99C616C249594B2662B2F71D34649E22789397AB0BC91529993B64F646D654EC5D19FF4B842F3CE1CC29DD84E9kExBJ" TargetMode="External"/><Relationship Id="rId37" Type="http://schemas.openxmlformats.org/officeDocument/2006/relationships/hyperlink" Target="consultantplus://offline/ref=99C616C249594B2662B2F71D34649E22789397AB0BC91529993B64F646D654EC4F19A747812D27EA99669BD1E6E8D9FD7666C3BBC4A6k4x6J" TargetMode="External"/><Relationship Id="rId40" Type="http://schemas.openxmlformats.org/officeDocument/2006/relationships/hyperlink" Target="consultantplus://offline/ref=99C616C249594B2662B2F71D34649E22789397AB0BC91529993B64F646D654EC4F19A747812D27EA99669BD1E6E8D9FD7666C3BBC4A6k4x6J" TargetMode="External"/><Relationship Id="rId45" Type="http://schemas.openxmlformats.org/officeDocument/2006/relationships/hyperlink" Target="consultantplus://offline/ref=99C616C249594B2662B2F71D34649E22789397AB0BC91529993B64F646D654EC4F19A747852926E5CF3C8BD5AFBCD3E27179DDB8DAA644FEkExEJ" TargetMode="External"/><Relationship Id="rId53" Type="http://schemas.openxmlformats.org/officeDocument/2006/relationships/hyperlink" Target="consultantplus://offline/ref=99C616C249594B2662B2F71D34649E22789397AB0BC91529993B64F646D654EC4F19A744852920EA99669BD1E6E8D9FD7666C3BBC4A6k4x6J" TargetMode="External"/><Relationship Id="rId58" Type="http://schemas.openxmlformats.org/officeDocument/2006/relationships/hyperlink" Target="consultantplus://offline/ref=99C616C249594B2662B2F71D34649E22789397AB0BC91529993B64F646D654EC4F19A744852927EA99669BD1E6E8D9FD7666C3BBC4A6k4x6J" TargetMode="External"/><Relationship Id="rId66" Type="http://schemas.openxmlformats.org/officeDocument/2006/relationships/hyperlink" Target="consultantplus://offline/ref=99C616C249594B2662B2F71D34649E227F9B9DAB0FC91529993B64F646D654EC4F19A747852820E3CC3C8BD5AFBCD3E27179DDB8DAA644FEkExEJ" TargetMode="External"/><Relationship Id="rId74" Type="http://schemas.openxmlformats.org/officeDocument/2006/relationships/hyperlink" Target="consultantplus://offline/ref=99C616C249594B2662B2F71D34649E22789397AB0BC91529993B64F646D654EC4F19A744852926EA99669BD1E6E8D9FD7666C3BBC4A6k4x6J" TargetMode="External"/><Relationship Id="rId79" Type="http://schemas.openxmlformats.org/officeDocument/2006/relationships/hyperlink" Target="consultantplus://offline/ref=99C616C249594B2662B2F71D34649E22789F9DA30AC81529993B64F646D654EC4F19A747852822E2C93C8BD5AFBCD3E27179DDB8DAA644FEkExEJ" TargetMode="External"/><Relationship Id="rId87" Type="http://schemas.openxmlformats.org/officeDocument/2006/relationships/hyperlink" Target="consultantplus://offline/ref=99C616C249594B2662B2F71D34649E22789297A209CC1529993B64F646D654EC4F19A747852822E3C43C8BD5AFBCD3E27179DDB8DAA644FEkExEJ" TargetMode="External"/><Relationship Id="rId5" Type="http://schemas.openxmlformats.org/officeDocument/2006/relationships/hyperlink" Target="consultantplus://offline/ref=6A489704281C327D3905E6B423CD1EEABA0C0F78D4D263F4F261DFBF38C9FE02B7C15DF80A421806B3F528F5FFCB6E178A04CEC374CE0C77jFx9J" TargetMode="External"/><Relationship Id="rId61" Type="http://schemas.openxmlformats.org/officeDocument/2006/relationships/hyperlink" Target="consultantplus://offline/ref=99C616C249594B2662B2F71D34649E22789397AB0BC91529993B64F646D654EC4F19A744852927EA99669BD1E6E8D9FD7666C3BBC4A6k4x6J" TargetMode="External"/><Relationship Id="rId82" Type="http://schemas.openxmlformats.org/officeDocument/2006/relationships/hyperlink" Target="consultantplus://offline/ref=99C616C249594B2662B2F71D34649E22789D98AA0ECA1529993B64F646D654EC4F19A747852822E5CB3C8BD5AFBCD3E27179DDB8DAA644FEkExEJ" TargetMode="External"/><Relationship Id="rId90" Type="http://schemas.openxmlformats.org/officeDocument/2006/relationships/fontTable" Target="fontTable.xml"/><Relationship Id="rId19" Type="http://schemas.openxmlformats.org/officeDocument/2006/relationships/hyperlink" Target="consultantplus://offline/ref=99C616C249594B2662B2F71D34649E227A9F96AB08CE1529993B64F646D654EC5D19FF4B842F3CE1CC29DD84E9kExBJ" TargetMode="External"/><Relationship Id="rId14" Type="http://schemas.openxmlformats.org/officeDocument/2006/relationships/hyperlink" Target="consultantplus://offline/ref=99C616C249594B2662B2F71D34649E227F9B9DAB0FC91529993B64F646D654EC4F19A747852820E0CE3C8BD5AFBCD3E27179DDB8DAA644FEkExEJ" TargetMode="External"/><Relationship Id="rId22" Type="http://schemas.openxmlformats.org/officeDocument/2006/relationships/hyperlink" Target="consultantplus://offline/ref=99C616C249594B2662B2F71D34649E22789397AB0BC91529993B64F646D654EC4F19A747842F2AEA99669BD1E6E8D9FD7666C3BBC4A6k4x6J" TargetMode="External"/><Relationship Id="rId27" Type="http://schemas.openxmlformats.org/officeDocument/2006/relationships/hyperlink" Target="consultantplus://offline/ref=99C616C249594B2662B2F71D34649E227F9B9DAB0FC91529993B64F646D654EC4F19A747852820E0C83C8BD5AFBCD3E27179DDB8DAA644FEkExEJ" TargetMode="External"/><Relationship Id="rId30" Type="http://schemas.openxmlformats.org/officeDocument/2006/relationships/hyperlink" Target="consultantplus://offline/ref=99C616C249594B2662B2F71D34649E22789C98A20BC91529993B64F646D654EC5D19FF4B842F3CE1CC29DD84E9kExBJ" TargetMode="External"/><Relationship Id="rId35" Type="http://schemas.openxmlformats.org/officeDocument/2006/relationships/hyperlink" Target="consultantplus://offline/ref=99C616C249594B2662B2F71D34649E22789397AB0BC91529993B64F646D654EC4F19A747812D27EA99669BD1E6E8D9FD7666C3BBC4A6k4x6J" TargetMode="External"/><Relationship Id="rId43" Type="http://schemas.openxmlformats.org/officeDocument/2006/relationships/hyperlink" Target="consultantplus://offline/ref=99C616C249594B2662B2F71D34649E227F9B9EA40ECC1529993B64F646D654EC4F19A747852822E3C83C8BD5AFBCD3E27179DDB8DAA644FEkExEJ" TargetMode="External"/><Relationship Id="rId48" Type="http://schemas.openxmlformats.org/officeDocument/2006/relationships/hyperlink" Target="consultantplus://offline/ref=99C616C249594B2662B2F71D34649E22789397AB0BC91529993B64F646D654EC4F19A747812D27EA99669BD1E6E8D9FD7666C3BBC4A6k4x6J" TargetMode="External"/><Relationship Id="rId56" Type="http://schemas.openxmlformats.org/officeDocument/2006/relationships/hyperlink" Target="consultantplus://offline/ref=99C616C249594B2662B2F71D34649E22789397AB0BC91529993B64F646D654EC4F19A744852920EA99669BD1E6E8D9FD7666C3BBC4A6k4x6J" TargetMode="External"/><Relationship Id="rId64" Type="http://schemas.openxmlformats.org/officeDocument/2006/relationships/hyperlink" Target="consultantplus://offline/ref=99C616C249594B2662B2F71D34649E22789397AB0BC91529993B64F646D654EC4F19A744852920EA99669BD1E6E8D9FD7666C3BBC4A6k4x6J" TargetMode="External"/><Relationship Id="rId69" Type="http://schemas.openxmlformats.org/officeDocument/2006/relationships/hyperlink" Target="consultantplus://offline/ref=99C616C249594B2662B2F71D34649E22789397AB0BC91529993B64F646D654EC4F19A747842F2AEA99669BD1E6E8D9FD7666C3BBC4A6k4x6J" TargetMode="External"/><Relationship Id="rId77" Type="http://schemas.openxmlformats.org/officeDocument/2006/relationships/hyperlink" Target="consultantplus://offline/ref=99C616C249594B2662B2F71D34649E22789D9CA708CA1529993B64F646D654EC5D19FF4B842F3CE1CC29DD84E9kExBJ" TargetMode="External"/><Relationship Id="rId8" Type="http://schemas.openxmlformats.org/officeDocument/2006/relationships/hyperlink" Target="consultantplus://offline/ref=99C616C249594B2662B2F71D34649E22789E9FAB0FCA1529993B64F646D654EC5D19FF4B842F3CE1CC29DD84E9kExBJ" TargetMode="External"/><Relationship Id="rId51" Type="http://schemas.openxmlformats.org/officeDocument/2006/relationships/hyperlink" Target="consultantplus://offline/ref=99C616C249594B2662B2F71D34649E22789397AB0BC91529993B64F646D654EC4F19A745802929B59C738A89EAEEC0E37779DFB9C6kAx6J" TargetMode="External"/><Relationship Id="rId72" Type="http://schemas.openxmlformats.org/officeDocument/2006/relationships/hyperlink" Target="consultantplus://offline/ref=99C616C249594B2662B2F71D34649E22789397AB0BC91529993B64F646D654EC4F19A744852926EA99669BD1E6E8D9FD7666C3BBC4A6k4x6J" TargetMode="External"/><Relationship Id="rId80" Type="http://schemas.openxmlformats.org/officeDocument/2006/relationships/hyperlink" Target="consultantplus://offline/ref=99C616C249594B2662B2F71D34649E22789F9DA30AC81529993B64F646D654EC4F19A747852822E2C83C8BD5AFBCD3E27179DDB8DAA644FEkExEJ" TargetMode="External"/><Relationship Id="rId85" Type="http://schemas.openxmlformats.org/officeDocument/2006/relationships/hyperlink" Target="consultantplus://offline/ref=99C616C249594B2662B2F71D34649E22789D98AA0EC71529993B64F646D654EC4F19A747852823E9CA3C8BD5AFBCD3E27179DDB8DAA644FEkExEJ" TargetMode="External"/><Relationship Id="rId3" Type="http://schemas.openxmlformats.org/officeDocument/2006/relationships/webSettings" Target="webSettings.xml"/><Relationship Id="rId12" Type="http://schemas.openxmlformats.org/officeDocument/2006/relationships/hyperlink" Target="consultantplus://offline/ref=99C616C249594B2662B2F71D34649E22789399A108C71529993B64F646D654EC4F19A747852822E2CD3C8BD5AFBCD3E27179DDB8DAA644FEkExEJ" TargetMode="External"/><Relationship Id="rId17" Type="http://schemas.openxmlformats.org/officeDocument/2006/relationships/hyperlink" Target="consultantplus://offline/ref=99C616C249594B2662B2F71D34649E22789397AB0BC91529993B64F646D654EC4F19A747852820E8CD3C8BD5AFBCD3E27179DDB8DAA644FEkExEJ" TargetMode="External"/><Relationship Id="rId25" Type="http://schemas.openxmlformats.org/officeDocument/2006/relationships/hyperlink" Target="consultantplus://offline/ref=99C616C249594B2662B2F71D34649E227A9F96AB08CE1529993B64F646D654EC5D19FF4B842F3CE1CC29DD84E9kExBJ" TargetMode="External"/><Relationship Id="rId33" Type="http://schemas.openxmlformats.org/officeDocument/2006/relationships/hyperlink" Target="consultantplus://offline/ref=99C616C249594B2662B2F71D34649E2278929FA20CCE1529993B64F646D654EC4F19A7478E7C73A5983ADE83F5E9DFFD7467DFkBxBJ" TargetMode="External"/><Relationship Id="rId38" Type="http://schemas.openxmlformats.org/officeDocument/2006/relationships/hyperlink" Target="consultantplus://offline/ref=99C616C249594B2662B2F71D34649E227F9B9DAB0FC91529993B64F646D654EC4F19A747852820E0C43C8BD5AFBCD3E27179DDB8DAA644FEkExEJ" TargetMode="External"/><Relationship Id="rId46" Type="http://schemas.openxmlformats.org/officeDocument/2006/relationships/hyperlink" Target="consultantplus://offline/ref=99C616C249594B2662B2F71D34649E22789397AB0BC91529993B64F646D654EC5D19FF4B842F3CE1CC29DD84E9kExBJ" TargetMode="External"/><Relationship Id="rId59" Type="http://schemas.openxmlformats.org/officeDocument/2006/relationships/hyperlink" Target="consultantplus://offline/ref=99C616C249594B2662B2F71D34649E22789397AB0BC91529993B64F646D654EC4F19A744852920EA99669BD1E6E8D9FD7666C3BBC4A6k4x6J" TargetMode="External"/><Relationship Id="rId67" Type="http://schemas.openxmlformats.org/officeDocument/2006/relationships/hyperlink" Target="consultantplus://offline/ref=99C616C249594B2662B2F71D34649E22789397AB0BC91529993B64F646D654EC4F19A747842F2AEA99669BD1E6E8D9FD7666C3BBC4A6k4x6J" TargetMode="External"/><Relationship Id="rId20" Type="http://schemas.openxmlformats.org/officeDocument/2006/relationships/hyperlink" Target="consultantplus://offline/ref=99C616C249594B2662B2F71D34649E22789C98A20BC91529993B64F646D654EC5D19FF4B842F3CE1CC29DD84E9kExBJ" TargetMode="External"/><Relationship Id="rId41" Type="http://schemas.openxmlformats.org/officeDocument/2006/relationships/hyperlink" Target="consultantplus://offline/ref=99C616C249594B2662B2F71D34649E22789397AB0BC91529993B64F646D654EC4F19A744852922EA99669BD1E6E8D9FD7666C3BBC4A6k4x6J" TargetMode="External"/><Relationship Id="rId54" Type="http://schemas.openxmlformats.org/officeDocument/2006/relationships/hyperlink" Target="consultantplus://offline/ref=99C616C249594B2662B2F71D34649E22789397AB0BC91529993B64F646D654EC4F19A744852926EA99669BD1E6E8D9FD7666C3BBC4A6k4x6J" TargetMode="External"/><Relationship Id="rId62" Type="http://schemas.openxmlformats.org/officeDocument/2006/relationships/hyperlink" Target="consultantplus://offline/ref=99C616C249594B2662B2F71D34649E22789397AB0BC91529993B64F646D654EC4F19A744852926EA99669BD1E6E8D9FD7666C3BBC4A6k4x6J" TargetMode="External"/><Relationship Id="rId70" Type="http://schemas.openxmlformats.org/officeDocument/2006/relationships/hyperlink" Target="consultantplus://offline/ref=99C616C249594B2662B2F71D34649E22789397AB0BC91529993B64F646D654EC4F19A74787282AEA99669BD1E6E8D9FD7666C3BBC4A6k4x6J" TargetMode="External"/><Relationship Id="rId75" Type="http://schemas.openxmlformats.org/officeDocument/2006/relationships/hyperlink" Target="consultantplus://offline/ref=99C616C249594B2662B2F71D34649E22789397AB0BC91529993B64F646D654EC4F19A744852927EA99669BD1E6E8D9FD7666C3BBC4A6k4x6J" TargetMode="External"/><Relationship Id="rId83" Type="http://schemas.openxmlformats.org/officeDocument/2006/relationships/hyperlink" Target="consultantplus://offline/ref=99C616C249594B2662B2F71D34649E22789D98AA0EC71529993B64F646D654EC4F19A747852822E1C53C8BD5AFBCD3E27179DDB8DAA644FEkExEJ" TargetMode="External"/><Relationship Id="rId88" Type="http://schemas.openxmlformats.org/officeDocument/2006/relationships/hyperlink" Target="consultantplus://offline/ref=99C616C249594B2662B2F71D34649E22789D9FA20DC71529993B64F646D654EC4F19A747852822E0CF3C8BD5AFBCD3E27179DDB8DAA644FEkExE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489704281C327D3905E6B423CD1EEABD050571D2D763F4F261DFBF38C9FE02B7C15DF80A421A05B9F528F5FFCB6E178A04CEC374CE0C77jFx9J" TargetMode="External"/><Relationship Id="rId15" Type="http://schemas.openxmlformats.org/officeDocument/2006/relationships/hyperlink" Target="consultantplus://offline/ref=99C616C249594B2662B2F71D34649E22789397AB0BC91529993B64F646D654EC4F19A744852920EA99669BD1E6E8D9FD7666C3BBC4A6k4x6J" TargetMode="External"/><Relationship Id="rId23" Type="http://schemas.openxmlformats.org/officeDocument/2006/relationships/hyperlink" Target="consultantplus://offline/ref=99C616C249594B2662B2F71D34649E22789397AB0BC91529993B64F646D654EC4F19A74787282AEA99669BD1E6E8D9FD7666C3BBC4A6k4x6J" TargetMode="External"/><Relationship Id="rId28" Type="http://schemas.openxmlformats.org/officeDocument/2006/relationships/hyperlink" Target="consultantplus://offline/ref=99C616C249594B2662B2F71D34649E227F9B9DAB0FC91529993B64F646D654EC4F19A747852820E0CA3C8BD5AFBCD3E27179DDB8DAA644FEkExEJ" TargetMode="External"/><Relationship Id="rId36" Type="http://schemas.openxmlformats.org/officeDocument/2006/relationships/hyperlink" Target="consultantplus://offline/ref=99C616C249594B2662B2F71D34649E2278929FA20CCE1529993B64F646D654EC4F19A7478E7C73A5983ADE83F5E9DFFD7467DFkBxBJ" TargetMode="External"/><Relationship Id="rId49" Type="http://schemas.openxmlformats.org/officeDocument/2006/relationships/hyperlink" Target="consultantplus://offline/ref=99C616C249594B2662B2F71D34649E227F9B9DAB0FC91529993B64F646D654EC4F19A747852820E3CD3C8BD5AFBCD3E27179DDB8DAA644FEkExEJ" TargetMode="External"/><Relationship Id="rId57" Type="http://schemas.openxmlformats.org/officeDocument/2006/relationships/hyperlink" Target="consultantplus://offline/ref=99C616C249594B2662B2F71D34649E22789397AB0BC91529993B64F646D654EC4F19A744852926EA99669BD1E6E8D9FD7666C3BBC4A6k4x6J" TargetMode="External"/><Relationship Id="rId10" Type="http://schemas.openxmlformats.org/officeDocument/2006/relationships/hyperlink" Target="consultantplus://offline/ref=99C616C249594B2662B2F71D34649E22799398A008CD1529993B64F646D654EC4F19A747852822E7C53C8BD5AFBCD3E27179DDB8DAA644FEkExEJ" TargetMode="External"/><Relationship Id="rId31" Type="http://schemas.openxmlformats.org/officeDocument/2006/relationships/hyperlink" Target="consultantplus://offline/ref=99C616C249594B2662B2F71D34649E227A9F96AB08CE1529993B64F646D654EC5D19FF4B842F3CE1CC29DD84E9kExBJ" TargetMode="External"/><Relationship Id="rId44" Type="http://schemas.openxmlformats.org/officeDocument/2006/relationships/hyperlink" Target="consultantplus://offline/ref=99C616C249594B2662B2F71D34649E22789397AB0BC91529993B64F646D654EC4F19A74784292BEA99669BD1E6E8D9FD7666C3BBC4A6k4x6J" TargetMode="External"/><Relationship Id="rId52" Type="http://schemas.openxmlformats.org/officeDocument/2006/relationships/hyperlink" Target="consultantplus://offline/ref=99C616C249594B2662B2F71D34649E22789397AB0BC91529993B64F646D654EC4F19A744852920EA99669BD1E6E8D9FD7666C3BBC4A6k4x6J" TargetMode="External"/><Relationship Id="rId60" Type="http://schemas.openxmlformats.org/officeDocument/2006/relationships/hyperlink" Target="consultantplus://offline/ref=99C616C249594B2662B2F71D34649E22789397AB0BC91529993B64F646D654EC4F19A744852926EA99669BD1E6E8D9FD7666C3BBC4A6k4x6J" TargetMode="External"/><Relationship Id="rId65" Type="http://schemas.openxmlformats.org/officeDocument/2006/relationships/hyperlink" Target="consultantplus://offline/ref=99C616C249594B2662B2F71D34649E22789397AB0BC91529993B64F646D654EC4F19A745802929B59C738A89EAEEC0E37779DFB9C6kAx6J" TargetMode="External"/><Relationship Id="rId73" Type="http://schemas.openxmlformats.org/officeDocument/2006/relationships/hyperlink" Target="consultantplus://offline/ref=99C616C249594B2662B2F71D34649E22789397AB0BC91529993B64F646D654EC4F19A744852927EA99669BD1E6E8D9FD7666C3BBC4A6k4x6J" TargetMode="External"/><Relationship Id="rId78" Type="http://schemas.openxmlformats.org/officeDocument/2006/relationships/hyperlink" Target="consultantplus://offline/ref=99C616C249594B2662B2F71D34649E22789F9DA30AC81529993B64F646D654EC5D19FF4B842F3CE1CC29DD84E9kExBJ" TargetMode="External"/><Relationship Id="rId81" Type="http://schemas.openxmlformats.org/officeDocument/2006/relationships/hyperlink" Target="consultantplus://offline/ref=99C616C249594B2662B2F71D34649E22789F9DA30AC81529993B64F646D654EC4F19A747852822E2CB3C8BD5AFBCD3E27179DDB8DAA644FEkExEJ" TargetMode="External"/><Relationship Id="rId86" Type="http://schemas.openxmlformats.org/officeDocument/2006/relationships/hyperlink" Target="consultantplus://offline/ref=99C616C249594B2662B2F71D34649E22789F9DA109CB1529993B64F646D654EC4F19A747852822E4CD3C8BD5AFBCD3E27179DDB8DAA644FEkEx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C616C249594B2662B2F71D34649E227A9C9FA30EC61529993B64F646D654EC5D19FF4B842F3CE1CC29DD84E9kE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13547</Words>
  <Characters>77223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2022-01-17T09:49:00Z</dcterms:created>
  <dcterms:modified xsi:type="dcterms:W3CDTF">2022-01-17T09:52:00Z</dcterms:modified>
</cp:coreProperties>
</file>