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9BA" w:rsidRDefault="005669B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669BA" w:rsidRDefault="005669BA">
      <w:pPr>
        <w:pStyle w:val="ConsPlusNormal"/>
        <w:jc w:val="both"/>
        <w:outlineLvl w:val="0"/>
      </w:pPr>
    </w:p>
    <w:p w:rsidR="005669BA" w:rsidRDefault="005669BA">
      <w:pPr>
        <w:pStyle w:val="ConsPlusTitle"/>
        <w:jc w:val="center"/>
        <w:outlineLvl w:val="0"/>
      </w:pPr>
      <w:r>
        <w:t>ПРАВИТЕЛЬСТВО ПЕРМСКОГО КРАЯ</w:t>
      </w:r>
    </w:p>
    <w:p w:rsidR="005669BA" w:rsidRDefault="005669BA">
      <w:pPr>
        <w:pStyle w:val="ConsPlusTitle"/>
        <w:jc w:val="center"/>
      </w:pPr>
    </w:p>
    <w:p w:rsidR="005669BA" w:rsidRDefault="005669BA">
      <w:pPr>
        <w:pStyle w:val="ConsPlusTitle"/>
        <w:jc w:val="center"/>
      </w:pPr>
      <w:r>
        <w:t>ПОСТАНОВЛЕНИЕ</w:t>
      </w:r>
    </w:p>
    <w:p w:rsidR="005669BA" w:rsidRDefault="005669BA">
      <w:pPr>
        <w:pStyle w:val="ConsPlusTitle"/>
        <w:jc w:val="center"/>
      </w:pPr>
      <w:r>
        <w:t>от 24 августа 2017 г. N 731-п</w:t>
      </w:r>
    </w:p>
    <w:p w:rsidR="005669BA" w:rsidRDefault="005669BA">
      <w:pPr>
        <w:pStyle w:val="ConsPlusTitle"/>
        <w:jc w:val="center"/>
      </w:pPr>
    </w:p>
    <w:p w:rsidR="005669BA" w:rsidRDefault="005669BA">
      <w:pPr>
        <w:pStyle w:val="ConsPlusTitle"/>
        <w:jc w:val="center"/>
      </w:pPr>
      <w:r>
        <w:t>О РЕГИОНАЛЬНОЙ ИНФОРМАЦИОННОЙ СИСТЕМЕ В СФЕРЕ ЗАКУПОК</w:t>
      </w:r>
    </w:p>
    <w:p w:rsidR="005669BA" w:rsidRDefault="005669BA">
      <w:pPr>
        <w:pStyle w:val="ConsPlusTitle"/>
        <w:jc w:val="center"/>
      </w:pPr>
      <w:r>
        <w:t>ТОВАРОВ, РАБОТ, УСЛУГ ДЛЯ ОБЕСПЕЧЕНИЯ ГОСУДАРСТВЕННЫХ НУЖД</w:t>
      </w:r>
    </w:p>
    <w:p w:rsidR="005669BA" w:rsidRDefault="005669BA">
      <w:pPr>
        <w:pStyle w:val="ConsPlusTitle"/>
        <w:jc w:val="center"/>
      </w:pPr>
      <w:r>
        <w:t>ПЕРМСКОГО КРАЯ</w:t>
      </w:r>
    </w:p>
    <w:p w:rsidR="005669BA" w:rsidRDefault="005669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669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69BA" w:rsidRDefault="005669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69BA" w:rsidRDefault="005669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05.06.2019 </w:t>
            </w:r>
            <w:hyperlink r:id="rId5" w:history="1">
              <w:r>
                <w:rPr>
                  <w:color w:val="0000FF"/>
                </w:rPr>
                <w:t>N 382-п</w:t>
              </w:r>
            </w:hyperlink>
            <w:r>
              <w:rPr>
                <w:color w:val="392C69"/>
              </w:rPr>
              <w:t>,</w:t>
            </w:r>
          </w:p>
          <w:p w:rsidR="005669BA" w:rsidRDefault="005669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12.02.2020 </w:t>
            </w:r>
            <w:hyperlink r:id="rId6" w:history="1">
              <w:r>
                <w:rPr>
                  <w:color w:val="0000FF"/>
                </w:rPr>
                <w:t>N 64-п</w:t>
              </w:r>
            </w:hyperlink>
            <w:r>
              <w:rPr>
                <w:color w:val="392C69"/>
              </w:rPr>
              <w:t xml:space="preserve">, от 20.04.2021 </w:t>
            </w:r>
            <w:hyperlink r:id="rId7" w:history="1">
              <w:r>
                <w:rPr>
                  <w:color w:val="0000FF"/>
                </w:rPr>
                <w:t>N 249-п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69BA" w:rsidRDefault="005669BA">
      <w:pPr>
        <w:pStyle w:val="ConsPlusNormal"/>
        <w:jc w:val="both"/>
      </w:pPr>
    </w:p>
    <w:p w:rsidR="005669BA" w:rsidRDefault="005669BA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статьями 13</w:t>
        </w:r>
      </w:hyperlink>
      <w:r>
        <w:t xml:space="preserve">, </w:t>
      </w:r>
      <w:hyperlink r:id="rId9" w:history="1">
        <w:r>
          <w:rPr>
            <w:color w:val="0000FF"/>
          </w:rPr>
          <w:t>14</w:t>
        </w:r>
      </w:hyperlink>
      <w:r>
        <w:t xml:space="preserve"> Федерального закона от 27 июля 2006 г. N 149-ФЗ "Об информации, информационных технологиях и о защите информации", </w:t>
      </w:r>
      <w:hyperlink r:id="rId10" w:history="1">
        <w:r>
          <w:rPr>
            <w:color w:val="0000FF"/>
          </w:rPr>
          <w:t>частями 7</w:t>
        </w:r>
      </w:hyperlink>
      <w:r>
        <w:t xml:space="preserve">, </w:t>
      </w:r>
      <w:hyperlink r:id="rId11" w:history="1">
        <w:r>
          <w:rPr>
            <w:color w:val="0000FF"/>
          </w:rPr>
          <w:t>9 статьи 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ноября 2013 г. N 1091 "О единых требованиях к региональным и муниципальным информационным системам в сфере закупок товаров, работ, услуг для обеспечения государственных и муниципальных нужд" Правительство Пермского края постановляет:</w:t>
      </w:r>
    </w:p>
    <w:p w:rsidR="005669BA" w:rsidRDefault="005669BA">
      <w:pPr>
        <w:pStyle w:val="ConsPlusNormal"/>
        <w:jc w:val="both"/>
      </w:pPr>
    </w:p>
    <w:p w:rsidR="005669BA" w:rsidRDefault="005669BA">
      <w:pPr>
        <w:pStyle w:val="ConsPlusNormal"/>
        <w:ind w:firstLine="540"/>
        <w:jc w:val="both"/>
      </w:pPr>
      <w:r>
        <w:t>1. Создать региональную информационную систему в сфере закупок товаров, работ, услуг для обеспечения государственных нужд Пермского края.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 xml:space="preserve">2. Утвердить прилагаемый </w:t>
      </w:r>
      <w:hyperlink w:anchor="P51" w:history="1">
        <w:r>
          <w:rPr>
            <w:color w:val="0000FF"/>
          </w:rPr>
          <w:t>Порядок</w:t>
        </w:r>
      </w:hyperlink>
      <w:r>
        <w:t xml:space="preserve"> функционирования и использования региональной информационной системы в сфере закупок товаров, работ, услуг для обеспечения государственных нужд Пермского края (далее - Порядок).</w:t>
      </w:r>
    </w:p>
    <w:p w:rsidR="005669BA" w:rsidRDefault="005669BA">
      <w:pPr>
        <w:pStyle w:val="ConsPlusNormal"/>
        <w:jc w:val="both"/>
      </w:pPr>
      <w:r>
        <w:t xml:space="preserve">(п. 2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05.06.2019 N 382-п)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 xml:space="preserve">2.1-2.2. утратили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05.06.2019 N 382-п.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3. Определить: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 xml:space="preserve">3.1. Министерство информационного развития и связи Пермского края оператором региональной информационной системы в сфере закупок товаров, </w:t>
      </w:r>
      <w:r>
        <w:lastRenderedPageBreak/>
        <w:t>работ, услуг для обеспечения государственных нужд Пермского края (далее - РИС ЗАКУПКИ ПК);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3.2. Министерство по регулированию контрактной системы в сфере закупок Пермского края уполномоченным органом на методическое обеспечение функционирования РИС ЗАКУПКИ ПК.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3(1). Установить, что: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3(1).1. создание, ввод в эксплуатацию РИС ЗАКУПКИ ПК, утверждение документов, обусловленных необходимостью эксплуатации РИС ЗАКУПКИ ПК, осуществляются Министерством информационного развития и связи Пермского края по согласованию с Министерством по регулированию контрактной системы в сфере закупок Пермского края;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 xml:space="preserve">3(1).2. безвозмездное предоставление прав использования объектов интеллектуальной собственности, входящих в состав РИС ЗАКУПКИ ПК, допускается публично-правовым образованиям, государственным органам (в том числе органам государственной власти), органам местного самоуправления муниципальных образований Пермского края, государственным и муниципальным учреждениям, унитарным предприятиям и иным юридическим лицам, осуществляющим закупки товаров, работ, услуг для обеспечения государственных или муниципальных нужд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нужд";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3(1).3. заключение соглашений о предоставлении прав использования объектов интеллектуальной собственности, входящих в состав РИС ЗАКУПКИ ПК, осуществляется Министерством информационного развития и связи Пермского края по согласованию с Министерством по регулированию контрактной системы в сфере закупок Пермского края, за исключением соглашений, указанных в абзаце втором настоящего пункта;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 xml:space="preserve">3(1).4. определение операторов электронной площадки, </w:t>
      </w:r>
      <w:hyperlink r:id="rId16" w:history="1">
        <w:r>
          <w:rPr>
            <w:color w:val="0000FF"/>
          </w:rPr>
          <w:t>перечень</w:t>
        </w:r>
      </w:hyperlink>
      <w:r>
        <w:t xml:space="preserve"> которых утвержден распоряжением Правительства Российской Федерации от 12 июля 2018 г. N 1447-р, для работы в РИС ЗАКУПКИ ПК осуществляется Министерством по регулированию контрактной системы в сфере закупок Пермского края.</w:t>
      </w:r>
    </w:p>
    <w:p w:rsidR="005669BA" w:rsidRDefault="005669BA">
      <w:pPr>
        <w:pStyle w:val="ConsPlusNormal"/>
        <w:jc w:val="both"/>
      </w:pPr>
      <w:r>
        <w:t xml:space="preserve">(п. 3(1).4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20.04.2021 N 249-п)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 xml:space="preserve">Заключение соглашений о предоставлении прав использования объектов интеллектуальной собственности, входящих в состав РИС ЗАКУПКИ ПК, с органами местного самоуправления муниципальных образований Пермского края осуществляется Министерством информационного развития и связи </w:t>
      </w:r>
      <w:r>
        <w:lastRenderedPageBreak/>
        <w:t>Пермского края и Министерством по регулированию контрактной системы в сфере закупок Пермского края.</w:t>
      </w:r>
    </w:p>
    <w:p w:rsidR="005669BA" w:rsidRDefault="005669BA">
      <w:pPr>
        <w:pStyle w:val="ConsPlusNormal"/>
        <w:jc w:val="both"/>
      </w:pPr>
      <w:r>
        <w:t xml:space="preserve">(п. 3(1)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05.06.2019 N 382-п)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 xml:space="preserve">4. Заказчикам и иным юридическим лицам, осуществляющим закупки товаров, работ, услуг для обеспечения нужд Пермского края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нужд", при планировании и осуществлении таких закупок использовать РИС ЗАКУПКИ ПК в соответствии с утвержденным </w:t>
      </w:r>
      <w:hyperlink w:anchor="P51" w:history="1">
        <w:r>
          <w:rPr>
            <w:color w:val="0000FF"/>
          </w:rPr>
          <w:t>Порядком</w:t>
        </w:r>
      </w:hyperlink>
      <w:r>
        <w:t>.</w:t>
      </w:r>
    </w:p>
    <w:p w:rsidR="005669BA" w:rsidRDefault="005669B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05.06.2019 N 382-п)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 xml:space="preserve">5. Рекомендовать заказчикам и иным юридическим лицам, осуществляющим закупки товаров, работ, услуг для обеспечения нужд муниципальных образований Пермского края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нужд", при планировании и осуществлении таких закупок использовать РИС ЗАКУПКИ ПК в соответствии с утвержденным Порядком.</w:t>
      </w:r>
    </w:p>
    <w:p w:rsidR="005669BA" w:rsidRDefault="005669BA">
      <w:pPr>
        <w:pStyle w:val="ConsPlusNormal"/>
        <w:jc w:val="both"/>
      </w:pPr>
      <w:r>
        <w:t xml:space="preserve">(п. 5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05.06.2019 N 382-п)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6. Контроль за исполнением постановления возложить на первого заместителя председателя Правительства Пермского края.</w:t>
      </w:r>
    </w:p>
    <w:p w:rsidR="005669BA" w:rsidRDefault="005669BA">
      <w:pPr>
        <w:pStyle w:val="ConsPlusNormal"/>
        <w:jc w:val="both"/>
      </w:pPr>
      <w:r>
        <w:t xml:space="preserve">(п. 6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20.04.2021 N 249-п)</w:t>
      </w:r>
    </w:p>
    <w:p w:rsidR="005669BA" w:rsidRDefault="005669BA">
      <w:pPr>
        <w:pStyle w:val="ConsPlusNormal"/>
        <w:jc w:val="both"/>
      </w:pPr>
    </w:p>
    <w:p w:rsidR="005669BA" w:rsidRDefault="005669BA">
      <w:pPr>
        <w:pStyle w:val="ConsPlusNormal"/>
        <w:jc w:val="right"/>
      </w:pPr>
      <w:r>
        <w:t>Временно исполняющий обязанности</w:t>
      </w:r>
    </w:p>
    <w:p w:rsidR="005669BA" w:rsidRDefault="005669BA">
      <w:pPr>
        <w:pStyle w:val="ConsPlusNormal"/>
        <w:jc w:val="right"/>
      </w:pPr>
      <w:r>
        <w:t>губернатора Пермского края</w:t>
      </w:r>
    </w:p>
    <w:p w:rsidR="005669BA" w:rsidRDefault="005669BA">
      <w:pPr>
        <w:pStyle w:val="ConsPlusNormal"/>
        <w:jc w:val="right"/>
      </w:pPr>
      <w:r>
        <w:t>М.Г.РЕШЕТНИКОВ</w:t>
      </w:r>
    </w:p>
    <w:p w:rsidR="005669BA" w:rsidRDefault="005669BA">
      <w:pPr>
        <w:pStyle w:val="ConsPlusNormal"/>
        <w:jc w:val="both"/>
      </w:pPr>
    </w:p>
    <w:p w:rsidR="005669BA" w:rsidRDefault="005669BA">
      <w:pPr>
        <w:pStyle w:val="ConsPlusNormal"/>
        <w:jc w:val="both"/>
      </w:pPr>
    </w:p>
    <w:p w:rsidR="005669BA" w:rsidRDefault="005669BA">
      <w:pPr>
        <w:pStyle w:val="ConsPlusNormal"/>
        <w:jc w:val="both"/>
      </w:pPr>
    </w:p>
    <w:p w:rsidR="005669BA" w:rsidRDefault="005669BA">
      <w:pPr>
        <w:pStyle w:val="ConsPlusNormal"/>
        <w:jc w:val="both"/>
      </w:pPr>
    </w:p>
    <w:p w:rsidR="005669BA" w:rsidRDefault="005669BA">
      <w:pPr>
        <w:pStyle w:val="ConsPlusNormal"/>
        <w:jc w:val="both"/>
      </w:pPr>
    </w:p>
    <w:p w:rsidR="005669BA" w:rsidRDefault="005669BA">
      <w:pPr>
        <w:pStyle w:val="ConsPlusNormal"/>
        <w:jc w:val="right"/>
        <w:outlineLvl w:val="0"/>
      </w:pPr>
      <w:r>
        <w:t>УТВЕРЖДЕН</w:t>
      </w:r>
    </w:p>
    <w:p w:rsidR="005669BA" w:rsidRDefault="005669BA">
      <w:pPr>
        <w:pStyle w:val="ConsPlusNormal"/>
        <w:jc w:val="right"/>
      </w:pPr>
      <w:r>
        <w:t>Постановлением</w:t>
      </w:r>
    </w:p>
    <w:p w:rsidR="005669BA" w:rsidRDefault="005669BA">
      <w:pPr>
        <w:pStyle w:val="ConsPlusNormal"/>
        <w:jc w:val="right"/>
      </w:pPr>
      <w:r>
        <w:t>Правительства</w:t>
      </w:r>
    </w:p>
    <w:p w:rsidR="005669BA" w:rsidRDefault="005669BA">
      <w:pPr>
        <w:pStyle w:val="ConsPlusNormal"/>
        <w:jc w:val="right"/>
      </w:pPr>
      <w:r>
        <w:t>Пермского края</w:t>
      </w:r>
    </w:p>
    <w:p w:rsidR="005669BA" w:rsidRDefault="005669BA">
      <w:pPr>
        <w:pStyle w:val="ConsPlusNormal"/>
        <w:jc w:val="right"/>
      </w:pPr>
      <w:r>
        <w:t>от 24.08.2017 N 731-п</w:t>
      </w:r>
    </w:p>
    <w:p w:rsidR="005669BA" w:rsidRDefault="005669BA">
      <w:pPr>
        <w:pStyle w:val="ConsPlusNormal"/>
        <w:jc w:val="both"/>
      </w:pPr>
    </w:p>
    <w:p w:rsidR="005669BA" w:rsidRDefault="005669BA">
      <w:pPr>
        <w:pStyle w:val="ConsPlusTitle"/>
        <w:jc w:val="center"/>
      </w:pPr>
      <w:bookmarkStart w:id="0" w:name="P51"/>
      <w:bookmarkEnd w:id="0"/>
      <w:r>
        <w:t>ПОРЯДОК</w:t>
      </w:r>
    </w:p>
    <w:p w:rsidR="005669BA" w:rsidRDefault="005669BA">
      <w:pPr>
        <w:pStyle w:val="ConsPlusTitle"/>
        <w:jc w:val="center"/>
      </w:pPr>
      <w:r>
        <w:t>ФУНКЦИОНИРОВАНИЯ И ИСПОЛЬЗОВАНИЯ РЕГИОНАЛЬНОЙ ИНФОРМАЦИОННОЙ</w:t>
      </w:r>
    </w:p>
    <w:p w:rsidR="005669BA" w:rsidRDefault="005669BA">
      <w:pPr>
        <w:pStyle w:val="ConsPlusTitle"/>
        <w:jc w:val="center"/>
      </w:pPr>
      <w:r>
        <w:lastRenderedPageBreak/>
        <w:t>СИСТЕМЫ В СФЕРЕ ЗАКУПОК ТОВАРОВ, РАБОТ, УСЛУГ</w:t>
      </w:r>
    </w:p>
    <w:p w:rsidR="005669BA" w:rsidRDefault="005669BA">
      <w:pPr>
        <w:pStyle w:val="ConsPlusTitle"/>
        <w:jc w:val="center"/>
      </w:pPr>
      <w:r>
        <w:t>ДЛЯ ОБЕСПЕЧЕНИЯ ГОСУДАРСТВЕННЫХ НУЖД ПЕРМСКОГО КРАЯ</w:t>
      </w:r>
    </w:p>
    <w:p w:rsidR="005669BA" w:rsidRDefault="005669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669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69BA" w:rsidRDefault="005669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69BA" w:rsidRDefault="005669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05.06.2019 </w:t>
            </w:r>
            <w:hyperlink r:id="rId24" w:history="1">
              <w:r>
                <w:rPr>
                  <w:color w:val="0000FF"/>
                </w:rPr>
                <w:t>N 382-п</w:t>
              </w:r>
            </w:hyperlink>
            <w:r>
              <w:rPr>
                <w:color w:val="392C69"/>
              </w:rPr>
              <w:t>,</w:t>
            </w:r>
          </w:p>
          <w:p w:rsidR="005669BA" w:rsidRDefault="005669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12.02.2020 </w:t>
            </w:r>
            <w:hyperlink r:id="rId25" w:history="1">
              <w:r>
                <w:rPr>
                  <w:color w:val="0000FF"/>
                </w:rPr>
                <w:t>N 64-п</w:t>
              </w:r>
            </w:hyperlink>
            <w:r>
              <w:rPr>
                <w:color w:val="392C69"/>
              </w:rPr>
              <w:t xml:space="preserve">, от 20.04.2021 </w:t>
            </w:r>
            <w:hyperlink r:id="rId26" w:history="1">
              <w:r>
                <w:rPr>
                  <w:color w:val="0000FF"/>
                </w:rPr>
                <w:t>N 249-п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69BA" w:rsidRDefault="005669BA">
      <w:pPr>
        <w:pStyle w:val="ConsPlusNormal"/>
        <w:jc w:val="both"/>
      </w:pPr>
    </w:p>
    <w:p w:rsidR="005669BA" w:rsidRDefault="005669BA">
      <w:pPr>
        <w:pStyle w:val="ConsPlusTitle"/>
        <w:jc w:val="center"/>
        <w:outlineLvl w:val="1"/>
      </w:pPr>
      <w:r>
        <w:t>I. Общие положения</w:t>
      </w:r>
    </w:p>
    <w:p w:rsidR="005669BA" w:rsidRDefault="005669BA">
      <w:pPr>
        <w:pStyle w:val="ConsPlusNormal"/>
        <w:jc w:val="both"/>
      </w:pPr>
    </w:p>
    <w:p w:rsidR="005669BA" w:rsidRDefault="005669BA">
      <w:pPr>
        <w:pStyle w:val="ConsPlusNormal"/>
        <w:ind w:firstLine="540"/>
        <w:jc w:val="both"/>
      </w:pPr>
      <w:r>
        <w:t>1.1. Настоящий Порядок определяет правила формирования, функционирования и использования региональной информационной системы в сфере закупок товаров, работ, услуг для обеспечения государственных нужд Пермского края (далее - Система).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 xml:space="preserve">1.2. Все понятия, используемые в настоящем Порядке, применяются в значениях согласно Федеральному </w:t>
      </w:r>
      <w:hyperlink r:id="rId27" w:history="1">
        <w:r>
          <w:rPr>
            <w:color w:val="0000FF"/>
          </w:rPr>
          <w:t>закону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г. N 44-ФЗ), Федеральному </w:t>
      </w:r>
      <w:hyperlink r:id="rId28" w:history="1">
        <w:r>
          <w:rPr>
            <w:color w:val="0000FF"/>
          </w:rPr>
          <w:t>закону</w:t>
        </w:r>
      </w:hyperlink>
      <w:r>
        <w:t xml:space="preserve"> от 27 июля 2006 г. N 149-ФЗ "Об информации, информационных технологиях и о защите информации", Федеральному </w:t>
      </w:r>
      <w:hyperlink r:id="rId29" w:history="1">
        <w:r>
          <w:rPr>
            <w:color w:val="0000FF"/>
          </w:rPr>
          <w:t>закону</w:t>
        </w:r>
      </w:hyperlink>
      <w:r>
        <w:t xml:space="preserve"> от 6 апреля 2011 г. N 63-ФЗ "Об электронной подписи".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 xml:space="preserve">1.3. Информация и документы, подлежащие размещению в соответствии с требованиями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5 апреля 2013 г. N 44-ФЗ, размещаются в Системе в случаях, порядке и сроки, установленные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5 апреля 2013 г. N 44-ФЗ, иными нормативными правовыми актами и настоящим Порядком.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1.4. Информация, размещаемая в Системе, является официальной и общедоступной. Сведения, составляющие государственную тайну, в Системе не размещаются.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1.5. Объекты интеллектуальной собственности, входящие в состав Системы, являются собственностью Пермского края.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Обладателями информации, обрабатываемой в Системе, являются лица, осуществляющие размещение соответствующей информации.</w:t>
      </w:r>
    </w:p>
    <w:p w:rsidR="005669BA" w:rsidRDefault="005669BA">
      <w:pPr>
        <w:pStyle w:val="ConsPlusNormal"/>
        <w:jc w:val="both"/>
      </w:pPr>
      <w:r>
        <w:t xml:space="preserve">(п. 1.5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05.06.2019 N 382-п)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1.6. Безвозмездный круглосуточный доступ к Системе в информационно-телекоммуникационной сети "Интернет" для ознакомления и использования, а также для ее автоматической (без участия человека) обработки программно-</w:t>
      </w:r>
      <w:r>
        <w:lastRenderedPageBreak/>
        <w:t>аппаратными средствами иных информационных систем осуществляется по адресу: https://goszakaz2.permkrai.ru.</w:t>
      </w:r>
    </w:p>
    <w:p w:rsidR="005669BA" w:rsidRDefault="005669B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05.06.2019 N 382-п)</w:t>
      </w:r>
    </w:p>
    <w:p w:rsidR="005669BA" w:rsidRDefault="005669BA">
      <w:pPr>
        <w:pStyle w:val="ConsPlusNormal"/>
        <w:spacing w:before="280"/>
        <w:ind w:firstLine="540"/>
        <w:jc w:val="both"/>
      </w:pPr>
      <w:bookmarkStart w:id="1" w:name="P70"/>
      <w:bookmarkEnd w:id="1"/>
      <w:r>
        <w:t xml:space="preserve">1.7. Использование Системы заказчиками и иными юридическими лицами, осуществляющими закупки товаров, работ, услуг для обеспечения нужд муниципальных образований Пермского края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5 апреля 2013 г. N 44-ФЗ, осуществляется на основании соглашений о предоставлении прав использования объектов интеллектуальной собственности, входящих в состав РИС ЗАКУПКИ ПК, заключаемых по форме и в порядке, установленными в соответствии с </w:t>
      </w:r>
      <w:hyperlink w:anchor="P188" w:history="1">
        <w:r>
          <w:rPr>
            <w:color w:val="0000FF"/>
          </w:rPr>
          <w:t>пунктом 5.5.2</w:t>
        </w:r>
      </w:hyperlink>
      <w:r>
        <w:t xml:space="preserve"> настоящего Порядка.</w:t>
      </w:r>
    </w:p>
    <w:p w:rsidR="005669BA" w:rsidRDefault="005669BA">
      <w:pPr>
        <w:pStyle w:val="ConsPlusNormal"/>
        <w:jc w:val="both"/>
      </w:pPr>
      <w:r>
        <w:t xml:space="preserve">(п. 1.7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05.06.2019 N 382-п)</w:t>
      </w:r>
    </w:p>
    <w:p w:rsidR="005669BA" w:rsidRDefault="005669BA">
      <w:pPr>
        <w:pStyle w:val="ConsPlusNormal"/>
        <w:ind w:firstLine="540"/>
        <w:jc w:val="both"/>
      </w:pPr>
    </w:p>
    <w:p w:rsidR="005669BA" w:rsidRDefault="005669BA">
      <w:pPr>
        <w:pStyle w:val="ConsPlusTitle"/>
        <w:jc w:val="center"/>
        <w:outlineLvl w:val="1"/>
      </w:pPr>
      <w:r>
        <w:t>II. Структура Системы</w:t>
      </w:r>
    </w:p>
    <w:p w:rsidR="005669BA" w:rsidRDefault="005669BA">
      <w:pPr>
        <w:pStyle w:val="ConsPlusNormal"/>
        <w:jc w:val="both"/>
      </w:pPr>
    </w:p>
    <w:p w:rsidR="005669BA" w:rsidRDefault="005669BA">
      <w:pPr>
        <w:pStyle w:val="ConsPlusNormal"/>
        <w:ind w:firstLine="540"/>
        <w:jc w:val="both"/>
      </w:pPr>
      <w:r>
        <w:t>2.1. Система включает в себя совокупность содержащейся в базах данных информации и обеспечивающих ее обработку информационных технологий и технических средств, соответствующих законодательству, определяющему требования к информационным системам в сфере закупок товаров, работ, услуг для обеспечения государственных и муниципальных нужд.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2.2. Система обеспечивает: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 xml:space="preserve">2.2.1. формирование, обработку, хранение и предоставление данных (в том числе автоматизированное) участникам контрактной системы в сфере закупок товаров, работ, услуг для обеспечения государственных и муниципальных нужд в рамках отношений, указанных в </w:t>
      </w:r>
      <w:hyperlink r:id="rId36" w:history="1">
        <w:r>
          <w:rPr>
            <w:color w:val="0000FF"/>
          </w:rPr>
          <w:t>части 1 статьи 1</w:t>
        </w:r>
      </w:hyperlink>
      <w:r>
        <w:t xml:space="preserve"> Федерального закона от 5 апреля 2013 г. N 44-ФЗ;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2.2.2. контроль за соответствием: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2.2.2.1.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заказчика;</w:t>
      </w:r>
    </w:p>
    <w:p w:rsidR="005669BA" w:rsidRDefault="005669B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12.02.2020 N 64-п)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 xml:space="preserve">2.2.2.2. утратил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12.02.2020 N 64-п;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2.2.2.3. информации, содержащейся в извещениях об осуществлении закупок, в документации о закупках, информации, содержащейся в планах-графиках;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 xml:space="preserve">2.2.2.4. информации, содержащейся в протоколах определения </w:t>
      </w:r>
      <w:r>
        <w:lastRenderedPageBreak/>
        <w:t>поставщиков (подрядчиков, исполнителей), информации, содержащейся в документации о закупках;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2.2.2.5. условий проекта контракта, направляемого в форме электронного документа участнику закупки, с которым заключается контракт, информации, содержащейся в протоколе определения поставщика (подрядчика, исполнителя);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2.2.2.6. информации о контракте, заключенном заказчиком, направляемой из Системы в реестр контрактов, условиям контракта;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 xml:space="preserve">2.2.3. использование усиленной квалифицированной электронной подписи для подписания электронных документов, предусмотренных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5 апреля 2013 г. N 44-ФЗ (далее - усиленная квалифицированная электронная подпись);</w:t>
      </w:r>
    </w:p>
    <w:p w:rsidR="005669BA" w:rsidRDefault="005669BA">
      <w:pPr>
        <w:pStyle w:val="ConsPlusNormal"/>
        <w:jc w:val="both"/>
      </w:pPr>
      <w:r>
        <w:t xml:space="preserve">(в ред. Постановлений Правительства Пермского края от 05.06.2019 </w:t>
      </w:r>
      <w:hyperlink r:id="rId40" w:history="1">
        <w:r>
          <w:rPr>
            <w:color w:val="0000FF"/>
          </w:rPr>
          <w:t>N 382-п</w:t>
        </w:r>
      </w:hyperlink>
      <w:r>
        <w:t xml:space="preserve">, от 20.04.2021 </w:t>
      </w:r>
      <w:hyperlink r:id="rId41" w:history="1">
        <w:r>
          <w:rPr>
            <w:color w:val="0000FF"/>
          </w:rPr>
          <w:t>N 249-п</w:t>
        </w:r>
      </w:hyperlink>
      <w:r>
        <w:t>)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 xml:space="preserve">2.2.4. передачу в Единую информационную систему в сфере закупок (далее - ЕИС) информации и документов, предусмотренных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ноября 2013 г. N 1091 "О единых требованиях к региональным и муниципальным информационным системам в сфере закупок товаров, работ, услуг для обеспечения государственных и муниципальных нужд".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2.3. Система состоит из следующих основных структурных элементов: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2.3.1. подсистема планирования, обеспечивающая автоматизацию деятельности заказчиков, осуществляющих функции по планированию закупок, в том числе поддержку следующих процессов: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2.3.1.1. формирование, изменение и утверждение планов-графиков;</w:t>
      </w:r>
    </w:p>
    <w:p w:rsidR="005669BA" w:rsidRDefault="005669B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12.02.2020 N 64-п)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2.3.1.2. согласование планов-графиков с главными распорядителями бюджетных средств (главными распорядителями средств) Пермского края (далее - ГРБС);</w:t>
      </w:r>
    </w:p>
    <w:p w:rsidR="005669BA" w:rsidRDefault="005669BA">
      <w:pPr>
        <w:pStyle w:val="ConsPlusNormal"/>
        <w:jc w:val="both"/>
      </w:pPr>
      <w:r>
        <w:t xml:space="preserve">(п. 2.3.1.2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12.02.2020 N 64-п)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2.3.2. подсистема формирования начальной (максимальной) цены контракта, предназначенная для предоставления информации для расчета начальной (максимальной) цены контракта, цены контракта с единственным поставщиком (подрядчиком, исполнителем) в соответствии с методами ее определения;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lastRenderedPageBreak/>
        <w:t>2.3.3. подсистема формирования шаблонов и документов, предназначенная для ведения, формирования, хранения шаблонов документов, используемых в процессе закупочной деятельности;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2.3.4. подсистема осуществления закупок, предназначенная для автоматизации следующих процессов: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2.3.4.1. формирование и подготовка к размещению документации об осуществлении закупки;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2.3.4.1(1). проведение экспертизы определения начальной (максимальной) цены контракта, начальной цены единицы товара, работы, услуги;</w:t>
      </w:r>
    </w:p>
    <w:p w:rsidR="005669BA" w:rsidRDefault="005669BA">
      <w:pPr>
        <w:pStyle w:val="ConsPlusNormal"/>
        <w:jc w:val="both"/>
      </w:pPr>
      <w:r>
        <w:t xml:space="preserve">(п. 2.3.4.1(1)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12.02.2020 N 64-п)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2.3.4.2. формирование и подготовка к размещению документации об осуществлении совместных закупок;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2.3.4.3. согласование закупок с ГРБС, членами Межведомственной рабочей группы по проверке обоснованности закупок для нужд Пермского края;</w:t>
      </w:r>
    </w:p>
    <w:p w:rsidR="005669BA" w:rsidRDefault="005669BA">
      <w:pPr>
        <w:pStyle w:val="ConsPlusNormal"/>
        <w:jc w:val="both"/>
      </w:pPr>
      <w:r>
        <w:t xml:space="preserve">(п. 2.3.4.3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12.02.2020 N 64-п)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2.3.4.4. внесение изменений в документацию об осуществлении закупки;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2.3.4.5. работа с запросами о разъяснении положений документации об осуществлении закупки от участников закупки;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2.3.4.6. отмена определения поставщика (подрядчика, исполнителя);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2.3.4.7. приостановка определения поставщика (подрядчика, исполнителя) по решению контрольного органа в сфере закупок;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2.3.4.8. формирование результатов закупки на основе протоколов определения поставщика (подрядчика, исполнителя), полученных из ЕИС;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 xml:space="preserve">2.3.4.9. повторное проведение закупки в случаях, предусмотренных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5 апреля 2013 г. N 44-ФЗ;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2.3.4.10. осуществление функций органа, уполномоченного на методическое обеспечение функционирования Системы (далее - уполномоченный орган), в части подготовки к размещению документации об осуществлении закупки и ведения графика заседаний единых комиссий;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lastRenderedPageBreak/>
        <w:t>2.3.5. подсистема формирования реестра контрактов, предназначенная для обеспечения учета контрактов, их изменений и исполнения;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2.3.6. подсистема ведения библиотеки типовой документации, обеспечивающая формирование и хранение шаблонов типовых документов по видам товаров, работ, услуг;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2.3.7. подсистема мониторинга, предназначенная для формирования и предоставления аналитических данных о закупочной деятельности в Пермском крае;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2.3.8. подсистема обеспечения информационной безопасности;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2.3.9. подсистема обеспечения юридической значимости электронных документов;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2.3.10. подсистема информационного взаимодействия с внешними информационными системами;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2.3.11. подсистема нормативно-справочной информации;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2.3.12. подсистема уведомлений;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2.3.13. подсистема администрирования.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2.4. Открытая часть Системы содержит: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 xml:space="preserve">2.4.1. информацию о закупках товаров, работ, услуг для обеспечения нужд Пермского края, а также закупках товаров, работ, услуг для обеспечения нужд муниципальных образований Пермского края в случаях использования Системы в соответствии с </w:t>
      </w:r>
      <w:hyperlink w:anchor="P70" w:history="1">
        <w:r>
          <w:rPr>
            <w:color w:val="0000FF"/>
          </w:rPr>
          <w:t>пунктом 1.7</w:t>
        </w:r>
      </w:hyperlink>
      <w:r>
        <w:t xml:space="preserve"> настоящего Порядка;</w:t>
      </w:r>
    </w:p>
    <w:p w:rsidR="005669BA" w:rsidRDefault="005669BA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05.06.2019 N 382-п)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2.4.2. инструкции по работе с Системой;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2.4.3. информацию о планируемых перерывах в работе Системы;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2.4.4. иную информацию, размещение которой не противоречит законодательству Российской Федерации.</w:t>
      </w:r>
    </w:p>
    <w:p w:rsidR="005669BA" w:rsidRDefault="005669BA">
      <w:pPr>
        <w:pStyle w:val="ConsPlusNormal"/>
        <w:jc w:val="both"/>
      </w:pPr>
    </w:p>
    <w:p w:rsidR="005669BA" w:rsidRDefault="005669BA">
      <w:pPr>
        <w:pStyle w:val="ConsPlusTitle"/>
        <w:jc w:val="center"/>
        <w:outlineLvl w:val="1"/>
      </w:pPr>
      <w:r>
        <w:t>III. Порядок и условия доступа к Системе</w:t>
      </w:r>
    </w:p>
    <w:p w:rsidR="005669BA" w:rsidRDefault="005669BA">
      <w:pPr>
        <w:pStyle w:val="ConsPlusNormal"/>
        <w:jc w:val="both"/>
      </w:pPr>
    </w:p>
    <w:p w:rsidR="005669BA" w:rsidRDefault="005669BA">
      <w:pPr>
        <w:pStyle w:val="ConsPlusNormal"/>
        <w:ind w:firstLine="540"/>
        <w:jc w:val="both"/>
      </w:pPr>
      <w:r>
        <w:t xml:space="preserve">3.1. Пользователями Системы, формирующими и (или) использующими данные Системы, являются оператор Системы, уполномоченный орган в сфере закупок, специализированная организация, заказчики и иные лица, использующие Систему для реализации своих функций и полномочий в </w:t>
      </w:r>
      <w:r>
        <w:lastRenderedPageBreak/>
        <w:t xml:space="preserve">соответствии с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5 апреля 2013 г. N 44-ФЗ (далее - Пользователи Системы) и принятыми в соответствии с ним нормативными правовыми актами.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3.2. Доступ к Системе Пользователям Системы предоставляется после прохождения процедур регистрации в Системе в соответствии с порядком, утверждаемым Министерством информационного развития и связи Пермского края.</w:t>
      </w:r>
    </w:p>
    <w:p w:rsidR="005669BA" w:rsidRDefault="005669BA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05.06.2019 N 382-п)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 xml:space="preserve">3.3. Зарегистрированные Пользователи Системы получают доступ к Системе для осуществления функций в соответствии с полномочиями в сфере закупок, установленными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5 апреля 2013 г. N 44-ФЗ и нормативными правовыми актами Пермского края. Доступ к Системе включает в себя доступ к информации, размещенной в Системе, возможность размещения и обработки информации в Системе.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3.4. Пользователям Системы, не зарегистрированным в Системе, предоставляется доступ к открытой части Системы в информационно-телекоммуникационной сети "Интернет" по адресу: https://goszakaz2.permkrai.ru.</w:t>
      </w:r>
    </w:p>
    <w:p w:rsidR="005669BA" w:rsidRDefault="005669BA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05.06.2019 N 382-п)</w:t>
      </w:r>
    </w:p>
    <w:p w:rsidR="005669BA" w:rsidRDefault="005669BA">
      <w:pPr>
        <w:pStyle w:val="ConsPlusNormal"/>
        <w:jc w:val="both"/>
      </w:pPr>
    </w:p>
    <w:p w:rsidR="005669BA" w:rsidRDefault="005669BA">
      <w:pPr>
        <w:pStyle w:val="ConsPlusTitle"/>
        <w:jc w:val="center"/>
        <w:outlineLvl w:val="1"/>
      </w:pPr>
      <w:r>
        <w:t>IV. Порядок использования Системы</w:t>
      </w:r>
    </w:p>
    <w:p w:rsidR="005669BA" w:rsidRDefault="005669BA">
      <w:pPr>
        <w:pStyle w:val="ConsPlusNormal"/>
        <w:jc w:val="both"/>
      </w:pPr>
    </w:p>
    <w:p w:rsidR="005669BA" w:rsidRDefault="005669BA">
      <w:pPr>
        <w:pStyle w:val="ConsPlusNormal"/>
        <w:ind w:firstLine="540"/>
        <w:jc w:val="both"/>
      </w:pPr>
      <w:r>
        <w:t>4.1. Размещение информации в Системе осуществляется Пользователями Системы путем ввода соответствующих сведений, заполнения экранных форм специального веб-интерфейса, а также размещения электронных документов в виде отдельных файлов в соответствующем разделе Системы.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 xml:space="preserve">4.2. Требования к формам и форматам электронных документов, размещаемых в Системе, соответствуют требованиям к формам и форматам электронных документов, размещаемых в ЕИС согласно </w:t>
      </w:r>
      <w:hyperlink r:id="rId53" w:history="1">
        <w:r>
          <w:rPr>
            <w:color w:val="0000FF"/>
          </w:rPr>
          <w:t>Правилам</w:t>
        </w:r>
      </w:hyperlink>
      <w:r>
        <w:t xml:space="preserve"> функционирования единой информационной системы в сфере закупок, утвержденным Постановлением Правительства Российской Федерации от 23 декабря 2015 г. N 1414.</w:t>
      </w:r>
    </w:p>
    <w:p w:rsidR="005669BA" w:rsidRDefault="005669BA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05.06.2019 N 382-п)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 xml:space="preserve">4.3. Размещение информации в Системе осуществляется Пользователями Системы в сроки, обеспечивающие выполнение требований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5 апреля 2013 г. N 44-ФЗ. Для случаев, не установленных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5 апреля 2013 г. N 44-ФЗ, порядок размещения информации в Системе определяется в соответствии с регламентом работы в Системе.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 xml:space="preserve">4.4. Вся размещаемая в Системе информация, включая прикрепленные </w:t>
      </w:r>
      <w:r>
        <w:lastRenderedPageBreak/>
        <w:t>файлы, подтверждается усиленной квалифицированной электронной подписью лица, разместившего информацию, за исключением информации, размещаемой участниками обязательного общественного обсуждения закупок. Информация, размещенная без подтверждения усиленной квалифицированной электронной подписью, не имеет юридического значения и не используется для целей подготовки извещений о размещении закупок, мониторинга, подготовки отчетов и оценки хода осуществления закупок, за исключением информации, размещаемой участниками обязательного общественного обсуждения закупок.</w:t>
      </w:r>
    </w:p>
    <w:p w:rsidR="005669BA" w:rsidRDefault="005669BA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05.06.2019 N 382-п)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 xml:space="preserve">4.5. Обновление, изменение и удаление информации, размещенной в Системе, осуществляется Пользователями Системы, разместившими такую информацию, и допускается только в случаях, предусмотренных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5 апреля 2013 г. N 44-ФЗ и принятыми в соответствии с ним нормативными правовыми актами.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4.6. Ответственность за актуальность, полноту или достоверность информации, содержащейся в Системе, несут лица, представившие соответствующие сведения для размещения в Системе. Ответственность за нарушение прав третьих лиц на результаты интеллектуальной деятельности в результате размещения информации в Системе несут лица, представившие соответствующие сведения.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4.7. Система функционирует и обеспечивает доступ к ее информационным ресурсам и обмену данными непрерывно и круглосуточно за исключением планируемых перерывов в работе Системы.</w:t>
      </w:r>
    </w:p>
    <w:p w:rsidR="005669BA" w:rsidRDefault="005669BA">
      <w:pPr>
        <w:pStyle w:val="ConsPlusNormal"/>
        <w:jc w:val="both"/>
      </w:pPr>
    </w:p>
    <w:p w:rsidR="005669BA" w:rsidRDefault="005669BA">
      <w:pPr>
        <w:pStyle w:val="ConsPlusTitle"/>
        <w:jc w:val="center"/>
        <w:outlineLvl w:val="1"/>
      </w:pPr>
      <w:r>
        <w:t>V. Обеспечение функционирования Системы</w:t>
      </w:r>
    </w:p>
    <w:p w:rsidR="005669BA" w:rsidRDefault="005669BA">
      <w:pPr>
        <w:pStyle w:val="ConsPlusNormal"/>
        <w:jc w:val="both"/>
      </w:pPr>
    </w:p>
    <w:p w:rsidR="005669BA" w:rsidRDefault="005669BA">
      <w:pPr>
        <w:pStyle w:val="ConsPlusNormal"/>
        <w:ind w:firstLine="540"/>
        <w:jc w:val="both"/>
      </w:pPr>
      <w:r>
        <w:t>5.1. Система взаимодействует со следующими информационными системами: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5.1.1. ЕИС;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5.1.2. информационная система "АЦК-Финансы";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5.1.3. информационная система "АЦК-Планирование";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5.1.4. иные информационные системы.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 xml:space="preserve">5.2. Информационное и технологическое взаимодействие Системы с информационными системами осуществляется путем их интеграции посредством программной и технологической инфраструктуры, обеспечивающей обмен информацией между системами. Порядок интеграции определяется регламентами информационного взаимодействия, которые при </w:t>
      </w:r>
      <w:r>
        <w:lastRenderedPageBreak/>
        <w:t>необходимости разрабатываются и согласуются совместно с операторами соответствующих информационных систем.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5.3. Оператор Системы осуществляет следующие функции: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5.3.1. обеспечение функционирования программно-аппаратного комплекса Системы;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5.3.2. техническую поддержку Пользователей Системы (включая консультирование Пользователей Системы по порядку пользования Системой по телефону горячей линии);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5.3.3. учет и документирование всех случаев нарушений порядка функционирования Системы;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5.3.4. информирование Пользователей Системы о планируемых перерывах и обновлениях Системы;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5.3.5. обеспечение защиты информации, содержащейся в Системе, от неправомерных доступа, уничтожения, модифицирования, блокирования, копирования, предоставления, распространения и иных неправомерных действий;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5.3.6. интеграцию Системы с ЕИС и другими внешними информационными системами;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5.3.7. регистрацию Системы в ЕИС;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5.3.8. взаимодействие с разработчиками и службами поддержки программных и аппаратных средств, используемых Системой, по вопросам сопровождения, модернизации и доработки, исправления выявленных ошибок, поддержки пользователей и другим вопросам, связанным с функционированием Системы;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5.3.9. соответствие Системы законодательным и иным нормативным правовым актам Российской Федерации, регулирующим отношения в области информационных технологий и защиты информации, использования электронной подписи;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5.3.10. резервное копирование и восстановление информации, размещенной в Системе;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5.3.11. регистрацию пользователей и администрирование доступа к информационным ресурсам системы;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 xml:space="preserve">5.3.12. иные функции, связанные с обеспечением работоспособности и </w:t>
      </w:r>
      <w:r>
        <w:lastRenderedPageBreak/>
        <w:t>техническим сопровождением Системы.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5.3(1). Функции (отдельные функции) оператора Системы в соответствии с решением Министерства информационного развития и связи Пермского края могут быть переданы на исполнение государственному бюджетному учреждению Пермского края "Центр информационного развития Пермского края", иным юридическим лицам (юридическому лицу) и (или) физическим лицам (физическому лицу) в порядке, установленном законодательством Российской Федерации.</w:t>
      </w:r>
    </w:p>
    <w:p w:rsidR="005669BA" w:rsidRDefault="005669BA">
      <w:pPr>
        <w:pStyle w:val="ConsPlusNormal"/>
        <w:jc w:val="both"/>
      </w:pPr>
      <w:r>
        <w:t xml:space="preserve">(п. 5.3(1)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05.06.2019 N 382-п)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5.4. Уполномоченный орган осуществляет следующие функции:</w:t>
      </w:r>
    </w:p>
    <w:p w:rsidR="005669BA" w:rsidRDefault="005669BA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05.06.2019 N 382-п)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5.4.1. разработку и ведение каталога товаров, работ, услуг Пермского края;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5.4.2. разработку и ведение типовых форм документации о закупках;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5.4.3. разработку и ведение типовых документов по видам товаров, работ, услуг;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5.4.4. ведение реестра поставщиков;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5.4.5. ведение реестра заказчиков;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5.4.6. ведение ценовых справочников;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 xml:space="preserve">5.4.7. методическую поддержку Пользователей Системы (включая консультирование Пользователей Системы по порядку пользования Системы в соответствии с требованиями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5 апреля 2013 г. N 44-ФЗ и принятыми в соответствии с ним иными нормативными правовыми актами Российской Федерации, Пермского края);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5.4.8. формирование функциональных требований к Системе, в том числе в ходе сопровождения, модернизации и доработки Системы;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 xml:space="preserve">5.4.9. соответствие Системы требованиям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5 апреля 2013 г. N 44-ФЗ и принятых в соответствии с ним иных нормативных правовых актов Российской Федерации, Пермского края;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5.4.10. иные функции, связанные с методическим обеспечением функционирования Системы.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 xml:space="preserve">5.4(1). Отдельные функции уполномоченного органа в соответствии с </w:t>
      </w:r>
      <w:r>
        <w:lastRenderedPageBreak/>
        <w:t>решением Министерства по регулированию контрактной системы в сфере закупок Пермского края могут быть переданы на исполнение государственному бюджетному учреждению Пермского края "Центр организации закупок", иным юридическим лицам (юридическому лицу) и (или) физическим лицам (физическому лицу) в порядке, установленном законодательством Российской Федерации.</w:t>
      </w:r>
    </w:p>
    <w:p w:rsidR="005669BA" w:rsidRDefault="005669BA">
      <w:pPr>
        <w:pStyle w:val="ConsPlusNormal"/>
        <w:jc w:val="both"/>
      </w:pPr>
      <w:r>
        <w:t xml:space="preserve">(п. 5.4(1)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05.06.2019 N 382-п)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5.5. Оператор Системы и Уполномоченный орган совместно осуществляют: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5.5.1. организацию разработки и согласование регламентов, инструкций и иных документов, регулирующих порядок использования Системы;</w:t>
      </w:r>
    </w:p>
    <w:p w:rsidR="005669BA" w:rsidRDefault="005669BA">
      <w:pPr>
        <w:pStyle w:val="ConsPlusNormal"/>
        <w:jc w:val="both"/>
      </w:pPr>
      <w:r>
        <w:t xml:space="preserve">(п. 5.5.1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05.06.2019 N 382-п)</w:t>
      </w:r>
    </w:p>
    <w:p w:rsidR="005669BA" w:rsidRDefault="005669BA">
      <w:pPr>
        <w:pStyle w:val="ConsPlusNormal"/>
        <w:spacing w:before="280"/>
        <w:ind w:firstLine="540"/>
        <w:jc w:val="both"/>
      </w:pPr>
      <w:bookmarkStart w:id="2" w:name="P188"/>
      <w:bookmarkEnd w:id="2"/>
      <w:r>
        <w:t>5.5.2. установление формы и порядка заключения соглашений о предоставлении прав использования объектов интеллектуальной собственности, входящих в состав РИС ЗАКУПКИ ПК, с органами местного самоуправления муниципальных образований Пермского края;</w:t>
      </w:r>
    </w:p>
    <w:p w:rsidR="005669BA" w:rsidRDefault="005669BA">
      <w:pPr>
        <w:pStyle w:val="ConsPlusNormal"/>
        <w:jc w:val="both"/>
      </w:pPr>
      <w:r>
        <w:t xml:space="preserve">(п. 5.5.2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05.06.2019 N 382-п)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5.5.3. формирование комиссии для рассмотрения отчетных материалов и осуществления приемки работ в процессе создания и эксплуатации Системы;</w:t>
      </w:r>
    </w:p>
    <w:p w:rsidR="005669BA" w:rsidRDefault="005669BA">
      <w:pPr>
        <w:pStyle w:val="ConsPlusNormal"/>
        <w:spacing w:before="280"/>
        <w:ind w:firstLine="540"/>
        <w:jc w:val="both"/>
      </w:pPr>
      <w:r>
        <w:t>5.5.4. формирование и осуществление деятельности рабочей группы для принятия решений по вопросам развития Системы.</w:t>
      </w:r>
    </w:p>
    <w:p w:rsidR="005669BA" w:rsidRDefault="005669BA">
      <w:pPr>
        <w:pStyle w:val="ConsPlusNormal"/>
        <w:jc w:val="both"/>
      </w:pPr>
    </w:p>
    <w:p w:rsidR="005669BA" w:rsidRDefault="005669BA">
      <w:pPr>
        <w:pStyle w:val="ConsPlusNormal"/>
        <w:jc w:val="both"/>
      </w:pPr>
    </w:p>
    <w:p w:rsidR="005669BA" w:rsidRDefault="005669BA">
      <w:pPr>
        <w:pStyle w:val="ConsPlusNormal"/>
        <w:jc w:val="both"/>
      </w:pPr>
    </w:p>
    <w:p w:rsidR="005669BA" w:rsidRDefault="005669BA">
      <w:pPr>
        <w:pStyle w:val="ConsPlusNormal"/>
        <w:jc w:val="both"/>
      </w:pPr>
    </w:p>
    <w:p w:rsidR="005669BA" w:rsidRDefault="005669BA">
      <w:pPr>
        <w:pStyle w:val="ConsPlusNormal"/>
        <w:jc w:val="both"/>
      </w:pPr>
    </w:p>
    <w:p w:rsidR="005669BA" w:rsidRDefault="005669BA">
      <w:pPr>
        <w:pStyle w:val="ConsPlusNormal"/>
        <w:jc w:val="right"/>
        <w:outlineLvl w:val="0"/>
      </w:pPr>
      <w:r>
        <w:t>УТВЕРЖДЕН</w:t>
      </w:r>
    </w:p>
    <w:p w:rsidR="005669BA" w:rsidRDefault="005669BA">
      <w:pPr>
        <w:pStyle w:val="ConsPlusNormal"/>
        <w:jc w:val="right"/>
      </w:pPr>
      <w:r>
        <w:t>Постановлением</w:t>
      </w:r>
    </w:p>
    <w:p w:rsidR="005669BA" w:rsidRDefault="005669BA">
      <w:pPr>
        <w:pStyle w:val="ConsPlusNormal"/>
        <w:jc w:val="right"/>
      </w:pPr>
      <w:r>
        <w:t>Правительства</w:t>
      </w:r>
    </w:p>
    <w:p w:rsidR="005669BA" w:rsidRDefault="005669BA">
      <w:pPr>
        <w:pStyle w:val="ConsPlusNormal"/>
        <w:jc w:val="right"/>
      </w:pPr>
      <w:r>
        <w:t>Пермского края</w:t>
      </w:r>
    </w:p>
    <w:p w:rsidR="005669BA" w:rsidRDefault="005669BA">
      <w:pPr>
        <w:pStyle w:val="ConsPlusNormal"/>
        <w:jc w:val="right"/>
      </w:pPr>
      <w:r>
        <w:t>от 24.08.2017 N 731-п</w:t>
      </w:r>
    </w:p>
    <w:p w:rsidR="005669BA" w:rsidRDefault="005669BA">
      <w:pPr>
        <w:pStyle w:val="ConsPlusNormal"/>
        <w:jc w:val="both"/>
      </w:pPr>
    </w:p>
    <w:p w:rsidR="005669BA" w:rsidRDefault="005669BA">
      <w:pPr>
        <w:pStyle w:val="ConsPlusTitle"/>
        <w:jc w:val="center"/>
      </w:pPr>
      <w:r>
        <w:t>ГРАФИК</w:t>
      </w:r>
    </w:p>
    <w:p w:rsidR="005669BA" w:rsidRDefault="005669BA">
      <w:pPr>
        <w:pStyle w:val="ConsPlusTitle"/>
        <w:jc w:val="center"/>
      </w:pPr>
      <w:r>
        <w:t>ВВОДА В ЭКСПЛУАТАЦИЮ РЕГИОНАЛЬНОЙ ИНФОРМАЦИОННОЙ СИСТЕМЫ</w:t>
      </w:r>
    </w:p>
    <w:p w:rsidR="005669BA" w:rsidRDefault="005669BA">
      <w:pPr>
        <w:pStyle w:val="ConsPlusTitle"/>
        <w:jc w:val="center"/>
      </w:pPr>
      <w:r>
        <w:t>В СФЕРЕ ЗАКУПОК ТОВАРОВ, РАБОТ, УСЛУГ ДЛЯ ОБЕСПЕЧЕНИЯ</w:t>
      </w:r>
    </w:p>
    <w:p w:rsidR="005669BA" w:rsidRDefault="005669BA">
      <w:pPr>
        <w:pStyle w:val="ConsPlusTitle"/>
        <w:jc w:val="center"/>
      </w:pPr>
      <w:r>
        <w:lastRenderedPageBreak/>
        <w:t>ГОСУДАРСТВЕННЫХ НУЖД ПЕРМСКОГО КРАЯ</w:t>
      </w:r>
    </w:p>
    <w:p w:rsidR="005669BA" w:rsidRDefault="005669BA">
      <w:pPr>
        <w:pStyle w:val="ConsPlusNormal"/>
        <w:jc w:val="both"/>
      </w:pPr>
    </w:p>
    <w:p w:rsidR="005669BA" w:rsidRDefault="005669BA">
      <w:pPr>
        <w:pStyle w:val="ConsPlusNormal"/>
        <w:ind w:firstLine="540"/>
        <w:jc w:val="both"/>
      </w:pPr>
      <w:r>
        <w:t xml:space="preserve">Утратил силу.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05.06.2019 N 382-п.</w:t>
      </w:r>
    </w:p>
    <w:p w:rsidR="005669BA" w:rsidRDefault="005669BA">
      <w:pPr>
        <w:pStyle w:val="ConsPlusNormal"/>
        <w:ind w:firstLine="540"/>
        <w:jc w:val="both"/>
      </w:pPr>
    </w:p>
    <w:p w:rsidR="005669BA" w:rsidRDefault="005669BA">
      <w:pPr>
        <w:pStyle w:val="ConsPlusNormal"/>
        <w:jc w:val="both"/>
      </w:pPr>
    </w:p>
    <w:p w:rsidR="005669BA" w:rsidRDefault="005669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5343" w:rsidRDefault="00065343">
      <w:bookmarkStart w:id="3" w:name="_GoBack"/>
      <w:bookmarkEnd w:id="3"/>
    </w:p>
    <w:sectPr w:rsidR="00065343" w:rsidSect="00A12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BA"/>
    <w:rsid w:val="00065343"/>
    <w:rsid w:val="0056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664C6-2F62-4D37-883A-DEAD14E9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9B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5669B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669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A196A25F2F3C89D6C845092E6388ACC1AFAF5472FC1F640F19C427B8DC0C7978A17FF8505B611DBDC191B4EE57E2F8CD092E146C7E2C493C7EA2D32a979D" TargetMode="External"/><Relationship Id="rId18" Type="http://schemas.openxmlformats.org/officeDocument/2006/relationships/hyperlink" Target="consultantplus://offline/ref=9A196A25F2F3C89D6C845092E6388ACC1AFAF5472FC1F640F19C427B8DC0C7978A17FF8505B611DBDC191B4FEE7E2F8CD092E146C7E2C493C7EA2D32a979D" TargetMode="External"/><Relationship Id="rId26" Type="http://schemas.openxmlformats.org/officeDocument/2006/relationships/hyperlink" Target="consultantplus://offline/ref=9A196A25F2F3C89D6C845092E6388ACC1AFAF5472FC6F04AFA93427B8DC0C7978A17FF8505B611DBDC191B4FEC7E2F8CD092E146C7E2C493C7EA2D32a979D" TargetMode="External"/><Relationship Id="rId39" Type="http://schemas.openxmlformats.org/officeDocument/2006/relationships/hyperlink" Target="consultantplus://offline/ref=9A196A25F2F3C89D6C844E9FF054D7C711F7A84F2CC3FA14A4C0442CD290C1C2D857A1DC46F602DAD907194EEEa774D" TargetMode="External"/><Relationship Id="rId21" Type="http://schemas.openxmlformats.org/officeDocument/2006/relationships/hyperlink" Target="consultantplus://offline/ref=9A196A25F2F3C89D6C844E9FF054D7C711F7A84F2CC3FA14A4C0442CD290C1C2D857A1DC46F602DAD907194EEEa774D" TargetMode="External"/><Relationship Id="rId34" Type="http://schemas.openxmlformats.org/officeDocument/2006/relationships/hyperlink" Target="consultantplus://offline/ref=9A196A25F2F3C89D6C844E9FF054D7C711F7A84F2CC3FA14A4C0442CD290C1C2D857A1DC46F602DAD907194EEEa774D" TargetMode="External"/><Relationship Id="rId42" Type="http://schemas.openxmlformats.org/officeDocument/2006/relationships/hyperlink" Target="consultantplus://offline/ref=9A196A25F2F3C89D6C844E9FF054D7C711F5A94B2ACBFA14A4C0442CD290C1C2D857A1DC46F602DAD907194EEEa774D" TargetMode="External"/><Relationship Id="rId47" Type="http://schemas.openxmlformats.org/officeDocument/2006/relationships/hyperlink" Target="consultantplus://offline/ref=9A196A25F2F3C89D6C844E9FF054D7C711F7A84F2CC3FA14A4C0442CD290C1C2D857A1DC46F602DAD907194EEEa774D" TargetMode="External"/><Relationship Id="rId50" Type="http://schemas.openxmlformats.org/officeDocument/2006/relationships/hyperlink" Target="consultantplus://offline/ref=9A196A25F2F3C89D6C845092E6388ACC1AFAF5472FC1F640F19C427B8DC0C7978A17FF8505B611DBDC191B4DEE7E2F8CD092E146C7E2C493C7EA2D32a979D" TargetMode="External"/><Relationship Id="rId55" Type="http://schemas.openxmlformats.org/officeDocument/2006/relationships/hyperlink" Target="consultantplus://offline/ref=9A196A25F2F3C89D6C844E9FF054D7C711F7A84F2CC3FA14A4C0442CD290C1C2D857A1DC46F602DAD907194EEEa774D" TargetMode="External"/><Relationship Id="rId63" Type="http://schemas.openxmlformats.org/officeDocument/2006/relationships/hyperlink" Target="consultantplus://offline/ref=9A196A25F2F3C89D6C845092E6388ACC1AFAF5472FC1F640F19C427B8DC0C7978A17FF8505B611DBDC191B4AED7E2F8CD092E146C7E2C493C7EA2D32a979D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9A196A25F2F3C89D6C845092E6388ACC1AFAF5472FC6F04AFA93427B8DC0C7978A17FF8505B611DBDC191B4EE97E2F8CD092E146C7E2C493C7EA2D32a979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196A25F2F3C89D6C844E9FF054D7C711F1A84D26CBFA14A4C0442CD290C1C2CA57F9D046F21CDAD4124F1FA82076DD90D9EC43DDFEC494aD78D" TargetMode="External"/><Relationship Id="rId29" Type="http://schemas.openxmlformats.org/officeDocument/2006/relationships/hyperlink" Target="consultantplus://offline/ref=9A196A25F2F3C89D6C844E9FF054D7C711F6AC4D29C5FA14A4C0442CD290C1C2D857A1DC46F602DAD907194EEEa774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196A25F2F3C89D6C845092E6388ACC1AFAF5472FC0F746FB91427B8DC0C7978A17FF8505B611DBDC191B4EE97E2F8CD092E146C7E2C493C7EA2D32a979D" TargetMode="External"/><Relationship Id="rId11" Type="http://schemas.openxmlformats.org/officeDocument/2006/relationships/hyperlink" Target="consultantplus://offline/ref=9A196A25F2F3C89D6C844E9FF054D7C711F7A84F2CC3FA14A4C0442CD290C1C2CA57F9D046F21CD2DC124F1FA82076DD90D9EC43DDFEC494aD78D" TargetMode="External"/><Relationship Id="rId24" Type="http://schemas.openxmlformats.org/officeDocument/2006/relationships/hyperlink" Target="consultantplus://offline/ref=9A196A25F2F3C89D6C845092E6388ACC1AFAF5472FC1F640F19C427B8DC0C7978A17FF8505B611DBDC191B4CEF7E2F8CD092E146C7E2C493C7EA2D32a979D" TargetMode="External"/><Relationship Id="rId32" Type="http://schemas.openxmlformats.org/officeDocument/2006/relationships/hyperlink" Target="consultantplus://offline/ref=9A196A25F2F3C89D6C845092E6388ACC1AFAF5472FC1F640F19C427B8DC0C7978A17FF8505B611DBDC191B4CE87E2F8CD092E146C7E2C493C7EA2D32a979D" TargetMode="External"/><Relationship Id="rId37" Type="http://schemas.openxmlformats.org/officeDocument/2006/relationships/hyperlink" Target="consultantplus://offline/ref=9A196A25F2F3C89D6C845092E6388ACC1AFAF5472FC0F746FB91427B8DC0C7978A17FF8505B611DBDC191B4EEA7E2F8CD092E146C7E2C493C7EA2D32a979D" TargetMode="External"/><Relationship Id="rId40" Type="http://schemas.openxmlformats.org/officeDocument/2006/relationships/hyperlink" Target="consultantplus://offline/ref=9A196A25F2F3C89D6C845092E6388ACC1AFAF5472FC1F640F19C427B8DC0C7978A17FF8505B611DBDC191B4DEC7E2F8CD092E146C7E2C493C7EA2D32a979D" TargetMode="External"/><Relationship Id="rId45" Type="http://schemas.openxmlformats.org/officeDocument/2006/relationships/hyperlink" Target="consultantplus://offline/ref=9A196A25F2F3C89D6C845092E6388ACC1AFAF5472FC0F746FB91427B8DC0C7978A17FF8505B611DBDC191B4FED7E2F8CD092E146C7E2C493C7EA2D32a979D" TargetMode="External"/><Relationship Id="rId53" Type="http://schemas.openxmlformats.org/officeDocument/2006/relationships/hyperlink" Target="consultantplus://offline/ref=9A196A25F2F3C89D6C844E9FF054D7C711F7AC4229C5FA14A4C0442CD290C1C2CA57F9D046F21CDAD5124F1FA82076DD90D9EC43DDFEC494aD78D" TargetMode="External"/><Relationship Id="rId58" Type="http://schemas.openxmlformats.org/officeDocument/2006/relationships/hyperlink" Target="consultantplus://offline/ref=9A196A25F2F3C89D6C844E9FF054D7C711F7A84F2CC3FA14A4C0442CD290C1C2D857A1DC46F602DAD907194EEEa774D" TargetMode="External"/><Relationship Id="rId66" Type="http://schemas.openxmlformats.org/officeDocument/2006/relationships/hyperlink" Target="consultantplus://offline/ref=9A196A25F2F3C89D6C845092E6388ACC1AFAF5472FC1F640F19C427B8DC0C7978A17FF8505B611DBDC191B4FED7E2F8CD092E146C7E2C493C7EA2D32a979D" TargetMode="External"/><Relationship Id="rId5" Type="http://schemas.openxmlformats.org/officeDocument/2006/relationships/hyperlink" Target="consultantplus://offline/ref=9A196A25F2F3C89D6C845092E6388ACC1AFAF5472FC1F640F19C427B8DC0C7978A17FF8505B611DBDC191B4EE97E2F8CD092E146C7E2C493C7EA2D32a979D" TargetMode="External"/><Relationship Id="rId15" Type="http://schemas.openxmlformats.org/officeDocument/2006/relationships/hyperlink" Target="consultantplus://offline/ref=9A196A25F2F3C89D6C844E9FF054D7C711F7A84F2CC3FA14A4C0442CD290C1C2D857A1DC46F602DAD907194EEEa774D" TargetMode="External"/><Relationship Id="rId23" Type="http://schemas.openxmlformats.org/officeDocument/2006/relationships/hyperlink" Target="consultantplus://offline/ref=9A196A25F2F3C89D6C845092E6388ACC1AFAF5472FC6F04AFA93427B8DC0C7978A17FF8505B611DBDC191B4EE47E2F8CD092E146C7E2C493C7EA2D32a979D" TargetMode="External"/><Relationship Id="rId28" Type="http://schemas.openxmlformats.org/officeDocument/2006/relationships/hyperlink" Target="consultantplus://offline/ref=9A196A25F2F3C89D6C844E9FF054D7C711F6A34329C0FA14A4C0442CD290C1C2CA57F9D046F21DD8D9124F1FA82076DD90D9EC43DDFEC494aD78D" TargetMode="External"/><Relationship Id="rId36" Type="http://schemas.openxmlformats.org/officeDocument/2006/relationships/hyperlink" Target="consultantplus://offline/ref=9A196A25F2F3C89D6C844E9FF054D7C711F7A84F2CC3FA14A4C0442CD290C1C2CA57F9D046F21CDBDC124F1FA82076DD90D9EC43DDFEC494aD78D" TargetMode="External"/><Relationship Id="rId49" Type="http://schemas.openxmlformats.org/officeDocument/2006/relationships/hyperlink" Target="consultantplus://offline/ref=9A196A25F2F3C89D6C844E9FF054D7C711F7A84F2CC3FA14A4C0442CD290C1C2D857A1DC46F602DAD907194EEEa774D" TargetMode="External"/><Relationship Id="rId57" Type="http://schemas.openxmlformats.org/officeDocument/2006/relationships/hyperlink" Target="consultantplus://offline/ref=9A196A25F2F3C89D6C845092E6388ACC1AFAF5472FC1F640F19C427B8DC0C7978A17FF8505B611DBDC191B4DE97E2F8CD092E146C7E2C493C7EA2D32a979D" TargetMode="External"/><Relationship Id="rId61" Type="http://schemas.openxmlformats.org/officeDocument/2006/relationships/hyperlink" Target="consultantplus://offline/ref=9A196A25F2F3C89D6C844E9FF054D7C711F7A84F2CC3FA14A4C0442CD290C1C2D857A1DC46F602DAD907194EEEa774D" TargetMode="External"/><Relationship Id="rId10" Type="http://schemas.openxmlformats.org/officeDocument/2006/relationships/hyperlink" Target="consultantplus://offline/ref=9A196A25F2F3C89D6C844E9FF054D7C711F7A84F2CC3FA14A4C0442CD290C1C2CA57F9D046F21CDDD4124F1FA82076DD90D9EC43DDFEC494aD78D" TargetMode="External"/><Relationship Id="rId19" Type="http://schemas.openxmlformats.org/officeDocument/2006/relationships/hyperlink" Target="consultantplus://offline/ref=9A196A25F2F3C89D6C844E9FF054D7C711F7A84F2CC3FA14A4C0442CD290C1C2D857A1DC46F602DAD907194EEEa774D" TargetMode="External"/><Relationship Id="rId31" Type="http://schemas.openxmlformats.org/officeDocument/2006/relationships/hyperlink" Target="consultantplus://offline/ref=9A196A25F2F3C89D6C844E9FF054D7C711F7A84F2CC3FA14A4C0442CD290C1C2D857A1DC46F602DAD907194EEEa774D" TargetMode="External"/><Relationship Id="rId44" Type="http://schemas.openxmlformats.org/officeDocument/2006/relationships/hyperlink" Target="consultantplus://offline/ref=9A196A25F2F3C89D6C845092E6388ACC1AFAF5472FC0F746FB91427B8DC0C7978A17FF8505B611DBDC191B4EE57E2F8CD092E146C7E2C493C7EA2D32a979D" TargetMode="External"/><Relationship Id="rId52" Type="http://schemas.openxmlformats.org/officeDocument/2006/relationships/hyperlink" Target="consultantplus://offline/ref=9A196A25F2F3C89D6C845092E6388ACC1AFAF5472FC1F640F19C427B8DC0C7978A17FF8505B611DBDC191B4DEF7E2F8CD092E146C7E2C493C7EA2D32a979D" TargetMode="External"/><Relationship Id="rId60" Type="http://schemas.openxmlformats.org/officeDocument/2006/relationships/hyperlink" Target="consultantplus://offline/ref=9A196A25F2F3C89D6C845092E6388ACC1AFAF5472FC1F640F19C427B8DC0C7978A17FF8505B611DBDC191B4AEC7E2F8CD092E146C7E2C493C7EA2D32a979D" TargetMode="External"/><Relationship Id="rId65" Type="http://schemas.openxmlformats.org/officeDocument/2006/relationships/hyperlink" Target="consultantplus://offline/ref=9A196A25F2F3C89D6C845092E6388ACC1AFAF5472FC1F640F19C427B8DC0C7978A17FF8505B611DBDC191B4AE97E2F8CD092E146C7E2C493C7EA2D32a979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A196A25F2F3C89D6C844E9FF054D7C711F6A34329C0FA14A4C0442CD290C1C2CA57F9D046F21DD8DB124F1FA82076DD90D9EC43DDFEC494aD78D" TargetMode="External"/><Relationship Id="rId14" Type="http://schemas.openxmlformats.org/officeDocument/2006/relationships/hyperlink" Target="consultantplus://offline/ref=9A196A25F2F3C89D6C845092E6388ACC1AFAF5472FC1F640F19C427B8DC0C7978A17FF8505B611DBDC191B4FED7E2F8CD092E146C7E2C493C7EA2D32a979D" TargetMode="External"/><Relationship Id="rId22" Type="http://schemas.openxmlformats.org/officeDocument/2006/relationships/hyperlink" Target="consultantplus://offline/ref=9A196A25F2F3C89D6C845092E6388ACC1AFAF5472FC1F640F19C427B8DC0C7978A17FF8505B611DBDC191B4CED7E2F8CD092E146C7E2C493C7EA2D32a979D" TargetMode="External"/><Relationship Id="rId27" Type="http://schemas.openxmlformats.org/officeDocument/2006/relationships/hyperlink" Target="consultantplus://offline/ref=9A196A25F2F3C89D6C844E9FF054D7C711F7A84F2CC3FA14A4C0442CD290C1C2CA57F9D046F21CD2DC124F1FA82076DD90D9EC43DDFEC494aD78D" TargetMode="External"/><Relationship Id="rId30" Type="http://schemas.openxmlformats.org/officeDocument/2006/relationships/hyperlink" Target="consultantplus://offline/ref=9A196A25F2F3C89D6C844E9FF054D7C711F7A84F2CC3FA14A4C0442CD290C1C2D857A1DC46F602DAD907194EEEa774D" TargetMode="External"/><Relationship Id="rId35" Type="http://schemas.openxmlformats.org/officeDocument/2006/relationships/hyperlink" Target="consultantplus://offline/ref=9A196A25F2F3C89D6C845092E6388ACC1AFAF5472FC1F640F19C427B8DC0C7978A17FF8505B611DBDC191B4CE47E2F8CD092E146C7E2C493C7EA2D32a979D" TargetMode="External"/><Relationship Id="rId43" Type="http://schemas.openxmlformats.org/officeDocument/2006/relationships/hyperlink" Target="consultantplus://offline/ref=9A196A25F2F3C89D6C845092E6388ACC1AFAF5472FC0F746FB91427B8DC0C7978A17FF8505B611DBDC191B4EE47E2F8CD092E146C7E2C493C7EA2D32a979D" TargetMode="External"/><Relationship Id="rId48" Type="http://schemas.openxmlformats.org/officeDocument/2006/relationships/hyperlink" Target="consultantplus://offline/ref=9A196A25F2F3C89D6C845092E6388ACC1AFAF5472FC1F640F19C427B8DC0C7978A17FF8505B611DBDC191B4DED7E2F8CD092E146C7E2C493C7EA2D32a979D" TargetMode="External"/><Relationship Id="rId56" Type="http://schemas.openxmlformats.org/officeDocument/2006/relationships/hyperlink" Target="consultantplus://offline/ref=9A196A25F2F3C89D6C844E9FF054D7C711F7A84F2CC3FA14A4C0442CD290C1C2D857A1DC46F602DAD907194EEEa774D" TargetMode="External"/><Relationship Id="rId64" Type="http://schemas.openxmlformats.org/officeDocument/2006/relationships/hyperlink" Target="consultantplus://offline/ref=9A196A25F2F3C89D6C845092E6388ACC1AFAF5472FC1F640F19C427B8DC0C7978A17FF8505B611DBDC191B4AEF7E2F8CD092E146C7E2C493C7EA2D32a979D" TargetMode="External"/><Relationship Id="rId8" Type="http://schemas.openxmlformats.org/officeDocument/2006/relationships/hyperlink" Target="consultantplus://offline/ref=9A196A25F2F3C89D6C844E9FF054D7C711F6A34329C0FA14A4C0442CD290C1C2CA57F9D046F21DD8D9124F1FA82076DD90D9EC43DDFEC494aD78D" TargetMode="External"/><Relationship Id="rId51" Type="http://schemas.openxmlformats.org/officeDocument/2006/relationships/hyperlink" Target="consultantplus://offline/ref=9A196A25F2F3C89D6C844E9FF054D7C711F7A84F2CC3FA14A4C0442CD290C1C2D857A1DC46F602DAD907194EEEa774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A196A25F2F3C89D6C844E9FF054D7C711F5A94B2ACBFA14A4C0442CD290C1C2D857A1DC46F602DAD907194EEEa774D" TargetMode="External"/><Relationship Id="rId17" Type="http://schemas.openxmlformats.org/officeDocument/2006/relationships/hyperlink" Target="consultantplus://offline/ref=9A196A25F2F3C89D6C845092E6388ACC1AFAF5472FC6F04AFA93427B8DC0C7978A17FF8505B611DBDC191B4EEA7E2F8CD092E146C7E2C493C7EA2D32a979D" TargetMode="External"/><Relationship Id="rId25" Type="http://schemas.openxmlformats.org/officeDocument/2006/relationships/hyperlink" Target="consultantplus://offline/ref=9A196A25F2F3C89D6C845092E6388ACC1AFAF5472FC0F746FB91427B8DC0C7978A17FF8505B611DBDC191B4EE97E2F8CD092E146C7E2C493C7EA2D32a979D" TargetMode="External"/><Relationship Id="rId33" Type="http://schemas.openxmlformats.org/officeDocument/2006/relationships/hyperlink" Target="consultantplus://offline/ref=9A196A25F2F3C89D6C845092E6388ACC1AFAF5472FC1F640F19C427B8DC0C7978A17FF8505B611DBDC191B4CEB7E2F8CD092E146C7E2C493C7EA2D32a979D" TargetMode="External"/><Relationship Id="rId38" Type="http://schemas.openxmlformats.org/officeDocument/2006/relationships/hyperlink" Target="consultantplus://offline/ref=9A196A25F2F3C89D6C845092E6388ACC1AFAF5472FC0F746FB91427B8DC0C7978A17FF8505B611DBDC191B4EEB7E2F8CD092E146C7E2C493C7EA2D32a979D" TargetMode="External"/><Relationship Id="rId46" Type="http://schemas.openxmlformats.org/officeDocument/2006/relationships/hyperlink" Target="consultantplus://offline/ref=9A196A25F2F3C89D6C845092E6388ACC1AFAF5472FC0F746FB91427B8DC0C7978A17FF8505B611DBDC191B4FEF7E2F8CD092E146C7E2C493C7EA2D32a979D" TargetMode="External"/><Relationship Id="rId59" Type="http://schemas.openxmlformats.org/officeDocument/2006/relationships/hyperlink" Target="consultantplus://offline/ref=9A196A25F2F3C89D6C845092E6388ACC1AFAF5472FC1F640F19C427B8DC0C7978A17FF8505B611DBDC191B4DE47E2F8CD092E146C7E2C493C7EA2D32a979D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9A196A25F2F3C89D6C845092E6388ACC1AFAF5472FC1F640F19C427B8DC0C7978A17FF8505B611DBDC191B4FE47E2F8CD092E146C7E2C493C7EA2D32a979D" TargetMode="External"/><Relationship Id="rId41" Type="http://schemas.openxmlformats.org/officeDocument/2006/relationships/hyperlink" Target="consultantplus://offline/ref=9A196A25F2F3C89D6C845092E6388ACC1AFAF5472FC6F04AFA93427B8DC0C7978A17FF8505B611DBDC191B4FEC7E2F8CD092E146C7E2C493C7EA2D32a979D" TargetMode="External"/><Relationship Id="rId54" Type="http://schemas.openxmlformats.org/officeDocument/2006/relationships/hyperlink" Target="consultantplus://offline/ref=9A196A25F2F3C89D6C845092E6388ACC1AFAF5472FC1F640F19C427B8DC0C7978A17FF8505B611DBDC191B4DE87E2F8CD092E146C7E2C493C7EA2D32a979D" TargetMode="External"/><Relationship Id="rId62" Type="http://schemas.openxmlformats.org/officeDocument/2006/relationships/hyperlink" Target="consultantplus://offline/ref=9A196A25F2F3C89D6C844E9FF054D7C711F7A84F2CC3FA14A4C0442CD290C1C2D857A1DC46F602DAD907194EEEa77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5171</Words>
  <Characters>29480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2021-05-04T03:59:00Z</dcterms:created>
  <dcterms:modified xsi:type="dcterms:W3CDTF">2021-05-04T04:00:00Z</dcterms:modified>
</cp:coreProperties>
</file>