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D8" w:rsidRDefault="00C006D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006D8" w:rsidRDefault="00C006D8">
      <w:pPr>
        <w:pStyle w:val="ConsPlusNormal"/>
        <w:jc w:val="both"/>
        <w:outlineLvl w:val="0"/>
      </w:pPr>
    </w:p>
    <w:p w:rsidR="00C006D8" w:rsidRDefault="00C006D8">
      <w:pPr>
        <w:pStyle w:val="ConsPlusTitle"/>
        <w:jc w:val="center"/>
        <w:outlineLvl w:val="0"/>
      </w:pPr>
      <w:r>
        <w:t>АДМИНИСТРАЦИЯ ГОРОДА ПЕРМИ</w:t>
      </w:r>
    </w:p>
    <w:p w:rsidR="00C006D8" w:rsidRDefault="00C006D8">
      <w:pPr>
        <w:pStyle w:val="ConsPlusTitle"/>
        <w:jc w:val="center"/>
      </w:pPr>
    </w:p>
    <w:p w:rsidR="00C006D8" w:rsidRDefault="00C006D8">
      <w:pPr>
        <w:pStyle w:val="ConsPlusTitle"/>
        <w:jc w:val="center"/>
      </w:pPr>
      <w:r>
        <w:t>ПОСТАНОВЛЕНИЕ</w:t>
      </w:r>
    </w:p>
    <w:p w:rsidR="00C006D8" w:rsidRDefault="00C006D8">
      <w:pPr>
        <w:pStyle w:val="ConsPlusTitle"/>
        <w:jc w:val="center"/>
      </w:pPr>
      <w:r>
        <w:t>от 17 января 2011 г. N 3</w:t>
      </w:r>
    </w:p>
    <w:p w:rsidR="00C006D8" w:rsidRDefault="00C006D8">
      <w:pPr>
        <w:pStyle w:val="ConsPlusTitle"/>
        <w:jc w:val="center"/>
      </w:pPr>
    </w:p>
    <w:p w:rsidR="00C006D8" w:rsidRDefault="00C006D8">
      <w:pPr>
        <w:pStyle w:val="ConsPlusTitle"/>
        <w:jc w:val="center"/>
      </w:pPr>
      <w:r>
        <w:t>ОБ УТВЕРЖДЕНИИ ПОЛОЖЕНИЯ ОБ УПРАВЛЕНИИ МУНИЦИПАЛЬНОГО</w:t>
      </w:r>
    </w:p>
    <w:p w:rsidR="00C006D8" w:rsidRDefault="00C006D8">
      <w:pPr>
        <w:pStyle w:val="ConsPlusTitle"/>
        <w:jc w:val="center"/>
      </w:pPr>
      <w:r>
        <w:t>ЗАКАЗА АДМИНИСТРАЦИИ ГОРОДА ПЕРМИ</w:t>
      </w:r>
    </w:p>
    <w:p w:rsidR="00C006D8" w:rsidRDefault="00C006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06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6D8" w:rsidRDefault="00C006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6D8" w:rsidRDefault="00C006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06D8" w:rsidRDefault="00C006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6D8" w:rsidRDefault="00C006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27.10.2011 </w:t>
            </w:r>
            <w:hyperlink r:id="rId5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>,</w:t>
            </w:r>
          </w:p>
          <w:p w:rsidR="00C006D8" w:rsidRDefault="00C00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28.11.2012 </w:t>
            </w:r>
            <w:hyperlink r:id="rId6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 xml:space="preserve">, от 24.01.2014 </w:t>
            </w:r>
            <w:hyperlink r:id="rId7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19.12.2016 </w:t>
            </w:r>
            <w:hyperlink r:id="rId8">
              <w:r>
                <w:rPr>
                  <w:color w:val="0000FF"/>
                </w:rPr>
                <w:t>N 1126</w:t>
              </w:r>
            </w:hyperlink>
            <w:r>
              <w:rPr>
                <w:color w:val="392C69"/>
              </w:rPr>
              <w:t>,</w:t>
            </w:r>
          </w:p>
          <w:p w:rsidR="00C006D8" w:rsidRDefault="00C00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9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07.02.2020 </w:t>
            </w:r>
            <w:hyperlink r:id="rId10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08.06.2023 </w:t>
            </w:r>
            <w:hyperlink r:id="rId1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C006D8" w:rsidRDefault="00C00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15.04.2024 </w:t>
            </w:r>
            <w:hyperlink r:id="rId12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6D8" w:rsidRDefault="00C006D8">
            <w:pPr>
              <w:pStyle w:val="ConsPlusNormal"/>
            </w:pPr>
          </w:p>
        </w:tc>
      </w:tr>
    </w:tbl>
    <w:p w:rsidR="00C006D8" w:rsidRDefault="00C006D8">
      <w:pPr>
        <w:pStyle w:val="ConsPlusNormal"/>
        <w:jc w:val="both"/>
      </w:pPr>
    </w:p>
    <w:p w:rsidR="00C006D8" w:rsidRDefault="00C006D8">
      <w:pPr>
        <w:pStyle w:val="ConsPlusNormal"/>
        <w:ind w:firstLine="540"/>
        <w:jc w:val="both"/>
      </w:pPr>
      <w:r>
        <w:t xml:space="preserve">На основании </w:t>
      </w:r>
      <w:hyperlink r:id="rId13">
        <w:r>
          <w:rPr>
            <w:color w:val="0000FF"/>
          </w:rPr>
          <w:t>решения</w:t>
        </w:r>
      </w:hyperlink>
      <w:r>
        <w:t xml:space="preserve"> Пермской городской Думы от 17 декабря 2010 г. N 217 "О внесении изменений в решение Пермской городской Думы от 29.06.2006 N 128 "О структуре администрации города Перми", в соответствии с </w:t>
      </w:r>
      <w:hyperlink r:id="rId14">
        <w:r>
          <w:rPr>
            <w:color w:val="0000FF"/>
          </w:rPr>
          <w:t>распоряжением</w:t>
        </w:r>
      </w:hyperlink>
      <w:r>
        <w:t xml:space="preserve"> администрации города Перми от 9 июня 2012 г. N 56 "Об утверждении Порядка подготовки и утверждения положений о функциональных, территориальных органах, функциональных подразделениях администрации города Перми и Порядка подготовки и утверждения должностных инструкций муниципальных служащих администрации города Перми" администрация города Перми постановляет:</w:t>
      </w:r>
    </w:p>
    <w:p w:rsidR="00C006D8" w:rsidRDefault="00C006D8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Перми от 28.11.2012 N 822)</w:t>
      </w: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>
        <w:r>
          <w:rPr>
            <w:color w:val="0000FF"/>
          </w:rPr>
          <w:t>Положение</w:t>
        </w:r>
      </w:hyperlink>
      <w:r>
        <w:t xml:space="preserve"> об управлении муниципального заказа администрации города Перми.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 xml:space="preserve">2. Начальнику планово-экономического департамента администрации города Перми внести изменения в </w:t>
      </w:r>
      <w:hyperlink r:id="rId16">
        <w:r>
          <w:rPr>
            <w:color w:val="0000FF"/>
          </w:rPr>
          <w:t>Положение</w:t>
        </w:r>
      </w:hyperlink>
      <w:r>
        <w:t xml:space="preserve"> о планово-экономическом департаменте администрации города Перми, утвержденное Постановлением администрации города Перми от 7 июля 2008 г. N 632 (в ред. от 22.04.2009 N 221, от 31.07.2009 N 502, от 15.03.2010 N 116), в части исключения задач и функций управления муниципального заказа планово-экономического департамента администрации города Перми до 1 февраля 2011 г.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3. Информационно-аналитическому управлению администрации города Перми разместить постановление на официальном Интернет-сайте муниципального образования город Пермь.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 xml:space="preserve">4. Управлению по общим вопросам администрации города Перми </w:t>
      </w:r>
      <w:r>
        <w:lastRenderedPageBreak/>
        <w:t>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5. Настоящее Постановление вступает в силу с момента подписания.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6. Контроль за исполнением постановления возложить на заместителя главы администрации города Перми Агеева В.Г.</w:t>
      </w: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Normal"/>
        <w:jc w:val="right"/>
      </w:pPr>
      <w:r>
        <w:t>Вр. и.о. главы администрации города Перми</w:t>
      </w:r>
    </w:p>
    <w:p w:rsidR="00C006D8" w:rsidRDefault="00C006D8">
      <w:pPr>
        <w:pStyle w:val="ConsPlusNormal"/>
        <w:jc w:val="right"/>
      </w:pPr>
      <w:r>
        <w:t>А.Ю.МАХОВИКОВ</w:t>
      </w: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Normal"/>
        <w:jc w:val="right"/>
        <w:outlineLvl w:val="0"/>
      </w:pPr>
      <w:r>
        <w:t>УТВЕРЖДЕНО</w:t>
      </w:r>
    </w:p>
    <w:p w:rsidR="00C006D8" w:rsidRDefault="00C006D8">
      <w:pPr>
        <w:pStyle w:val="ConsPlusNormal"/>
        <w:jc w:val="right"/>
      </w:pPr>
      <w:r>
        <w:t>Постановлением</w:t>
      </w:r>
    </w:p>
    <w:p w:rsidR="00C006D8" w:rsidRDefault="00C006D8">
      <w:pPr>
        <w:pStyle w:val="ConsPlusNormal"/>
        <w:jc w:val="right"/>
      </w:pPr>
      <w:r>
        <w:t>администрации города Перми</w:t>
      </w:r>
    </w:p>
    <w:p w:rsidR="00C006D8" w:rsidRDefault="00C006D8">
      <w:pPr>
        <w:pStyle w:val="ConsPlusNormal"/>
        <w:jc w:val="right"/>
      </w:pPr>
      <w:r>
        <w:t>от 17.01.2011 N 3</w:t>
      </w: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Title"/>
        <w:jc w:val="center"/>
      </w:pPr>
      <w:bookmarkStart w:id="0" w:name="P36"/>
      <w:bookmarkEnd w:id="0"/>
      <w:r>
        <w:t>ПОЛОЖЕНИЕ</w:t>
      </w:r>
    </w:p>
    <w:p w:rsidR="00C006D8" w:rsidRDefault="00C006D8">
      <w:pPr>
        <w:pStyle w:val="ConsPlusTitle"/>
        <w:jc w:val="center"/>
      </w:pPr>
      <w:r>
        <w:t>ОБ УПРАВЛЕНИИ МУНИЦИПАЛЬНОГО ЗАКАЗА АДМИНИСТРАЦИИ</w:t>
      </w:r>
    </w:p>
    <w:p w:rsidR="00C006D8" w:rsidRDefault="00C006D8">
      <w:pPr>
        <w:pStyle w:val="ConsPlusTitle"/>
        <w:jc w:val="center"/>
      </w:pPr>
      <w:r>
        <w:t>ГОРОДА ПЕРМИ</w:t>
      </w:r>
    </w:p>
    <w:p w:rsidR="00C006D8" w:rsidRDefault="00C006D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006D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6D8" w:rsidRDefault="00C006D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6D8" w:rsidRDefault="00C006D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006D8" w:rsidRDefault="00C006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06D8" w:rsidRDefault="00C006D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27.10.2011 </w:t>
            </w:r>
            <w:hyperlink r:id="rId17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>,</w:t>
            </w:r>
          </w:p>
          <w:p w:rsidR="00C006D8" w:rsidRDefault="00C00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28.11.2012 </w:t>
            </w:r>
            <w:hyperlink r:id="rId18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 xml:space="preserve">, от 24.01.2014 </w:t>
            </w:r>
            <w:hyperlink r:id="rId19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19.12.2016 </w:t>
            </w:r>
            <w:hyperlink r:id="rId20">
              <w:r>
                <w:rPr>
                  <w:color w:val="0000FF"/>
                </w:rPr>
                <w:t>N 1126</w:t>
              </w:r>
            </w:hyperlink>
            <w:r>
              <w:rPr>
                <w:color w:val="392C69"/>
              </w:rPr>
              <w:t>,</w:t>
            </w:r>
          </w:p>
          <w:p w:rsidR="00C006D8" w:rsidRDefault="00C00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2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07.02.2020 </w:t>
            </w:r>
            <w:hyperlink r:id="rId22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08.06.2023 </w:t>
            </w:r>
            <w:hyperlink r:id="rId23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C006D8" w:rsidRDefault="00C006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15.04.2024 </w:t>
            </w:r>
            <w:hyperlink r:id="rId24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6D8" w:rsidRDefault="00C006D8">
            <w:pPr>
              <w:pStyle w:val="ConsPlusNormal"/>
            </w:pPr>
          </w:p>
        </w:tc>
      </w:tr>
    </w:tbl>
    <w:p w:rsidR="00C006D8" w:rsidRDefault="00C006D8">
      <w:pPr>
        <w:pStyle w:val="ConsPlusNormal"/>
        <w:jc w:val="both"/>
      </w:pPr>
    </w:p>
    <w:p w:rsidR="00C006D8" w:rsidRDefault="00C006D8">
      <w:pPr>
        <w:pStyle w:val="ConsPlusTitle"/>
        <w:jc w:val="center"/>
        <w:outlineLvl w:val="1"/>
      </w:pPr>
      <w:r>
        <w:t>I. Общие положения</w:t>
      </w:r>
    </w:p>
    <w:p w:rsidR="00C006D8" w:rsidRDefault="00C006D8">
      <w:pPr>
        <w:pStyle w:val="ConsPlusNormal"/>
        <w:jc w:val="center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C006D8" w:rsidRDefault="00C006D8">
      <w:pPr>
        <w:pStyle w:val="ConsPlusNormal"/>
        <w:jc w:val="center"/>
      </w:pPr>
      <w:r>
        <w:t>от 07.02.2020 N 111)</w:t>
      </w: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Normal"/>
        <w:ind w:firstLine="540"/>
        <w:jc w:val="both"/>
      </w:pPr>
      <w:r>
        <w:t>1.1. Настоящее Положение об управлении муниципального заказа администрации города Перми (далее - Положение, Управление) устанавливает компетенцию Управления, которая включает права и обязанности, предоставленные Управлению для осуществления целей, задач и функций.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1.2. Управление является функциональным подразделением администрации города Перми.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1.3. Управление не обладает статусом юридического лица.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lastRenderedPageBreak/>
        <w:t xml:space="preserve">1.4. Управление в своей работе руководствуется </w:t>
      </w:r>
      <w:hyperlink r:id="rId26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Федерации, законодательством Пермского края (области), </w:t>
      </w:r>
      <w:hyperlink r:id="rId27">
        <w:r>
          <w:rPr>
            <w:color w:val="0000FF"/>
          </w:rPr>
          <w:t>Уставом</w:t>
        </w:r>
      </w:hyperlink>
      <w:r>
        <w:t xml:space="preserve"> города Перми, правовыми актами города Перми, настоящим Положением.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1.5. Управление имеет бланки, штампы, круглые печати установленного образца.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1.6. Управление подотчетно Главе города Перми, находится в непосредственном подчинении заместителя главы администрации города Перми, осуществляющего общее руководство Управлением.</w:t>
      </w:r>
    </w:p>
    <w:p w:rsidR="00C006D8" w:rsidRDefault="00C006D8">
      <w:pPr>
        <w:pStyle w:val="ConsPlusNormal"/>
        <w:jc w:val="both"/>
      </w:pPr>
      <w:r>
        <w:t xml:space="preserve">(п. 1.6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Перми от 15.04.2024 N 291)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1.7. Управление является органом, осуществляющим функции по сопровождению закупок товаров, работ, услуг для заказчиков муниципального образования город Пермь (далее - орган по сопровождению закупок, заказчики).</w:t>
      </w:r>
    </w:p>
    <w:p w:rsidR="00C006D8" w:rsidRDefault="00C006D8">
      <w:pPr>
        <w:pStyle w:val="ConsPlusNormal"/>
        <w:jc w:val="both"/>
      </w:pPr>
      <w:r>
        <w:t xml:space="preserve">(п. 1.7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г. Перми от 08.06.2023 N 472)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1.8. Управление возглавляет начальник управления муниципального заказа администрации города Перми (далее - начальник Управления).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1.9. Специалисты Управления являются муниципальными служащими.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1.10. Финансирование Управления осуществляется за счет средств бюджета города Перми.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1.11. Полное наименование: управление муниципального заказа администрации города Перми.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Место нахождения, почтовый/электронный адрес: 614000, г. Пермь, ул. Ленина, 23; umz@gorodperm.ru.</w:t>
      </w: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Title"/>
        <w:jc w:val="center"/>
        <w:outlineLvl w:val="1"/>
      </w:pPr>
      <w:r>
        <w:t>II. Цели и задачи</w:t>
      </w:r>
    </w:p>
    <w:p w:rsidR="00C006D8" w:rsidRDefault="00C006D8">
      <w:pPr>
        <w:pStyle w:val="ConsPlusNormal"/>
        <w:jc w:val="center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C006D8" w:rsidRDefault="00C006D8">
      <w:pPr>
        <w:pStyle w:val="ConsPlusNormal"/>
        <w:jc w:val="center"/>
      </w:pPr>
      <w:r>
        <w:t>от 28.11.2012 N 822)</w:t>
      </w: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Normal"/>
        <w:ind w:firstLine="540"/>
        <w:jc w:val="both"/>
      </w:pPr>
      <w:r>
        <w:t>2.1. Основной целью деятельности Управления является формирование и совершенствование контрактной системы в сфере закупок товаров, работ, услуг для обеспечения муниципальных нужд города Перми.</w:t>
      </w:r>
    </w:p>
    <w:p w:rsidR="00C006D8" w:rsidRDefault="00C006D8">
      <w:pPr>
        <w:pStyle w:val="ConsPlusNormal"/>
        <w:jc w:val="both"/>
      </w:pPr>
      <w:r>
        <w:t xml:space="preserve">(п. 2.1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г. Перми от 24.01.2014 N 28)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2.2. Основными задачами Управления являются: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 xml:space="preserve">2.2.1. обеспечение своевременного и полного удовлетворения потребностей заказчиков в товарах, работах, услугах, необходимых для </w:t>
      </w:r>
      <w:r>
        <w:lastRenderedPageBreak/>
        <w:t>осуществления их функций и полномочий;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2.2.2. повышение качества подготовки документов, необходимых для осуществления закупки, в соответствии с требованиями законодательства, предотвращение коррупции и других злоупотреблений в сфере таких закупок;</w:t>
      </w:r>
    </w:p>
    <w:p w:rsidR="00C006D8" w:rsidRDefault="00C006D8">
      <w:pPr>
        <w:pStyle w:val="ConsPlusNormal"/>
        <w:jc w:val="both"/>
      </w:pPr>
      <w:r>
        <w:t xml:space="preserve">(п. 2.2.2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г. Перми от 08.06.2023 N 472)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2.2.3. повышение эффективности расходов бюджета города Перми, предусмотренных на осуществление закупок товаров, работ, услуг.</w:t>
      </w:r>
    </w:p>
    <w:p w:rsidR="00C006D8" w:rsidRDefault="00C006D8">
      <w:pPr>
        <w:pStyle w:val="ConsPlusNormal"/>
        <w:jc w:val="both"/>
      </w:pPr>
      <w:r>
        <w:t xml:space="preserve">(п. 2.2.3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г. Перми от 24.01.2014 N 28)</w:t>
      </w: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Title"/>
        <w:jc w:val="center"/>
        <w:outlineLvl w:val="1"/>
      </w:pPr>
      <w:r>
        <w:t>III. Функции</w:t>
      </w:r>
    </w:p>
    <w:p w:rsidR="00C006D8" w:rsidRDefault="00C006D8">
      <w:pPr>
        <w:pStyle w:val="ConsPlusNormal"/>
        <w:jc w:val="center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C006D8" w:rsidRDefault="00C006D8">
      <w:pPr>
        <w:pStyle w:val="ConsPlusNormal"/>
        <w:jc w:val="center"/>
      </w:pPr>
      <w:r>
        <w:t>от 08.06.2023 N 472)</w:t>
      </w: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Normal"/>
        <w:ind w:firstLine="540"/>
        <w:jc w:val="both"/>
      </w:pPr>
      <w:r>
        <w:t>3.1. В сфере обеспечения своевременного и полного удовлетворения потребностей заказчиков в товарах, работах, услугах, необходимых для осуществления их функций и полномочий: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3.1.1. разработка проектов нормативных правовых актов города Перми в сфере закупок товаров, работ, услуг;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3.1.2. информационно-техническое сопровождение и поддержка заказчиков при работе с информационной системой в сфере закупок Пермского края "РИС Закупки ПК" (далее - РИС Закупки ПК).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3.2. В сфере повышения качества подготовки документов закупки в соответствии с требованиями законодательства, предотвращения коррупции и других злоупотреблений в сфере таких закупок: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3.2.1. при сопровождении закупок товаров, работ, услуг для заказчиков: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3.2.1.1. рассмотрение, согласование заявок на определение поставщиков (подрядчиков, исполнителей) в РИС Закупки ПК в установленном правовыми актами администрации города Перми порядке;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3.2.1.2. предварительное рассмотрение заявок на участие в закупках в электронной форме в установленном правовыми актами администрации города Перми порядке;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3.2.2. организация работы рабочей группы по проверке обоснованности закупок для нужд муниципального образования город Пермь.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3.3. В сфере повышения эффективности расходов бюджета города Перми, предусмотренных на осуществление закупок товаров, работ, услуг для нужд заказчиков: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lastRenderedPageBreak/>
        <w:t>3.3.1. разработка типовых форм документов и методических рекомендаций по планированию и осуществлению закупок товаров, работ, услуг;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3.3.2. консультирование заказчиков по вопросам планирования и осуществления закупок товаров, работ, услуг независимо от размера начальной (максимальной) цены контракта (максимального значения цены контракта);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3.3.3. сбор и обобщение информации о закупках товаров, работ, услуг для обеспечения муниципальных нужд и нужд автономных учреждений города Перми, формирование отчетности о закупках товаров, работ, услуг для обеспечения муниципальных нужд и нужд автономных учреждений города Перми;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3.3.4. оценка эффективности контрактной системы в сфере закупок города Перми и разработка рекомендаций по ее совершенствованию;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3.3.5. согласование проектов правовых актов города Перми, программ, планов в рамках компетенции Управления.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 xml:space="preserve">3.4. Иные функции органов местного самоуправления, отнесенные законодательством или </w:t>
      </w:r>
      <w:hyperlink r:id="rId35">
        <w:r>
          <w:rPr>
            <w:color w:val="0000FF"/>
          </w:rPr>
          <w:t>Уставом</w:t>
        </w:r>
      </w:hyperlink>
      <w:r>
        <w:t xml:space="preserve"> города Перми к полномочиям исполнительного органа местного самоуправления и закрепленные за Управлением.</w:t>
      </w: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Title"/>
        <w:jc w:val="center"/>
        <w:outlineLvl w:val="1"/>
      </w:pPr>
      <w:r>
        <w:t>IV. Права и обязанности</w:t>
      </w: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Normal"/>
        <w:ind w:firstLine="540"/>
        <w:jc w:val="both"/>
      </w:pPr>
      <w:r>
        <w:t>4.1. Для выполнения возложенных на него задач и функций Управление имеет право: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4.1.1. запрашивать и получать в функциональных подразделениях, функциональных и территориальных органах администрации города Перми, муниципальных учреждениях, а также в органах государственной власти, органах местного самоуправления информацию, документы и иные материалы, необходимые для выполнения функций Управления;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4.1.2. вносить руководителям функциональных и территориальных органов, функциональных подразделений администрации города Перми, муниципальных учреждений предложения, направленные на совершенствование их деятельности, по вопросам, входящим в компетенцию Управления;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 xml:space="preserve">4.1.3. принимать участие в аппаратных совещаниях, консультативных советах, коллегиях, совещаниях, проводимых Главой города Перми, заместителями главы администрации города Перми, в функциональных и </w:t>
      </w:r>
      <w:r>
        <w:lastRenderedPageBreak/>
        <w:t>территориальных органах, функциональных подразделениях администрации города Перми и муниципальных учреждениях по вопросам, входящим в компетенцию Управления;</w:t>
      </w:r>
    </w:p>
    <w:p w:rsidR="00C006D8" w:rsidRDefault="00C006D8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г. Перми от 19.12.2016 N 1126)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4.1.4. входить в состав рабочих групп, координационных советов по вопросам, входящим в компетенцию Управления;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 xml:space="preserve">4.1.5. утратил силу. - </w:t>
      </w: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г. Перми от 07.02.2020 N 111;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4.1.6. привлекать для разработки проектов правовых актов, расчетов и иных документов консалтинговые, аудиторские, научно-исследовательские и другие организации, а также отдельных специалистов, в том числе на договорной основе;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4.1.7. инициировать внутриотраслевые совещания, организовывать межведомственные совещания по вопросам, входящим в компетенцию Управления;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4.1.8. проводить семинары, конференции, круглые столы для рассмотрения вопросов, отнесенных к компетенции Управления;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4.1.9. пользоваться информационными банками данных администрации города Перми, использовать муниципальные системы связи и коммуникации.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4.2. Для выполнения возложенных на него задач и функций Управление обязано действовать в интересах Пермского городского округа и руководствоваться действующим законодательством.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4.3. Начальник и специалисты Управления обязаны: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 xml:space="preserve">исполнять основные обязанности муниципального служащего, соблюдать ограничения и не нарушать запреты, предусмотренные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Федерации";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 xml:space="preserve">соблюдать ограничения и запреты, исполнять обязанности, предусмотренные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том числе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конфликта,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</w:t>
      </w:r>
      <w:r>
        <w:lastRenderedPageBreak/>
        <w:t>принимать меры по недопущению любой возможности возникновения конфликта интересов;</w:t>
      </w:r>
    </w:p>
    <w:p w:rsidR="00C006D8" w:rsidRDefault="00C006D8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г. Перми от 07.02.2020 N 111)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 xml:space="preserve">соблюдать положения </w:t>
      </w:r>
      <w:hyperlink r:id="rId41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C006D8" w:rsidRDefault="00C006D8">
      <w:pPr>
        <w:pStyle w:val="ConsPlusNormal"/>
        <w:jc w:val="both"/>
      </w:pPr>
      <w:r>
        <w:t xml:space="preserve">(п. 4.3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Перми от 28.11.2012 N 822)</w:t>
      </w: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Title"/>
        <w:jc w:val="center"/>
        <w:outlineLvl w:val="1"/>
      </w:pPr>
      <w:r>
        <w:t>V. Руководство</w:t>
      </w:r>
    </w:p>
    <w:p w:rsidR="00C006D8" w:rsidRDefault="00C006D8">
      <w:pPr>
        <w:pStyle w:val="ConsPlusNormal"/>
        <w:jc w:val="center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C006D8" w:rsidRDefault="00C006D8">
      <w:pPr>
        <w:pStyle w:val="ConsPlusNormal"/>
        <w:jc w:val="center"/>
      </w:pPr>
      <w:r>
        <w:t>от 15.04.2024 N 291)</w:t>
      </w: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Normal"/>
        <w:ind w:firstLine="540"/>
        <w:jc w:val="both"/>
      </w:pPr>
      <w:r>
        <w:t>5.1. Начальник Управления назначается и освобождается от занимаемой должности распоряжением администрации города Перми по основаниям и в порядке, предусмотренным действующим законодательством.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5.2. Начальник Управления: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5.2.1. организует работу Управления: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5.2.2. утверждает положения о структурных подразделениях Управления, распределяет обязанности между специалистами Управления, утверждает должностные инструкции;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5.2.3. вносит предложения о назначении на должность, об освобождении от должности, о поощрении и привлечении к дисциплинарной ответственности специалистов Управления в установленном порядке, вносит предложения о размерах премии и материальной помощи, размерах надбавок к должностным окладам в соответствии с действующим законодательством;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5.2.4. вносит предложения о внесении изменений в штатное расписание администрации города Перми в части Управления;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>5.2.5. осуществляет работу со служебными документами в установленном порядке.</w:t>
      </w: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Title"/>
        <w:jc w:val="center"/>
        <w:outlineLvl w:val="1"/>
      </w:pPr>
      <w:r>
        <w:t>VI. Ответственность</w:t>
      </w:r>
    </w:p>
    <w:p w:rsidR="00C006D8" w:rsidRDefault="00C006D8">
      <w:pPr>
        <w:pStyle w:val="ConsPlusNormal"/>
        <w:jc w:val="center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C006D8" w:rsidRDefault="00C006D8">
      <w:pPr>
        <w:pStyle w:val="ConsPlusNormal"/>
        <w:jc w:val="center"/>
      </w:pPr>
      <w:r>
        <w:t>от 28.11.2012 N 822)</w:t>
      </w: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Normal"/>
        <w:ind w:firstLine="540"/>
        <w:jc w:val="both"/>
      </w:pPr>
      <w:r>
        <w:t xml:space="preserve">6.1. 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задач и функций, действия или бездействие, ведущие к нарушению прав и законных интересов физических и юридических лиц, неисполнение основных обязанностей муниципального служащего, нарушение запретов и несоблюдение </w:t>
      </w:r>
      <w:r>
        <w:lastRenderedPageBreak/>
        <w:t xml:space="preserve">ограничений, связанных с прохождением муниципальной службы, предусмотренных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Федерации".</w:t>
      </w:r>
    </w:p>
    <w:p w:rsidR="00C006D8" w:rsidRDefault="00C006D8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г. Перми от 15.04.2024 N 291)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 xml:space="preserve">6.2. Специалисты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Федерации".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 xml:space="preserve">6.3. Начальник и специалисты Управления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 подобного конфликта,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C006D8" w:rsidRDefault="00C006D8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г. Перми от 07.02.2020 N 111)</w:t>
      </w:r>
    </w:p>
    <w:p w:rsidR="00C006D8" w:rsidRDefault="00C006D8">
      <w:pPr>
        <w:pStyle w:val="ConsPlusNormal"/>
        <w:spacing w:before="280"/>
        <w:ind w:firstLine="540"/>
        <w:jc w:val="both"/>
      </w:pPr>
      <w:r>
        <w:t xml:space="preserve">6.4. Начальник и специалисты Управления несут ответственность за нарушение положений </w:t>
      </w:r>
      <w:hyperlink r:id="rId50">
        <w:r>
          <w:rPr>
            <w:color w:val="0000FF"/>
          </w:rPr>
          <w:t>Кодекса</w:t>
        </w:r>
      </w:hyperlink>
      <w:r>
        <w:t xml:space="preserve"> этики и служебного поведения муниципальных служащих администрации города Перми.</w:t>
      </w: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Title"/>
        <w:jc w:val="center"/>
        <w:outlineLvl w:val="1"/>
      </w:pPr>
      <w:r>
        <w:t>VII. Взаимоотношения и связи</w:t>
      </w:r>
    </w:p>
    <w:p w:rsidR="00C006D8" w:rsidRDefault="00C006D8">
      <w:pPr>
        <w:pStyle w:val="ConsPlusNormal"/>
        <w:jc w:val="center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C006D8" w:rsidRDefault="00C006D8">
      <w:pPr>
        <w:pStyle w:val="ConsPlusNormal"/>
        <w:jc w:val="center"/>
      </w:pPr>
      <w:r>
        <w:t>от 07.02.2020 N 111)</w:t>
      </w: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Normal"/>
        <w:ind w:firstLine="540"/>
        <w:jc w:val="both"/>
      </w:pPr>
      <w:r>
        <w:t>Управление в процессе осуществления своих функций взаимодействует с функциональными и территориальными органами, функциональными подразделениями администрации города Перми, органами государственной власти, органами местного самоуправления, общественными объединениями, юридическими и физическими лицами в пределах установленных Управлению целей и задач.</w:t>
      </w: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Title"/>
        <w:jc w:val="center"/>
        <w:outlineLvl w:val="1"/>
      </w:pPr>
      <w:r>
        <w:t>VIII. Контроль, проверка, ревизия деятельности</w:t>
      </w:r>
    </w:p>
    <w:p w:rsidR="00C006D8" w:rsidRDefault="00C006D8">
      <w:pPr>
        <w:pStyle w:val="ConsPlusNormal"/>
        <w:jc w:val="center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C006D8" w:rsidRDefault="00C006D8">
      <w:pPr>
        <w:pStyle w:val="ConsPlusNormal"/>
        <w:jc w:val="center"/>
      </w:pPr>
      <w:r>
        <w:lastRenderedPageBreak/>
        <w:t>от 07.02.2020 N 111)</w:t>
      </w: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Normal"/>
        <w:ind w:firstLine="540"/>
        <w:jc w:val="both"/>
      </w:pPr>
      <w:r>
        <w:t>Контроль, проверку и ревизию деятельности Управления осуществляют уполномоченные органы в установленном порядке в пределах своих полномочий и функций.</w:t>
      </w: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Title"/>
        <w:jc w:val="center"/>
        <w:outlineLvl w:val="1"/>
      </w:pPr>
      <w:r>
        <w:t>IX. Реорганизация и упразднение</w:t>
      </w:r>
    </w:p>
    <w:p w:rsidR="00C006D8" w:rsidRDefault="00C006D8">
      <w:pPr>
        <w:pStyle w:val="ConsPlusNormal"/>
        <w:jc w:val="center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C006D8" w:rsidRDefault="00C006D8">
      <w:pPr>
        <w:pStyle w:val="ConsPlusNormal"/>
        <w:jc w:val="center"/>
      </w:pPr>
      <w:r>
        <w:t>от 07.02.2020 N 111)</w:t>
      </w: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Normal"/>
        <w:ind w:firstLine="540"/>
        <w:jc w:val="both"/>
      </w:pPr>
      <w:r>
        <w:t>Реорганизация и упразднение Управления производятся в установленном законодательством порядке.</w:t>
      </w: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Normal"/>
        <w:jc w:val="both"/>
      </w:pPr>
    </w:p>
    <w:p w:rsidR="00C006D8" w:rsidRDefault="00C006D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430A" w:rsidRDefault="0013430A">
      <w:bookmarkStart w:id="1" w:name="_GoBack"/>
      <w:bookmarkEnd w:id="1"/>
    </w:p>
    <w:sectPr w:rsidR="0013430A" w:rsidSect="0026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D8"/>
    <w:rsid w:val="0013430A"/>
    <w:rsid w:val="00C0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44A9-6716-45DE-BBC4-F8C72D91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6D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C006D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C006D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368&amp;n=47532" TargetMode="External"/><Relationship Id="rId18" Type="http://schemas.openxmlformats.org/officeDocument/2006/relationships/hyperlink" Target="https://login.consultant.ru/link/?req=doc&amp;base=RLAW368&amp;n=62817&amp;dst=100006" TargetMode="External"/><Relationship Id="rId26" Type="http://schemas.openxmlformats.org/officeDocument/2006/relationships/hyperlink" Target="https://login.consultant.ru/link/?req=doc&amp;base=LAW&amp;n=2875" TargetMode="External"/><Relationship Id="rId39" Type="http://schemas.openxmlformats.org/officeDocument/2006/relationships/hyperlink" Target="https://login.consultant.ru/link/?req=doc&amp;base=LAW&amp;n=464894" TargetMode="External"/><Relationship Id="rId21" Type="http://schemas.openxmlformats.org/officeDocument/2006/relationships/hyperlink" Target="https://login.consultant.ru/link/?req=doc&amp;base=RLAW368&amp;n=128673&amp;dst=100009" TargetMode="External"/><Relationship Id="rId34" Type="http://schemas.openxmlformats.org/officeDocument/2006/relationships/hyperlink" Target="https://login.consultant.ru/link/?req=doc&amp;base=RLAW368&amp;n=181483&amp;dst=100010" TargetMode="External"/><Relationship Id="rId42" Type="http://schemas.openxmlformats.org/officeDocument/2006/relationships/hyperlink" Target="https://login.consultant.ru/link/?req=doc&amp;base=RLAW368&amp;n=62817&amp;dst=100039" TargetMode="External"/><Relationship Id="rId47" Type="http://schemas.openxmlformats.org/officeDocument/2006/relationships/hyperlink" Target="https://login.consultant.ru/link/?req=doc&amp;base=LAW&amp;n=472833" TargetMode="External"/><Relationship Id="rId50" Type="http://schemas.openxmlformats.org/officeDocument/2006/relationships/hyperlink" Target="https://login.consultant.ru/link/?req=doc&amp;base=RLAW368&amp;n=154439&amp;dst=10001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368&amp;n=71950&amp;dst=100005" TargetMode="External"/><Relationship Id="rId12" Type="http://schemas.openxmlformats.org/officeDocument/2006/relationships/hyperlink" Target="https://login.consultant.ru/link/?req=doc&amp;base=RLAW368&amp;n=194027&amp;dst=100019" TargetMode="External"/><Relationship Id="rId17" Type="http://schemas.openxmlformats.org/officeDocument/2006/relationships/hyperlink" Target="https://login.consultant.ru/link/?req=doc&amp;base=RLAW368&amp;n=111667&amp;dst=100070" TargetMode="External"/><Relationship Id="rId25" Type="http://schemas.openxmlformats.org/officeDocument/2006/relationships/hyperlink" Target="https://login.consultant.ru/link/?req=doc&amp;base=RLAW368&amp;n=136093&amp;dst=100006" TargetMode="External"/><Relationship Id="rId33" Type="http://schemas.openxmlformats.org/officeDocument/2006/relationships/hyperlink" Target="https://login.consultant.ru/link/?req=doc&amp;base=RLAW368&amp;n=71950&amp;dst=100022" TargetMode="External"/><Relationship Id="rId38" Type="http://schemas.openxmlformats.org/officeDocument/2006/relationships/hyperlink" Target="https://login.consultant.ru/link/?req=doc&amp;base=LAW&amp;n=472833" TargetMode="External"/><Relationship Id="rId46" Type="http://schemas.openxmlformats.org/officeDocument/2006/relationships/hyperlink" Target="https://login.consultant.ru/link/?req=doc&amp;base=RLAW368&amp;n=194027&amp;dst=1000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68&amp;n=56151&amp;dst=100014" TargetMode="External"/><Relationship Id="rId20" Type="http://schemas.openxmlformats.org/officeDocument/2006/relationships/hyperlink" Target="https://login.consultant.ru/link/?req=doc&amp;base=RLAW368&amp;n=100279&amp;dst=100005" TargetMode="External"/><Relationship Id="rId29" Type="http://schemas.openxmlformats.org/officeDocument/2006/relationships/hyperlink" Target="https://login.consultant.ru/link/?req=doc&amp;base=RLAW368&amp;n=181483&amp;dst=100006" TargetMode="External"/><Relationship Id="rId41" Type="http://schemas.openxmlformats.org/officeDocument/2006/relationships/hyperlink" Target="https://login.consultant.ru/link/?req=doc&amp;base=RLAW368&amp;n=154439&amp;dst=100014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62817&amp;dst=100005" TargetMode="External"/><Relationship Id="rId11" Type="http://schemas.openxmlformats.org/officeDocument/2006/relationships/hyperlink" Target="https://login.consultant.ru/link/?req=doc&amp;base=RLAW368&amp;n=181483&amp;dst=100005" TargetMode="External"/><Relationship Id="rId24" Type="http://schemas.openxmlformats.org/officeDocument/2006/relationships/hyperlink" Target="https://login.consultant.ru/link/?req=doc&amp;base=RLAW368&amp;n=194027&amp;dst=100019" TargetMode="External"/><Relationship Id="rId32" Type="http://schemas.openxmlformats.org/officeDocument/2006/relationships/hyperlink" Target="https://login.consultant.ru/link/?req=doc&amp;base=RLAW368&amp;n=181483&amp;dst=100008" TargetMode="External"/><Relationship Id="rId37" Type="http://schemas.openxmlformats.org/officeDocument/2006/relationships/hyperlink" Target="https://login.consultant.ru/link/?req=doc&amp;base=RLAW368&amp;n=136093&amp;dst=100029" TargetMode="External"/><Relationship Id="rId40" Type="http://schemas.openxmlformats.org/officeDocument/2006/relationships/hyperlink" Target="https://login.consultant.ru/link/?req=doc&amp;base=RLAW368&amp;n=136093&amp;dst=100030" TargetMode="External"/><Relationship Id="rId45" Type="http://schemas.openxmlformats.org/officeDocument/2006/relationships/hyperlink" Target="https://login.consultant.ru/link/?req=doc&amp;base=LAW&amp;n=472833" TargetMode="External"/><Relationship Id="rId53" Type="http://schemas.openxmlformats.org/officeDocument/2006/relationships/hyperlink" Target="https://login.consultant.ru/link/?req=doc&amp;base=RLAW368&amp;n=136093&amp;dst=100040" TargetMode="External"/><Relationship Id="rId5" Type="http://schemas.openxmlformats.org/officeDocument/2006/relationships/hyperlink" Target="https://login.consultant.ru/link/?req=doc&amp;base=RLAW368&amp;n=111667&amp;dst=100070" TargetMode="External"/><Relationship Id="rId15" Type="http://schemas.openxmlformats.org/officeDocument/2006/relationships/hyperlink" Target="https://login.consultant.ru/link/?req=doc&amp;base=RLAW368&amp;n=62817&amp;dst=100005" TargetMode="External"/><Relationship Id="rId23" Type="http://schemas.openxmlformats.org/officeDocument/2006/relationships/hyperlink" Target="https://login.consultant.ru/link/?req=doc&amp;base=RLAW368&amp;n=181483&amp;dst=100005" TargetMode="External"/><Relationship Id="rId28" Type="http://schemas.openxmlformats.org/officeDocument/2006/relationships/hyperlink" Target="https://login.consultant.ru/link/?req=doc&amp;base=RLAW368&amp;n=194027&amp;dst=100020" TargetMode="External"/><Relationship Id="rId36" Type="http://schemas.openxmlformats.org/officeDocument/2006/relationships/hyperlink" Target="https://login.consultant.ru/link/?req=doc&amp;base=RLAW368&amp;n=100279&amp;dst=100007" TargetMode="External"/><Relationship Id="rId49" Type="http://schemas.openxmlformats.org/officeDocument/2006/relationships/hyperlink" Target="https://login.consultant.ru/link/?req=doc&amp;base=RLAW368&amp;n=136093&amp;dst=100033" TargetMode="External"/><Relationship Id="rId10" Type="http://schemas.openxmlformats.org/officeDocument/2006/relationships/hyperlink" Target="https://login.consultant.ru/link/?req=doc&amp;base=RLAW368&amp;n=136093&amp;dst=100005" TargetMode="External"/><Relationship Id="rId19" Type="http://schemas.openxmlformats.org/officeDocument/2006/relationships/hyperlink" Target="https://login.consultant.ru/link/?req=doc&amp;base=RLAW368&amp;n=71950&amp;dst=100005" TargetMode="External"/><Relationship Id="rId31" Type="http://schemas.openxmlformats.org/officeDocument/2006/relationships/hyperlink" Target="https://login.consultant.ru/link/?req=doc&amp;base=RLAW368&amp;n=71950&amp;dst=100018" TargetMode="External"/><Relationship Id="rId44" Type="http://schemas.openxmlformats.org/officeDocument/2006/relationships/hyperlink" Target="https://login.consultant.ru/link/?req=doc&amp;base=RLAW368&amp;n=62817&amp;dst=100047" TargetMode="External"/><Relationship Id="rId52" Type="http://schemas.openxmlformats.org/officeDocument/2006/relationships/hyperlink" Target="https://login.consultant.ru/link/?req=doc&amp;base=RLAW368&amp;n=136093&amp;dst=10003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68&amp;n=128673&amp;dst=100009" TargetMode="External"/><Relationship Id="rId14" Type="http://schemas.openxmlformats.org/officeDocument/2006/relationships/hyperlink" Target="https://login.consultant.ru/link/?req=doc&amp;base=RLAW368&amp;n=189224&amp;dst=100022" TargetMode="External"/><Relationship Id="rId22" Type="http://schemas.openxmlformats.org/officeDocument/2006/relationships/hyperlink" Target="https://login.consultant.ru/link/?req=doc&amp;base=RLAW368&amp;n=136093&amp;dst=100005" TargetMode="External"/><Relationship Id="rId27" Type="http://schemas.openxmlformats.org/officeDocument/2006/relationships/hyperlink" Target="https://login.consultant.ru/link/?req=doc&amp;base=RLAW368&amp;n=194211&amp;dst=100461" TargetMode="External"/><Relationship Id="rId30" Type="http://schemas.openxmlformats.org/officeDocument/2006/relationships/hyperlink" Target="https://login.consultant.ru/link/?req=doc&amp;base=RLAW368&amp;n=62817&amp;dst=100011" TargetMode="External"/><Relationship Id="rId35" Type="http://schemas.openxmlformats.org/officeDocument/2006/relationships/hyperlink" Target="https://login.consultant.ru/link/?req=doc&amp;base=RLAW368&amp;n=194211&amp;dst=100022" TargetMode="External"/><Relationship Id="rId43" Type="http://schemas.openxmlformats.org/officeDocument/2006/relationships/hyperlink" Target="https://login.consultant.ru/link/?req=doc&amp;base=RLAW368&amp;n=194027&amp;dst=100022" TargetMode="External"/><Relationship Id="rId48" Type="http://schemas.openxmlformats.org/officeDocument/2006/relationships/hyperlink" Target="https://login.consultant.ru/link/?req=doc&amp;base=LAW&amp;n=464894" TargetMode="External"/><Relationship Id="rId8" Type="http://schemas.openxmlformats.org/officeDocument/2006/relationships/hyperlink" Target="https://login.consultant.ru/link/?req=doc&amp;base=RLAW368&amp;n=100279&amp;dst=100005" TargetMode="External"/><Relationship Id="rId51" Type="http://schemas.openxmlformats.org/officeDocument/2006/relationships/hyperlink" Target="https://login.consultant.ru/link/?req=doc&amp;base=RLAW368&amp;n=136093&amp;dst=10003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2024-05-03T07:29:00Z</dcterms:created>
  <dcterms:modified xsi:type="dcterms:W3CDTF">2024-05-03T07:30:00Z</dcterms:modified>
</cp:coreProperties>
</file>