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D6" w:rsidRDefault="000121AE">
      <w:pPr>
        <w:ind w:left="709"/>
        <w:jc w:val="center"/>
        <w:rPr>
          <w:b/>
          <w:color w:val="4472C4" w:themeColor="accent1"/>
          <w:sz w:val="28"/>
        </w:rPr>
      </w:pPr>
      <w:bookmarkStart w:id="0" w:name="_GoBack"/>
      <w:bookmarkEnd w:id="0"/>
      <w:r>
        <w:rPr>
          <w:b/>
          <w:color w:val="4472C4" w:themeColor="accent1"/>
          <w:sz w:val="28"/>
        </w:rPr>
        <w:t>СОСТАВ ОБНОВЛЕНИЙ РИС ЗАКУПКИ ПК ОТ 25.01.2024 г.</w:t>
      </w:r>
    </w:p>
    <w:p w:rsidR="00E964D6" w:rsidRDefault="00E964D6">
      <w:pPr>
        <w:ind w:left="709"/>
        <w:jc w:val="center"/>
        <w:rPr>
          <w:b/>
          <w:color w:val="4472C4" w:themeColor="accent1"/>
          <w:sz w:val="28"/>
        </w:rPr>
      </w:pPr>
    </w:p>
    <w:p w:rsidR="00E964D6" w:rsidRDefault="000121AE">
      <w:pPr>
        <w:pStyle w:val="aff3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«Планирование 44-ФЗ»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карточку спецификации лота по 44-ФЗ добавлены поля «Допускается поставка эквивалента», «Товарный знак» и «Знаки обслуживания, фирменные наименования, патенты, полезные модели, промышленные образцы».</w:t>
      </w:r>
    </w:p>
    <w:p w:rsidR="00E964D6" w:rsidRDefault="000121AE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 xml:space="preserve">в п. </w:t>
      </w:r>
      <w:r>
        <w:rPr>
          <w:i/>
          <w:sz w:val="24"/>
          <w:szCs w:val="24"/>
        </w:rPr>
        <w:t>5.2.2.3.1 инструкции по подсистеме Планирование 44-ФЗ от 25.01.2024 г.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карточке спецификации лота по 44-ФЗ при добавлении в блок «Характеристики» характеристик, отсутствующих в позиции СПГЗ, реализована возможность фильтрации характеристик по полям справочника «Характеристики».</w:t>
      </w:r>
    </w:p>
    <w:p w:rsidR="00E964D6" w:rsidRDefault="000121AE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 xml:space="preserve">в п. </w:t>
      </w:r>
      <w:r>
        <w:rPr>
          <w:i/>
          <w:sz w:val="24"/>
          <w:szCs w:val="24"/>
        </w:rPr>
        <w:t>5.2.2.3.2.1 инструкции по подсистеме Планирование 44-ФЗ от 25.01.2024 г.</w:t>
      </w:r>
    </w:p>
    <w:p w:rsidR="00E964D6" w:rsidRDefault="00E964D6">
      <w:pPr>
        <w:pStyle w:val="aff3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</w:p>
    <w:p w:rsidR="00E964D6" w:rsidRDefault="000121AE">
      <w:pPr>
        <w:pStyle w:val="aff3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«Осуществление закупок 44-ФЗ»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заявки на размещение закупки по 44-ФЗ в Уполномоченный орган убрана необходимость заполнения планируемой даты размещения закупки.</w:t>
      </w:r>
    </w:p>
    <w:p w:rsidR="00E964D6" w:rsidRDefault="000121AE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12 инструкции по подсистеме Осуществление закупок 44-ФЗ от 25.01.2024 г.</w:t>
      </w:r>
    </w:p>
    <w:p w:rsidR="00C3298D" w:rsidRPr="00C3298D" w:rsidRDefault="00C3298D" w:rsidP="00C3298D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карточке закупки по 44-ФЗ, размещаемой в соответствии с ч.8.1 ст.3 223-ФЗ, со способом определения поставщика «Закупка товара у единственного поставщика на сумму, предусмотренную частью 12 статьи 93 закона № 44-ФЗ» в блоке «Результаты закупки» в строке с лотом реализована кнопка «Контракт не будет заключен», если закупка признана несостоявшейся по причине отсутствия или отклонения всех поданных заявок участников. По действию закупка и связанный лот по 44-ФЗ переходят в статус «Контракт не был заключен», связанный лот по 223-ФЗ – в статус «Договор не был заключен».</w:t>
      </w:r>
    </w:p>
    <w:p w:rsidR="00E964D6" w:rsidRDefault="00E964D6">
      <w:pPr>
        <w:pStyle w:val="aff3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</w:p>
    <w:p w:rsidR="00E964D6" w:rsidRDefault="000121AE">
      <w:pPr>
        <w:pStyle w:val="aff3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«Осуществление закупок 223-ФЗ»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карточке закупки по 223-ФЗ реализовано автоматическое заполнение полей «Срок окончания предоставления документации» и «Срок начала предоставления документации» при установке сроков размещения закупки</w:t>
      </w:r>
    </w:p>
    <w:p w:rsidR="00E964D6" w:rsidRDefault="000121AE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16 инструкции по подсистеме Осуществление закупок 223-ФЗ от 25.01.2024 г.</w:t>
      </w:r>
    </w:p>
    <w:p w:rsidR="00E964D6" w:rsidRDefault="00E964D6">
      <w:pPr>
        <w:pStyle w:val="aff3"/>
        <w:spacing w:after="120" w:line="360" w:lineRule="auto"/>
        <w:contextualSpacing w:val="0"/>
        <w:jc w:val="both"/>
        <w:rPr>
          <w:sz w:val="24"/>
          <w:szCs w:val="24"/>
        </w:rPr>
      </w:pPr>
    </w:p>
    <w:p w:rsidR="00E964D6" w:rsidRDefault="000121AE">
      <w:pPr>
        <w:pStyle w:val="aff3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«Реестр контрактов 44-ФЗ»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карточке проекта контракта, формируемого в структурированном виде, заблокирована возможность редактирования данных блока «Сроки исполнения контракта» и сроков исполнения этапов в блоке «Общая информация» карточки этапа. Возможность редактирования данных полей может быть предоставлена по обращению в службу технической поддержки.</w:t>
      </w:r>
    </w:p>
    <w:p w:rsidR="00E964D6" w:rsidRDefault="000121AE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п.5.3.6, 5.3.11.1 инструкции по подсистеме Реестр контрактов 44-ФЗ от 25.01.2024 г.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карточку проекта контракта добавлена строка перехода по связанным объектам. В строку перехода для лота, закупки и контракта по 44-ФЗ добавлено отображение проекта контракта.</w:t>
      </w:r>
    </w:p>
    <w:p w:rsidR="00E964D6" w:rsidRDefault="00E964D6">
      <w:pPr>
        <w:pStyle w:val="aff3"/>
        <w:spacing w:after="120" w:line="360" w:lineRule="auto"/>
        <w:ind w:left="360"/>
        <w:contextualSpacing w:val="0"/>
        <w:jc w:val="both"/>
        <w:rPr>
          <w:sz w:val="24"/>
          <w:szCs w:val="24"/>
        </w:rPr>
      </w:pPr>
    </w:p>
    <w:p w:rsidR="00E964D6" w:rsidRDefault="000121AE">
      <w:pPr>
        <w:pStyle w:val="aff3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АРМ Краевого Уполномоченного органа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разделе «Электронные площадки» реализована возможность настройки доступности электронных площадок по организациям-заказчикам отдельно для 44-ФЗ и 223-ФЗ.</w:t>
      </w:r>
    </w:p>
    <w:p w:rsidR="00E964D6" w:rsidRDefault="000121AE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8 инструкции по разделу «Настройки централизации» от 25.01.2024 г.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Реализована возможность ведения графика заседаний более, чем четырех единых комиссий, в том числе: </w:t>
      </w:r>
    </w:p>
    <w:p w:rsidR="00E964D6" w:rsidRDefault="000121AE">
      <w:pPr>
        <w:pStyle w:val="aff3"/>
        <w:numPr>
          <w:ilvl w:val="0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разделе «График заседаний ЕК» в подразделе «Все» добавлен столбец «Номер комиссии» с возможностью фильтрации;</w:t>
      </w:r>
    </w:p>
    <w:p w:rsidR="00E964D6" w:rsidRDefault="000121AE">
      <w:pPr>
        <w:pStyle w:val="aff3"/>
        <w:numPr>
          <w:ilvl w:val="0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 создании заседания комиссии реализована возможность выбора комиссии без ограничения по номеру;</w:t>
      </w:r>
    </w:p>
    <w:p w:rsidR="00E964D6" w:rsidRDefault="000121AE">
      <w:pPr>
        <w:pStyle w:val="aff3"/>
        <w:numPr>
          <w:ilvl w:val="0"/>
          <w:numId w:val="3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карточке закупки по 44-ФЗ реализована возможность выбора комиссии без ограничения по номеру. </w:t>
      </w:r>
    </w:p>
    <w:p w:rsidR="00E964D6" w:rsidRDefault="000121AE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3.4 инструкции Уполномоченного органа по работе с Едиными комиссиями от 25.01.2024 г.</w:t>
      </w:r>
    </w:p>
    <w:p w:rsidR="00E964D6" w:rsidRDefault="00E964D6">
      <w:pPr>
        <w:pStyle w:val="aff3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</w:p>
    <w:p w:rsidR="00E964D6" w:rsidRDefault="000121AE">
      <w:pPr>
        <w:pStyle w:val="aff3"/>
        <w:keepNext/>
        <w:spacing w:line="360" w:lineRule="auto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Нормативно – справочной информации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карточку организации справочника «Поставщики» в блок «Реквизиты» добавлено поле «КПП крупнейшего налогоплательщика».</w:t>
      </w:r>
    </w:p>
    <w:p w:rsidR="00E964D6" w:rsidRDefault="000121AE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</w:t>
      </w:r>
      <w:r>
        <w:rPr>
          <w:i/>
          <w:sz w:val="24"/>
          <w:szCs w:val="24"/>
          <w:highlight w:val="white"/>
        </w:rPr>
        <w:t xml:space="preserve"> в п. </w:t>
      </w:r>
      <w:r>
        <w:rPr>
          <w:i/>
          <w:sz w:val="24"/>
          <w:szCs w:val="24"/>
        </w:rPr>
        <w:t>5.2.2.1 инструкции администратора от 25.01.2024 г.</w:t>
      </w:r>
    </w:p>
    <w:p w:rsidR="00E964D6" w:rsidRDefault="000121AE">
      <w:pPr>
        <w:pStyle w:val="aff3"/>
        <w:spacing w:after="120" w:line="360" w:lineRule="auto"/>
        <w:contextualSpacing w:val="0"/>
        <w:jc w:val="center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АРМ Технической поддержки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разделе «Контракты» добавлен новый блок «Снятие ограничения на редактирование сроков в проекте контракта» для возможности предоставления права редактирования сроков исполнения контракта и этапов контрактов в карточке проекта контракта в структурированном виде. </w:t>
      </w:r>
    </w:p>
    <w:p w:rsidR="00E964D6" w:rsidRDefault="000121AE">
      <w:pPr>
        <w:pStyle w:val="aff3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4.2.4.10 инструкции по АРМ Технической поддержки от 25.01.2024 г.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 возврате закупки по 44-ФЗ в статус «Извещение опубликовано» реализована очистка ранее загруженных в составе протоколов данных о предложении участников закупки.</w:t>
      </w:r>
    </w:p>
    <w:p w:rsidR="00E964D6" w:rsidRDefault="00E964D6">
      <w:pPr>
        <w:pStyle w:val="aff3"/>
        <w:spacing w:after="120" w:line="360" w:lineRule="auto"/>
        <w:contextualSpacing w:val="0"/>
        <w:jc w:val="both"/>
        <w:rPr>
          <w:sz w:val="24"/>
          <w:szCs w:val="24"/>
        </w:rPr>
      </w:pPr>
    </w:p>
    <w:p w:rsidR="00E964D6" w:rsidRDefault="000121AE">
      <w:pPr>
        <w:pStyle w:val="aff3"/>
        <w:spacing w:after="120" w:line="360" w:lineRule="auto"/>
        <w:contextualSpacing w:val="0"/>
        <w:jc w:val="center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Подсистема Информационного взаимодействия 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отправке ЭД «Договор» в систему «АЦК-Финансы» реализована отправка суммы аванса по контракту / договору. 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отправке ЭД «Факт поставки» в систему «АЦК-Финансы» реализована отправка о наличии аванса по документу о приемке.</w:t>
      </w:r>
    </w:p>
    <w:p w:rsidR="00E964D6" w:rsidRDefault="000121AE">
      <w:pPr>
        <w:pStyle w:val="aff3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Для пакета ЭД «Договор», формируемого по 44-ФЗ и 223-ФЗ, была скорректирована логика заполнения информации о поставщике, исполнителе подрядчике – в пакете для блока «Общая информация» всегда отправляться данные организации, указанные в поле «Поставщик» карточки контракта.</w:t>
      </w:r>
    </w:p>
    <w:sectPr w:rsidR="00E964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72" w:rsidRDefault="008C6872">
      <w:pPr>
        <w:spacing w:line="240" w:lineRule="auto"/>
      </w:pPr>
      <w:r>
        <w:separator/>
      </w:r>
    </w:p>
  </w:endnote>
  <w:endnote w:type="continuationSeparator" w:id="0">
    <w:p w:rsidR="008C6872" w:rsidRDefault="008C6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10274"/>
    </w:sdtPr>
    <w:sdtEndPr/>
    <w:sdtContent>
      <w:p w:rsidR="00E964D6" w:rsidRDefault="000121AE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A5">
          <w:rPr>
            <w:noProof/>
          </w:rPr>
          <w:t>4</w:t>
        </w:r>
        <w:r>
          <w:fldChar w:fldCharType="end"/>
        </w:r>
      </w:p>
    </w:sdtContent>
  </w:sdt>
  <w:p w:rsidR="00E964D6" w:rsidRDefault="00E964D6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72" w:rsidRDefault="008C6872">
      <w:pPr>
        <w:spacing w:after="0"/>
      </w:pPr>
      <w:r>
        <w:separator/>
      </w:r>
    </w:p>
  </w:footnote>
  <w:footnote w:type="continuationSeparator" w:id="0">
    <w:p w:rsidR="008C6872" w:rsidRDefault="008C68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2ECE"/>
    <w:multiLevelType w:val="multilevel"/>
    <w:tmpl w:val="03D62ECE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D6"/>
    <w:rsid w:val="000121AE"/>
    <w:rsid w:val="008C6872"/>
    <w:rsid w:val="00C3298D"/>
    <w:rsid w:val="00C607A5"/>
    <w:rsid w:val="00E964D6"/>
    <w:rsid w:val="5C46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D38FE-CC82-48B0-AF2D-472AE06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0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paragraph" w:styleId="ad">
    <w:name w:val="caption"/>
    <w:basedOn w:val="a"/>
    <w:next w:val="a"/>
    <w:link w:val="ae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annotation text"/>
    <w:basedOn w:val="a"/>
    <w:link w:val="af0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5">
    <w:name w:val="header"/>
    <w:basedOn w:val="a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Subtitle"/>
    <w:basedOn w:val="a"/>
    <w:next w:val="a"/>
    <w:link w:val="afe"/>
    <w:uiPriority w:val="11"/>
    <w:qFormat/>
    <w:pPr>
      <w:spacing w:before="200" w:after="200"/>
    </w:pPr>
    <w:rPr>
      <w:sz w:val="24"/>
      <w:szCs w:val="24"/>
    </w:rPr>
  </w:style>
  <w:style w:type="table" w:styleId="aff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0">
    <w:name w:val="No Spacing"/>
    <w:uiPriority w:val="1"/>
    <w:qFormat/>
  </w:style>
  <w:style w:type="character" w:customStyle="1" w:styleId="af9">
    <w:name w:val="Название Знак"/>
    <w:basedOn w:val="a0"/>
    <w:link w:val="af8"/>
    <w:uiPriority w:val="10"/>
    <w:qFormat/>
    <w:rPr>
      <w:sz w:val="48"/>
      <w:szCs w:val="48"/>
    </w:rPr>
  </w:style>
  <w:style w:type="character" w:customStyle="1" w:styleId="afe">
    <w:name w:val="Подзаголовок Знак"/>
    <w:basedOn w:val="a0"/>
    <w:link w:val="afd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paragraph" w:styleId="aff3">
    <w:name w:val="List Paragraph"/>
    <w:basedOn w:val="a"/>
    <w:link w:val="aff4"/>
    <w:uiPriority w:val="34"/>
    <w:qFormat/>
    <w:pPr>
      <w:ind w:left="720"/>
      <w:contextualSpacing/>
    </w:pPr>
  </w:style>
  <w:style w:type="character" w:customStyle="1" w:styleId="aff4">
    <w:name w:val="Абзац списка Знак"/>
    <w:link w:val="aff3"/>
    <w:uiPriority w:val="34"/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5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6">
    <w:name w:val="Верхний колонтитул Знак"/>
    <w:basedOn w:val="a0"/>
    <w:link w:val="af5"/>
    <w:uiPriority w:val="99"/>
    <w:qFormat/>
  </w:style>
  <w:style w:type="character" w:customStyle="1" w:styleId="afb">
    <w:name w:val="Нижний колонтитул Знак"/>
    <w:basedOn w:val="a0"/>
    <w:link w:val="afa"/>
    <w:uiPriority w:val="99"/>
    <w:qFormat/>
  </w:style>
  <w:style w:type="character" w:customStyle="1" w:styleId="af0">
    <w:name w:val="Текст примечания Знак"/>
    <w:basedOn w:val="a0"/>
    <w:link w:val="a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Название объекта Знак"/>
    <w:link w:val="ad"/>
    <w:qFormat/>
    <w:rPr>
      <w:i/>
      <w:iCs/>
      <w:color w:val="44546A" w:themeColor="text2"/>
      <w:sz w:val="18"/>
      <w:szCs w:val="18"/>
    </w:rPr>
  </w:style>
  <w:style w:type="character" w:customStyle="1" w:styleId="nobr">
    <w:name w:val="nobr"/>
    <w:basedOn w:val="a0"/>
    <w:qFormat/>
  </w:style>
  <w:style w:type="character" w:customStyle="1" w:styleId="bold">
    <w:name w:val="bold"/>
    <w:basedOn w:val="a0"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">
    <w:name w:val="ГОСТ-список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--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--0">
    <w:name w:val="Гост-список-марк Знак"/>
    <w:link w:val="--"/>
    <w:qFormat/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6AD4C-FC15-4B9B-8D76-2495F347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Гаряева Лилия Александровна</cp:lastModifiedBy>
  <cp:revision>2</cp:revision>
  <dcterms:created xsi:type="dcterms:W3CDTF">2024-01-29T05:42:00Z</dcterms:created>
  <dcterms:modified xsi:type="dcterms:W3CDTF">2024-01-29T05:42:00Z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A38CEF6A7AEA447684E07B64F0D4EA37_12</vt:lpwstr>
  </property>
</Properties>
</file>