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9EF5" w14:textId="0172B3B9"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A52685">
        <w:rPr>
          <w:b/>
          <w:color w:val="4472C4" w:themeColor="accent1"/>
          <w:sz w:val="28"/>
        </w:rPr>
        <w:t>28</w:t>
      </w:r>
      <w:r w:rsidRPr="008912B0">
        <w:rPr>
          <w:b/>
          <w:color w:val="4472C4" w:themeColor="accent1"/>
          <w:sz w:val="28"/>
        </w:rPr>
        <w:t>.</w:t>
      </w:r>
      <w:r w:rsidR="001208AB">
        <w:rPr>
          <w:b/>
          <w:color w:val="4472C4" w:themeColor="accent1"/>
          <w:sz w:val="28"/>
        </w:rPr>
        <w:t>0</w:t>
      </w:r>
      <w:r w:rsidR="00A52685">
        <w:rPr>
          <w:b/>
          <w:color w:val="4472C4" w:themeColor="accent1"/>
          <w:sz w:val="28"/>
        </w:rPr>
        <w:t>7</w:t>
      </w:r>
      <w:r w:rsidRPr="008912B0">
        <w:rPr>
          <w:b/>
          <w:color w:val="4472C4" w:themeColor="accent1"/>
          <w:sz w:val="28"/>
        </w:rPr>
        <w:t>.20</w:t>
      </w:r>
      <w:r w:rsidR="000D2845" w:rsidRPr="000D2845">
        <w:rPr>
          <w:b/>
          <w:color w:val="4472C4" w:themeColor="accent1"/>
          <w:sz w:val="28"/>
        </w:rPr>
        <w:t>2</w:t>
      </w:r>
      <w:r w:rsidR="001208AB">
        <w:rPr>
          <w:b/>
          <w:color w:val="4472C4" w:themeColor="accent1"/>
          <w:sz w:val="28"/>
        </w:rPr>
        <w:t>1</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40E6C865"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7C21B1BA" w14:textId="0410EC77" w:rsidR="00FF26C4" w:rsidRDefault="000F0C83" w:rsidP="00FF26C4">
      <w:pPr>
        <w:pStyle w:val="a3"/>
        <w:numPr>
          <w:ilvl w:val="0"/>
          <w:numId w:val="16"/>
        </w:numPr>
        <w:spacing w:after="120" w:line="360" w:lineRule="auto"/>
        <w:ind w:left="714" w:hanging="357"/>
        <w:contextualSpacing w:val="0"/>
        <w:jc w:val="both"/>
        <w:rPr>
          <w:sz w:val="24"/>
          <w:szCs w:val="24"/>
        </w:rPr>
      </w:pPr>
      <w:r>
        <w:rPr>
          <w:sz w:val="24"/>
          <w:szCs w:val="24"/>
        </w:rPr>
        <w:t>В карточке</w:t>
      </w:r>
      <w:r w:rsidR="00A52685">
        <w:rPr>
          <w:sz w:val="24"/>
          <w:szCs w:val="24"/>
        </w:rPr>
        <w:t xml:space="preserve"> спецификации</w:t>
      </w:r>
      <w:r>
        <w:rPr>
          <w:sz w:val="24"/>
          <w:szCs w:val="24"/>
        </w:rPr>
        <w:t xml:space="preserve"> лота </w:t>
      </w:r>
      <w:r w:rsidR="00A52685">
        <w:rPr>
          <w:sz w:val="24"/>
          <w:szCs w:val="24"/>
        </w:rPr>
        <w:t xml:space="preserve">реализована возможность указания 11 знаков после запятой в поле «Объем поставки». Также для лотов на закупку </w:t>
      </w:r>
      <w:r w:rsidR="00A52685" w:rsidRPr="00A52685">
        <w:rPr>
          <w:sz w:val="24"/>
          <w:szCs w:val="24"/>
          <w:u w:val="single"/>
        </w:rPr>
        <w:t>лекарственных препаратов</w:t>
      </w:r>
      <w:r w:rsidR="00A52685">
        <w:rPr>
          <w:sz w:val="24"/>
          <w:szCs w:val="24"/>
        </w:rPr>
        <w:t xml:space="preserve"> реализована возможность указания 11 знаков после запятой в поле «Цены единицы товара, работы, услуги».</w:t>
      </w:r>
    </w:p>
    <w:p w14:paraId="2EB0BFB5" w14:textId="0072C0D6" w:rsidR="000F0C83" w:rsidRDefault="000F0C83" w:rsidP="000F0C83">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D87313">
        <w:rPr>
          <w:i/>
          <w:iCs/>
          <w:sz w:val="24"/>
          <w:szCs w:val="24"/>
        </w:rPr>
        <w:t>п.</w:t>
      </w:r>
      <w:r w:rsidR="00A965C4" w:rsidRPr="00D87313">
        <w:rPr>
          <w:i/>
          <w:iCs/>
          <w:sz w:val="24"/>
          <w:szCs w:val="24"/>
        </w:rPr>
        <w:t xml:space="preserve"> 5.2.2.2.3</w:t>
      </w:r>
      <w:r w:rsidR="00EE3BAD">
        <w:rPr>
          <w:i/>
          <w:iCs/>
          <w:sz w:val="24"/>
          <w:szCs w:val="24"/>
        </w:rPr>
        <w:t xml:space="preserve"> и п.</w:t>
      </w:r>
      <w:r w:rsidRPr="00D87313">
        <w:rPr>
          <w:i/>
          <w:iCs/>
          <w:sz w:val="24"/>
          <w:szCs w:val="24"/>
        </w:rPr>
        <w:t xml:space="preserve"> 5.</w:t>
      </w:r>
      <w:r w:rsidR="000D396C" w:rsidRPr="00D87313">
        <w:rPr>
          <w:i/>
          <w:iCs/>
          <w:sz w:val="24"/>
          <w:szCs w:val="24"/>
        </w:rPr>
        <w:t>2.2.2.7.4</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sidR="00A52685">
        <w:rPr>
          <w:i/>
          <w:iCs/>
          <w:sz w:val="24"/>
          <w:szCs w:val="24"/>
        </w:rPr>
        <w:t>28</w:t>
      </w:r>
      <w:r w:rsidRPr="004576BA">
        <w:rPr>
          <w:i/>
          <w:iCs/>
          <w:sz w:val="24"/>
          <w:szCs w:val="24"/>
        </w:rPr>
        <w:t>.</w:t>
      </w:r>
      <w:r>
        <w:rPr>
          <w:i/>
          <w:iCs/>
          <w:sz w:val="24"/>
          <w:szCs w:val="24"/>
        </w:rPr>
        <w:t>0</w:t>
      </w:r>
      <w:r w:rsidR="00A52685">
        <w:rPr>
          <w:i/>
          <w:iCs/>
          <w:sz w:val="24"/>
          <w:szCs w:val="24"/>
        </w:rPr>
        <w:t>7</w:t>
      </w:r>
      <w:r w:rsidRPr="004576BA">
        <w:rPr>
          <w:i/>
          <w:iCs/>
          <w:sz w:val="24"/>
          <w:szCs w:val="24"/>
        </w:rPr>
        <w:t>.202</w:t>
      </w:r>
      <w:r>
        <w:rPr>
          <w:i/>
          <w:iCs/>
          <w:sz w:val="24"/>
          <w:szCs w:val="24"/>
        </w:rPr>
        <w:t>1</w:t>
      </w:r>
      <w:r w:rsidRPr="004576BA">
        <w:rPr>
          <w:i/>
          <w:iCs/>
          <w:sz w:val="24"/>
          <w:szCs w:val="24"/>
        </w:rPr>
        <w:t xml:space="preserve"> г.</w:t>
      </w:r>
    </w:p>
    <w:p w14:paraId="73D0CB54" w14:textId="7C32FD34" w:rsidR="00A52685" w:rsidRPr="00A52685" w:rsidRDefault="00A52685" w:rsidP="00A52685">
      <w:pPr>
        <w:pStyle w:val="a3"/>
        <w:numPr>
          <w:ilvl w:val="0"/>
          <w:numId w:val="16"/>
        </w:numPr>
        <w:spacing w:after="120" w:line="360" w:lineRule="auto"/>
        <w:ind w:left="714" w:hanging="357"/>
        <w:contextualSpacing w:val="0"/>
        <w:jc w:val="both"/>
        <w:rPr>
          <w:i/>
          <w:iCs/>
          <w:sz w:val="24"/>
          <w:szCs w:val="24"/>
        </w:rPr>
      </w:pPr>
      <w:r>
        <w:rPr>
          <w:sz w:val="24"/>
          <w:szCs w:val="24"/>
        </w:rPr>
        <w:t>В карточку лота со способом определения поставщика «Закупка товара у единственного поставщика на сумму, предусмотренную частью 12 статьи 91 закона № 44-ФЗ» в блок «Содержание закупки» добавлено поле «Основание осуществления закупки малого объема». В зависимости от основания, указанного в данном поле, сумма финансового обеспечения лота учитывается в объеме закупок по соответствующему основанию (п.4 ч.1 ст.93 44-ФЗ или п.5 ч.1 ст.93 44-ФЗ).</w:t>
      </w:r>
    </w:p>
    <w:p w14:paraId="1A0CDBDE" w14:textId="13A92E88" w:rsidR="00A52685" w:rsidRDefault="00A52685" w:rsidP="00A52685">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D87313">
        <w:rPr>
          <w:i/>
          <w:iCs/>
          <w:sz w:val="24"/>
          <w:szCs w:val="24"/>
        </w:rPr>
        <w:t xml:space="preserve">п. </w:t>
      </w:r>
      <w:r w:rsidR="00EE3BAD">
        <w:rPr>
          <w:i/>
          <w:iCs/>
          <w:sz w:val="24"/>
          <w:szCs w:val="24"/>
        </w:rPr>
        <w:t xml:space="preserve">5.2.1 и п. </w:t>
      </w:r>
      <w:r w:rsidRPr="00D87313">
        <w:rPr>
          <w:i/>
          <w:iCs/>
          <w:sz w:val="24"/>
          <w:szCs w:val="24"/>
        </w:rPr>
        <w:t>5.6</w:t>
      </w:r>
      <w:r w:rsidR="00D87313" w:rsidRPr="00D87313">
        <w:rPr>
          <w:i/>
          <w:iCs/>
          <w:sz w:val="24"/>
          <w:szCs w:val="24"/>
        </w:rPr>
        <w:t>.1</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28</w:t>
      </w:r>
      <w:r w:rsidRPr="004576BA">
        <w:rPr>
          <w:i/>
          <w:iCs/>
          <w:sz w:val="24"/>
          <w:szCs w:val="24"/>
        </w:rPr>
        <w:t>.</w:t>
      </w:r>
      <w:r>
        <w:rPr>
          <w:i/>
          <w:iCs/>
          <w:sz w:val="24"/>
          <w:szCs w:val="24"/>
        </w:rPr>
        <w:t>07</w:t>
      </w:r>
      <w:r w:rsidRPr="004576BA">
        <w:rPr>
          <w:i/>
          <w:iCs/>
          <w:sz w:val="24"/>
          <w:szCs w:val="24"/>
        </w:rPr>
        <w:t>.202</w:t>
      </w:r>
      <w:r>
        <w:rPr>
          <w:i/>
          <w:iCs/>
          <w:sz w:val="24"/>
          <w:szCs w:val="24"/>
        </w:rPr>
        <w:t>1</w:t>
      </w:r>
      <w:r w:rsidRPr="004576BA">
        <w:rPr>
          <w:i/>
          <w:iCs/>
          <w:sz w:val="24"/>
          <w:szCs w:val="24"/>
        </w:rPr>
        <w:t xml:space="preserve"> г.</w:t>
      </w:r>
    </w:p>
    <w:p w14:paraId="35E908B0" w14:textId="63219C90" w:rsidR="00330C80" w:rsidRDefault="00330C80" w:rsidP="00B1376B">
      <w:pPr>
        <w:pStyle w:val="a3"/>
        <w:numPr>
          <w:ilvl w:val="0"/>
          <w:numId w:val="16"/>
        </w:numPr>
        <w:spacing w:after="120" w:line="360" w:lineRule="auto"/>
        <w:ind w:left="714" w:hanging="357"/>
        <w:contextualSpacing w:val="0"/>
        <w:jc w:val="both"/>
        <w:rPr>
          <w:sz w:val="24"/>
          <w:szCs w:val="24"/>
        </w:rPr>
      </w:pPr>
      <w:r w:rsidRPr="00330C80">
        <w:rPr>
          <w:sz w:val="24"/>
          <w:szCs w:val="24"/>
        </w:rPr>
        <w:t xml:space="preserve">В карточку лота в блок «Содержание закупки» добавлено новое поле </w:t>
      </w:r>
      <w:r>
        <w:rPr>
          <w:sz w:val="24"/>
          <w:szCs w:val="24"/>
        </w:rPr>
        <w:t>«</w:t>
      </w:r>
      <w:r w:rsidRPr="00330C80">
        <w:rPr>
          <w:sz w:val="24"/>
          <w:szCs w:val="24"/>
        </w:rPr>
        <w:t>Закупка работ по строительству, реконструкции объекта капитального строительства»</w:t>
      </w:r>
      <w:r>
        <w:rPr>
          <w:sz w:val="24"/>
          <w:szCs w:val="24"/>
        </w:rPr>
        <w:t>. Поле доступно для заполнения до публикации лота в плане-графике. Значение поля выгружается в ЕИС в составе сведений плана-графика. Для изменения значения поля необходимо внесение изменений в сведения плана-графика.</w:t>
      </w:r>
    </w:p>
    <w:p w14:paraId="668AC86E" w14:textId="1B2557CA" w:rsidR="00330C80" w:rsidRDefault="00330C80" w:rsidP="00330C80">
      <w:pPr>
        <w:pStyle w:val="a3"/>
        <w:spacing w:after="120" w:line="360" w:lineRule="auto"/>
        <w:ind w:left="714"/>
        <w:contextualSpacing w:val="0"/>
        <w:jc w:val="both"/>
        <w:rPr>
          <w:sz w:val="24"/>
          <w:szCs w:val="24"/>
        </w:rPr>
      </w:pPr>
      <w:r>
        <w:rPr>
          <w:sz w:val="24"/>
          <w:szCs w:val="24"/>
        </w:rPr>
        <w:t>Для поля «</w:t>
      </w:r>
      <w:r w:rsidRPr="00330C80">
        <w:rPr>
          <w:sz w:val="24"/>
          <w:szCs w:val="24"/>
        </w:rPr>
        <w:t xml:space="preserve">Контракт на проведение работ по строительству, реконструкции, кап. ремонту, сносу объекта кап. </w:t>
      </w:r>
      <w:r>
        <w:rPr>
          <w:sz w:val="24"/>
          <w:szCs w:val="24"/>
        </w:rPr>
        <w:t>с</w:t>
      </w:r>
      <w:r w:rsidRPr="00330C80">
        <w:rPr>
          <w:sz w:val="24"/>
          <w:szCs w:val="24"/>
        </w:rPr>
        <w:t>троительства</w:t>
      </w:r>
      <w:r>
        <w:rPr>
          <w:sz w:val="24"/>
          <w:szCs w:val="24"/>
        </w:rPr>
        <w:t xml:space="preserve">» изменены условия доступности редактирования: поле доступно для редактирования без внесения изменений в сведения плана-графика. </w:t>
      </w:r>
    </w:p>
    <w:p w14:paraId="5E03F4B3" w14:textId="0158CBC0" w:rsidR="00330C80" w:rsidRDefault="00330C80" w:rsidP="00330C80">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00EE3BAD" w:rsidRPr="00D87313">
        <w:rPr>
          <w:i/>
          <w:iCs/>
          <w:sz w:val="24"/>
          <w:szCs w:val="24"/>
        </w:rPr>
        <w:t xml:space="preserve">п. </w:t>
      </w:r>
      <w:r w:rsidR="00EE3BAD">
        <w:rPr>
          <w:i/>
          <w:iCs/>
          <w:sz w:val="24"/>
          <w:szCs w:val="24"/>
        </w:rPr>
        <w:t xml:space="preserve">5.2.1 </w:t>
      </w:r>
      <w:r w:rsidRPr="00016465">
        <w:rPr>
          <w:i/>
          <w:iCs/>
          <w:sz w:val="24"/>
          <w:szCs w:val="24"/>
        </w:rPr>
        <w:t>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28</w:t>
      </w:r>
      <w:r w:rsidRPr="004576BA">
        <w:rPr>
          <w:i/>
          <w:iCs/>
          <w:sz w:val="24"/>
          <w:szCs w:val="24"/>
        </w:rPr>
        <w:t>.</w:t>
      </w:r>
      <w:r>
        <w:rPr>
          <w:i/>
          <w:iCs/>
          <w:sz w:val="24"/>
          <w:szCs w:val="24"/>
        </w:rPr>
        <w:t>07</w:t>
      </w:r>
      <w:r w:rsidRPr="004576BA">
        <w:rPr>
          <w:i/>
          <w:iCs/>
          <w:sz w:val="24"/>
          <w:szCs w:val="24"/>
        </w:rPr>
        <w:t>.202</w:t>
      </w:r>
      <w:r>
        <w:rPr>
          <w:i/>
          <w:iCs/>
          <w:sz w:val="24"/>
          <w:szCs w:val="24"/>
        </w:rPr>
        <w:t>1</w:t>
      </w:r>
      <w:r w:rsidRPr="004576BA">
        <w:rPr>
          <w:i/>
          <w:iCs/>
          <w:sz w:val="24"/>
          <w:szCs w:val="24"/>
        </w:rPr>
        <w:t xml:space="preserve"> г.</w:t>
      </w:r>
    </w:p>
    <w:p w14:paraId="02A59955" w14:textId="77777777" w:rsidR="00330C80" w:rsidRPr="00330C80" w:rsidRDefault="00330C80" w:rsidP="00330C80">
      <w:pPr>
        <w:pStyle w:val="a3"/>
        <w:spacing w:after="120" w:line="360" w:lineRule="auto"/>
        <w:ind w:left="714"/>
        <w:contextualSpacing w:val="0"/>
        <w:jc w:val="both"/>
        <w:rPr>
          <w:sz w:val="24"/>
          <w:szCs w:val="24"/>
        </w:rPr>
      </w:pPr>
    </w:p>
    <w:p w14:paraId="12044E10" w14:textId="2FF4D910" w:rsidR="00330C80" w:rsidRDefault="00330C80" w:rsidP="00B1376B">
      <w:pPr>
        <w:pStyle w:val="a3"/>
        <w:numPr>
          <w:ilvl w:val="0"/>
          <w:numId w:val="16"/>
        </w:numPr>
        <w:spacing w:after="120" w:line="360" w:lineRule="auto"/>
        <w:ind w:left="714" w:hanging="357"/>
        <w:contextualSpacing w:val="0"/>
        <w:jc w:val="both"/>
        <w:rPr>
          <w:sz w:val="24"/>
          <w:szCs w:val="24"/>
        </w:rPr>
      </w:pPr>
      <w:r w:rsidRPr="00330C80">
        <w:rPr>
          <w:sz w:val="24"/>
          <w:szCs w:val="24"/>
        </w:rPr>
        <w:lastRenderedPageBreak/>
        <w:t>В карточку лота</w:t>
      </w:r>
      <w:r>
        <w:rPr>
          <w:sz w:val="24"/>
          <w:szCs w:val="24"/>
        </w:rPr>
        <w:t xml:space="preserve"> для осуществления совместной закупки (в поле «Признак совместной закупки» установлено значение «Да») в блок «Общая информация» добавлены поля «Реестровый номер совместного лота», «Реестровый номер закупки», «Реестровый номер закупки в ЕИС» (отображается в виде ссылки на карточку закупки в ЕИС». </w:t>
      </w:r>
    </w:p>
    <w:p w14:paraId="7AB36C1D" w14:textId="56E12A4F" w:rsidR="00330C80" w:rsidRDefault="00330C80" w:rsidP="00330C80">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0930BE">
        <w:rPr>
          <w:i/>
          <w:iCs/>
          <w:sz w:val="24"/>
          <w:szCs w:val="24"/>
        </w:rPr>
        <w:t>п. 5.</w:t>
      </w:r>
      <w:r w:rsidR="000930BE" w:rsidRPr="000930BE">
        <w:rPr>
          <w:i/>
          <w:iCs/>
          <w:sz w:val="24"/>
          <w:szCs w:val="24"/>
        </w:rPr>
        <w:t>4.2</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28</w:t>
      </w:r>
      <w:r w:rsidRPr="004576BA">
        <w:rPr>
          <w:i/>
          <w:iCs/>
          <w:sz w:val="24"/>
          <w:szCs w:val="24"/>
        </w:rPr>
        <w:t>.</w:t>
      </w:r>
      <w:r>
        <w:rPr>
          <w:i/>
          <w:iCs/>
          <w:sz w:val="24"/>
          <w:szCs w:val="24"/>
        </w:rPr>
        <w:t>07</w:t>
      </w:r>
      <w:r w:rsidRPr="004576BA">
        <w:rPr>
          <w:i/>
          <w:iCs/>
          <w:sz w:val="24"/>
          <w:szCs w:val="24"/>
        </w:rPr>
        <w:t>.202</w:t>
      </w:r>
      <w:r>
        <w:rPr>
          <w:i/>
          <w:iCs/>
          <w:sz w:val="24"/>
          <w:szCs w:val="24"/>
        </w:rPr>
        <w:t>1</w:t>
      </w:r>
      <w:r w:rsidRPr="004576BA">
        <w:rPr>
          <w:i/>
          <w:iCs/>
          <w:sz w:val="24"/>
          <w:szCs w:val="24"/>
        </w:rPr>
        <w:t xml:space="preserve"> г.</w:t>
      </w:r>
    </w:p>
    <w:p w14:paraId="09747F10" w14:textId="37F998F0" w:rsidR="00A52685" w:rsidRPr="004C3DBB" w:rsidRDefault="00B1376B" w:rsidP="00B1376B">
      <w:pPr>
        <w:pStyle w:val="a3"/>
        <w:numPr>
          <w:ilvl w:val="0"/>
          <w:numId w:val="16"/>
        </w:numPr>
        <w:spacing w:after="120" w:line="360" w:lineRule="auto"/>
        <w:ind w:left="714" w:hanging="357"/>
        <w:contextualSpacing w:val="0"/>
        <w:jc w:val="both"/>
        <w:rPr>
          <w:i/>
          <w:iCs/>
          <w:sz w:val="24"/>
          <w:szCs w:val="24"/>
        </w:rPr>
      </w:pPr>
      <w:r>
        <w:rPr>
          <w:sz w:val="24"/>
          <w:szCs w:val="24"/>
        </w:rPr>
        <w:t xml:space="preserve">Для лотов, в спецификациях которых выбраны позиции СПГЗ, </w:t>
      </w:r>
      <w:bookmarkStart w:id="1" w:name="_Hlk78364022"/>
      <w:r>
        <w:rPr>
          <w:sz w:val="24"/>
          <w:szCs w:val="24"/>
        </w:rPr>
        <w:t>для которых применяется Постановление Правительства РФ №19</w:t>
      </w:r>
      <w:bookmarkEnd w:id="1"/>
      <w:r>
        <w:rPr>
          <w:sz w:val="24"/>
          <w:szCs w:val="24"/>
        </w:rPr>
        <w:t xml:space="preserve">, реализован контроль на обязательность указания формулы цены. Если в поле «Указать формулу цены» установлено значение «Нет», то Системой будет выдано сообщение об ошибке. </w:t>
      </w:r>
    </w:p>
    <w:p w14:paraId="0BEBC8E6" w14:textId="5DE4477B" w:rsidR="004C3DBB" w:rsidRDefault="004C3DBB" w:rsidP="004C3DBB">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0930BE">
        <w:rPr>
          <w:i/>
          <w:iCs/>
          <w:sz w:val="24"/>
          <w:szCs w:val="24"/>
        </w:rPr>
        <w:t>п. 5.</w:t>
      </w:r>
      <w:r>
        <w:rPr>
          <w:i/>
          <w:iCs/>
          <w:sz w:val="24"/>
          <w:szCs w:val="24"/>
        </w:rPr>
        <w:t>12</w:t>
      </w:r>
      <w:r w:rsidRPr="000930BE">
        <w:rPr>
          <w:i/>
          <w:iCs/>
          <w:sz w:val="24"/>
          <w:szCs w:val="24"/>
        </w:rPr>
        <w:t>.2</w:t>
      </w:r>
      <w:r>
        <w:rPr>
          <w:i/>
          <w:iCs/>
          <w:sz w:val="24"/>
          <w:szCs w:val="24"/>
        </w:rPr>
        <w:t xml:space="preserve">.7 </w:t>
      </w:r>
      <w:r w:rsidRPr="00016465">
        <w:rPr>
          <w:i/>
          <w:iCs/>
          <w:sz w:val="24"/>
          <w:szCs w:val="24"/>
        </w:rPr>
        <w:t>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28</w:t>
      </w:r>
      <w:r w:rsidRPr="004576BA">
        <w:rPr>
          <w:i/>
          <w:iCs/>
          <w:sz w:val="24"/>
          <w:szCs w:val="24"/>
        </w:rPr>
        <w:t>.</w:t>
      </w:r>
      <w:r>
        <w:rPr>
          <w:i/>
          <w:iCs/>
          <w:sz w:val="24"/>
          <w:szCs w:val="24"/>
        </w:rPr>
        <w:t>07</w:t>
      </w:r>
      <w:r w:rsidRPr="004576BA">
        <w:rPr>
          <w:i/>
          <w:iCs/>
          <w:sz w:val="24"/>
          <w:szCs w:val="24"/>
        </w:rPr>
        <w:t>.202</w:t>
      </w:r>
      <w:r>
        <w:rPr>
          <w:i/>
          <w:iCs/>
          <w:sz w:val="24"/>
          <w:szCs w:val="24"/>
        </w:rPr>
        <w:t>1</w:t>
      </w:r>
      <w:r w:rsidRPr="004576BA">
        <w:rPr>
          <w:i/>
          <w:iCs/>
          <w:sz w:val="24"/>
          <w:szCs w:val="24"/>
        </w:rPr>
        <w:t xml:space="preserve"> г.</w:t>
      </w:r>
    </w:p>
    <w:p w14:paraId="0B2A38CA" w14:textId="77777777" w:rsidR="00A52685" w:rsidRPr="00EF30A1" w:rsidRDefault="00A52685" w:rsidP="00EF30A1">
      <w:pPr>
        <w:spacing w:after="120" w:line="360" w:lineRule="auto"/>
        <w:jc w:val="both"/>
        <w:rPr>
          <w:i/>
          <w:iCs/>
          <w:sz w:val="24"/>
          <w:szCs w:val="24"/>
        </w:rPr>
      </w:pPr>
    </w:p>
    <w:p w14:paraId="211A85DE" w14:textId="10F185B4" w:rsidR="00C93A61" w:rsidRDefault="00C93A61" w:rsidP="00C93A61">
      <w:pPr>
        <w:pStyle w:val="a3"/>
        <w:keepNext/>
        <w:spacing w:line="360" w:lineRule="auto"/>
        <w:contextualSpacing w:val="0"/>
        <w:jc w:val="center"/>
        <w:rPr>
          <w:b/>
          <w:bCs/>
          <w:sz w:val="24"/>
          <w:szCs w:val="24"/>
        </w:rPr>
      </w:pPr>
      <w:r>
        <w:rPr>
          <w:b/>
          <w:bCs/>
          <w:sz w:val="24"/>
          <w:szCs w:val="24"/>
        </w:rPr>
        <w:t>Подсистема «Контракты»</w:t>
      </w:r>
    </w:p>
    <w:p w14:paraId="042DA30B" w14:textId="7679B89D" w:rsidR="00C93A61" w:rsidRDefault="00C93A61" w:rsidP="00C93A61">
      <w:pPr>
        <w:numPr>
          <w:ilvl w:val="0"/>
          <w:numId w:val="16"/>
        </w:numPr>
        <w:shd w:val="clear" w:color="auto" w:fill="FFFFFF"/>
        <w:spacing w:before="100" w:beforeAutospacing="1" w:after="0" w:line="360" w:lineRule="auto"/>
        <w:ind w:left="714" w:hanging="357"/>
        <w:jc w:val="both"/>
        <w:rPr>
          <w:rFonts w:cstheme="minorHAnsi"/>
          <w:sz w:val="24"/>
          <w:szCs w:val="24"/>
        </w:rPr>
      </w:pPr>
      <w:r>
        <w:rPr>
          <w:rFonts w:cstheme="minorHAnsi"/>
          <w:sz w:val="24"/>
          <w:szCs w:val="24"/>
        </w:rPr>
        <w:t>В карточке контракта, этапа контракта и исполнения по этапу контракта реализована возможность указания 11 знаков после запятой в полях «Объем поставки» и «Цена за единицу».</w:t>
      </w:r>
    </w:p>
    <w:p w14:paraId="749683D0" w14:textId="2826A570" w:rsidR="00EF30A1" w:rsidRDefault="00EF30A1" w:rsidP="00EF30A1">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Pr>
          <w:i/>
          <w:iCs/>
          <w:sz w:val="24"/>
          <w:szCs w:val="24"/>
        </w:rPr>
        <w:t xml:space="preserve">п. 6.2.9, п. 6.5.1. и п.6.10.2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28</w:t>
      </w:r>
      <w:r w:rsidRPr="004576BA">
        <w:rPr>
          <w:i/>
          <w:iCs/>
          <w:sz w:val="24"/>
          <w:szCs w:val="24"/>
        </w:rPr>
        <w:t>.</w:t>
      </w:r>
      <w:r>
        <w:rPr>
          <w:i/>
          <w:iCs/>
          <w:sz w:val="24"/>
          <w:szCs w:val="24"/>
        </w:rPr>
        <w:t>07</w:t>
      </w:r>
      <w:r w:rsidRPr="004576BA">
        <w:rPr>
          <w:i/>
          <w:iCs/>
          <w:sz w:val="24"/>
          <w:szCs w:val="24"/>
        </w:rPr>
        <w:t>.202</w:t>
      </w:r>
      <w:r>
        <w:rPr>
          <w:i/>
          <w:iCs/>
          <w:sz w:val="24"/>
          <w:szCs w:val="24"/>
        </w:rPr>
        <w:t>1</w:t>
      </w:r>
      <w:r w:rsidRPr="004576BA">
        <w:rPr>
          <w:i/>
          <w:iCs/>
          <w:sz w:val="24"/>
          <w:szCs w:val="24"/>
        </w:rPr>
        <w:t xml:space="preserve"> г.</w:t>
      </w:r>
    </w:p>
    <w:p w14:paraId="0606D3C7" w14:textId="06C9AF57" w:rsidR="005C435F" w:rsidRDefault="005C435F" w:rsidP="00402B27">
      <w:pPr>
        <w:numPr>
          <w:ilvl w:val="0"/>
          <w:numId w:val="16"/>
        </w:numPr>
        <w:shd w:val="clear" w:color="auto" w:fill="FFFFFF"/>
        <w:spacing w:after="120" w:line="360" w:lineRule="auto"/>
        <w:ind w:left="714" w:hanging="357"/>
        <w:jc w:val="both"/>
        <w:rPr>
          <w:rFonts w:cstheme="minorHAnsi"/>
          <w:sz w:val="24"/>
          <w:szCs w:val="24"/>
        </w:rPr>
      </w:pPr>
      <w:r>
        <w:rPr>
          <w:rFonts w:cstheme="minorHAnsi"/>
          <w:sz w:val="24"/>
          <w:szCs w:val="24"/>
        </w:rPr>
        <w:t>Для контрактов, по которым осуществляется электронное актирование, реализована загрузка из ЕИС зарегистрированных на основе подписанного в электронном виде документа о прием</w:t>
      </w:r>
      <w:r w:rsidR="00323AEB">
        <w:rPr>
          <w:rFonts w:cstheme="minorHAnsi"/>
          <w:sz w:val="24"/>
          <w:szCs w:val="24"/>
        </w:rPr>
        <w:t>к</w:t>
      </w:r>
      <w:r>
        <w:rPr>
          <w:rFonts w:cstheme="minorHAnsi"/>
          <w:sz w:val="24"/>
          <w:szCs w:val="24"/>
        </w:rPr>
        <w:t xml:space="preserve">е сведений об исполнении контракта. </w:t>
      </w:r>
    </w:p>
    <w:p w14:paraId="4F7C74CD" w14:textId="77777777" w:rsidR="005C435F" w:rsidRDefault="005C435F" w:rsidP="00402B27">
      <w:pPr>
        <w:shd w:val="clear" w:color="auto" w:fill="FFFFFF"/>
        <w:spacing w:after="120" w:line="360" w:lineRule="auto"/>
        <w:ind w:left="714"/>
        <w:jc w:val="both"/>
        <w:rPr>
          <w:rFonts w:cstheme="minorHAnsi"/>
          <w:sz w:val="24"/>
          <w:szCs w:val="24"/>
        </w:rPr>
      </w:pPr>
      <w:r w:rsidRPr="005C435F">
        <w:rPr>
          <w:rFonts w:cstheme="minorHAnsi"/>
          <w:sz w:val="24"/>
          <w:szCs w:val="24"/>
        </w:rPr>
        <w:t>Для контрактов, предусматривающих электронное актирование, ввод сведений об исполнении в части поставки в карточку контракта в РИС ЗАКУПКИ ПК не требуется. После подписания документа о приемке в ЕИС проект сведений об исполнении контракта будет автоматически создан в ЛК ЕИС. После регистрации в ЕИС автоматически сформ</w:t>
      </w:r>
      <w:r>
        <w:rPr>
          <w:rFonts w:cstheme="minorHAnsi"/>
          <w:sz w:val="24"/>
          <w:szCs w:val="24"/>
        </w:rPr>
        <w:t>и</w:t>
      </w:r>
      <w:r w:rsidRPr="005C435F">
        <w:rPr>
          <w:rFonts w:cstheme="minorHAnsi"/>
          <w:sz w:val="24"/>
          <w:szCs w:val="24"/>
        </w:rPr>
        <w:t xml:space="preserve">рованных </w:t>
      </w:r>
      <w:r>
        <w:rPr>
          <w:rFonts w:cstheme="minorHAnsi"/>
          <w:sz w:val="24"/>
          <w:szCs w:val="24"/>
        </w:rPr>
        <w:t xml:space="preserve">сведений об исполнении, они будут загружены в РИС ЗАКУПКИ ПК. Далее на основании сведений об исполнении в части поставки и полученного из ЕИС документа о приемке доступно формирование сведений об </w:t>
      </w:r>
      <w:r>
        <w:rPr>
          <w:rFonts w:cstheme="minorHAnsi"/>
          <w:sz w:val="24"/>
          <w:szCs w:val="24"/>
        </w:rPr>
        <w:lastRenderedPageBreak/>
        <w:t>исполнении в части оплаты. Сведения об исполнении в части оплаты формируются в РИС ЗАКУПКИ ПК и направляются на регистрацию в ЕИС.</w:t>
      </w:r>
    </w:p>
    <w:p w14:paraId="0042856B" w14:textId="28F73C90" w:rsidR="00330C80" w:rsidRPr="00EF30A1" w:rsidRDefault="005C435F" w:rsidP="00EF30A1">
      <w:pPr>
        <w:pStyle w:val="a3"/>
        <w:spacing w:after="120" w:line="360" w:lineRule="auto"/>
        <w:contextualSpacing w:val="0"/>
        <w:jc w:val="both"/>
        <w:rPr>
          <w:i/>
          <w:iCs/>
          <w:sz w:val="24"/>
          <w:szCs w:val="24"/>
        </w:rPr>
      </w:pPr>
      <w:r w:rsidRPr="005C435F">
        <w:rPr>
          <w:rFonts w:cstheme="minorHAnsi"/>
          <w:sz w:val="24"/>
          <w:szCs w:val="24"/>
        </w:rPr>
        <w:t xml:space="preserve"> </w:t>
      </w:r>
      <w:r w:rsidR="00EF30A1">
        <w:rPr>
          <w:i/>
          <w:iCs/>
          <w:sz w:val="24"/>
          <w:szCs w:val="24"/>
        </w:rPr>
        <w:t>Б</w:t>
      </w:r>
      <w:r w:rsidR="00EF30A1" w:rsidRPr="004576BA">
        <w:rPr>
          <w:i/>
          <w:iCs/>
          <w:sz w:val="24"/>
          <w:szCs w:val="24"/>
        </w:rPr>
        <w:t xml:space="preserve">олее подробно </w:t>
      </w:r>
      <w:r w:rsidR="00EF30A1">
        <w:rPr>
          <w:i/>
          <w:iCs/>
          <w:sz w:val="24"/>
          <w:szCs w:val="24"/>
        </w:rPr>
        <w:t>изменения описаны</w:t>
      </w:r>
      <w:r w:rsidR="00EF30A1" w:rsidRPr="00016465">
        <w:rPr>
          <w:i/>
          <w:iCs/>
          <w:sz w:val="24"/>
          <w:szCs w:val="24"/>
        </w:rPr>
        <w:t xml:space="preserve"> </w:t>
      </w:r>
      <w:r w:rsidR="00EF30A1" w:rsidRPr="007F2FB0">
        <w:rPr>
          <w:i/>
          <w:iCs/>
          <w:sz w:val="24"/>
          <w:szCs w:val="24"/>
        </w:rPr>
        <w:t xml:space="preserve">в </w:t>
      </w:r>
      <w:r w:rsidR="00EF30A1" w:rsidRPr="00D37F16">
        <w:rPr>
          <w:i/>
          <w:iCs/>
          <w:sz w:val="24"/>
          <w:szCs w:val="24"/>
        </w:rPr>
        <w:t xml:space="preserve">п. </w:t>
      </w:r>
      <w:r w:rsidR="00EF30A1">
        <w:rPr>
          <w:i/>
          <w:iCs/>
          <w:sz w:val="24"/>
          <w:szCs w:val="24"/>
        </w:rPr>
        <w:t xml:space="preserve">6.26.2.2 </w:t>
      </w:r>
      <w:r w:rsidR="00EF30A1" w:rsidRPr="00016465">
        <w:rPr>
          <w:i/>
          <w:iCs/>
          <w:sz w:val="24"/>
          <w:szCs w:val="24"/>
        </w:rPr>
        <w:t>инструкции</w:t>
      </w:r>
      <w:r w:rsidR="00EF30A1" w:rsidRPr="004576BA">
        <w:rPr>
          <w:i/>
          <w:iCs/>
          <w:sz w:val="24"/>
          <w:szCs w:val="24"/>
        </w:rPr>
        <w:t xml:space="preserve"> по подсистеме «</w:t>
      </w:r>
      <w:r w:rsidR="00EF30A1">
        <w:rPr>
          <w:i/>
          <w:iCs/>
          <w:sz w:val="24"/>
          <w:szCs w:val="24"/>
        </w:rPr>
        <w:t>Контракты</w:t>
      </w:r>
      <w:r w:rsidR="00EF30A1" w:rsidRPr="004576BA">
        <w:rPr>
          <w:i/>
          <w:iCs/>
          <w:sz w:val="24"/>
          <w:szCs w:val="24"/>
        </w:rPr>
        <w:t xml:space="preserve">» </w:t>
      </w:r>
      <w:r w:rsidR="00EF30A1">
        <w:rPr>
          <w:i/>
          <w:iCs/>
          <w:sz w:val="24"/>
          <w:szCs w:val="24"/>
        </w:rPr>
        <w:t xml:space="preserve">и п. 2.3, п.2.4, п.2.5 инструкции </w:t>
      </w:r>
      <w:r w:rsidR="00EF30A1" w:rsidRPr="00330C80">
        <w:rPr>
          <w:i/>
          <w:iCs/>
          <w:sz w:val="24"/>
          <w:szCs w:val="24"/>
        </w:rPr>
        <w:t xml:space="preserve">по работе с документами о приемке, подписанными в электронном виде (электронное актирование) </w:t>
      </w:r>
      <w:r w:rsidR="00EF30A1" w:rsidRPr="004576BA">
        <w:rPr>
          <w:i/>
          <w:iCs/>
          <w:sz w:val="24"/>
          <w:szCs w:val="24"/>
        </w:rPr>
        <w:t xml:space="preserve">от </w:t>
      </w:r>
      <w:r w:rsidR="00EF30A1">
        <w:rPr>
          <w:i/>
          <w:iCs/>
          <w:sz w:val="24"/>
          <w:szCs w:val="24"/>
        </w:rPr>
        <w:t>28</w:t>
      </w:r>
      <w:r w:rsidR="00EF30A1" w:rsidRPr="004576BA">
        <w:rPr>
          <w:i/>
          <w:iCs/>
          <w:sz w:val="24"/>
          <w:szCs w:val="24"/>
        </w:rPr>
        <w:t>.</w:t>
      </w:r>
      <w:r w:rsidR="00EF30A1">
        <w:rPr>
          <w:i/>
          <w:iCs/>
          <w:sz w:val="24"/>
          <w:szCs w:val="24"/>
        </w:rPr>
        <w:t>07</w:t>
      </w:r>
      <w:r w:rsidR="00EF30A1" w:rsidRPr="004576BA">
        <w:rPr>
          <w:i/>
          <w:iCs/>
          <w:sz w:val="24"/>
          <w:szCs w:val="24"/>
        </w:rPr>
        <w:t>.202</w:t>
      </w:r>
      <w:r w:rsidR="00EF30A1">
        <w:rPr>
          <w:i/>
          <w:iCs/>
          <w:sz w:val="24"/>
          <w:szCs w:val="24"/>
        </w:rPr>
        <w:t>1</w:t>
      </w:r>
      <w:r w:rsidR="00EF30A1" w:rsidRPr="004576BA">
        <w:rPr>
          <w:i/>
          <w:iCs/>
          <w:sz w:val="24"/>
          <w:szCs w:val="24"/>
        </w:rPr>
        <w:t xml:space="preserve"> г.</w:t>
      </w:r>
    </w:p>
    <w:p w14:paraId="69A1E33F" w14:textId="17B21D44" w:rsidR="00C93A61" w:rsidRPr="00C93A61" w:rsidRDefault="00C93A61" w:rsidP="00C93A61">
      <w:pPr>
        <w:numPr>
          <w:ilvl w:val="0"/>
          <w:numId w:val="16"/>
        </w:numPr>
        <w:shd w:val="clear" w:color="auto" w:fill="FFFFFF"/>
        <w:spacing w:before="100" w:beforeAutospacing="1" w:after="0" w:line="360" w:lineRule="auto"/>
        <w:ind w:left="714" w:hanging="357"/>
        <w:jc w:val="both"/>
        <w:rPr>
          <w:rFonts w:cstheme="minorHAnsi"/>
          <w:sz w:val="24"/>
          <w:szCs w:val="24"/>
        </w:rPr>
      </w:pPr>
      <w:r>
        <w:rPr>
          <w:rFonts w:cstheme="minorHAnsi"/>
          <w:sz w:val="24"/>
          <w:szCs w:val="24"/>
        </w:rPr>
        <w:t xml:space="preserve">В карточку контракта, сформированного на основании лота со способом определения поставщика </w:t>
      </w:r>
      <w:r>
        <w:rPr>
          <w:sz w:val="24"/>
          <w:szCs w:val="24"/>
        </w:rPr>
        <w:t xml:space="preserve">«Закупка товара у единственного поставщика на сумму, предусмотренную частью 12 статьи 91 закона № 44-ФЗ» или созданного вручную с указанием данного способа определения поставщика, в блок «Основание заключения» добавлено поле «Основание осуществления закупки малого объема». Для контрактов, сформированных на основании лота, поле заполняется автоматически выбранным в лоте значением. Для контрактов, созданных вручную (без формирования лота), поле доступно и обязательно для заполнения. </w:t>
      </w:r>
    </w:p>
    <w:p w14:paraId="0350B586" w14:textId="77777777" w:rsidR="00EF30A1" w:rsidRDefault="00EF30A1" w:rsidP="00EF30A1">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2B729A">
        <w:rPr>
          <w:i/>
          <w:iCs/>
          <w:sz w:val="24"/>
          <w:szCs w:val="24"/>
        </w:rPr>
        <w:t>п. 5.</w:t>
      </w:r>
      <w:r>
        <w:rPr>
          <w:i/>
          <w:iCs/>
          <w:sz w:val="24"/>
          <w:szCs w:val="24"/>
        </w:rPr>
        <w:t xml:space="preserve">3.3.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28</w:t>
      </w:r>
      <w:r w:rsidRPr="004576BA">
        <w:rPr>
          <w:i/>
          <w:iCs/>
          <w:sz w:val="24"/>
          <w:szCs w:val="24"/>
        </w:rPr>
        <w:t>.</w:t>
      </w:r>
      <w:r>
        <w:rPr>
          <w:i/>
          <w:iCs/>
          <w:sz w:val="24"/>
          <w:szCs w:val="24"/>
        </w:rPr>
        <w:t>07</w:t>
      </w:r>
      <w:r w:rsidRPr="004576BA">
        <w:rPr>
          <w:i/>
          <w:iCs/>
          <w:sz w:val="24"/>
          <w:szCs w:val="24"/>
        </w:rPr>
        <w:t>.202</w:t>
      </w:r>
      <w:r>
        <w:rPr>
          <w:i/>
          <w:iCs/>
          <w:sz w:val="24"/>
          <w:szCs w:val="24"/>
        </w:rPr>
        <w:t>1</w:t>
      </w:r>
      <w:r w:rsidRPr="004576BA">
        <w:rPr>
          <w:i/>
          <w:iCs/>
          <w:sz w:val="24"/>
          <w:szCs w:val="24"/>
        </w:rPr>
        <w:t xml:space="preserve"> г.</w:t>
      </w:r>
    </w:p>
    <w:p w14:paraId="521335E5" w14:textId="13A5A90B" w:rsidR="00B1376B" w:rsidRDefault="00B1376B" w:rsidP="00402B27">
      <w:pPr>
        <w:numPr>
          <w:ilvl w:val="0"/>
          <w:numId w:val="16"/>
        </w:numPr>
        <w:shd w:val="clear" w:color="auto" w:fill="FFFFFF"/>
        <w:spacing w:after="120" w:line="360" w:lineRule="auto"/>
        <w:ind w:left="714" w:hanging="357"/>
        <w:jc w:val="both"/>
        <w:rPr>
          <w:rFonts w:cstheme="minorHAnsi"/>
          <w:sz w:val="24"/>
          <w:szCs w:val="24"/>
        </w:rPr>
      </w:pPr>
      <w:r>
        <w:rPr>
          <w:rFonts w:cstheme="minorHAnsi"/>
          <w:sz w:val="24"/>
          <w:szCs w:val="24"/>
        </w:rPr>
        <w:t>В карточке контракта в блоке «Реквизиты заказчика» скрыты для выбора счета, которые отмечены, как неактуальные в карточк</w:t>
      </w:r>
      <w:r w:rsidR="00323AEB">
        <w:rPr>
          <w:rFonts w:cstheme="minorHAnsi"/>
          <w:sz w:val="24"/>
          <w:szCs w:val="24"/>
        </w:rPr>
        <w:t>е</w:t>
      </w:r>
      <w:r>
        <w:rPr>
          <w:rFonts w:cstheme="minorHAnsi"/>
          <w:sz w:val="24"/>
          <w:szCs w:val="24"/>
        </w:rPr>
        <w:t xml:space="preserve"> организации справочника «Заказчики».</w:t>
      </w:r>
    </w:p>
    <w:p w14:paraId="16F56145" w14:textId="2C90660D" w:rsidR="00330C80" w:rsidRPr="00EF30A1" w:rsidRDefault="00330C80" w:rsidP="00402B27">
      <w:pPr>
        <w:numPr>
          <w:ilvl w:val="0"/>
          <w:numId w:val="16"/>
        </w:numPr>
        <w:shd w:val="clear" w:color="auto" w:fill="FFFFFF"/>
        <w:spacing w:after="120" w:line="360" w:lineRule="auto"/>
        <w:ind w:left="714" w:hanging="357"/>
        <w:jc w:val="both"/>
        <w:rPr>
          <w:rFonts w:cstheme="minorHAnsi"/>
          <w:sz w:val="24"/>
          <w:szCs w:val="24"/>
        </w:rPr>
      </w:pPr>
      <w:r w:rsidRPr="00EF30A1">
        <w:rPr>
          <w:rFonts w:cstheme="minorHAnsi"/>
          <w:sz w:val="24"/>
          <w:szCs w:val="24"/>
        </w:rPr>
        <w:t>В карточке этапа контракта в блоке «Поставки этапа» и исполнения по этапу в блоке «Поставки исполнения по этапу» реализовано отображение итоговой суммы.</w:t>
      </w:r>
    </w:p>
    <w:p w14:paraId="354AE8A6" w14:textId="6DC104CB" w:rsidR="00330C80" w:rsidRPr="00EF30A1" w:rsidRDefault="00DA2446" w:rsidP="00402B27">
      <w:pPr>
        <w:numPr>
          <w:ilvl w:val="0"/>
          <w:numId w:val="16"/>
        </w:numPr>
        <w:shd w:val="clear" w:color="auto" w:fill="FFFFFF"/>
        <w:spacing w:after="120" w:line="360" w:lineRule="auto"/>
        <w:ind w:left="714" w:hanging="357"/>
        <w:jc w:val="both"/>
        <w:rPr>
          <w:rFonts w:cstheme="minorHAnsi"/>
          <w:sz w:val="24"/>
          <w:szCs w:val="24"/>
        </w:rPr>
      </w:pPr>
      <w:r>
        <w:rPr>
          <w:rFonts w:cstheme="minorHAnsi"/>
          <w:sz w:val="24"/>
          <w:szCs w:val="24"/>
        </w:rPr>
        <w:t>Для</w:t>
      </w:r>
      <w:r w:rsidR="00330C80" w:rsidRPr="00EF30A1">
        <w:rPr>
          <w:rFonts w:cstheme="minorHAnsi"/>
          <w:sz w:val="24"/>
          <w:szCs w:val="24"/>
        </w:rPr>
        <w:t xml:space="preserve"> контракта, загруженного из электронного магазина (АИС «Портал поставщиков» и другие), реализована возможность редактирования полей «БИК поставщика» и «Номер расчетного счета поставщика» </w:t>
      </w:r>
      <w:r>
        <w:rPr>
          <w:rFonts w:cstheme="minorHAnsi"/>
          <w:sz w:val="24"/>
          <w:szCs w:val="24"/>
        </w:rPr>
        <w:t>при формировании</w:t>
      </w:r>
      <w:r w:rsidR="00330C80" w:rsidRPr="00EF30A1">
        <w:rPr>
          <w:rFonts w:cstheme="minorHAnsi"/>
          <w:sz w:val="24"/>
          <w:szCs w:val="24"/>
        </w:rPr>
        <w:t xml:space="preserve"> контракта</w:t>
      </w:r>
      <w:r>
        <w:rPr>
          <w:rFonts w:cstheme="minorHAnsi"/>
          <w:sz w:val="24"/>
          <w:szCs w:val="24"/>
        </w:rPr>
        <w:t xml:space="preserve"> Реестра контрактов и после создания такого контракта</w:t>
      </w:r>
      <w:r w:rsidR="00330C80" w:rsidRPr="00EF30A1">
        <w:rPr>
          <w:rFonts w:cstheme="minorHAnsi"/>
          <w:sz w:val="24"/>
          <w:szCs w:val="24"/>
        </w:rPr>
        <w:t>.</w:t>
      </w:r>
    </w:p>
    <w:p w14:paraId="0B8DF055" w14:textId="77777777" w:rsidR="00EF30A1" w:rsidRDefault="00EF30A1" w:rsidP="00EF30A1">
      <w:pPr>
        <w:pStyle w:val="a3"/>
        <w:spacing w:after="120" w:line="360" w:lineRule="auto"/>
        <w:contextualSpacing w:val="0"/>
        <w:jc w:val="both"/>
        <w:rPr>
          <w:i/>
          <w:iCs/>
          <w:sz w:val="24"/>
          <w:szCs w:val="24"/>
        </w:rPr>
      </w:pPr>
      <w:r w:rsidRPr="00D53E89">
        <w:rPr>
          <w:i/>
          <w:iCs/>
          <w:sz w:val="24"/>
          <w:szCs w:val="24"/>
        </w:rPr>
        <w:t xml:space="preserve">Более подробно изменения описаны в п. 6.2.4.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28</w:t>
      </w:r>
      <w:r w:rsidRPr="004576BA">
        <w:rPr>
          <w:i/>
          <w:iCs/>
          <w:sz w:val="24"/>
          <w:szCs w:val="24"/>
        </w:rPr>
        <w:t>.</w:t>
      </w:r>
      <w:r>
        <w:rPr>
          <w:i/>
          <w:iCs/>
          <w:sz w:val="24"/>
          <w:szCs w:val="24"/>
        </w:rPr>
        <w:t>07</w:t>
      </w:r>
      <w:r w:rsidRPr="004576BA">
        <w:rPr>
          <w:i/>
          <w:iCs/>
          <w:sz w:val="24"/>
          <w:szCs w:val="24"/>
        </w:rPr>
        <w:t>.202</w:t>
      </w:r>
      <w:r>
        <w:rPr>
          <w:i/>
          <w:iCs/>
          <w:sz w:val="24"/>
          <w:szCs w:val="24"/>
        </w:rPr>
        <w:t>1</w:t>
      </w:r>
      <w:r w:rsidRPr="004576BA">
        <w:rPr>
          <w:i/>
          <w:iCs/>
          <w:sz w:val="24"/>
          <w:szCs w:val="24"/>
        </w:rPr>
        <w:t xml:space="preserve"> г.</w:t>
      </w:r>
    </w:p>
    <w:p w14:paraId="7825D8A5" w14:textId="77777777" w:rsidR="00323AEB" w:rsidRDefault="00323AEB" w:rsidP="002978CE">
      <w:pPr>
        <w:pStyle w:val="a3"/>
        <w:keepNext/>
        <w:spacing w:line="360" w:lineRule="auto"/>
        <w:contextualSpacing w:val="0"/>
        <w:jc w:val="center"/>
        <w:rPr>
          <w:b/>
          <w:bCs/>
          <w:sz w:val="24"/>
          <w:szCs w:val="24"/>
        </w:rPr>
      </w:pPr>
      <w:r>
        <w:rPr>
          <w:b/>
          <w:bCs/>
          <w:sz w:val="24"/>
          <w:szCs w:val="24"/>
        </w:rPr>
        <w:br w:type="page"/>
      </w:r>
    </w:p>
    <w:p w14:paraId="3EB46890" w14:textId="54847268" w:rsidR="002978CE" w:rsidRDefault="004F1076" w:rsidP="002978CE">
      <w:pPr>
        <w:pStyle w:val="a3"/>
        <w:keepNext/>
        <w:spacing w:line="360" w:lineRule="auto"/>
        <w:contextualSpacing w:val="0"/>
        <w:jc w:val="center"/>
        <w:rPr>
          <w:b/>
          <w:bCs/>
          <w:sz w:val="24"/>
          <w:szCs w:val="24"/>
        </w:rPr>
      </w:pPr>
      <w:r>
        <w:rPr>
          <w:b/>
          <w:bCs/>
          <w:sz w:val="24"/>
          <w:szCs w:val="24"/>
        </w:rPr>
        <w:lastRenderedPageBreak/>
        <w:t xml:space="preserve">АРМ </w:t>
      </w:r>
      <w:r w:rsidR="00040296">
        <w:rPr>
          <w:b/>
          <w:bCs/>
          <w:sz w:val="24"/>
          <w:szCs w:val="24"/>
        </w:rPr>
        <w:t>Эксперта</w:t>
      </w:r>
      <w:r w:rsidR="006A60DD">
        <w:rPr>
          <w:b/>
          <w:bCs/>
          <w:sz w:val="24"/>
          <w:szCs w:val="24"/>
        </w:rPr>
        <w:t xml:space="preserve"> НМЦК</w:t>
      </w:r>
    </w:p>
    <w:p w14:paraId="426F8A2A" w14:textId="77777777" w:rsidR="00A52685" w:rsidRPr="00323AEB" w:rsidRDefault="00A52685" w:rsidP="00A52685">
      <w:pPr>
        <w:pStyle w:val="a3"/>
        <w:numPr>
          <w:ilvl w:val="0"/>
          <w:numId w:val="16"/>
        </w:numPr>
        <w:spacing w:after="120" w:line="360" w:lineRule="auto"/>
        <w:ind w:left="714" w:hanging="357"/>
        <w:contextualSpacing w:val="0"/>
        <w:jc w:val="both"/>
        <w:rPr>
          <w:i/>
          <w:iCs/>
          <w:sz w:val="24"/>
          <w:szCs w:val="24"/>
        </w:rPr>
      </w:pPr>
      <w:r>
        <w:rPr>
          <w:sz w:val="24"/>
          <w:szCs w:val="24"/>
        </w:rPr>
        <w:t xml:space="preserve">При </w:t>
      </w:r>
      <w:r w:rsidRPr="00323AEB">
        <w:rPr>
          <w:sz w:val="24"/>
          <w:szCs w:val="24"/>
        </w:rPr>
        <w:t xml:space="preserve">выдаче замечаний по заявке на экспертизу НМЦ реализована возможность выбора типов замечаний из справочника «Типы замечаний». </w:t>
      </w:r>
    </w:p>
    <w:p w14:paraId="7AD5DEDC" w14:textId="7D5A372B" w:rsidR="0093203F" w:rsidRPr="00323AEB" w:rsidRDefault="0093203F" w:rsidP="00A52685">
      <w:pPr>
        <w:pStyle w:val="a3"/>
        <w:spacing w:after="120" w:line="360" w:lineRule="auto"/>
        <w:ind w:left="714"/>
        <w:contextualSpacing w:val="0"/>
        <w:jc w:val="both"/>
        <w:rPr>
          <w:i/>
          <w:iCs/>
          <w:sz w:val="24"/>
          <w:szCs w:val="24"/>
        </w:rPr>
      </w:pPr>
      <w:r w:rsidRPr="00323AEB">
        <w:rPr>
          <w:i/>
          <w:iCs/>
          <w:sz w:val="24"/>
          <w:szCs w:val="24"/>
        </w:rPr>
        <w:t xml:space="preserve">Более подробно изменения описаны в п. </w:t>
      </w:r>
      <w:r w:rsidR="00323AEB" w:rsidRPr="00323AEB">
        <w:rPr>
          <w:i/>
          <w:iCs/>
          <w:sz w:val="24"/>
          <w:szCs w:val="24"/>
        </w:rPr>
        <w:t>4.8</w:t>
      </w:r>
      <w:r w:rsidRPr="00323AEB">
        <w:rPr>
          <w:i/>
          <w:iCs/>
          <w:sz w:val="24"/>
          <w:szCs w:val="24"/>
        </w:rPr>
        <w:t xml:space="preserve"> инструкции для эксперта НМЦК от </w:t>
      </w:r>
      <w:r w:rsidR="00A52685" w:rsidRPr="00323AEB">
        <w:rPr>
          <w:i/>
          <w:iCs/>
          <w:sz w:val="24"/>
          <w:szCs w:val="24"/>
        </w:rPr>
        <w:t>28</w:t>
      </w:r>
      <w:r w:rsidRPr="00323AEB">
        <w:rPr>
          <w:i/>
          <w:iCs/>
          <w:sz w:val="24"/>
          <w:szCs w:val="24"/>
        </w:rPr>
        <w:t>.0</w:t>
      </w:r>
      <w:r w:rsidR="00A52685" w:rsidRPr="00323AEB">
        <w:rPr>
          <w:i/>
          <w:iCs/>
          <w:sz w:val="24"/>
          <w:szCs w:val="24"/>
        </w:rPr>
        <w:t>7</w:t>
      </w:r>
      <w:r w:rsidRPr="00323AEB">
        <w:rPr>
          <w:i/>
          <w:iCs/>
          <w:sz w:val="24"/>
          <w:szCs w:val="24"/>
        </w:rPr>
        <w:t>.2021 г.</w:t>
      </w:r>
    </w:p>
    <w:p w14:paraId="447E8317" w14:textId="3C3E2003" w:rsidR="006A60DD" w:rsidRPr="006A60DD" w:rsidRDefault="006A60DD" w:rsidP="00AF68E9">
      <w:pPr>
        <w:pStyle w:val="a3"/>
        <w:numPr>
          <w:ilvl w:val="0"/>
          <w:numId w:val="16"/>
        </w:numPr>
        <w:spacing w:after="120" w:line="360" w:lineRule="auto"/>
        <w:ind w:left="714" w:hanging="357"/>
        <w:contextualSpacing w:val="0"/>
        <w:jc w:val="both"/>
        <w:rPr>
          <w:sz w:val="24"/>
          <w:szCs w:val="24"/>
        </w:rPr>
      </w:pPr>
      <w:r w:rsidRPr="00323AEB">
        <w:rPr>
          <w:sz w:val="24"/>
          <w:szCs w:val="24"/>
        </w:rPr>
        <w:t>Добавлен новый раздел «</w:t>
      </w:r>
      <w:r w:rsidR="00A52685" w:rsidRPr="00323AEB">
        <w:rPr>
          <w:sz w:val="24"/>
          <w:szCs w:val="24"/>
        </w:rPr>
        <w:t>Предметы экспертизы</w:t>
      </w:r>
      <w:r w:rsidRPr="00323AEB">
        <w:rPr>
          <w:sz w:val="24"/>
          <w:szCs w:val="24"/>
        </w:rPr>
        <w:t xml:space="preserve">», в котором доступно ведение справочника </w:t>
      </w:r>
      <w:r w:rsidR="00A52685" w:rsidRPr="00323AEB">
        <w:rPr>
          <w:sz w:val="24"/>
          <w:szCs w:val="24"/>
        </w:rPr>
        <w:t>предметов экспертизы. При подаче заявки на экспертизу НМЦ предмет экспертизы определяется автоматически</w:t>
      </w:r>
      <w:r w:rsidR="00A52685">
        <w:rPr>
          <w:sz w:val="24"/>
          <w:szCs w:val="24"/>
        </w:rPr>
        <w:t xml:space="preserve"> на основании значений данного справочника и выбранных в лоте/заявке кодов ОКПД-2 (определяются на основании выбранных в лоте позиций СПГЗ).</w:t>
      </w:r>
    </w:p>
    <w:p w14:paraId="7CF80536" w14:textId="70B4BFB1" w:rsidR="006A60DD" w:rsidRPr="00A749AF" w:rsidRDefault="006A60DD" w:rsidP="006A60DD">
      <w:pPr>
        <w:pStyle w:val="a3"/>
        <w:spacing w:after="120" w:line="360" w:lineRule="auto"/>
        <w:contextualSpacing w:val="0"/>
        <w:jc w:val="both"/>
        <w:rPr>
          <w:i/>
          <w:iCs/>
          <w:sz w:val="24"/>
          <w:szCs w:val="24"/>
        </w:rPr>
      </w:pPr>
      <w:r w:rsidRPr="006A60DD">
        <w:rPr>
          <w:i/>
          <w:iCs/>
          <w:sz w:val="24"/>
          <w:szCs w:val="24"/>
        </w:rPr>
        <w:t xml:space="preserve">Работа с </w:t>
      </w:r>
      <w:r w:rsidRPr="00323AEB">
        <w:rPr>
          <w:i/>
          <w:iCs/>
          <w:sz w:val="24"/>
          <w:szCs w:val="24"/>
        </w:rPr>
        <w:t>разделом описана</w:t>
      </w:r>
      <w:r w:rsidRPr="00323AEB">
        <w:rPr>
          <w:sz w:val="24"/>
          <w:szCs w:val="24"/>
        </w:rPr>
        <w:t xml:space="preserve"> </w:t>
      </w:r>
      <w:r w:rsidRPr="00323AEB">
        <w:rPr>
          <w:i/>
          <w:iCs/>
          <w:sz w:val="24"/>
          <w:szCs w:val="24"/>
        </w:rPr>
        <w:t xml:space="preserve">в п. </w:t>
      </w:r>
      <w:r w:rsidR="00323AEB" w:rsidRPr="00323AEB">
        <w:rPr>
          <w:i/>
          <w:iCs/>
          <w:sz w:val="24"/>
          <w:szCs w:val="24"/>
        </w:rPr>
        <w:t>6</w:t>
      </w:r>
      <w:r w:rsidRPr="00323AEB">
        <w:rPr>
          <w:i/>
          <w:iCs/>
          <w:sz w:val="24"/>
          <w:szCs w:val="24"/>
        </w:rPr>
        <w:t xml:space="preserve"> инструкции</w:t>
      </w:r>
      <w:r w:rsidRPr="004576BA">
        <w:rPr>
          <w:i/>
          <w:iCs/>
          <w:sz w:val="24"/>
          <w:szCs w:val="24"/>
        </w:rPr>
        <w:t xml:space="preserve"> </w:t>
      </w:r>
      <w:r>
        <w:rPr>
          <w:i/>
          <w:iCs/>
          <w:sz w:val="24"/>
          <w:szCs w:val="24"/>
        </w:rPr>
        <w:t>для эксперта НМЦК</w:t>
      </w:r>
      <w:r w:rsidRPr="004576BA">
        <w:rPr>
          <w:i/>
          <w:iCs/>
          <w:sz w:val="24"/>
          <w:szCs w:val="24"/>
        </w:rPr>
        <w:t xml:space="preserve"> от </w:t>
      </w:r>
      <w:r>
        <w:rPr>
          <w:i/>
          <w:iCs/>
          <w:sz w:val="24"/>
          <w:szCs w:val="24"/>
        </w:rPr>
        <w:t>30</w:t>
      </w:r>
      <w:r w:rsidRPr="004576BA">
        <w:rPr>
          <w:i/>
          <w:iCs/>
          <w:sz w:val="24"/>
          <w:szCs w:val="24"/>
        </w:rPr>
        <w:t>.</w:t>
      </w:r>
      <w:r>
        <w:rPr>
          <w:i/>
          <w:iCs/>
          <w:sz w:val="24"/>
          <w:szCs w:val="24"/>
        </w:rPr>
        <w:t>06</w:t>
      </w:r>
      <w:r w:rsidRPr="004576BA">
        <w:rPr>
          <w:i/>
          <w:iCs/>
          <w:sz w:val="24"/>
          <w:szCs w:val="24"/>
        </w:rPr>
        <w:t>.202</w:t>
      </w:r>
      <w:r>
        <w:rPr>
          <w:i/>
          <w:iCs/>
          <w:sz w:val="24"/>
          <w:szCs w:val="24"/>
        </w:rPr>
        <w:t>1</w:t>
      </w:r>
      <w:r w:rsidRPr="004576BA">
        <w:rPr>
          <w:i/>
          <w:iCs/>
          <w:sz w:val="24"/>
          <w:szCs w:val="24"/>
        </w:rPr>
        <w:t xml:space="preserve"> г.</w:t>
      </w:r>
    </w:p>
    <w:p w14:paraId="2DF8B21A" w14:textId="1943AAAC" w:rsidR="006A60DD" w:rsidRDefault="00C93A61" w:rsidP="00C93A61">
      <w:pPr>
        <w:pStyle w:val="a3"/>
        <w:numPr>
          <w:ilvl w:val="0"/>
          <w:numId w:val="16"/>
        </w:numPr>
        <w:spacing w:after="120" w:line="360" w:lineRule="auto"/>
        <w:ind w:left="714" w:hanging="357"/>
        <w:contextualSpacing w:val="0"/>
        <w:jc w:val="both"/>
        <w:rPr>
          <w:sz w:val="24"/>
          <w:szCs w:val="24"/>
        </w:rPr>
      </w:pPr>
      <w:r>
        <w:rPr>
          <w:sz w:val="24"/>
          <w:szCs w:val="24"/>
        </w:rPr>
        <w:t>При выдаче заключения по заявке на экспертизу НМЦ реализована возможность подписания заключения электронной подписью.</w:t>
      </w:r>
    </w:p>
    <w:p w14:paraId="61D34141" w14:textId="0730A9C0" w:rsidR="00C93A61" w:rsidRDefault="00C93A61" w:rsidP="00C93A61">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 xml:space="preserve">изменения </w:t>
      </w:r>
      <w:r w:rsidRPr="00323AEB">
        <w:rPr>
          <w:i/>
          <w:iCs/>
          <w:sz w:val="24"/>
          <w:szCs w:val="24"/>
        </w:rPr>
        <w:t xml:space="preserve">описаны в п. </w:t>
      </w:r>
      <w:r w:rsidR="00323AEB" w:rsidRPr="00323AEB">
        <w:rPr>
          <w:i/>
          <w:iCs/>
          <w:sz w:val="24"/>
          <w:szCs w:val="24"/>
        </w:rPr>
        <w:t>4.9</w:t>
      </w:r>
      <w:r w:rsidRPr="00323AEB">
        <w:rPr>
          <w:i/>
          <w:iCs/>
          <w:sz w:val="24"/>
          <w:szCs w:val="24"/>
        </w:rPr>
        <w:t xml:space="preserve"> инструкции</w:t>
      </w:r>
      <w:r w:rsidRPr="004576BA">
        <w:rPr>
          <w:i/>
          <w:iCs/>
          <w:sz w:val="24"/>
          <w:szCs w:val="24"/>
        </w:rPr>
        <w:t xml:space="preserve"> </w:t>
      </w:r>
      <w:r>
        <w:rPr>
          <w:i/>
          <w:iCs/>
          <w:sz w:val="24"/>
          <w:szCs w:val="24"/>
        </w:rPr>
        <w:t>для эксперта НМЦК</w:t>
      </w:r>
      <w:r w:rsidRPr="004576BA">
        <w:rPr>
          <w:i/>
          <w:iCs/>
          <w:sz w:val="24"/>
          <w:szCs w:val="24"/>
        </w:rPr>
        <w:t xml:space="preserve"> от </w:t>
      </w:r>
      <w:r>
        <w:rPr>
          <w:i/>
          <w:iCs/>
          <w:sz w:val="24"/>
          <w:szCs w:val="24"/>
        </w:rPr>
        <w:t>28</w:t>
      </w:r>
      <w:r w:rsidRPr="004576BA">
        <w:rPr>
          <w:i/>
          <w:iCs/>
          <w:sz w:val="24"/>
          <w:szCs w:val="24"/>
        </w:rPr>
        <w:t>.</w:t>
      </w:r>
      <w:r>
        <w:rPr>
          <w:i/>
          <w:iCs/>
          <w:sz w:val="24"/>
          <w:szCs w:val="24"/>
        </w:rPr>
        <w:t>07</w:t>
      </w:r>
      <w:r w:rsidRPr="004576BA">
        <w:rPr>
          <w:i/>
          <w:iCs/>
          <w:sz w:val="24"/>
          <w:szCs w:val="24"/>
        </w:rPr>
        <w:t>.202</w:t>
      </w:r>
      <w:r>
        <w:rPr>
          <w:i/>
          <w:iCs/>
          <w:sz w:val="24"/>
          <w:szCs w:val="24"/>
        </w:rPr>
        <w:t>1</w:t>
      </w:r>
      <w:r w:rsidRPr="004576BA">
        <w:rPr>
          <w:i/>
          <w:iCs/>
          <w:sz w:val="24"/>
          <w:szCs w:val="24"/>
        </w:rPr>
        <w:t xml:space="preserve"> г.</w:t>
      </w:r>
    </w:p>
    <w:p w14:paraId="7D279624" w14:textId="77777777" w:rsidR="005C435F" w:rsidRDefault="005C435F" w:rsidP="00C93A61">
      <w:pPr>
        <w:pStyle w:val="a3"/>
        <w:keepNext/>
        <w:spacing w:line="360" w:lineRule="auto"/>
        <w:contextualSpacing w:val="0"/>
        <w:jc w:val="center"/>
        <w:rPr>
          <w:b/>
          <w:bCs/>
          <w:sz w:val="24"/>
          <w:szCs w:val="24"/>
        </w:rPr>
      </w:pPr>
    </w:p>
    <w:p w14:paraId="26AE7504" w14:textId="302B033A" w:rsidR="00C93A61" w:rsidRPr="00C93A61" w:rsidRDefault="00C93A61" w:rsidP="00C93A61">
      <w:pPr>
        <w:pStyle w:val="a3"/>
        <w:keepNext/>
        <w:spacing w:line="360" w:lineRule="auto"/>
        <w:contextualSpacing w:val="0"/>
        <w:jc w:val="center"/>
        <w:rPr>
          <w:b/>
          <w:bCs/>
          <w:sz w:val="24"/>
          <w:szCs w:val="24"/>
        </w:rPr>
      </w:pPr>
      <w:r w:rsidRPr="00C93A61">
        <w:rPr>
          <w:b/>
          <w:bCs/>
          <w:sz w:val="24"/>
          <w:szCs w:val="24"/>
        </w:rPr>
        <w:t>Подсистема «Аналитика»</w:t>
      </w:r>
    </w:p>
    <w:p w14:paraId="2C8A93ED" w14:textId="23816452" w:rsidR="00C93A61" w:rsidRDefault="00C93A61" w:rsidP="00C93A61">
      <w:pPr>
        <w:pStyle w:val="a3"/>
        <w:numPr>
          <w:ilvl w:val="0"/>
          <w:numId w:val="16"/>
        </w:numPr>
        <w:spacing w:after="120" w:line="360" w:lineRule="auto"/>
        <w:ind w:left="714" w:hanging="357"/>
        <w:contextualSpacing w:val="0"/>
        <w:jc w:val="both"/>
        <w:rPr>
          <w:sz w:val="24"/>
          <w:szCs w:val="24"/>
        </w:rPr>
      </w:pPr>
      <w:r>
        <w:rPr>
          <w:sz w:val="24"/>
          <w:szCs w:val="24"/>
        </w:rPr>
        <w:t>В разделе «Выгрузки» реализована возможность экспорта новой выгрузки «Ведение реестра заказчиков НСИ».</w:t>
      </w:r>
    </w:p>
    <w:p w14:paraId="35F26173" w14:textId="350F5510" w:rsidR="00B1376B" w:rsidRDefault="00B1376B" w:rsidP="00C93A61">
      <w:pPr>
        <w:pStyle w:val="a3"/>
        <w:numPr>
          <w:ilvl w:val="0"/>
          <w:numId w:val="16"/>
        </w:numPr>
        <w:spacing w:after="120" w:line="360" w:lineRule="auto"/>
        <w:ind w:left="714" w:hanging="357"/>
        <w:contextualSpacing w:val="0"/>
        <w:jc w:val="both"/>
        <w:rPr>
          <w:sz w:val="24"/>
          <w:szCs w:val="24"/>
        </w:rPr>
      </w:pPr>
      <w:r>
        <w:rPr>
          <w:sz w:val="24"/>
          <w:szCs w:val="24"/>
        </w:rPr>
        <w:t>В формах №2 «Темпы контрактации бюджетных средств», №3 «Исполнение контрактов», №4 «Муниципальные закупки» и №5 «Закупки у СМП и СОНО» по кнопке «Экспорт» реализована возможность выбора уровня группировки данных в экспортируемом файле.</w:t>
      </w:r>
    </w:p>
    <w:p w14:paraId="0E333A8E" w14:textId="77777777" w:rsidR="00B1376B" w:rsidRDefault="00B1376B" w:rsidP="00B1376B">
      <w:pPr>
        <w:pStyle w:val="a3"/>
        <w:numPr>
          <w:ilvl w:val="0"/>
          <w:numId w:val="16"/>
        </w:numPr>
        <w:spacing w:after="120" w:line="360" w:lineRule="auto"/>
        <w:ind w:left="714" w:hanging="357"/>
        <w:contextualSpacing w:val="0"/>
        <w:jc w:val="both"/>
        <w:rPr>
          <w:sz w:val="24"/>
          <w:szCs w:val="24"/>
        </w:rPr>
      </w:pPr>
      <w:r>
        <w:rPr>
          <w:sz w:val="24"/>
          <w:szCs w:val="24"/>
        </w:rPr>
        <w:t xml:space="preserve">В форме №5 «Закупки у СМП и СОНО» данные колонки </w:t>
      </w:r>
      <w:r w:rsidRPr="00B1376B">
        <w:rPr>
          <w:sz w:val="24"/>
          <w:szCs w:val="24"/>
        </w:rPr>
        <w:t xml:space="preserve">«По контрактам, заключенным до начала текущего финансового года» </w:t>
      </w:r>
      <w:r>
        <w:rPr>
          <w:sz w:val="24"/>
          <w:szCs w:val="24"/>
        </w:rPr>
        <w:t xml:space="preserve">разбиты </w:t>
      </w:r>
      <w:r w:rsidRPr="00B1376B">
        <w:rPr>
          <w:sz w:val="24"/>
          <w:szCs w:val="24"/>
        </w:rPr>
        <w:t xml:space="preserve">на колонки: </w:t>
      </w:r>
    </w:p>
    <w:p w14:paraId="575D5046" w14:textId="77777777" w:rsidR="00B1376B" w:rsidRDefault="00B1376B" w:rsidP="005C435F">
      <w:pPr>
        <w:numPr>
          <w:ilvl w:val="1"/>
          <w:numId w:val="21"/>
        </w:numPr>
        <w:shd w:val="clear" w:color="auto" w:fill="FFFFFF"/>
        <w:spacing w:after="100" w:afterAutospacing="1" w:line="360" w:lineRule="auto"/>
        <w:ind w:left="1434" w:hanging="357"/>
        <w:jc w:val="both"/>
        <w:rPr>
          <w:sz w:val="24"/>
          <w:szCs w:val="24"/>
        </w:rPr>
      </w:pPr>
      <w:r>
        <w:rPr>
          <w:sz w:val="24"/>
          <w:szCs w:val="24"/>
        </w:rPr>
        <w:t>«</w:t>
      </w:r>
      <w:r w:rsidRPr="00B1376B">
        <w:rPr>
          <w:sz w:val="24"/>
          <w:szCs w:val="24"/>
        </w:rPr>
        <w:t>ВСЕГО</w:t>
      </w:r>
      <w:r>
        <w:rPr>
          <w:sz w:val="24"/>
          <w:szCs w:val="24"/>
        </w:rPr>
        <w:t>»;</w:t>
      </w:r>
    </w:p>
    <w:p w14:paraId="668E02F8" w14:textId="77777777" w:rsidR="00B1376B" w:rsidRDefault="00B1376B" w:rsidP="005C435F">
      <w:pPr>
        <w:numPr>
          <w:ilvl w:val="1"/>
          <w:numId w:val="21"/>
        </w:numPr>
        <w:shd w:val="clear" w:color="auto" w:fill="FFFFFF"/>
        <w:spacing w:after="100" w:afterAutospacing="1" w:line="360" w:lineRule="auto"/>
        <w:ind w:left="1434" w:hanging="357"/>
        <w:jc w:val="both"/>
        <w:rPr>
          <w:sz w:val="24"/>
          <w:szCs w:val="24"/>
        </w:rPr>
      </w:pPr>
      <w:r>
        <w:rPr>
          <w:sz w:val="24"/>
          <w:szCs w:val="24"/>
        </w:rPr>
        <w:t>«</w:t>
      </w:r>
      <w:r w:rsidRPr="00B1376B">
        <w:rPr>
          <w:sz w:val="24"/>
          <w:szCs w:val="24"/>
        </w:rPr>
        <w:t>По результатам состоявшихся конкурентных закупок у СМП, СОНКО</w:t>
      </w:r>
      <w:r>
        <w:rPr>
          <w:sz w:val="24"/>
          <w:szCs w:val="24"/>
        </w:rPr>
        <w:t>»;</w:t>
      </w:r>
    </w:p>
    <w:p w14:paraId="1F53A681" w14:textId="77777777" w:rsidR="00B1376B" w:rsidRDefault="00B1376B" w:rsidP="005C435F">
      <w:pPr>
        <w:numPr>
          <w:ilvl w:val="1"/>
          <w:numId w:val="21"/>
        </w:numPr>
        <w:shd w:val="clear" w:color="auto" w:fill="FFFFFF"/>
        <w:spacing w:after="100" w:afterAutospacing="1" w:line="360" w:lineRule="auto"/>
        <w:ind w:left="1434" w:hanging="357"/>
        <w:jc w:val="both"/>
        <w:rPr>
          <w:sz w:val="24"/>
          <w:szCs w:val="24"/>
        </w:rPr>
      </w:pPr>
      <w:r>
        <w:rPr>
          <w:sz w:val="24"/>
          <w:szCs w:val="24"/>
        </w:rPr>
        <w:t>«</w:t>
      </w:r>
      <w:r w:rsidRPr="00B1376B">
        <w:rPr>
          <w:sz w:val="24"/>
          <w:szCs w:val="24"/>
        </w:rPr>
        <w:t>По результатам несостоявшихся конкурентных закупок у СМП и СОНКО</w:t>
      </w:r>
      <w:r>
        <w:rPr>
          <w:sz w:val="24"/>
          <w:szCs w:val="24"/>
        </w:rPr>
        <w:t>»;</w:t>
      </w:r>
    </w:p>
    <w:p w14:paraId="5CA28732" w14:textId="77777777" w:rsidR="00B1376B" w:rsidRDefault="00B1376B" w:rsidP="005C435F">
      <w:pPr>
        <w:numPr>
          <w:ilvl w:val="1"/>
          <w:numId w:val="21"/>
        </w:numPr>
        <w:shd w:val="clear" w:color="auto" w:fill="FFFFFF"/>
        <w:spacing w:after="100" w:afterAutospacing="1" w:line="360" w:lineRule="auto"/>
        <w:ind w:left="1434" w:hanging="357"/>
        <w:jc w:val="both"/>
        <w:rPr>
          <w:sz w:val="24"/>
          <w:szCs w:val="24"/>
        </w:rPr>
      </w:pPr>
      <w:r>
        <w:rPr>
          <w:sz w:val="24"/>
          <w:szCs w:val="24"/>
        </w:rPr>
        <w:lastRenderedPageBreak/>
        <w:t>«</w:t>
      </w:r>
      <w:r w:rsidRPr="00B1376B">
        <w:rPr>
          <w:sz w:val="24"/>
          <w:szCs w:val="24"/>
        </w:rPr>
        <w:t>С СМП, СОНКО, привлеченными в качестве субподрядчиков, соисполнителей по результатам состоявшихся конкурентных закупок на общих основаниях</w:t>
      </w:r>
      <w:r>
        <w:rPr>
          <w:sz w:val="24"/>
          <w:szCs w:val="24"/>
        </w:rPr>
        <w:t>»;</w:t>
      </w:r>
    </w:p>
    <w:p w14:paraId="283F224D" w14:textId="75ACBF0C" w:rsidR="00B1376B" w:rsidRDefault="00B1376B" w:rsidP="005C435F">
      <w:pPr>
        <w:numPr>
          <w:ilvl w:val="1"/>
          <w:numId w:val="21"/>
        </w:numPr>
        <w:shd w:val="clear" w:color="auto" w:fill="FFFFFF"/>
        <w:spacing w:after="100" w:afterAutospacing="1" w:line="360" w:lineRule="auto"/>
        <w:ind w:left="1434" w:hanging="357"/>
        <w:jc w:val="both"/>
        <w:rPr>
          <w:sz w:val="24"/>
          <w:szCs w:val="24"/>
        </w:rPr>
      </w:pPr>
      <w:r>
        <w:rPr>
          <w:sz w:val="24"/>
          <w:szCs w:val="24"/>
        </w:rPr>
        <w:t>«</w:t>
      </w:r>
      <w:r w:rsidRPr="00B1376B">
        <w:rPr>
          <w:sz w:val="24"/>
          <w:szCs w:val="24"/>
        </w:rPr>
        <w:t>С СМП, СОНКО, привлеченными в качестве субподрядчиков, соисполнителей по результатам несостоявшихся конкурентных закупок на общих основаниях</w:t>
      </w:r>
      <w:r w:rsidR="005C435F">
        <w:rPr>
          <w:sz w:val="24"/>
          <w:szCs w:val="24"/>
        </w:rPr>
        <w:t>».</w:t>
      </w:r>
    </w:p>
    <w:p w14:paraId="3CC1B5D8" w14:textId="6D22F99A" w:rsidR="005C435F" w:rsidRPr="005C435F" w:rsidRDefault="005C435F" w:rsidP="005C435F">
      <w:pPr>
        <w:pStyle w:val="a3"/>
        <w:numPr>
          <w:ilvl w:val="0"/>
          <w:numId w:val="16"/>
        </w:numPr>
        <w:spacing w:after="120" w:line="360" w:lineRule="auto"/>
        <w:ind w:left="714" w:hanging="357"/>
        <w:contextualSpacing w:val="0"/>
        <w:jc w:val="both"/>
        <w:rPr>
          <w:rFonts w:ascii="Segoe UI" w:hAnsi="Segoe UI" w:cs="Segoe UI"/>
          <w:color w:val="172B4D"/>
          <w:sz w:val="21"/>
          <w:szCs w:val="21"/>
        </w:rPr>
      </w:pPr>
      <w:r>
        <w:rPr>
          <w:sz w:val="24"/>
          <w:szCs w:val="24"/>
        </w:rPr>
        <w:t xml:space="preserve"> В детализацию №17 колонки «</w:t>
      </w:r>
      <w:r w:rsidRPr="005C435F">
        <w:rPr>
          <w:sz w:val="24"/>
          <w:szCs w:val="24"/>
        </w:rPr>
        <w:t>Оплачено по контрактам/договорам с СМП и СОНКО, привлеченными в качестве соисполнителей, субподрядчиков</w:t>
      </w:r>
      <w:r>
        <w:rPr>
          <w:sz w:val="24"/>
          <w:szCs w:val="24"/>
        </w:rPr>
        <w:t xml:space="preserve">» формы №5 «Закупки у СМП и СОНО» добавлены новые колонки: </w:t>
      </w:r>
    </w:p>
    <w:p w14:paraId="6E6A025F" w14:textId="6845265F" w:rsidR="005C435F" w:rsidRPr="005C435F" w:rsidRDefault="005C435F" w:rsidP="005C435F">
      <w:pPr>
        <w:numPr>
          <w:ilvl w:val="1"/>
          <w:numId w:val="21"/>
        </w:numPr>
        <w:shd w:val="clear" w:color="auto" w:fill="FFFFFF"/>
        <w:spacing w:after="100" w:afterAutospacing="1" w:line="360" w:lineRule="auto"/>
        <w:ind w:left="1434" w:hanging="357"/>
        <w:jc w:val="both"/>
        <w:rPr>
          <w:sz w:val="24"/>
          <w:szCs w:val="24"/>
        </w:rPr>
      </w:pPr>
      <w:r>
        <w:rPr>
          <w:sz w:val="24"/>
          <w:szCs w:val="24"/>
        </w:rPr>
        <w:t>О</w:t>
      </w:r>
      <w:r w:rsidRPr="005C435F">
        <w:rPr>
          <w:sz w:val="24"/>
          <w:szCs w:val="24"/>
        </w:rPr>
        <w:t>снование заключени</w:t>
      </w:r>
      <w:r>
        <w:rPr>
          <w:sz w:val="24"/>
          <w:szCs w:val="24"/>
        </w:rPr>
        <w:t>я</w:t>
      </w:r>
      <w:r w:rsidRPr="005C435F">
        <w:rPr>
          <w:sz w:val="24"/>
          <w:szCs w:val="24"/>
        </w:rPr>
        <w:t xml:space="preserve"> контракта с единственным поставщиком;</w:t>
      </w:r>
    </w:p>
    <w:p w14:paraId="73E9EDB8" w14:textId="4353CB67" w:rsidR="005C435F" w:rsidRPr="005C435F" w:rsidRDefault="005C435F" w:rsidP="005C435F">
      <w:pPr>
        <w:numPr>
          <w:ilvl w:val="1"/>
          <w:numId w:val="21"/>
        </w:numPr>
        <w:shd w:val="clear" w:color="auto" w:fill="FFFFFF"/>
        <w:spacing w:after="100" w:afterAutospacing="1" w:line="360" w:lineRule="auto"/>
        <w:ind w:left="1434" w:hanging="357"/>
        <w:jc w:val="both"/>
        <w:rPr>
          <w:sz w:val="24"/>
          <w:szCs w:val="24"/>
        </w:rPr>
      </w:pPr>
      <w:r>
        <w:rPr>
          <w:sz w:val="24"/>
          <w:szCs w:val="24"/>
        </w:rPr>
        <w:t>Н</w:t>
      </w:r>
      <w:r w:rsidRPr="005C435F">
        <w:rPr>
          <w:sz w:val="24"/>
          <w:szCs w:val="24"/>
        </w:rPr>
        <w:t>омер извещения в ЕИС;</w:t>
      </w:r>
    </w:p>
    <w:p w14:paraId="7051ABBE" w14:textId="77777777" w:rsidR="005C435F" w:rsidRPr="005C435F" w:rsidRDefault="005C435F" w:rsidP="005C435F">
      <w:pPr>
        <w:numPr>
          <w:ilvl w:val="1"/>
          <w:numId w:val="21"/>
        </w:numPr>
        <w:shd w:val="clear" w:color="auto" w:fill="FFFFFF"/>
        <w:spacing w:after="100" w:afterAutospacing="1" w:line="360" w:lineRule="auto"/>
        <w:ind w:left="1434" w:hanging="357"/>
        <w:jc w:val="both"/>
        <w:rPr>
          <w:sz w:val="24"/>
          <w:szCs w:val="24"/>
        </w:rPr>
      </w:pPr>
      <w:r w:rsidRPr="005C435F">
        <w:rPr>
          <w:sz w:val="24"/>
          <w:szCs w:val="24"/>
        </w:rPr>
        <w:t>Реестровый номер контракта в ЕИС;</w:t>
      </w:r>
    </w:p>
    <w:p w14:paraId="08369AA1" w14:textId="77777777" w:rsidR="005C435F" w:rsidRPr="005C435F" w:rsidRDefault="005C435F" w:rsidP="005C435F">
      <w:pPr>
        <w:numPr>
          <w:ilvl w:val="1"/>
          <w:numId w:val="21"/>
        </w:numPr>
        <w:shd w:val="clear" w:color="auto" w:fill="FFFFFF"/>
        <w:spacing w:after="100" w:afterAutospacing="1" w:line="360" w:lineRule="auto"/>
        <w:ind w:left="1434" w:hanging="357"/>
        <w:jc w:val="both"/>
        <w:rPr>
          <w:sz w:val="24"/>
          <w:szCs w:val="24"/>
        </w:rPr>
      </w:pPr>
      <w:r w:rsidRPr="005C435F">
        <w:rPr>
          <w:sz w:val="24"/>
          <w:szCs w:val="24"/>
        </w:rPr>
        <w:t>Статус контракта;</w:t>
      </w:r>
    </w:p>
    <w:p w14:paraId="31D6B6AE" w14:textId="77777777" w:rsidR="005C435F" w:rsidRPr="005C435F" w:rsidRDefault="005C435F" w:rsidP="005C435F">
      <w:pPr>
        <w:numPr>
          <w:ilvl w:val="1"/>
          <w:numId w:val="21"/>
        </w:numPr>
        <w:shd w:val="clear" w:color="auto" w:fill="FFFFFF"/>
        <w:spacing w:after="100" w:afterAutospacing="1" w:line="360" w:lineRule="auto"/>
        <w:ind w:left="1434" w:hanging="357"/>
        <w:jc w:val="both"/>
        <w:rPr>
          <w:sz w:val="24"/>
          <w:szCs w:val="24"/>
        </w:rPr>
      </w:pPr>
      <w:r w:rsidRPr="005C435F">
        <w:rPr>
          <w:sz w:val="24"/>
          <w:szCs w:val="24"/>
        </w:rPr>
        <w:t>Объем привлечения субподрядчиков из числа СМП/СОНО, %;</w:t>
      </w:r>
    </w:p>
    <w:p w14:paraId="152B00CA" w14:textId="77777777" w:rsidR="005C435F" w:rsidRPr="005C435F" w:rsidRDefault="005C435F" w:rsidP="005C435F">
      <w:pPr>
        <w:numPr>
          <w:ilvl w:val="1"/>
          <w:numId w:val="21"/>
        </w:numPr>
        <w:shd w:val="clear" w:color="auto" w:fill="FFFFFF"/>
        <w:spacing w:after="100" w:afterAutospacing="1" w:line="360" w:lineRule="auto"/>
        <w:ind w:left="1434" w:hanging="357"/>
        <w:jc w:val="both"/>
        <w:rPr>
          <w:sz w:val="24"/>
          <w:szCs w:val="24"/>
        </w:rPr>
      </w:pPr>
      <w:r w:rsidRPr="005C435F">
        <w:rPr>
          <w:sz w:val="24"/>
          <w:szCs w:val="24"/>
        </w:rPr>
        <w:t>Привлечены субподрядчики - ДА/НЕТ;</w:t>
      </w:r>
    </w:p>
    <w:p w14:paraId="2DC9F51D" w14:textId="77777777" w:rsidR="005C435F" w:rsidRPr="005C435F" w:rsidRDefault="005C435F" w:rsidP="005C435F">
      <w:pPr>
        <w:numPr>
          <w:ilvl w:val="1"/>
          <w:numId w:val="21"/>
        </w:numPr>
        <w:shd w:val="clear" w:color="auto" w:fill="FFFFFF"/>
        <w:spacing w:after="100" w:afterAutospacing="1" w:line="360" w:lineRule="auto"/>
        <w:ind w:left="1434" w:hanging="357"/>
        <w:jc w:val="both"/>
        <w:rPr>
          <w:sz w:val="24"/>
          <w:szCs w:val="24"/>
        </w:rPr>
      </w:pPr>
      <w:r w:rsidRPr="005C435F">
        <w:rPr>
          <w:sz w:val="24"/>
          <w:szCs w:val="24"/>
        </w:rPr>
        <w:t>Наименование субподрядчика;</w:t>
      </w:r>
    </w:p>
    <w:p w14:paraId="551C9D9C" w14:textId="20BDE5F1" w:rsidR="005C435F" w:rsidRPr="005C435F" w:rsidRDefault="005C435F" w:rsidP="005C435F">
      <w:pPr>
        <w:numPr>
          <w:ilvl w:val="1"/>
          <w:numId w:val="21"/>
        </w:numPr>
        <w:shd w:val="clear" w:color="auto" w:fill="FFFFFF"/>
        <w:spacing w:after="100" w:afterAutospacing="1" w:line="360" w:lineRule="auto"/>
        <w:ind w:left="1434" w:hanging="357"/>
        <w:jc w:val="both"/>
        <w:rPr>
          <w:sz w:val="24"/>
          <w:szCs w:val="24"/>
        </w:rPr>
      </w:pPr>
      <w:r w:rsidRPr="005C435F">
        <w:rPr>
          <w:sz w:val="24"/>
          <w:szCs w:val="24"/>
        </w:rPr>
        <w:t>Сумма контракта с субподрядчиком</w:t>
      </w:r>
      <w:r>
        <w:rPr>
          <w:sz w:val="24"/>
          <w:szCs w:val="24"/>
        </w:rPr>
        <w:t>.</w:t>
      </w:r>
    </w:p>
    <w:p w14:paraId="4D6AF66F" w14:textId="77777777" w:rsidR="00323AEB" w:rsidRDefault="00323AEB" w:rsidP="00C93A61">
      <w:pPr>
        <w:pStyle w:val="a3"/>
        <w:keepNext/>
        <w:spacing w:line="360" w:lineRule="auto"/>
        <w:contextualSpacing w:val="0"/>
        <w:jc w:val="center"/>
        <w:rPr>
          <w:b/>
          <w:bCs/>
          <w:sz w:val="24"/>
          <w:szCs w:val="24"/>
        </w:rPr>
      </w:pPr>
    </w:p>
    <w:p w14:paraId="0E19358C" w14:textId="7DE175A3" w:rsidR="00C93A61" w:rsidRPr="00C93A61" w:rsidRDefault="00C93A61" w:rsidP="00C93A61">
      <w:pPr>
        <w:pStyle w:val="a3"/>
        <w:keepNext/>
        <w:spacing w:line="360" w:lineRule="auto"/>
        <w:contextualSpacing w:val="0"/>
        <w:jc w:val="center"/>
        <w:rPr>
          <w:b/>
          <w:bCs/>
          <w:sz w:val="24"/>
          <w:szCs w:val="24"/>
        </w:rPr>
      </w:pPr>
      <w:r w:rsidRPr="00C93A61">
        <w:rPr>
          <w:b/>
          <w:bCs/>
          <w:sz w:val="24"/>
          <w:szCs w:val="24"/>
        </w:rPr>
        <w:t>Подсистема «</w:t>
      </w:r>
      <w:r>
        <w:rPr>
          <w:b/>
          <w:bCs/>
          <w:sz w:val="24"/>
          <w:szCs w:val="24"/>
        </w:rPr>
        <w:t>Нормативно-справочной информации</w:t>
      </w:r>
      <w:r w:rsidRPr="00C93A61">
        <w:rPr>
          <w:b/>
          <w:bCs/>
          <w:sz w:val="24"/>
          <w:szCs w:val="24"/>
        </w:rPr>
        <w:t>»</w:t>
      </w:r>
    </w:p>
    <w:p w14:paraId="53F75895" w14:textId="294803CA" w:rsidR="00C93A61" w:rsidRDefault="00C93A61" w:rsidP="00C93A61">
      <w:pPr>
        <w:pStyle w:val="a3"/>
        <w:numPr>
          <w:ilvl w:val="0"/>
          <w:numId w:val="16"/>
        </w:numPr>
        <w:spacing w:after="120" w:line="360" w:lineRule="auto"/>
        <w:ind w:left="714" w:hanging="357"/>
        <w:contextualSpacing w:val="0"/>
        <w:jc w:val="both"/>
        <w:rPr>
          <w:sz w:val="24"/>
          <w:szCs w:val="24"/>
        </w:rPr>
      </w:pPr>
      <w:r>
        <w:rPr>
          <w:sz w:val="24"/>
          <w:szCs w:val="24"/>
        </w:rPr>
        <w:t xml:space="preserve">В карточку позиции СПГЗ в блок «Признаки» добавлено поле «Применяется Постановление Правительства РФ №19». По умолчанию в поле установлено значение «Нет». </w:t>
      </w:r>
    </w:p>
    <w:p w14:paraId="711D5090" w14:textId="195E3FE6" w:rsidR="00C93A61" w:rsidRDefault="00C93A61" w:rsidP="00C93A61">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2C66A4">
        <w:rPr>
          <w:i/>
          <w:iCs/>
          <w:sz w:val="24"/>
          <w:szCs w:val="24"/>
        </w:rPr>
        <w:t xml:space="preserve">п. </w:t>
      </w:r>
      <w:r w:rsidR="002C66A4">
        <w:rPr>
          <w:i/>
          <w:iCs/>
          <w:sz w:val="24"/>
          <w:szCs w:val="24"/>
        </w:rPr>
        <w:t>3.3.2.2.5</w:t>
      </w:r>
      <w:r>
        <w:rPr>
          <w:i/>
          <w:iCs/>
          <w:sz w:val="24"/>
          <w:szCs w:val="24"/>
        </w:rPr>
        <w:t xml:space="preserve"> </w:t>
      </w:r>
      <w:r w:rsidRPr="00016465">
        <w:rPr>
          <w:i/>
          <w:iCs/>
          <w:sz w:val="24"/>
          <w:szCs w:val="24"/>
        </w:rPr>
        <w:t>инструкции</w:t>
      </w:r>
      <w:r w:rsidRPr="004576BA">
        <w:rPr>
          <w:i/>
          <w:iCs/>
          <w:sz w:val="24"/>
          <w:szCs w:val="24"/>
        </w:rPr>
        <w:t xml:space="preserve"> </w:t>
      </w:r>
      <w:r>
        <w:rPr>
          <w:i/>
          <w:iCs/>
          <w:sz w:val="24"/>
          <w:szCs w:val="24"/>
        </w:rPr>
        <w:t>администратора НСИ от</w:t>
      </w:r>
      <w:r w:rsidRPr="004576BA">
        <w:rPr>
          <w:i/>
          <w:iCs/>
          <w:sz w:val="24"/>
          <w:szCs w:val="24"/>
        </w:rPr>
        <w:t xml:space="preserve"> </w:t>
      </w:r>
      <w:r>
        <w:rPr>
          <w:i/>
          <w:iCs/>
          <w:sz w:val="24"/>
          <w:szCs w:val="24"/>
        </w:rPr>
        <w:t>28</w:t>
      </w:r>
      <w:r w:rsidRPr="004576BA">
        <w:rPr>
          <w:i/>
          <w:iCs/>
          <w:sz w:val="24"/>
          <w:szCs w:val="24"/>
        </w:rPr>
        <w:t>.</w:t>
      </w:r>
      <w:r>
        <w:rPr>
          <w:i/>
          <w:iCs/>
          <w:sz w:val="24"/>
          <w:szCs w:val="24"/>
        </w:rPr>
        <w:t>07</w:t>
      </w:r>
      <w:r w:rsidRPr="004576BA">
        <w:rPr>
          <w:i/>
          <w:iCs/>
          <w:sz w:val="24"/>
          <w:szCs w:val="24"/>
        </w:rPr>
        <w:t>.202</w:t>
      </w:r>
      <w:r>
        <w:rPr>
          <w:i/>
          <w:iCs/>
          <w:sz w:val="24"/>
          <w:szCs w:val="24"/>
        </w:rPr>
        <w:t>1</w:t>
      </w:r>
      <w:r w:rsidRPr="004576BA">
        <w:rPr>
          <w:i/>
          <w:iCs/>
          <w:sz w:val="24"/>
          <w:szCs w:val="24"/>
        </w:rPr>
        <w:t xml:space="preserve"> г.</w:t>
      </w:r>
    </w:p>
    <w:p w14:paraId="4AC63386" w14:textId="795EF79C" w:rsidR="00C93A61" w:rsidRPr="00040296" w:rsidRDefault="005C435F" w:rsidP="005C435F">
      <w:pPr>
        <w:pStyle w:val="a3"/>
        <w:numPr>
          <w:ilvl w:val="0"/>
          <w:numId w:val="16"/>
        </w:numPr>
        <w:spacing w:after="120" w:line="360" w:lineRule="auto"/>
        <w:ind w:left="714" w:hanging="357"/>
        <w:contextualSpacing w:val="0"/>
        <w:jc w:val="both"/>
        <w:rPr>
          <w:sz w:val="24"/>
          <w:szCs w:val="24"/>
        </w:rPr>
      </w:pPr>
      <w:r>
        <w:rPr>
          <w:sz w:val="24"/>
          <w:szCs w:val="24"/>
        </w:rPr>
        <w:t>В карточку организации справочника «Заказчики» в блок «Признаки организации» добавлено новое поле «</w:t>
      </w:r>
      <w:r w:rsidRPr="005C435F">
        <w:rPr>
          <w:sz w:val="24"/>
          <w:szCs w:val="24"/>
        </w:rPr>
        <w:t>Отправка проектов контрактов, заключаемых с единственным поставщиком, на контроль финансового органа»</w:t>
      </w:r>
      <w:r>
        <w:rPr>
          <w:sz w:val="24"/>
          <w:szCs w:val="24"/>
        </w:rPr>
        <w:t xml:space="preserve">. По умолчанию в поле установлено значение «Нет». </w:t>
      </w:r>
    </w:p>
    <w:p w14:paraId="120120F9" w14:textId="33467476" w:rsidR="005C435F" w:rsidRDefault="005C435F" w:rsidP="005C435F">
      <w:pPr>
        <w:pStyle w:val="a3"/>
        <w:spacing w:after="120" w:line="360" w:lineRule="auto"/>
        <w:contextualSpacing w:val="0"/>
        <w:jc w:val="both"/>
        <w:rPr>
          <w:i/>
          <w:iCs/>
          <w:sz w:val="24"/>
          <w:szCs w:val="24"/>
        </w:rPr>
      </w:pPr>
      <w:r w:rsidRPr="004576BA">
        <w:rPr>
          <w:i/>
          <w:iCs/>
          <w:sz w:val="24"/>
          <w:szCs w:val="24"/>
        </w:rPr>
        <w:lastRenderedPageBreak/>
        <w:t xml:space="preserve">Более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162A48">
        <w:rPr>
          <w:i/>
          <w:iCs/>
          <w:sz w:val="24"/>
          <w:szCs w:val="24"/>
        </w:rPr>
        <w:t xml:space="preserve">п. </w:t>
      </w:r>
      <w:r w:rsidR="00162A48" w:rsidRPr="00162A48">
        <w:rPr>
          <w:i/>
          <w:iCs/>
          <w:sz w:val="24"/>
          <w:szCs w:val="24"/>
        </w:rPr>
        <w:t>3</w:t>
      </w:r>
      <w:r w:rsidR="00162A48">
        <w:rPr>
          <w:i/>
          <w:iCs/>
          <w:sz w:val="24"/>
          <w:szCs w:val="24"/>
        </w:rPr>
        <w:t>.6.3</w:t>
      </w:r>
      <w:r>
        <w:rPr>
          <w:i/>
          <w:iCs/>
          <w:sz w:val="24"/>
          <w:szCs w:val="24"/>
        </w:rPr>
        <w:t xml:space="preserve"> </w:t>
      </w:r>
      <w:r w:rsidRPr="00016465">
        <w:rPr>
          <w:i/>
          <w:iCs/>
          <w:sz w:val="24"/>
          <w:szCs w:val="24"/>
        </w:rPr>
        <w:t>инструкции</w:t>
      </w:r>
      <w:r w:rsidRPr="004576BA">
        <w:rPr>
          <w:i/>
          <w:iCs/>
          <w:sz w:val="24"/>
          <w:szCs w:val="24"/>
        </w:rPr>
        <w:t xml:space="preserve"> </w:t>
      </w:r>
      <w:r>
        <w:rPr>
          <w:i/>
          <w:iCs/>
          <w:sz w:val="24"/>
          <w:szCs w:val="24"/>
        </w:rPr>
        <w:t>администратора НСИ от</w:t>
      </w:r>
      <w:r w:rsidRPr="004576BA">
        <w:rPr>
          <w:i/>
          <w:iCs/>
          <w:sz w:val="24"/>
          <w:szCs w:val="24"/>
        </w:rPr>
        <w:t xml:space="preserve"> </w:t>
      </w:r>
      <w:r>
        <w:rPr>
          <w:i/>
          <w:iCs/>
          <w:sz w:val="24"/>
          <w:szCs w:val="24"/>
        </w:rPr>
        <w:t>28</w:t>
      </w:r>
      <w:r w:rsidRPr="004576BA">
        <w:rPr>
          <w:i/>
          <w:iCs/>
          <w:sz w:val="24"/>
          <w:szCs w:val="24"/>
        </w:rPr>
        <w:t>.</w:t>
      </w:r>
      <w:r>
        <w:rPr>
          <w:i/>
          <w:iCs/>
          <w:sz w:val="24"/>
          <w:szCs w:val="24"/>
        </w:rPr>
        <w:t>07</w:t>
      </w:r>
      <w:r w:rsidRPr="004576BA">
        <w:rPr>
          <w:i/>
          <w:iCs/>
          <w:sz w:val="24"/>
          <w:szCs w:val="24"/>
        </w:rPr>
        <w:t>.202</w:t>
      </w:r>
      <w:r>
        <w:rPr>
          <w:i/>
          <w:iCs/>
          <w:sz w:val="24"/>
          <w:szCs w:val="24"/>
        </w:rPr>
        <w:t>1</w:t>
      </w:r>
      <w:r w:rsidRPr="004576BA">
        <w:rPr>
          <w:i/>
          <w:iCs/>
          <w:sz w:val="24"/>
          <w:szCs w:val="24"/>
        </w:rPr>
        <w:t xml:space="preserve"> г.</w:t>
      </w:r>
    </w:p>
    <w:p w14:paraId="67947E9D" w14:textId="77777777" w:rsidR="005C435F" w:rsidRDefault="005C435F" w:rsidP="005C435F">
      <w:pPr>
        <w:pStyle w:val="a3"/>
        <w:keepNext/>
        <w:spacing w:line="360" w:lineRule="auto"/>
        <w:contextualSpacing w:val="0"/>
        <w:jc w:val="center"/>
        <w:rPr>
          <w:b/>
          <w:bCs/>
          <w:sz w:val="24"/>
          <w:szCs w:val="24"/>
        </w:rPr>
      </w:pPr>
    </w:p>
    <w:p w14:paraId="142C7719" w14:textId="15BF5109" w:rsidR="005C435F" w:rsidRPr="005C435F" w:rsidRDefault="005C435F" w:rsidP="005C435F">
      <w:pPr>
        <w:pStyle w:val="a3"/>
        <w:keepNext/>
        <w:spacing w:line="360" w:lineRule="auto"/>
        <w:contextualSpacing w:val="0"/>
        <w:jc w:val="center"/>
        <w:rPr>
          <w:b/>
          <w:bCs/>
          <w:sz w:val="24"/>
          <w:szCs w:val="24"/>
        </w:rPr>
      </w:pPr>
      <w:r w:rsidRPr="005C435F">
        <w:rPr>
          <w:b/>
          <w:bCs/>
          <w:sz w:val="24"/>
          <w:szCs w:val="24"/>
        </w:rPr>
        <w:t>Подсистема Библиотека типовой документации</w:t>
      </w:r>
    </w:p>
    <w:p w14:paraId="7610C411" w14:textId="09442154" w:rsidR="00040296" w:rsidRPr="00040296" w:rsidRDefault="005C435F" w:rsidP="005C435F">
      <w:pPr>
        <w:pStyle w:val="a3"/>
        <w:numPr>
          <w:ilvl w:val="0"/>
          <w:numId w:val="16"/>
        </w:numPr>
        <w:spacing w:after="120" w:line="360" w:lineRule="auto"/>
        <w:ind w:left="714" w:hanging="357"/>
        <w:contextualSpacing w:val="0"/>
        <w:jc w:val="both"/>
        <w:rPr>
          <w:sz w:val="24"/>
          <w:szCs w:val="24"/>
        </w:rPr>
      </w:pPr>
      <w:r>
        <w:rPr>
          <w:sz w:val="24"/>
          <w:szCs w:val="24"/>
        </w:rPr>
        <w:t xml:space="preserve">В параметры условной области добавлен новый параметр «Закупка в рамках национального проекта». </w:t>
      </w:r>
    </w:p>
    <w:sectPr w:rsidR="00040296" w:rsidRPr="0004029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19827" w14:textId="77777777" w:rsidR="00071330" w:rsidRDefault="00071330" w:rsidP="002D499B">
      <w:pPr>
        <w:spacing w:after="0" w:line="240" w:lineRule="auto"/>
      </w:pPr>
      <w:r>
        <w:separator/>
      </w:r>
    </w:p>
  </w:endnote>
  <w:endnote w:type="continuationSeparator" w:id="0">
    <w:p w14:paraId="04341E47" w14:textId="77777777" w:rsidR="00071330" w:rsidRDefault="00071330"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docPartObj>
        <w:docPartGallery w:val="Page Numbers (Bottom of Page)"/>
        <w:docPartUnique/>
      </w:docPartObj>
    </w:sdtPr>
    <w:sdtEndPr/>
    <w:sdtContent>
      <w:p w14:paraId="573C5BD2" w14:textId="5CBF1A3C" w:rsidR="002D499B" w:rsidRDefault="002D499B">
        <w:pPr>
          <w:pStyle w:val="af"/>
          <w:jc w:val="right"/>
        </w:pPr>
        <w:r>
          <w:fldChar w:fldCharType="begin"/>
        </w:r>
        <w:r>
          <w:instrText>PAGE   \* MERGEFORMAT</w:instrText>
        </w:r>
        <w:r>
          <w:fldChar w:fldCharType="separate"/>
        </w:r>
        <w:r w:rsidR="009652A0">
          <w:rPr>
            <w:noProof/>
          </w:rPr>
          <w:t>1</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D76E8" w14:textId="77777777" w:rsidR="00071330" w:rsidRDefault="00071330" w:rsidP="002D499B">
      <w:pPr>
        <w:spacing w:after="0" w:line="240" w:lineRule="auto"/>
      </w:pPr>
      <w:r>
        <w:separator/>
      </w:r>
    </w:p>
  </w:footnote>
  <w:footnote w:type="continuationSeparator" w:id="0">
    <w:p w14:paraId="0A67C976" w14:textId="77777777" w:rsidR="00071330" w:rsidRDefault="00071330"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E23F9"/>
    <w:multiLevelType w:val="hybridMultilevel"/>
    <w:tmpl w:val="5CEA0DCA"/>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15:restartNumberingAfterBreak="0">
    <w:nsid w:val="25F25F99"/>
    <w:multiLevelType w:val="hybridMultilevel"/>
    <w:tmpl w:val="5CD6C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15791A"/>
    <w:multiLevelType w:val="hybridMultilevel"/>
    <w:tmpl w:val="3E5CD02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15:restartNumberingAfterBreak="0">
    <w:nsid w:val="4724004A"/>
    <w:multiLevelType w:val="multilevel"/>
    <w:tmpl w:val="9CD8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35AE1"/>
    <w:multiLevelType w:val="hybridMultilevel"/>
    <w:tmpl w:val="8A149186"/>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15:restartNumberingAfterBreak="0">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12" w15:restartNumberingAfterBreak="0">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FE7230"/>
    <w:multiLevelType w:val="hybridMultilevel"/>
    <w:tmpl w:val="F2D6AA86"/>
    <w:lvl w:ilvl="0" w:tplc="2A822FE0">
      <w:start w:val="1"/>
      <w:numFmt w:val="decimal"/>
      <w:lvlText w:val="%1."/>
      <w:lvlJc w:val="left"/>
      <w:pPr>
        <w:ind w:left="720" w:hanging="360"/>
      </w:pPr>
      <w:rPr>
        <w:rFonts w:hint="default"/>
        <w:b/>
        <w:bCs/>
        <w:i w:val="0"/>
        <w:iCs w:val="0"/>
      </w:rPr>
    </w:lvl>
    <w:lvl w:ilvl="1" w:tplc="B81CB51A">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94C3702"/>
    <w:multiLevelType w:val="multilevel"/>
    <w:tmpl w:val="114C0B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D042A7"/>
    <w:multiLevelType w:val="hybridMultilevel"/>
    <w:tmpl w:val="6F743D08"/>
    <w:lvl w:ilvl="0" w:tplc="04190005">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1"/>
  </w:num>
  <w:num w:numId="2">
    <w:abstractNumId w:val="2"/>
  </w:num>
  <w:num w:numId="3">
    <w:abstractNumId w:val="5"/>
  </w:num>
  <w:num w:numId="4">
    <w:abstractNumId w:val="11"/>
  </w:num>
  <w:num w:numId="5">
    <w:abstractNumId w:val="2"/>
  </w:num>
  <w:num w:numId="6">
    <w:abstractNumId w:val="5"/>
  </w:num>
  <w:num w:numId="7">
    <w:abstractNumId w:val="3"/>
  </w:num>
  <w:num w:numId="8">
    <w:abstractNumId w:val="14"/>
  </w:num>
  <w:num w:numId="9">
    <w:abstractNumId w:val="15"/>
  </w:num>
  <w:num w:numId="10">
    <w:abstractNumId w:val="0"/>
  </w:num>
  <w:num w:numId="11">
    <w:abstractNumId w:val="12"/>
  </w:num>
  <w:num w:numId="12">
    <w:abstractNumId w:val="10"/>
  </w:num>
  <w:num w:numId="13">
    <w:abstractNumId w:val="7"/>
  </w:num>
  <w:num w:numId="14">
    <w:abstractNumId w:val="2"/>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7"/>
  </w:num>
  <w:num w:numId="20">
    <w:abstractNumId w:val="16"/>
  </w:num>
  <w:num w:numId="21">
    <w:abstractNumId w:val="13"/>
  </w:num>
  <w:num w:numId="22">
    <w:abstractNumId w:val="9"/>
  </w:num>
  <w:num w:numId="2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6790"/>
    <w:rsid w:val="00010555"/>
    <w:rsid w:val="00016465"/>
    <w:rsid w:val="00016A2C"/>
    <w:rsid w:val="00016F54"/>
    <w:rsid w:val="00017478"/>
    <w:rsid w:val="000177E3"/>
    <w:rsid w:val="00024271"/>
    <w:rsid w:val="000370B1"/>
    <w:rsid w:val="00040296"/>
    <w:rsid w:val="000454BC"/>
    <w:rsid w:val="00051795"/>
    <w:rsid w:val="00051B37"/>
    <w:rsid w:val="000535B4"/>
    <w:rsid w:val="00054A33"/>
    <w:rsid w:val="00060136"/>
    <w:rsid w:val="00060BC6"/>
    <w:rsid w:val="0006423A"/>
    <w:rsid w:val="00064D1D"/>
    <w:rsid w:val="00071330"/>
    <w:rsid w:val="000758DD"/>
    <w:rsid w:val="000848A2"/>
    <w:rsid w:val="000870E6"/>
    <w:rsid w:val="00092BFB"/>
    <w:rsid w:val="00093083"/>
    <w:rsid w:val="000930BE"/>
    <w:rsid w:val="00097EB8"/>
    <w:rsid w:val="000A31BB"/>
    <w:rsid w:val="000A577E"/>
    <w:rsid w:val="000A6B4A"/>
    <w:rsid w:val="000A7C73"/>
    <w:rsid w:val="000B2EE9"/>
    <w:rsid w:val="000B6574"/>
    <w:rsid w:val="000C44AA"/>
    <w:rsid w:val="000C4F06"/>
    <w:rsid w:val="000C5614"/>
    <w:rsid w:val="000C70B8"/>
    <w:rsid w:val="000C78FC"/>
    <w:rsid w:val="000D0D7D"/>
    <w:rsid w:val="000D2845"/>
    <w:rsid w:val="000D396C"/>
    <w:rsid w:val="000D5B81"/>
    <w:rsid w:val="000D6B2C"/>
    <w:rsid w:val="000D6E16"/>
    <w:rsid w:val="000E220B"/>
    <w:rsid w:val="000E43A1"/>
    <w:rsid w:val="000F0C83"/>
    <w:rsid w:val="00101E96"/>
    <w:rsid w:val="00103009"/>
    <w:rsid w:val="00110A6C"/>
    <w:rsid w:val="001208AB"/>
    <w:rsid w:val="00131F07"/>
    <w:rsid w:val="001402A1"/>
    <w:rsid w:val="00144E64"/>
    <w:rsid w:val="0014590D"/>
    <w:rsid w:val="00156B03"/>
    <w:rsid w:val="00162A48"/>
    <w:rsid w:val="00163F6D"/>
    <w:rsid w:val="0017429C"/>
    <w:rsid w:val="00175C7F"/>
    <w:rsid w:val="00175E2E"/>
    <w:rsid w:val="00183FC4"/>
    <w:rsid w:val="00185886"/>
    <w:rsid w:val="00191F45"/>
    <w:rsid w:val="00194B75"/>
    <w:rsid w:val="00194BB5"/>
    <w:rsid w:val="001954E2"/>
    <w:rsid w:val="001961F1"/>
    <w:rsid w:val="001A501B"/>
    <w:rsid w:val="001A5B95"/>
    <w:rsid w:val="001A6145"/>
    <w:rsid w:val="001A6A0F"/>
    <w:rsid w:val="001A751B"/>
    <w:rsid w:val="001A7AEA"/>
    <w:rsid w:val="001B3090"/>
    <w:rsid w:val="001C349E"/>
    <w:rsid w:val="001C6222"/>
    <w:rsid w:val="001C677F"/>
    <w:rsid w:val="001D4368"/>
    <w:rsid w:val="001D628F"/>
    <w:rsid w:val="001D7D65"/>
    <w:rsid w:val="001E0B7B"/>
    <w:rsid w:val="001E2BFB"/>
    <w:rsid w:val="001E3778"/>
    <w:rsid w:val="001E5194"/>
    <w:rsid w:val="001F086D"/>
    <w:rsid w:val="001F1B01"/>
    <w:rsid w:val="001F353F"/>
    <w:rsid w:val="001F5381"/>
    <w:rsid w:val="001F5DF8"/>
    <w:rsid w:val="00200048"/>
    <w:rsid w:val="002030DD"/>
    <w:rsid w:val="002050DB"/>
    <w:rsid w:val="002107D1"/>
    <w:rsid w:val="0022151B"/>
    <w:rsid w:val="00230FA9"/>
    <w:rsid w:val="00231C02"/>
    <w:rsid w:val="0023341B"/>
    <w:rsid w:val="0023709D"/>
    <w:rsid w:val="0023762F"/>
    <w:rsid w:val="002407E9"/>
    <w:rsid w:val="0024114C"/>
    <w:rsid w:val="00242EDA"/>
    <w:rsid w:val="002430CC"/>
    <w:rsid w:val="00244096"/>
    <w:rsid w:val="00245148"/>
    <w:rsid w:val="0024696F"/>
    <w:rsid w:val="00252C98"/>
    <w:rsid w:val="00261B44"/>
    <w:rsid w:val="00261F40"/>
    <w:rsid w:val="00264C4E"/>
    <w:rsid w:val="00265050"/>
    <w:rsid w:val="002734AD"/>
    <w:rsid w:val="00277FE8"/>
    <w:rsid w:val="00280755"/>
    <w:rsid w:val="00281369"/>
    <w:rsid w:val="00286958"/>
    <w:rsid w:val="0029494D"/>
    <w:rsid w:val="00295D18"/>
    <w:rsid w:val="002978CE"/>
    <w:rsid w:val="002A1028"/>
    <w:rsid w:val="002A2FD4"/>
    <w:rsid w:val="002A2FF7"/>
    <w:rsid w:val="002A342B"/>
    <w:rsid w:val="002A38DD"/>
    <w:rsid w:val="002B0785"/>
    <w:rsid w:val="002B15EE"/>
    <w:rsid w:val="002B4A54"/>
    <w:rsid w:val="002B4D2A"/>
    <w:rsid w:val="002B4F85"/>
    <w:rsid w:val="002C1013"/>
    <w:rsid w:val="002C2053"/>
    <w:rsid w:val="002C66A4"/>
    <w:rsid w:val="002C7DB4"/>
    <w:rsid w:val="002C7F25"/>
    <w:rsid w:val="002D0EAE"/>
    <w:rsid w:val="002D1489"/>
    <w:rsid w:val="002D315A"/>
    <w:rsid w:val="002D499B"/>
    <w:rsid w:val="002E36E4"/>
    <w:rsid w:val="002E46B8"/>
    <w:rsid w:val="002F5DA5"/>
    <w:rsid w:val="0030365F"/>
    <w:rsid w:val="0030526A"/>
    <w:rsid w:val="003159B1"/>
    <w:rsid w:val="00323AEB"/>
    <w:rsid w:val="00330C80"/>
    <w:rsid w:val="00330E28"/>
    <w:rsid w:val="00335FD2"/>
    <w:rsid w:val="0035522A"/>
    <w:rsid w:val="00356008"/>
    <w:rsid w:val="00363280"/>
    <w:rsid w:val="00386BF7"/>
    <w:rsid w:val="00391429"/>
    <w:rsid w:val="00395BC7"/>
    <w:rsid w:val="00395E33"/>
    <w:rsid w:val="003A1CA7"/>
    <w:rsid w:val="003A42F6"/>
    <w:rsid w:val="003C0AC7"/>
    <w:rsid w:val="003C7B7D"/>
    <w:rsid w:val="003D2D36"/>
    <w:rsid w:val="003E1D0B"/>
    <w:rsid w:val="003F069F"/>
    <w:rsid w:val="003F2326"/>
    <w:rsid w:val="004013D6"/>
    <w:rsid w:val="00401CAD"/>
    <w:rsid w:val="00402B27"/>
    <w:rsid w:val="004039EF"/>
    <w:rsid w:val="00405153"/>
    <w:rsid w:val="004120B0"/>
    <w:rsid w:val="00412DD3"/>
    <w:rsid w:val="0041430D"/>
    <w:rsid w:val="004160C5"/>
    <w:rsid w:val="00420071"/>
    <w:rsid w:val="00420AB4"/>
    <w:rsid w:val="00421876"/>
    <w:rsid w:val="00422E9B"/>
    <w:rsid w:val="004251BD"/>
    <w:rsid w:val="0042721F"/>
    <w:rsid w:val="004367B3"/>
    <w:rsid w:val="00445186"/>
    <w:rsid w:val="004475B5"/>
    <w:rsid w:val="00447B40"/>
    <w:rsid w:val="00451CE0"/>
    <w:rsid w:val="004576BA"/>
    <w:rsid w:val="00457CAC"/>
    <w:rsid w:val="0046028C"/>
    <w:rsid w:val="00460CB3"/>
    <w:rsid w:val="00466984"/>
    <w:rsid w:val="004701D6"/>
    <w:rsid w:val="00474316"/>
    <w:rsid w:val="00476EF8"/>
    <w:rsid w:val="0047721D"/>
    <w:rsid w:val="0048363D"/>
    <w:rsid w:val="00490475"/>
    <w:rsid w:val="00493583"/>
    <w:rsid w:val="00496225"/>
    <w:rsid w:val="00496C70"/>
    <w:rsid w:val="004A215F"/>
    <w:rsid w:val="004A57BA"/>
    <w:rsid w:val="004C0F2A"/>
    <w:rsid w:val="004C3DBB"/>
    <w:rsid w:val="004C6925"/>
    <w:rsid w:val="004D04FC"/>
    <w:rsid w:val="004D20F8"/>
    <w:rsid w:val="004D72CB"/>
    <w:rsid w:val="004D746E"/>
    <w:rsid w:val="004E3029"/>
    <w:rsid w:val="004E532D"/>
    <w:rsid w:val="004F1076"/>
    <w:rsid w:val="004F338A"/>
    <w:rsid w:val="00501678"/>
    <w:rsid w:val="00502507"/>
    <w:rsid w:val="005074E4"/>
    <w:rsid w:val="00507511"/>
    <w:rsid w:val="00507779"/>
    <w:rsid w:val="00514611"/>
    <w:rsid w:val="00515287"/>
    <w:rsid w:val="005216F7"/>
    <w:rsid w:val="00522433"/>
    <w:rsid w:val="005234BC"/>
    <w:rsid w:val="005244AE"/>
    <w:rsid w:val="005260BA"/>
    <w:rsid w:val="00532528"/>
    <w:rsid w:val="00535AA4"/>
    <w:rsid w:val="00537DE9"/>
    <w:rsid w:val="00542113"/>
    <w:rsid w:val="00545ED8"/>
    <w:rsid w:val="00546FE5"/>
    <w:rsid w:val="005471F8"/>
    <w:rsid w:val="00553990"/>
    <w:rsid w:val="005547CE"/>
    <w:rsid w:val="00554D6E"/>
    <w:rsid w:val="00567377"/>
    <w:rsid w:val="00567ECA"/>
    <w:rsid w:val="00570055"/>
    <w:rsid w:val="00570498"/>
    <w:rsid w:val="0057306F"/>
    <w:rsid w:val="00573CFE"/>
    <w:rsid w:val="0057674B"/>
    <w:rsid w:val="00580655"/>
    <w:rsid w:val="0058106D"/>
    <w:rsid w:val="00581F71"/>
    <w:rsid w:val="00582A74"/>
    <w:rsid w:val="00585BE8"/>
    <w:rsid w:val="00586F45"/>
    <w:rsid w:val="0058731A"/>
    <w:rsid w:val="0059209F"/>
    <w:rsid w:val="00593F91"/>
    <w:rsid w:val="005A7EA9"/>
    <w:rsid w:val="005B165B"/>
    <w:rsid w:val="005B5056"/>
    <w:rsid w:val="005B5090"/>
    <w:rsid w:val="005C435F"/>
    <w:rsid w:val="005D2405"/>
    <w:rsid w:val="005D3FCA"/>
    <w:rsid w:val="005D4CED"/>
    <w:rsid w:val="005D4CF0"/>
    <w:rsid w:val="005D7CD1"/>
    <w:rsid w:val="005F0F3A"/>
    <w:rsid w:val="005F5A10"/>
    <w:rsid w:val="005F6B04"/>
    <w:rsid w:val="00602CA4"/>
    <w:rsid w:val="006041A4"/>
    <w:rsid w:val="00604D3D"/>
    <w:rsid w:val="00605B17"/>
    <w:rsid w:val="00607868"/>
    <w:rsid w:val="00607E44"/>
    <w:rsid w:val="00611E01"/>
    <w:rsid w:val="0061270D"/>
    <w:rsid w:val="006137BD"/>
    <w:rsid w:val="0061426C"/>
    <w:rsid w:val="00621A6A"/>
    <w:rsid w:val="00622133"/>
    <w:rsid w:val="00625904"/>
    <w:rsid w:val="00626A14"/>
    <w:rsid w:val="00631D1B"/>
    <w:rsid w:val="00632C8F"/>
    <w:rsid w:val="00645524"/>
    <w:rsid w:val="00651DD1"/>
    <w:rsid w:val="00654727"/>
    <w:rsid w:val="006630B0"/>
    <w:rsid w:val="00665F1E"/>
    <w:rsid w:val="00672BA4"/>
    <w:rsid w:val="00673A2E"/>
    <w:rsid w:val="0067429E"/>
    <w:rsid w:val="00674396"/>
    <w:rsid w:val="00675008"/>
    <w:rsid w:val="00675DF9"/>
    <w:rsid w:val="00681ABC"/>
    <w:rsid w:val="00681CFA"/>
    <w:rsid w:val="00682478"/>
    <w:rsid w:val="00682B8D"/>
    <w:rsid w:val="00682F27"/>
    <w:rsid w:val="00683EBC"/>
    <w:rsid w:val="0068647A"/>
    <w:rsid w:val="006A0744"/>
    <w:rsid w:val="006A1EC3"/>
    <w:rsid w:val="006A2E9E"/>
    <w:rsid w:val="006A3CCE"/>
    <w:rsid w:val="006A5CCA"/>
    <w:rsid w:val="006A60DD"/>
    <w:rsid w:val="006B09F3"/>
    <w:rsid w:val="006C56AB"/>
    <w:rsid w:val="006C5726"/>
    <w:rsid w:val="006D05C7"/>
    <w:rsid w:val="006D1466"/>
    <w:rsid w:val="006D7009"/>
    <w:rsid w:val="006E2A3C"/>
    <w:rsid w:val="006E2C0F"/>
    <w:rsid w:val="006E68AE"/>
    <w:rsid w:val="0070374C"/>
    <w:rsid w:val="00712F52"/>
    <w:rsid w:val="007134B8"/>
    <w:rsid w:val="00716564"/>
    <w:rsid w:val="007255DA"/>
    <w:rsid w:val="00734B66"/>
    <w:rsid w:val="00743C3C"/>
    <w:rsid w:val="00744CD4"/>
    <w:rsid w:val="00751724"/>
    <w:rsid w:val="00751BDC"/>
    <w:rsid w:val="007526EE"/>
    <w:rsid w:val="0075586E"/>
    <w:rsid w:val="00756618"/>
    <w:rsid w:val="00756837"/>
    <w:rsid w:val="00757A70"/>
    <w:rsid w:val="007607F4"/>
    <w:rsid w:val="00761932"/>
    <w:rsid w:val="0076202A"/>
    <w:rsid w:val="00763450"/>
    <w:rsid w:val="007645D7"/>
    <w:rsid w:val="00764FBB"/>
    <w:rsid w:val="007708E9"/>
    <w:rsid w:val="0077402F"/>
    <w:rsid w:val="00776A19"/>
    <w:rsid w:val="00782D61"/>
    <w:rsid w:val="00783053"/>
    <w:rsid w:val="007878E1"/>
    <w:rsid w:val="00791B6A"/>
    <w:rsid w:val="00796148"/>
    <w:rsid w:val="0079614C"/>
    <w:rsid w:val="0079655C"/>
    <w:rsid w:val="00796F86"/>
    <w:rsid w:val="007A142A"/>
    <w:rsid w:val="007A143D"/>
    <w:rsid w:val="007A377E"/>
    <w:rsid w:val="007A472D"/>
    <w:rsid w:val="007B345E"/>
    <w:rsid w:val="007B66D4"/>
    <w:rsid w:val="007B7263"/>
    <w:rsid w:val="007C296A"/>
    <w:rsid w:val="007C39EA"/>
    <w:rsid w:val="007D05FE"/>
    <w:rsid w:val="007E0B78"/>
    <w:rsid w:val="007E23C6"/>
    <w:rsid w:val="007E3E8E"/>
    <w:rsid w:val="007F02B7"/>
    <w:rsid w:val="007F2FB0"/>
    <w:rsid w:val="007F67BD"/>
    <w:rsid w:val="00804473"/>
    <w:rsid w:val="00810D36"/>
    <w:rsid w:val="00815495"/>
    <w:rsid w:val="00816322"/>
    <w:rsid w:val="00820C5F"/>
    <w:rsid w:val="008320BE"/>
    <w:rsid w:val="008360A0"/>
    <w:rsid w:val="00845570"/>
    <w:rsid w:val="00847735"/>
    <w:rsid w:val="00850B57"/>
    <w:rsid w:val="00854DAA"/>
    <w:rsid w:val="00856BE1"/>
    <w:rsid w:val="0086237D"/>
    <w:rsid w:val="00872143"/>
    <w:rsid w:val="00876EE9"/>
    <w:rsid w:val="00877C67"/>
    <w:rsid w:val="00877EBE"/>
    <w:rsid w:val="008801ED"/>
    <w:rsid w:val="00880939"/>
    <w:rsid w:val="00890902"/>
    <w:rsid w:val="008912B0"/>
    <w:rsid w:val="0089767F"/>
    <w:rsid w:val="008A455A"/>
    <w:rsid w:val="008B0599"/>
    <w:rsid w:val="008B3E83"/>
    <w:rsid w:val="008B5B36"/>
    <w:rsid w:val="008C252B"/>
    <w:rsid w:val="008D5378"/>
    <w:rsid w:val="008E0504"/>
    <w:rsid w:val="008E14C6"/>
    <w:rsid w:val="008E14F3"/>
    <w:rsid w:val="008E512C"/>
    <w:rsid w:val="008F4EE2"/>
    <w:rsid w:val="008F50AA"/>
    <w:rsid w:val="008F7C8E"/>
    <w:rsid w:val="0090048C"/>
    <w:rsid w:val="00900CF1"/>
    <w:rsid w:val="00901372"/>
    <w:rsid w:val="00903B45"/>
    <w:rsid w:val="00904C67"/>
    <w:rsid w:val="009058CC"/>
    <w:rsid w:val="00910094"/>
    <w:rsid w:val="009116C6"/>
    <w:rsid w:val="0092003D"/>
    <w:rsid w:val="00920FBD"/>
    <w:rsid w:val="00923DDF"/>
    <w:rsid w:val="009259FE"/>
    <w:rsid w:val="0093203F"/>
    <w:rsid w:val="009503E4"/>
    <w:rsid w:val="00951496"/>
    <w:rsid w:val="00952093"/>
    <w:rsid w:val="00962375"/>
    <w:rsid w:val="009652A0"/>
    <w:rsid w:val="00970EA1"/>
    <w:rsid w:val="00971BD1"/>
    <w:rsid w:val="009758CB"/>
    <w:rsid w:val="00975950"/>
    <w:rsid w:val="009825A6"/>
    <w:rsid w:val="009841E6"/>
    <w:rsid w:val="00985496"/>
    <w:rsid w:val="00986002"/>
    <w:rsid w:val="0099722A"/>
    <w:rsid w:val="009A181A"/>
    <w:rsid w:val="009A2399"/>
    <w:rsid w:val="009A481E"/>
    <w:rsid w:val="009B1973"/>
    <w:rsid w:val="009B7035"/>
    <w:rsid w:val="009C05A6"/>
    <w:rsid w:val="009C1A9A"/>
    <w:rsid w:val="009C41A8"/>
    <w:rsid w:val="009D5128"/>
    <w:rsid w:val="009D54CA"/>
    <w:rsid w:val="009E099D"/>
    <w:rsid w:val="009E290C"/>
    <w:rsid w:val="009F5782"/>
    <w:rsid w:val="00A053EC"/>
    <w:rsid w:val="00A0785D"/>
    <w:rsid w:val="00A11FFE"/>
    <w:rsid w:val="00A16F33"/>
    <w:rsid w:val="00A223AF"/>
    <w:rsid w:val="00A434DF"/>
    <w:rsid w:val="00A4572A"/>
    <w:rsid w:val="00A51F4E"/>
    <w:rsid w:val="00A521AC"/>
    <w:rsid w:val="00A52685"/>
    <w:rsid w:val="00A66484"/>
    <w:rsid w:val="00A749AF"/>
    <w:rsid w:val="00A8491A"/>
    <w:rsid w:val="00A905E4"/>
    <w:rsid w:val="00A9518A"/>
    <w:rsid w:val="00A965C4"/>
    <w:rsid w:val="00AA2DE5"/>
    <w:rsid w:val="00AA34E8"/>
    <w:rsid w:val="00AA39BE"/>
    <w:rsid w:val="00AB5E25"/>
    <w:rsid w:val="00AC35D7"/>
    <w:rsid w:val="00AD33C0"/>
    <w:rsid w:val="00AE1239"/>
    <w:rsid w:val="00AE1743"/>
    <w:rsid w:val="00AE17CF"/>
    <w:rsid w:val="00AE289B"/>
    <w:rsid w:val="00AE756E"/>
    <w:rsid w:val="00AF01BA"/>
    <w:rsid w:val="00AF73CF"/>
    <w:rsid w:val="00B01439"/>
    <w:rsid w:val="00B02A37"/>
    <w:rsid w:val="00B1376B"/>
    <w:rsid w:val="00B2158F"/>
    <w:rsid w:val="00B220D3"/>
    <w:rsid w:val="00B277A0"/>
    <w:rsid w:val="00B30148"/>
    <w:rsid w:val="00B37D24"/>
    <w:rsid w:val="00B45B2D"/>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59D8"/>
    <w:rsid w:val="00B86AD1"/>
    <w:rsid w:val="00B86B62"/>
    <w:rsid w:val="00B9565E"/>
    <w:rsid w:val="00BB207F"/>
    <w:rsid w:val="00BB318E"/>
    <w:rsid w:val="00BB4816"/>
    <w:rsid w:val="00BC2444"/>
    <w:rsid w:val="00BC5CA7"/>
    <w:rsid w:val="00BC74AD"/>
    <w:rsid w:val="00BE2A4D"/>
    <w:rsid w:val="00BE3BB2"/>
    <w:rsid w:val="00BE6EC2"/>
    <w:rsid w:val="00BF3241"/>
    <w:rsid w:val="00C0202F"/>
    <w:rsid w:val="00C052A9"/>
    <w:rsid w:val="00C13F89"/>
    <w:rsid w:val="00C14C72"/>
    <w:rsid w:val="00C166BD"/>
    <w:rsid w:val="00C22E81"/>
    <w:rsid w:val="00C254A5"/>
    <w:rsid w:val="00C35F74"/>
    <w:rsid w:val="00C40F25"/>
    <w:rsid w:val="00C515C6"/>
    <w:rsid w:val="00C53FD1"/>
    <w:rsid w:val="00C53FEE"/>
    <w:rsid w:val="00C548B3"/>
    <w:rsid w:val="00C6050D"/>
    <w:rsid w:val="00C65048"/>
    <w:rsid w:val="00C66359"/>
    <w:rsid w:val="00C7302D"/>
    <w:rsid w:val="00C80171"/>
    <w:rsid w:val="00C93A61"/>
    <w:rsid w:val="00C9687C"/>
    <w:rsid w:val="00CA052A"/>
    <w:rsid w:val="00CA1BBC"/>
    <w:rsid w:val="00CB5DA1"/>
    <w:rsid w:val="00CC356B"/>
    <w:rsid w:val="00CC4D8A"/>
    <w:rsid w:val="00CC6675"/>
    <w:rsid w:val="00CD052E"/>
    <w:rsid w:val="00CD50B1"/>
    <w:rsid w:val="00CE4F28"/>
    <w:rsid w:val="00CF1AC4"/>
    <w:rsid w:val="00CF743F"/>
    <w:rsid w:val="00CF778F"/>
    <w:rsid w:val="00D03BDC"/>
    <w:rsid w:val="00D055F7"/>
    <w:rsid w:val="00D069EA"/>
    <w:rsid w:val="00D13BFC"/>
    <w:rsid w:val="00D16260"/>
    <w:rsid w:val="00D17EB6"/>
    <w:rsid w:val="00D21F6F"/>
    <w:rsid w:val="00D25218"/>
    <w:rsid w:val="00D467F6"/>
    <w:rsid w:val="00D46A46"/>
    <w:rsid w:val="00D534F5"/>
    <w:rsid w:val="00D608AF"/>
    <w:rsid w:val="00D61489"/>
    <w:rsid w:val="00D6685A"/>
    <w:rsid w:val="00D70D03"/>
    <w:rsid w:val="00D71D28"/>
    <w:rsid w:val="00D77040"/>
    <w:rsid w:val="00D77108"/>
    <w:rsid w:val="00D80945"/>
    <w:rsid w:val="00D82E23"/>
    <w:rsid w:val="00D87313"/>
    <w:rsid w:val="00D92249"/>
    <w:rsid w:val="00DA1C8E"/>
    <w:rsid w:val="00DA2446"/>
    <w:rsid w:val="00DA33AF"/>
    <w:rsid w:val="00DA348C"/>
    <w:rsid w:val="00DD2B85"/>
    <w:rsid w:val="00DD50AE"/>
    <w:rsid w:val="00DE286F"/>
    <w:rsid w:val="00DE6C7D"/>
    <w:rsid w:val="00DF597B"/>
    <w:rsid w:val="00E005D2"/>
    <w:rsid w:val="00E02178"/>
    <w:rsid w:val="00E06215"/>
    <w:rsid w:val="00E12FC0"/>
    <w:rsid w:val="00E16FEB"/>
    <w:rsid w:val="00E17B3D"/>
    <w:rsid w:val="00E24461"/>
    <w:rsid w:val="00E267E7"/>
    <w:rsid w:val="00E30B69"/>
    <w:rsid w:val="00E47BAC"/>
    <w:rsid w:val="00E5004E"/>
    <w:rsid w:val="00E52CA0"/>
    <w:rsid w:val="00E5794D"/>
    <w:rsid w:val="00E70AC5"/>
    <w:rsid w:val="00E74801"/>
    <w:rsid w:val="00E7734C"/>
    <w:rsid w:val="00E80CE7"/>
    <w:rsid w:val="00E83001"/>
    <w:rsid w:val="00E85577"/>
    <w:rsid w:val="00E8698B"/>
    <w:rsid w:val="00E87143"/>
    <w:rsid w:val="00E935E5"/>
    <w:rsid w:val="00E96CC5"/>
    <w:rsid w:val="00EA17E0"/>
    <w:rsid w:val="00EB2981"/>
    <w:rsid w:val="00EB32AF"/>
    <w:rsid w:val="00EB35DD"/>
    <w:rsid w:val="00EB54D5"/>
    <w:rsid w:val="00EB7735"/>
    <w:rsid w:val="00EC2B28"/>
    <w:rsid w:val="00ED3A28"/>
    <w:rsid w:val="00ED3DF5"/>
    <w:rsid w:val="00ED71FB"/>
    <w:rsid w:val="00ED7BF0"/>
    <w:rsid w:val="00EE3BAD"/>
    <w:rsid w:val="00EE468F"/>
    <w:rsid w:val="00EE5C57"/>
    <w:rsid w:val="00EE5E9A"/>
    <w:rsid w:val="00EF02B3"/>
    <w:rsid w:val="00EF2CEF"/>
    <w:rsid w:val="00EF30A1"/>
    <w:rsid w:val="00EF3DB2"/>
    <w:rsid w:val="00F01E0D"/>
    <w:rsid w:val="00F0259C"/>
    <w:rsid w:val="00F038EA"/>
    <w:rsid w:val="00F06732"/>
    <w:rsid w:val="00F07835"/>
    <w:rsid w:val="00F107F4"/>
    <w:rsid w:val="00F16E4E"/>
    <w:rsid w:val="00F17555"/>
    <w:rsid w:val="00F20BF5"/>
    <w:rsid w:val="00F20EB8"/>
    <w:rsid w:val="00F23812"/>
    <w:rsid w:val="00F2580F"/>
    <w:rsid w:val="00F31060"/>
    <w:rsid w:val="00F315A8"/>
    <w:rsid w:val="00F3785D"/>
    <w:rsid w:val="00F44DFA"/>
    <w:rsid w:val="00F51D02"/>
    <w:rsid w:val="00F70480"/>
    <w:rsid w:val="00F74905"/>
    <w:rsid w:val="00F80CF1"/>
    <w:rsid w:val="00F853AA"/>
    <w:rsid w:val="00F92EDD"/>
    <w:rsid w:val="00F9354B"/>
    <w:rsid w:val="00F938B1"/>
    <w:rsid w:val="00F93A6B"/>
    <w:rsid w:val="00FA2521"/>
    <w:rsid w:val="00FA277E"/>
    <w:rsid w:val="00FA796F"/>
    <w:rsid w:val="00FA7D61"/>
    <w:rsid w:val="00FB5B1F"/>
    <w:rsid w:val="00FB7484"/>
    <w:rsid w:val="00FD1A99"/>
    <w:rsid w:val="00FD4A39"/>
    <w:rsid w:val="00FD5667"/>
    <w:rsid w:val="00FE0535"/>
    <w:rsid w:val="00FE50E3"/>
    <w:rsid w:val="00FE606B"/>
    <w:rsid w:val="00FF224B"/>
    <w:rsid w:val="00FF26C4"/>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15:docId w15:val="{FC8A71BA-0352-49A4-A175-F5415DB6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296"/>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11536657">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16891041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2021-07-30T04:28:00Z</dcterms:created>
  <dcterms:modified xsi:type="dcterms:W3CDTF">2021-07-30T04:28:00Z</dcterms:modified>
</cp:coreProperties>
</file>