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B0" w:rsidRDefault="008912B0" w:rsidP="008912B0">
      <w:pPr>
        <w:jc w:val="center"/>
        <w:rPr>
          <w:b/>
          <w:color w:val="4472C4" w:themeColor="accent1"/>
          <w:sz w:val="28"/>
        </w:rPr>
      </w:pPr>
      <w:r w:rsidRPr="008912B0">
        <w:rPr>
          <w:b/>
          <w:color w:val="4472C4" w:themeColor="accent1"/>
          <w:sz w:val="28"/>
        </w:rPr>
        <w:t xml:space="preserve">СОСТАВ ОБНОВЛЕНИЙ РИС ЗАКУПКИ ПК ОТ </w:t>
      </w:r>
      <w:r w:rsidR="000454BC">
        <w:rPr>
          <w:b/>
          <w:color w:val="4472C4" w:themeColor="accent1"/>
          <w:sz w:val="28"/>
        </w:rPr>
        <w:t>2</w:t>
      </w:r>
      <w:r w:rsidR="00C14C72">
        <w:rPr>
          <w:b/>
          <w:color w:val="4472C4" w:themeColor="accent1"/>
          <w:sz w:val="28"/>
        </w:rPr>
        <w:t>7</w:t>
      </w:r>
      <w:r w:rsidRPr="008912B0">
        <w:rPr>
          <w:b/>
          <w:color w:val="4472C4" w:themeColor="accent1"/>
          <w:sz w:val="28"/>
        </w:rPr>
        <w:t>.</w:t>
      </w:r>
      <w:r w:rsidR="00C14C72">
        <w:rPr>
          <w:b/>
          <w:color w:val="4472C4" w:themeColor="accent1"/>
          <w:sz w:val="28"/>
        </w:rPr>
        <w:t>10</w:t>
      </w:r>
      <w:r w:rsidRPr="008912B0">
        <w:rPr>
          <w:b/>
          <w:color w:val="4472C4" w:themeColor="accent1"/>
          <w:sz w:val="28"/>
        </w:rPr>
        <w:t>.20</w:t>
      </w:r>
      <w:r w:rsidR="000D2845" w:rsidRPr="000D2845">
        <w:rPr>
          <w:b/>
          <w:color w:val="4472C4" w:themeColor="accent1"/>
          <w:sz w:val="28"/>
        </w:rPr>
        <w:t>20</w:t>
      </w:r>
      <w:r w:rsidRPr="008912B0">
        <w:rPr>
          <w:b/>
          <w:color w:val="4472C4" w:themeColor="accent1"/>
          <w:sz w:val="28"/>
        </w:rPr>
        <w:t xml:space="preserve"> г.</w:t>
      </w:r>
    </w:p>
    <w:p w:rsidR="00665F1E" w:rsidRDefault="00665F1E" w:rsidP="008912B0">
      <w:pPr>
        <w:jc w:val="center"/>
        <w:rPr>
          <w:b/>
          <w:color w:val="4472C4" w:themeColor="accent1"/>
          <w:sz w:val="28"/>
        </w:rPr>
      </w:pPr>
    </w:p>
    <w:p w:rsidR="00D71D28" w:rsidRDefault="00D71D28" w:rsidP="00E16FEB">
      <w:pPr>
        <w:pStyle w:val="a3"/>
        <w:spacing w:line="360" w:lineRule="auto"/>
        <w:contextualSpacing w:val="0"/>
        <w:jc w:val="center"/>
        <w:rPr>
          <w:b/>
          <w:bCs/>
          <w:sz w:val="24"/>
          <w:szCs w:val="24"/>
        </w:rPr>
      </w:pPr>
      <w:r>
        <w:rPr>
          <w:b/>
          <w:bCs/>
          <w:sz w:val="24"/>
          <w:szCs w:val="24"/>
        </w:rPr>
        <w:t>Подсистема «Планирование»</w:t>
      </w:r>
    </w:p>
    <w:p w:rsidR="000177E3" w:rsidRPr="003F20D0" w:rsidRDefault="000177E3" w:rsidP="00C14C72">
      <w:pPr>
        <w:pStyle w:val="a3"/>
        <w:numPr>
          <w:ilvl w:val="0"/>
          <w:numId w:val="2"/>
        </w:numPr>
        <w:spacing w:after="120" w:line="360" w:lineRule="auto"/>
        <w:ind w:left="714" w:hanging="357"/>
        <w:contextualSpacing w:val="0"/>
        <w:jc w:val="both"/>
        <w:rPr>
          <w:i/>
          <w:iCs/>
          <w:sz w:val="24"/>
          <w:szCs w:val="24"/>
        </w:rPr>
      </w:pPr>
      <w:r>
        <w:rPr>
          <w:sz w:val="24"/>
          <w:szCs w:val="24"/>
        </w:rPr>
        <w:t xml:space="preserve">В </w:t>
      </w:r>
      <w:r w:rsidR="00C14C72">
        <w:rPr>
          <w:sz w:val="24"/>
          <w:szCs w:val="24"/>
        </w:rPr>
        <w:t xml:space="preserve">блоке «Критерии» карточки лота реализована возможность указания четырех </w:t>
      </w:r>
      <w:r w:rsidR="00C14C72" w:rsidRPr="003F20D0">
        <w:rPr>
          <w:sz w:val="24"/>
          <w:szCs w:val="24"/>
        </w:rPr>
        <w:t xml:space="preserve">знаков после запятой в поле «Предельное значение показателя». </w:t>
      </w:r>
    </w:p>
    <w:p w:rsidR="00D77040" w:rsidRPr="003F20D0" w:rsidRDefault="00D77040" w:rsidP="005260BA">
      <w:pPr>
        <w:pStyle w:val="a3"/>
        <w:numPr>
          <w:ilvl w:val="0"/>
          <w:numId w:val="2"/>
        </w:numPr>
        <w:spacing w:after="120" w:line="360" w:lineRule="auto"/>
        <w:ind w:left="714" w:hanging="357"/>
        <w:contextualSpacing w:val="0"/>
        <w:jc w:val="both"/>
        <w:rPr>
          <w:sz w:val="24"/>
          <w:szCs w:val="24"/>
        </w:rPr>
      </w:pPr>
      <w:r w:rsidRPr="003F20D0">
        <w:rPr>
          <w:sz w:val="24"/>
          <w:szCs w:val="24"/>
        </w:rPr>
        <w:t xml:space="preserve">В карточке спецификации лота </w:t>
      </w:r>
      <w:r w:rsidR="00CC356B" w:rsidRPr="003F20D0">
        <w:rPr>
          <w:sz w:val="24"/>
          <w:szCs w:val="24"/>
        </w:rPr>
        <w:t xml:space="preserve">для позиций СПГЗ, у которых есть связанная позиция КТРУ, реализована возможность выбора необязательных к применению характеристик в блоке «Характеристики позиции КТРУ». </w:t>
      </w:r>
    </w:p>
    <w:p w:rsidR="00CC356B" w:rsidRPr="003F20D0" w:rsidRDefault="00CC356B" w:rsidP="00CC356B">
      <w:pPr>
        <w:pStyle w:val="a3"/>
        <w:spacing w:after="120" w:line="360" w:lineRule="auto"/>
        <w:contextualSpacing w:val="0"/>
        <w:jc w:val="both"/>
        <w:rPr>
          <w:i/>
          <w:iCs/>
          <w:sz w:val="24"/>
          <w:szCs w:val="24"/>
        </w:rPr>
      </w:pPr>
      <w:r w:rsidRPr="003F20D0">
        <w:rPr>
          <w:i/>
          <w:iCs/>
          <w:sz w:val="24"/>
          <w:szCs w:val="24"/>
        </w:rPr>
        <w:t>Более подробно изменения описаны в п. </w:t>
      </w:r>
      <w:r w:rsidR="003F20D0" w:rsidRPr="00F17E2B">
        <w:rPr>
          <w:i/>
          <w:iCs/>
          <w:sz w:val="24"/>
          <w:szCs w:val="24"/>
        </w:rPr>
        <w:t>5.2.2.2.2</w:t>
      </w:r>
      <w:r w:rsidR="003F20D0">
        <w:rPr>
          <w:i/>
          <w:iCs/>
          <w:sz w:val="24"/>
          <w:szCs w:val="24"/>
        </w:rPr>
        <w:t xml:space="preserve"> </w:t>
      </w:r>
      <w:r w:rsidRPr="003F20D0">
        <w:rPr>
          <w:i/>
          <w:iCs/>
          <w:sz w:val="24"/>
          <w:szCs w:val="24"/>
        </w:rPr>
        <w:t>инструкции по подсистеме «Планирование» от 27.10.2020 г.</w:t>
      </w:r>
    </w:p>
    <w:p w:rsidR="00CC356B" w:rsidRPr="003F20D0" w:rsidRDefault="00D77040" w:rsidP="005260BA">
      <w:pPr>
        <w:pStyle w:val="a3"/>
        <w:numPr>
          <w:ilvl w:val="0"/>
          <w:numId w:val="2"/>
        </w:numPr>
        <w:spacing w:after="120" w:line="360" w:lineRule="auto"/>
        <w:ind w:left="714" w:hanging="357"/>
        <w:contextualSpacing w:val="0"/>
        <w:jc w:val="both"/>
        <w:rPr>
          <w:sz w:val="24"/>
          <w:szCs w:val="24"/>
        </w:rPr>
      </w:pPr>
      <w:r w:rsidRPr="003F20D0">
        <w:rPr>
          <w:sz w:val="24"/>
          <w:szCs w:val="24"/>
        </w:rPr>
        <w:t>В карточке лота при формировании технического задания и проекта контракта на основании утвержденных шаблонов изменена цветовая легенда в окне формирования шаблона</w:t>
      </w:r>
      <w:r w:rsidR="00CC356B" w:rsidRPr="003F20D0">
        <w:rPr>
          <w:sz w:val="24"/>
          <w:szCs w:val="24"/>
        </w:rPr>
        <w:t>:</w:t>
      </w:r>
    </w:p>
    <w:p w:rsidR="005260BA" w:rsidRPr="003F20D0" w:rsidRDefault="00CC356B" w:rsidP="00CC356B">
      <w:pPr>
        <w:pStyle w:val="a3"/>
        <w:numPr>
          <w:ilvl w:val="0"/>
          <w:numId w:val="13"/>
        </w:numPr>
        <w:spacing w:after="120" w:line="360" w:lineRule="auto"/>
        <w:contextualSpacing w:val="0"/>
        <w:jc w:val="both"/>
        <w:rPr>
          <w:sz w:val="24"/>
          <w:szCs w:val="24"/>
        </w:rPr>
      </w:pPr>
      <w:r w:rsidRPr="003F20D0">
        <w:rPr>
          <w:sz w:val="24"/>
          <w:szCs w:val="24"/>
        </w:rPr>
        <w:t>отдельными цветами выделены обязательные и не обязательные для заполнения редактируемые области шаблона</w:t>
      </w:r>
      <w:r w:rsidR="00896C1F">
        <w:rPr>
          <w:sz w:val="24"/>
          <w:szCs w:val="24"/>
        </w:rPr>
        <w:t>;</w:t>
      </w:r>
      <w:r w:rsidRPr="003F20D0">
        <w:rPr>
          <w:sz w:val="24"/>
          <w:szCs w:val="24"/>
        </w:rPr>
        <w:t xml:space="preserve"> </w:t>
      </w:r>
    </w:p>
    <w:p w:rsidR="00CC356B" w:rsidRPr="003F20D0" w:rsidRDefault="00CC356B" w:rsidP="00CC356B">
      <w:pPr>
        <w:pStyle w:val="a3"/>
        <w:numPr>
          <w:ilvl w:val="0"/>
          <w:numId w:val="13"/>
        </w:numPr>
        <w:spacing w:after="120" w:line="360" w:lineRule="auto"/>
        <w:contextualSpacing w:val="0"/>
        <w:jc w:val="both"/>
        <w:rPr>
          <w:sz w:val="24"/>
          <w:szCs w:val="24"/>
        </w:rPr>
      </w:pPr>
      <w:r w:rsidRPr="003F20D0">
        <w:rPr>
          <w:sz w:val="24"/>
          <w:szCs w:val="24"/>
        </w:rPr>
        <w:t xml:space="preserve">отдельным цветом выделены недоступные для заполнения на этапе извещения о закупке редактируемые области и списки выбора. </w:t>
      </w:r>
    </w:p>
    <w:p w:rsidR="001C677F" w:rsidRDefault="005260BA" w:rsidP="00CC356B">
      <w:pPr>
        <w:pStyle w:val="a3"/>
        <w:spacing w:after="120" w:line="360" w:lineRule="auto"/>
        <w:ind w:left="714"/>
        <w:contextualSpacing w:val="0"/>
        <w:jc w:val="both"/>
        <w:rPr>
          <w:i/>
          <w:iCs/>
          <w:sz w:val="24"/>
          <w:szCs w:val="24"/>
        </w:rPr>
      </w:pPr>
      <w:r w:rsidRPr="003F20D0">
        <w:rPr>
          <w:i/>
          <w:iCs/>
          <w:sz w:val="24"/>
          <w:szCs w:val="24"/>
        </w:rPr>
        <w:t>Более подробно изменения описаны в п. </w:t>
      </w:r>
      <w:r w:rsidR="003F20D0" w:rsidRPr="00F17E2B">
        <w:rPr>
          <w:i/>
          <w:iCs/>
          <w:sz w:val="24"/>
          <w:szCs w:val="24"/>
        </w:rPr>
        <w:t xml:space="preserve">5.11.2.11.2 </w:t>
      </w:r>
      <w:r w:rsidRPr="003F20D0">
        <w:rPr>
          <w:i/>
          <w:iCs/>
          <w:sz w:val="24"/>
          <w:szCs w:val="24"/>
        </w:rPr>
        <w:t>инструкции по подсистеме «Планирование» от 2</w:t>
      </w:r>
      <w:r w:rsidR="00D77040" w:rsidRPr="003F20D0">
        <w:rPr>
          <w:i/>
          <w:iCs/>
          <w:sz w:val="24"/>
          <w:szCs w:val="24"/>
        </w:rPr>
        <w:t>7</w:t>
      </w:r>
      <w:r w:rsidRPr="003F20D0">
        <w:rPr>
          <w:i/>
          <w:iCs/>
          <w:sz w:val="24"/>
          <w:szCs w:val="24"/>
        </w:rPr>
        <w:t>.</w:t>
      </w:r>
      <w:r w:rsidR="00D77040" w:rsidRPr="003F20D0">
        <w:rPr>
          <w:i/>
          <w:iCs/>
          <w:sz w:val="24"/>
          <w:szCs w:val="24"/>
        </w:rPr>
        <w:t>10</w:t>
      </w:r>
      <w:r w:rsidRPr="003F20D0">
        <w:rPr>
          <w:i/>
          <w:iCs/>
          <w:sz w:val="24"/>
          <w:szCs w:val="24"/>
        </w:rPr>
        <w:t>.2020 г.</w:t>
      </w:r>
    </w:p>
    <w:p w:rsidR="00CC356B" w:rsidRPr="00CC356B" w:rsidRDefault="00CC356B" w:rsidP="00CC356B">
      <w:pPr>
        <w:pStyle w:val="a3"/>
        <w:spacing w:after="120" w:line="360" w:lineRule="auto"/>
        <w:ind w:left="714"/>
        <w:contextualSpacing w:val="0"/>
        <w:jc w:val="both"/>
        <w:rPr>
          <w:i/>
          <w:iCs/>
          <w:sz w:val="24"/>
          <w:szCs w:val="24"/>
        </w:rPr>
      </w:pPr>
    </w:p>
    <w:p w:rsidR="00E16FEB" w:rsidRPr="00920FBD" w:rsidRDefault="00E16FEB" w:rsidP="00901372">
      <w:pPr>
        <w:pStyle w:val="a3"/>
        <w:keepNext/>
        <w:spacing w:line="360" w:lineRule="auto"/>
        <w:contextualSpacing w:val="0"/>
        <w:jc w:val="center"/>
        <w:rPr>
          <w:b/>
          <w:bCs/>
          <w:sz w:val="24"/>
          <w:szCs w:val="24"/>
        </w:rPr>
      </w:pPr>
      <w:r w:rsidRPr="00920FBD">
        <w:rPr>
          <w:b/>
          <w:bCs/>
          <w:sz w:val="24"/>
          <w:szCs w:val="24"/>
        </w:rPr>
        <w:t>Подсистема «</w:t>
      </w:r>
      <w:r w:rsidR="007878E1">
        <w:rPr>
          <w:b/>
          <w:bCs/>
          <w:sz w:val="24"/>
          <w:szCs w:val="24"/>
        </w:rPr>
        <w:t>Контракты</w:t>
      </w:r>
      <w:r w:rsidRPr="00920FBD">
        <w:rPr>
          <w:b/>
          <w:bCs/>
          <w:sz w:val="24"/>
          <w:szCs w:val="24"/>
        </w:rPr>
        <w:t>»</w:t>
      </w:r>
    </w:p>
    <w:p w:rsidR="00683EBC" w:rsidRDefault="00683EBC" w:rsidP="00683EBC">
      <w:pPr>
        <w:pStyle w:val="a3"/>
        <w:numPr>
          <w:ilvl w:val="0"/>
          <w:numId w:val="2"/>
        </w:numPr>
        <w:spacing w:line="360" w:lineRule="auto"/>
        <w:contextualSpacing w:val="0"/>
        <w:jc w:val="both"/>
        <w:rPr>
          <w:sz w:val="24"/>
          <w:szCs w:val="24"/>
        </w:rPr>
      </w:pPr>
      <w:r w:rsidRPr="00683EBC">
        <w:rPr>
          <w:sz w:val="24"/>
          <w:szCs w:val="24"/>
        </w:rPr>
        <w:t>Реализован</w:t>
      </w:r>
      <w:r>
        <w:rPr>
          <w:sz w:val="24"/>
          <w:szCs w:val="24"/>
        </w:rPr>
        <w:t xml:space="preserve">а возможность </w:t>
      </w:r>
      <w:r w:rsidRPr="00683EBC">
        <w:rPr>
          <w:sz w:val="24"/>
          <w:szCs w:val="24"/>
        </w:rPr>
        <w:t>получения и отображения сведений</w:t>
      </w:r>
      <w:r>
        <w:rPr>
          <w:sz w:val="24"/>
          <w:szCs w:val="24"/>
        </w:rPr>
        <w:t xml:space="preserve"> о документах о приемке, подписанных в электронном виде в ЕИС («Электронное актирование в ЕИС»), а также автоматическое формирование сведений об исполнении контракта на основе полученных документов. </w:t>
      </w:r>
    </w:p>
    <w:p w:rsidR="00683EBC" w:rsidRPr="00683EBC" w:rsidRDefault="00683EBC" w:rsidP="00683EBC">
      <w:pPr>
        <w:pStyle w:val="a3"/>
        <w:spacing w:line="360" w:lineRule="auto"/>
        <w:contextualSpacing w:val="0"/>
        <w:jc w:val="both"/>
        <w:rPr>
          <w:sz w:val="24"/>
          <w:szCs w:val="24"/>
        </w:rPr>
      </w:pPr>
      <w:r>
        <w:rPr>
          <w:sz w:val="24"/>
          <w:szCs w:val="24"/>
        </w:rPr>
        <w:t xml:space="preserve">Для осуществления актирования по контракту в электронном виде необходимо в карточке контракта в РИС ЗАКУПКИ ПК установить значение «Да» в поле «Осуществляется электронное актирование» и соответствующий признак в карточке контракта в реестре контрактов ЕИС. Также для возможности получения </w:t>
      </w:r>
      <w:r>
        <w:rPr>
          <w:sz w:val="24"/>
          <w:szCs w:val="24"/>
        </w:rPr>
        <w:lastRenderedPageBreak/>
        <w:t>данных о подписанных документах из ЕИС в карточке организации в справочнике «Заказчики» РИС ЗАКУПКИ ПК должен быть заполнен блок «Настройки электронного актирования», в котором указывается токен-клю</w:t>
      </w:r>
      <w:r w:rsidR="00D77040">
        <w:rPr>
          <w:sz w:val="24"/>
          <w:szCs w:val="24"/>
        </w:rPr>
        <w:t>ч</w:t>
      </w:r>
      <w:r>
        <w:rPr>
          <w:sz w:val="24"/>
          <w:szCs w:val="24"/>
        </w:rPr>
        <w:t xml:space="preserve"> для получения сведений из сервиса электронного актирования, который содержится в ЛК ЕИС.  </w:t>
      </w:r>
    </w:p>
    <w:p w:rsidR="00683EBC" w:rsidRDefault="00683EBC" w:rsidP="00683EBC">
      <w:pPr>
        <w:pStyle w:val="a3"/>
        <w:spacing w:line="360" w:lineRule="auto"/>
        <w:contextualSpacing w:val="0"/>
        <w:jc w:val="both"/>
        <w:rPr>
          <w:i/>
          <w:iCs/>
          <w:sz w:val="24"/>
          <w:szCs w:val="24"/>
        </w:rPr>
      </w:pPr>
      <w:r w:rsidRPr="00683EBC">
        <w:rPr>
          <w:i/>
          <w:iCs/>
          <w:sz w:val="24"/>
          <w:szCs w:val="24"/>
        </w:rPr>
        <w:t xml:space="preserve">Более подробно </w:t>
      </w:r>
      <w:r>
        <w:rPr>
          <w:i/>
          <w:iCs/>
          <w:sz w:val="24"/>
          <w:szCs w:val="24"/>
        </w:rPr>
        <w:t xml:space="preserve">работа со сведениями электронного актирования описана в Инструкции по работе </w:t>
      </w:r>
      <w:r w:rsidR="00D77040">
        <w:rPr>
          <w:i/>
          <w:iCs/>
          <w:sz w:val="24"/>
          <w:szCs w:val="24"/>
        </w:rPr>
        <w:t xml:space="preserve">со сведениями Электронного актирования из ЕИС, также </w:t>
      </w:r>
      <w:r w:rsidRPr="00683EBC">
        <w:rPr>
          <w:i/>
          <w:iCs/>
          <w:sz w:val="24"/>
          <w:szCs w:val="24"/>
        </w:rPr>
        <w:t xml:space="preserve">изменения описаны в п.5.23.1. инструкции по подсистеме «Контракты» от 27.10.2020 г. </w:t>
      </w:r>
    </w:p>
    <w:p w:rsidR="005260BA" w:rsidRPr="005260BA" w:rsidRDefault="00683EBC" w:rsidP="005260BA">
      <w:pPr>
        <w:pStyle w:val="a3"/>
        <w:numPr>
          <w:ilvl w:val="0"/>
          <w:numId w:val="2"/>
        </w:numPr>
        <w:spacing w:line="360" w:lineRule="auto"/>
        <w:contextualSpacing w:val="0"/>
        <w:jc w:val="both"/>
        <w:rPr>
          <w:i/>
          <w:iCs/>
          <w:sz w:val="24"/>
          <w:szCs w:val="24"/>
        </w:rPr>
      </w:pPr>
      <w:r w:rsidRPr="00683EBC">
        <w:rPr>
          <w:sz w:val="24"/>
          <w:szCs w:val="24"/>
        </w:rPr>
        <w:t xml:space="preserve">В общем списке контрактов в разделе «Реестр контрактов» добавлен столбец «Сумма текущего года», в котором отображается общая сумма финансирования </w:t>
      </w:r>
      <w:r>
        <w:rPr>
          <w:sz w:val="24"/>
          <w:szCs w:val="24"/>
        </w:rPr>
        <w:t xml:space="preserve">контракта </w:t>
      </w:r>
      <w:r w:rsidRPr="00683EBC">
        <w:rPr>
          <w:sz w:val="24"/>
          <w:szCs w:val="24"/>
        </w:rPr>
        <w:t>по источникам года, выбранного в шапке Системы.</w:t>
      </w:r>
      <w:r w:rsidR="005260BA">
        <w:rPr>
          <w:sz w:val="24"/>
          <w:szCs w:val="24"/>
        </w:rPr>
        <w:t xml:space="preserve"> По столбцу предусмотрена сортировка и фильтрация. </w:t>
      </w:r>
    </w:p>
    <w:p w:rsidR="00515287" w:rsidRDefault="005260BA" w:rsidP="00C14C72">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683EBC">
        <w:rPr>
          <w:i/>
          <w:iCs/>
          <w:sz w:val="24"/>
          <w:szCs w:val="24"/>
        </w:rPr>
        <w:t>п.</w:t>
      </w:r>
      <w:r w:rsidR="00683EBC" w:rsidRPr="00683EBC">
        <w:rPr>
          <w:i/>
          <w:iCs/>
          <w:sz w:val="24"/>
          <w:szCs w:val="24"/>
        </w:rPr>
        <w:t>4.1</w:t>
      </w:r>
      <w:r w:rsidRPr="00683EBC">
        <w:rPr>
          <w:i/>
          <w:iCs/>
          <w:sz w:val="24"/>
          <w:szCs w:val="24"/>
        </w:rPr>
        <w:t>.</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sidR="00683EBC">
        <w:rPr>
          <w:i/>
          <w:iCs/>
          <w:sz w:val="24"/>
          <w:szCs w:val="24"/>
        </w:rPr>
        <w:t>27</w:t>
      </w:r>
      <w:r w:rsidR="00683EBC" w:rsidRPr="004576BA">
        <w:rPr>
          <w:i/>
          <w:iCs/>
          <w:sz w:val="24"/>
          <w:szCs w:val="24"/>
        </w:rPr>
        <w:t>.</w:t>
      </w:r>
      <w:r w:rsidR="00683EBC">
        <w:rPr>
          <w:i/>
          <w:iCs/>
          <w:sz w:val="24"/>
          <w:szCs w:val="24"/>
        </w:rPr>
        <w:t>10</w:t>
      </w:r>
      <w:r w:rsidR="00683EBC" w:rsidRPr="004576BA">
        <w:rPr>
          <w:i/>
          <w:iCs/>
          <w:sz w:val="24"/>
          <w:szCs w:val="24"/>
        </w:rPr>
        <w:t xml:space="preserve">.2020 </w:t>
      </w:r>
      <w:r w:rsidRPr="004576BA">
        <w:rPr>
          <w:i/>
          <w:iCs/>
          <w:sz w:val="24"/>
          <w:szCs w:val="24"/>
        </w:rPr>
        <w:t>г.</w:t>
      </w:r>
    </w:p>
    <w:p w:rsidR="00CC356B" w:rsidRPr="00C14C72" w:rsidRDefault="00CC356B" w:rsidP="00C14C72">
      <w:pPr>
        <w:pStyle w:val="a3"/>
        <w:spacing w:line="360" w:lineRule="auto"/>
        <w:contextualSpacing w:val="0"/>
        <w:jc w:val="both"/>
        <w:rPr>
          <w:i/>
          <w:iCs/>
          <w:sz w:val="24"/>
          <w:szCs w:val="24"/>
        </w:rPr>
      </w:pPr>
    </w:p>
    <w:p w:rsidR="001F086D" w:rsidRDefault="001F086D" w:rsidP="001F086D">
      <w:pPr>
        <w:pStyle w:val="a3"/>
        <w:spacing w:line="360" w:lineRule="auto"/>
        <w:contextualSpacing w:val="0"/>
        <w:jc w:val="center"/>
        <w:rPr>
          <w:b/>
          <w:bCs/>
          <w:sz w:val="24"/>
          <w:szCs w:val="24"/>
        </w:rPr>
      </w:pPr>
      <w:r>
        <w:rPr>
          <w:b/>
          <w:bCs/>
          <w:sz w:val="24"/>
          <w:szCs w:val="24"/>
        </w:rPr>
        <w:t>Подсистема «Библиотека типовой документации»</w:t>
      </w:r>
    </w:p>
    <w:p w:rsidR="00CC356B" w:rsidRDefault="00D77040" w:rsidP="00BB4816">
      <w:pPr>
        <w:pStyle w:val="a3"/>
        <w:numPr>
          <w:ilvl w:val="0"/>
          <w:numId w:val="2"/>
        </w:numPr>
        <w:spacing w:after="120" w:line="360" w:lineRule="auto"/>
        <w:ind w:left="714" w:hanging="357"/>
        <w:contextualSpacing w:val="0"/>
        <w:jc w:val="both"/>
        <w:rPr>
          <w:sz w:val="24"/>
          <w:szCs w:val="24"/>
        </w:rPr>
      </w:pPr>
      <w:r>
        <w:rPr>
          <w:sz w:val="24"/>
          <w:szCs w:val="24"/>
        </w:rPr>
        <w:t>Изменена цветовая легенда шаблонов</w:t>
      </w:r>
      <w:r w:rsidR="00CC356B">
        <w:rPr>
          <w:sz w:val="24"/>
          <w:szCs w:val="24"/>
        </w:rPr>
        <w:t>:</w:t>
      </w:r>
    </w:p>
    <w:p w:rsidR="00CC356B" w:rsidRDefault="00CC356B" w:rsidP="00CC356B">
      <w:pPr>
        <w:pStyle w:val="a3"/>
        <w:numPr>
          <w:ilvl w:val="0"/>
          <w:numId w:val="13"/>
        </w:numPr>
        <w:spacing w:after="120" w:line="360" w:lineRule="auto"/>
        <w:contextualSpacing w:val="0"/>
        <w:jc w:val="both"/>
        <w:rPr>
          <w:sz w:val="24"/>
          <w:szCs w:val="24"/>
        </w:rPr>
      </w:pPr>
      <w:r>
        <w:rPr>
          <w:sz w:val="24"/>
          <w:szCs w:val="24"/>
        </w:rPr>
        <w:t xml:space="preserve">отдельными цветами выделены обязательные и не обязательные для заполнения редактируемые области шаблона; </w:t>
      </w:r>
    </w:p>
    <w:p w:rsidR="00F44DFA" w:rsidRPr="00CC356B" w:rsidRDefault="00CC356B" w:rsidP="00CC356B">
      <w:pPr>
        <w:pStyle w:val="a3"/>
        <w:numPr>
          <w:ilvl w:val="0"/>
          <w:numId w:val="13"/>
        </w:numPr>
        <w:spacing w:after="120" w:line="360" w:lineRule="auto"/>
        <w:contextualSpacing w:val="0"/>
        <w:jc w:val="both"/>
        <w:rPr>
          <w:sz w:val="24"/>
          <w:szCs w:val="24"/>
        </w:rPr>
      </w:pPr>
      <w:r>
        <w:rPr>
          <w:sz w:val="24"/>
          <w:szCs w:val="24"/>
        </w:rPr>
        <w:t xml:space="preserve">отдельным цветом выделены недоступные для заполнения на этапе извещения о закупке редактируемые области и списки выбора. </w:t>
      </w:r>
    </w:p>
    <w:p w:rsidR="00F44DFA" w:rsidRDefault="00F44DFA" w:rsidP="00F44DFA">
      <w:pPr>
        <w:pStyle w:val="a3"/>
        <w:spacing w:after="120" w:line="360" w:lineRule="auto"/>
        <w:ind w:left="714"/>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w:t>
      </w:r>
      <w:r w:rsidRPr="0047721D">
        <w:rPr>
          <w:i/>
          <w:iCs/>
          <w:sz w:val="24"/>
          <w:szCs w:val="24"/>
        </w:rPr>
        <w:t>в п</w:t>
      </w:r>
      <w:r w:rsidR="003F20D0" w:rsidRPr="00493044">
        <w:rPr>
          <w:i/>
          <w:iCs/>
          <w:sz w:val="24"/>
          <w:szCs w:val="24"/>
        </w:rPr>
        <w:t xml:space="preserve">. 5.4.1 и п. 5.6.2 </w:t>
      </w:r>
      <w:r w:rsidRPr="00D82E23">
        <w:rPr>
          <w:i/>
          <w:iCs/>
          <w:sz w:val="24"/>
          <w:szCs w:val="24"/>
        </w:rPr>
        <w:t>инструкции</w:t>
      </w:r>
      <w:r w:rsidRPr="004576BA">
        <w:rPr>
          <w:i/>
          <w:iCs/>
          <w:sz w:val="24"/>
          <w:szCs w:val="24"/>
        </w:rPr>
        <w:t xml:space="preserve"> </w:t>
      </w:r>
      <w:r>
        <w:rPr>
          <w:i/>
          <w:iCs/>
          <w:sz w:val="24"/>
          <w:szCs w:val="24"/>
        </w:rPr>
        <w:t xml:space="preserve">по подсистеме </w:t>
      </w:r>
      <w:r w:rsidR="003F20D0" w:rsidRPr="00493044">
        <w:rPr>
          <w:i/>
          <w:iCs/>
          <w:sz w:val="24"/>
          <w:szCs w:val="24"/>
        </w:rPr>
        <w:t>«</w:t>
      </w:r>
      <w:r w:rsidR="003F20D0" w:rsidRPr="003F20D0">
        <w:rPr>
          <w:i/>
          <w:sz w:val="24"/>
          <w:szCs w:val="24"/>
        </w:rPr>
        <w:t>БКТЗ инструкция</w:t>
      </w:r>
      <w:r w:rsidR="003F20D0" w:rsidRPr="003F20D0">
        <w:rPr>
          <w:i/>
          <w:iCs/>
          <w:sz w:val="24"/>
          <w:szCs w:val="24"/>
        </w:rPr>
        <w:t xml:space="preserve"> для администраторов</w:t>
      </w:r>
      <w:r w:rsidR="003F20D0" w:rsidRPr="00493044">
        <w:rPr>
          <w:i/>
          <w:iCs/>
          <w:sz w:val="24"/>
          <w:szCs w:val="24"/>
        </w:rPr>
        <w:t>»</w:t>
      </w:r>
      <w:r w:rsidRPr="004576BA">
        <w:rPr>
          <w:i/>
          <w:iCs/>
          <w:sz w:val="24"/>
          <w:szCs w:val="24"/>
        </w:rPr>
        <w:t xml:space="preserve"> от </w:t>
      </w:r>
      <w:r>
        <w:rPr>
          <w:i/>
          <w:iCs/>
          <w:sz w:val="24"/>
          <w:szCs w:val="24"/>
        </w:rPr>
        <w:t>2</w:t>
      </w:r>
      <w:r w:rsidR="00D77040">
        <w:rPr>
          <w:i/>
          <w:iCs/>
          <w:sz w:val="24"/>
          <w:szCs w:val="24"/>
        </w:rPr>
        <w:t>7</w:t>
      </w:r>
      <w:r w:rsidRPr="004576BA">
        <w:rPr>
          <w:i/>
          <w:iCs/>
          <w:sz w:val="24"/>
          <w:szCs w:val="24"/>
        </w:rPr>
        <w:t>.</w:t>
      </w:r>
      <w:r w:rsidR="00D77040">
        <w:rPr>
          <w:i/>
          <w:iCs/>
          <w:sz w:val="24"/>
          <w:szCs w:val="24"/>
        </w:rPr>
        <w:t>10</w:t>
      </w:r>
      <w:r w:rsidRPr="004576BA">
        <w:rPr>
          <w:i/>
          <w:iCs/>
          <w:sz w:val="24"/>
          <w:szCs w:val="24"/>
        </w:rPr>
        <w:t>.2020 г.</w:t>
      </w:r>
    </w:p>
    <w:p w:rsidR="001C677F" w:rsidRPr="00CC356B" w:rsidRDefault="001C677F" w:rsidP="001C677F">
      <w:pPr>
        <w:pStyle w:val="a3"/>
        <w:shd w:val="clear" w:color="auto" w:fill="FFFFFF"/>
        <w:spacing w:before="100" w:beforeAutospacing="1" w:after="120" w:afterAutospacing="1" w:line="360" w:lineRule="auto"/>
        <w:ind w:left="1418"/>
        <w:jc w:val="both"/>
        <w:rPr>
          <w:rFonts w:eastAsia="Times New Roman" w:cstheme="minorHAnsi"/>
          <w:color w:val="172B4D"/>
          <w:sz w:val="24"/>
          <w:szCs w:val="24"/>
          <w:lang w:eastAsia="ru-RU"/>
        </w:rPr>
      </w:pPr>
    </w:p>
    <w:p w:rsidR="000C70B8" w:rsidRDefault="000D0D7D" w:rsidP="005B165B">
      <w:pPr>
        <w:pStyle w:val="a3"/>
        <w:keepNext/>
        <w:spacing w:line="360" w:lineRule="auto"/>
        <w:contextualSpacing w:val="0"/>
        <w:jc w:val="center"/>
        <w:rPr>
          <w:b/>
          <w:bCs/>
          <w:sz w:val="24"/>
          <w:szCs w:val="24"/>
        </w:rPr>
      </w:pPr>
      <w:r>
        <w:rPr>
          <w:b/>
          <w:bCs/>
          <w:sz w:val="24"/>
          <w:szCs w:val="24"/>
        </w:rPr>
        <w:t>Подсистема «Нормативно-справочной информации»</w:t>
      </w:r>
    </w:p>
    <w:p w:rsidR="00C14C72" w:rsidRDefault="00C14C72" w:rsidP="00C14C72">
      <w:pPr>
        <w:pStyle w:val="a3"/>
        <w:numPr>
          <w:ilvl w:val="0"/>
          <w:numId w:val="2"/>
        </w:numPr>
        <w:spacing w:after="120" w:line="360" w:lineRule="auto"/>
        <w:ind w:left="714" w:hanging="357"/>
        <w:contextualSpacing w:val="0"/>
        <w:jc w:val="both"/>
        <w:rPr>
          <w:sz w:val="24"/>
          <w:szCs w:val="24"/>
        </w:rPr>
      </w:pPr>
      <w:r w:rsidRPr="001C677F">
        <w:rPr>
          <w:sz w:val="24"/>
          <w:szCs w:val="24"/>
        </w:rPr>
        <w:t xml:space="preserve">В </w:t>
      </w:r>
      <w:r>
        <w:rPr>
          <w:sz w:val="24"/>
          <w:szCs w:val="24"/>
        </w:rPr>
        <w:t xml:space="preserve">карточке организации в справочнике «Заказчики» в блоке «Адреса поставки» </w:t>
      </w:r>
      <w:r w:rsidR="00683EBC">
        <w:rPr>
          <w:sz w:val="24"/>
          <w:szCs w:val="24"/>
        </w:rPr>
        <w:t xml:space="preserve">добавлена возможность указания кода ОКТМО для адреса поставки. Указание кода ОКТМО не обязательно. Также изменен внешний вид блока. </w:t>
      </w:r>
    </w:p>
    <w:p w:rsidR="00515287" w:rsidRDefault="00683EBC" w:rsidP="00CC356B">
      <w:pPr>
        <w:pStyle w:val="a3"/>
        <w:spacing w:line="360" w:lineRule="auto"/>
        <w:contextualSpacing w:val="0"/>
        <w:jc w:val="both"/>
        <w:rPr>
          <w:sz w:val="24"/>
          <w:szCs w:val="24"/>
        </w:rPr>
      </w:pPr>
      <w:r w:rsidRPr="00C83D1B">
        <w:rPr>
          <w:i/>
          <w:iCs/>
          <w:sz w:val="24"/>
          <w:szCs w:val="24"/>
        </w:rPr>
        <w:lastRenderedPageBreak/>
        <w:t>Более подробно изменения описаны в п</w:t>
      </w:r>
      <w:r w:rsidR="00C83D1B" w:rsidRPr="00C83D1B">
        <w:rPr>
          <w:i/>
          <w:iCs/>
          <w:sz w:val="24"/>
          <w:szCs w:val="24"/>
        </w:rPr>
        <w:t>.3.4.1.3</w:t>
      </w:r>
      <w:r w:rsidRPr="00C83D1B">
        <w:rPr>
          <w:i/>
          <w:iCs/>
          <w:sz w:val="24"/>
          <w:szCs w:val="24"/>
        </w:rPr>
        <w:t xml:space="preserve"> инструкции по подсистеме «Нормативно-справочная информация» от 27.10.2020 г.</w:t>
      </w:r>
      <w:r w:rsidR="001C677F" w:rsidRPr="00683EBC">
        <w:rPr>
          <w:sz w:val="24"/>
          <w:szCs w:val="24"/>
        </w:rPr>
        <w:t xml:space="preserve"> </w:t>
      </w:r>
    </w:p>
    <w:p w:rsidR="00CC356B" w:rsidRPr="00896C1F" w:rsidRDefault="00CC356B" w:rsidP="00896C1F">
      <w:pPr>
        <w:spacing w:line="360" w:lineRule="auto"/>
        <w:jc w:val="both"/>
        <w:rPr>
          <w:i/>
          <w:iCs/>
          <w:sz w:val="24"/>
          <w:szCs w:val="24"/>
        </w:rPr>
      </w:pPr>
    </w:p>
    <w:p w:rsidR="005B165B" w:rsidRPr="005B165B" w:rsidRDefault="005B165B" w:rsidP="005B165B">
      <w:pPr>
        <w:pStyle w:val="a3"/>
        <w:keepNext/>
        <w:spacing w:line="360" w:lineRule="auto"/>
        <w:contextualSpacing w:val="0"/>
        <w:jc w:val="center"/>
        <w:rPr>
          <w:b/>
          <w:bCs/>
          <w:sz w:val="24"/>
          <w:szCs w:val="24"/>
        </w:rPr>
      </w:pPr>
      <w:r w:rsidRPr="001C349E">
        <w:rPr>
          <w:b/>
          <w:bCs/>
          <w:sz w:val="24"/>
          <w:szCs w:val="24"/>
        </w:rPr>
        <w:t>Подсистема «Аналитика»</w:t>
      </w:r>
    </w:p>
    <w:p w:rsidR="000C7199" w:rsidRPr="000C7199" w:rsidRDefault="000C7199" w:rsidP="00896C1F">
      <w:pPr>
        <w:pStyle w:val="a3"/>
        <w:keepNext/>
        <w:numPr>
          <w:ilvl w:val="0"/>
          <w:numId w:val="2"/>
        </w:numPr>
        <w:spacing w:line="360" w:lineRule="auto"/>
        <w:jc w:val="both"/>
        <w:rPr>
          <w:b/>
          <w:bCs/>
          <w:sz w:val="24"/>
          <w:szCs w:val="24"/>
        </w:rPr>
      </w:pPr>
      <w:r>
        <w:rPr>
          <w:sz w:val="24"/>
          <w:szCs w:val="24"/>
        </w:rPr>
        <w:t xml:space="preserve">В разделе «Выгрузки» </w:t>
      </w:r>
      <w:r>
        <w:t>доработан состав данных выгрузки «Национальный рейтинг прозрачности закупок».</w:t>
      </w:r>
    </w:p>
    <w:p w:rsidR="00CC356B" w:rsidRDefault="00CC356B" w:rsidP="00F44DFA">
      <w:pPr>
        <w:pStyle w:val="a3"/>
        <w:keepNext/>
        <w:spacing w:line="360" w:lineRule="auto"/>
        <w:contextualSpacing w:val="0"/>
        <w:jc w:val="center"/>
        <w:rPr>
          <w:b/>
          <w:bCs/>
          <w:sz w:val="24"/>
          <w:szCs w:val="24"/>
        </w:rPr>
      </w:pPr>
    </w:p>
    <w:p w:rsidR="00854DAA" w:rsidRPr="00F44DFA" w:rsidRDefault="00F44DFA" w:rsidP="00F44DFA">
      <w:pPr>
        <w:pStyle w:val="a3"/>
        <w:keepNext/>
        <w:spacing w:line="360" w:lineRule="auto"/>
        <w:contextualSpacing w:val="0"/>
        <w:jc w:val="center"/>
        <w:rPr>
          <w:b/>
          <w:bCs/>
          <w:sz w:val="24"/>
          <w:szCs w:val="24"/>
        </w:rPr>
      </w:pPr>
      <w:r w:rsidRPr="00F44DFA">
        <w:rPr>
          <w:b/>
          <w:bCs/>
          <w:sz w:val="24"/>
          <w:szCs w:val="24"/>
        </w:rPr>
        <w:t xml:space="preserve"> АРМ «</w:t>
      </w:r>
      <w:proofErr w:type="spellStart"/>
      <w:r w:rsidRPr="00F44DFA">
        <w:rPr>
          <w:b/>
          <w:bCs/>
          <w:sz w:val="24"/>
          <w:szCs w:val="24"/>
        </w:rPr>
        <w:t>Минзакупок</w:t>
      </w:r>
      <w:proofErr w:type="spellEnd"/>
      <w:r w:rsidRPr="00F44DFA">
        <w:rPr>
          <w:b/>
          <w:bCs/>
          <w:sz w:val="24"/>
          <w:szCs w:val="24"/>
        </w:rPr>
        <w:t>»</w:t>
      </w:r>
    </w:p>
    <w:p w:rsidR="00D77040" w:rsidRPr="00D77040" w:rsidRDefault="00D77040" w:rsidP="00D77040">
      <w:pPr>
        <w:pStyle w:val="a3"/>
        <w:numPr>
          <w:ilvl w:val="0"/>
          <w:numId w:val="2"/>
        </w:numPr>
        <w:spacing w:line="360" w:lineRule="auto"/>
        <w:jc w:val="both"/>
        <w:rPr>
          <w:sz w:val="24"/>
          <w:szCs w:val="24"/>
        </w:rPr>
      </w:pPr>
      <w:r w:rsidRPr="00D77040">
        <w:rPr>
          <w:sz w:val="24"/>
          <w:szCs w:val="24"/>
        </w:rPr>
        <w:t>В разделе «Настройки централизации» реализован новый подраздел «Настройка ограничения для размещения закупок» для установки ограничений</w:t>
      </w:r>
      <w:r>
        <w:rPr>
          <w:sz w:val="24"/>
          <w:szCs w:val="24"/>
        </w:rPr>
        <w:t xml:space="preserve"> на размещение закупок по конкретным позициям </w:t>
      </w:r>
      <w:r w:rsidRPr="00D77040">
        <w:rPr>
          <w:sz w:val="24"/>
          <w:szCs w:val="24"/>
        </w:rPr>
        <w:t>СПГЗ/КПГЗ</w:t>
      </w:r>
      <w:r>
        <w:rPr>
          <w:sz w:val="24"/>
          <w:szCs w:val="24"/>
        </w:rPr>
        <w:t>.</w:t>
      </w:r>
    </w:p>
    <w:p w:rsidR="00D77040" w:rsidRPr="00D77040" w:rsidRDefault="00D77040" w:rsidP="00D77040">
      <w:pPr>
        <w:spacing w:line="360" w:lineRule="auto"/>
        <w:ind w:left="709"/>
        <w:jc w:val="both"/>
        <w:rPr>
          <w:i/>
          <w:iCs/>
          <w:sz w:val="24"/>
          <w:szCs w:val="24"/>
        </w:rPr>
      </w:pPr>
      <w:r>
        <w:rPr>
          <w:i/>
          <w:iCs/>
          <w:sz w:val="24"/>
          <w:szCs w:val="24"/>
        </w:rPr>
        <w:t xml:space="preserve">Работа с разделом описана </w:t>
      </w:r>
      <w:r w:rsidRPr="00D77040">
        <w:rPr>
          <w:i/>
          <w:iCs/>
          <w:sz w:val="24"/>
          <w:szCs w:val="24"/>
        </w:rPr>
        <w:t>в п. 5 Инструкции пользователя по работе с разделом «Настройки централизации» от 27.10.2020.</w:t>
      </w:r>
    </w:p>
    <w:p w:rsidR="00515287" w:rsidRPr="00515287" w:rsidRDefault="00515287" w:rsidP="00515287">
      <w:pPr>
        <w:pStyle w:val="a3"/>
        <w:spacing w:line="360" w:lineRule="auto"/>
        <w:ind w:left="714"/>
        <w:contextualSpacing w:val="0"/>
        <w:jc w:val="both"/>
        <w:rPr>
          <w:sz w:val="24"/>
          <w:szCs w:val="24"/>
        </w:rPr>
      </w:pPr>
    </w:p>
    <w:sectPr w:rsidR="00515287" w:rsidRPr="00515287" w:rsidSect="0094295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B90" w:rsidRDefault="00D12B90" w:rsidP="002D499B">
      <w:pPr>
        <w:spacing w:after="0" w:line="240" w:lineRule="auto"/>
      </w:pPr>
      <w:r>
        <w:separator/>
      </w:r>
    </w:p>
  </w:endnote>
  <w:endnote w:type="continuationSeparator" w:id="0">
    <w:p w:rsidR="00D12B90" w:rsidRDefault="00D12B90" w:rsidP="002D4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210274"/>
      <w:docPartObj>
        <w:docPartGallery w:val="Page Numbers (Bottom of Page)"/>
        <w:docPartUnique/>
      </w:docPartObj>
    </w:sdtPr>
    <w:sdtContent>
      <w:p w:rsidR="002D499B" w:rsidRDefault="0094295A">
        <w:pPr>
          <w:pStyle w:val="af"/>
          <w:jc w:val="right"/>
        </w:pPr>
        <w:r>
          <w:fldChar w:fldCharType="begin"/>
        </w:r>
        <w:r w:rsidR="002D499B">
          <w:instrText>PAGE   \* MERGEFORMAT</w:instrText>
        </w:r>
        <w:r>
          <w:fldChar w:fldCharType="separate"/>
        </w:r>
        <w:r w:rsidR="00894587">
          <w:rPr>
            <w:noProof/>
          </w:rPr>
          <w:t>3</w:t>
        </w:r>
        <w:r>
          <w:fldChar w:fldCharType="end"/>
        </w:r>
      </w:p>
    </w:sdtContent>
  </w:sdt>
  <w:p w:rsidR="002D499B" w:rsidRDefault="002D499B" w:rsidP="002D499B">
    <w:pPr>
      <w:pStyle w:val="af"/>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B90" w:rsidRDefault="00D12B90" w:rsidP="002D499B">
      <w:pPr>
        <w:spacing w:after="0" w:line="240" w:lineRule="auto"/>
      </w:pPr>
      <w:r>
        <w:separator/>
      </w:r>
    </w:p>
  </w:footnote>
  <w:footnote w:type="continuationSeparator" w:id="0">
    <w:p w:rsidR="00D12B90" w:rsidRDefault="00D12B90" w:rsidP="002D4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2E0F"/>
    <w:multiLevelType w:val="hybridMultilevel"/>
    <w:tmpl w:val="7BC0D4E2"/>
    <w:lvl w:ilvl="0" w:tplc="80C4814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26722D0"/>
    <w:multiLevelType w:val="hybridMultilevel"/>
    <w:tmpl w:val="AC4449B6"/>
    <w:lvl w:ilvl="0" w:tplc="E03867B6">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2">
    <w:nsid w:val="13CE6968"/>
    <w:multiLevelType w:val="hybridMultilevel"/>
    <w:tmpl w:val="69DED3EC"/>
    <w:lvl w:ilvl="0" w:tplc="2A822FE0">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F24FA"/>
    <w:multiLevelType w:val="multilevel"/>
    <w:tmpl w:val="86284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A0AEB"/>
    <w:multiLevelType w:val="hybridMultilevel"/>
    <w:tmpl w:val="70AA8E68"/>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3A15791A"/>
    <w:multiLevelType w:val="hybridMultilevel"/>
    <w:tmpl w:val="3E5CD020"/>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4AE14CBB"/>
    <w:multiLevelType w:val="hybridMultilevel"/>
    <w:tmpl w:val="EF8684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161F21"/>
    <w:multiLevelType w:val="hybridMultilevel"/>
    <w:tmpl w:val="E24C1AA6"/>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cs="Wingdings" w:hint="default"/>
      </w:rPr>
    </w:lvl>
    <w:lvl w:ilvl="3" w:tplc="04190001" w:tentative="1">
      <w:start w:val="1"/>
      <w:numFmt w:val="bullet"/>
      <w:lvlText w:val=""/>
      <w:lvlJc w:val="left"/>
      <w:pPr>
        <w:ind w:left="3594" w:hanging="360"/>
      </w:pPr>
      <w:rPr>
        <w:rFonts w:ascii="Symbol" w:hAnsi="Symbol" w:cs="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cs="Wingdings" w:hint="default"/>
      </w:rPr>
    </w:lvl>
    <w:lvl w:ilvl="6" w:tplc="04190001" w:tentative="1">
      <w:start w:val="1"/>
      <w:numFmt w:val="bullet"/>
      <w:lvlText w:val=""/>
      <w:lvlJc w:val="left"/>
      <w:pPr>
        <w:ind w:left="5754" w:hanging="360"/>
      </w:pPr>
      <w:rPr>
        <w:rFonts w:ascii="Symbol" w:hAnsi="Symbol" w:cs="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cs="Wingdings" w:hint="default"/>
      </w:rPr>
    </w:lvl>
  </w:abstractNum>
  <w:abstractNum w:abstractNumId="8">
    <w:nsid w:val="61F42659"/>
    <w:multiLevelType w:val="multilevel"/>
    <w:tmpl w:val="9FF28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E23297"/>
    <w:multiLevelType w:val="hybridMultilevel"/>
    <w:tmpl w:val="2E84C230"/>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0">
    <w:nsid w:val="778C0637"/>
    <w:multiLevelType w:val="hybridMultilevel"/>
    <w:tmpl w:val="028042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7"/>
  </w:num>
  <w:num w:numId="5">
    <w:abstractNumId w:val="2"/>
  </w:num>
  <w:num w:numId="6">
    <w:abstractNumId w:val="4"/>
  </w:num>
  <w:num w:numId="7">
    <w:abstractNumId w:val="3"/>
  </w:num>
  <w:num w:numId="8">
    <w:abstractNumId w:val="9"/>
  </w:num>
  <w:num w:numId="9">
    <w:abstractNumId w:val="10"/>
  </w:num>
  <w:num w:numId="10">
    <w:abstractNumId w:val="0"/>
  </w:num>
  <w:num w:numId="11">
    <w:abstractNumId w:val="8"/>
  </w:num>
  <w:num w:numId="12">
    <w:abstractNumId w:val="6"/>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597B"/>
    <w:rsid w:val="00006790"/>
    <w:rsid w:val="00016465"/>
    <w:rsid w:val="00016A2C"/>
    <w:rsid w:val="00016F54"/>
    <w:rsid w:val="00017478"/>
    <w:rsid w:val="000177E3"/>
    <w:rsid w:val="00024271"/>
    <w:rsid w:val="000454BC"/>
    <w:rsid w:val="00051B37"/>
    <w:rsid w:val="000535B4"/>
    <w:rsid w:val="00054A33"/>
    <w:rsid w:val="00060BC6"/>
    <w:rsid w:val="0006423A"/>
    <w:rsid w:val="00064D1D"/>
    <w:rsid w:val="000758DD"/>
    <w:rsid w:val="000848A2"/>
    <w:rsid w:val="00093083"/>
    <w:rsid w:val="00097EB8"/>
    <w:rsid w:val="000A31BB"/>
    <w:rsid w:val="000A6B4A"/>
    <w:rsid w:val="000A7C73"/>
    <w:rsid w:val="000B2EE9"/>
    <w:rsid w:val="000B6574"/>
    <w:rsid w:val="000C44AA"/>
    <w:rsid w:val="000C4F06"/>
    <w:rsid w:val="000C5614"/>
    <w:rsid w:val="000C70B8"/>
    <w:rsid w:val="000C7199"/>
    <w:rsid w:val="000C78FC"/>
    <w:rsid w:val="000D0D7D"/>
    <w:rsid w:val="000D2845"/>
    <w:rsid w:val="000D5B81"/>
    <w:rsid w:val="000D6B2C"/>
    <w:rsid w:val="000D6E16"/>
    <w:rsid w:val="000E220B"/>
    <w:rsid w:val="000E43A1"/>
    <w:rsid w:val="00101E96"/>
    <w:rsid w:val="00103009"/>
    <w:rsid w:val="00110A6C"/>
    <w:rsid w:val="00131F07"/>
    <w:rsid w:val="001402A1"/>
    <w:rsid w:val="00144E64"/>
    <w:rsid w:val="00156B03"/>
    <w:rsid w:val="00163F6D"/>
    <w:rsid w:val="0017429C"/>
    <w:rsid w:val="00175C7F"/>
    <w:rsid w:val="00175E2E"/>
    <w:rsid w:val="00185886"/>
    <w:rsid w:val="00194B75"/>
    <w:rsid w:val="00194BB5"/>
    <w:rsid w:val="001954E2"/>
    <w:rsid w:val="001961F1"/>
    <w:rsid w:val="001A501B"/>
    <w:rsid w:val="001A6A0F"/>
    <w:rsid w:val="001A751B"/>
    <w:rsid w:val="001A7AEA"/>
    <w:rsid w:val="001B3090"/>
    <w:rsid w:val="001C349E"/>
    <w:rsid w:val="001C6222"/>
    <w:rsid w:val="001C677F"/>
    <w:rsid w:val="001D4368"/>
    <w:rsid w:val="001D628F"/>
    <w:rsid w:val="001D7D65"/>
    <w:rsid w:val="001E0B7B"/>
    <w:rsid w:val="001E2BFB"/>
    <w:rsid w:val="001E5194"/>
    <w:rsid w:val="001F086D"/>
    <w:rsid w:val="001F1B01"/>
    <w:rsid w:val="001F353F"/>
    <w:rsid w:val="001F5381"/>
    <w:rsid w:val="00200048"/>
    <w:rsid w:val="002030DD"/>
    <w:rsid w:val="002036F3"/>
    <w:rsid w:val="002050DB"/>
    <w:rsid w:val="0022151B"/>
    <w:rsid w:val="00230FA9"/>
    <w:rsid w:val="00231C02"/>
    <w:rsid w:val="0023341B"/>
    <w:rsid w:val="0023709D"/>
    <w:rsid w:val="0023762F"/>
    <w:rsid w:val="002407E9"/>
    <w:rsid w:val="0024114C"/>
    <w:rsid w:val="00242EDA"/>
    <w:rsid w:val="002430CC"/>
    <w:rsid w:val="00244096"/>
    <w:rsid w:val="00245148"/>
    <w:rsid w:val="00252C98"/>
    <w:rsid w:val="00261B44"/>
    <w:rsid w:val="00264C4E"/>
    <w:rsid w:val="00265050"/>
    <w:rsid w:val="002734AD"/>
    <w:rsid w:val="00277FE8"/>
    <w:rsid w:val="00280755"/>
    <w:rsid w:val="00281369"/>
    <w:rsid w:val="0029494D"/>
    <w:rsid w:val="00295D18"/>
    <w:rsid w:val="002A1028"/>
    <w:rsid w:val="002A2FD4"/>
    <w:rsid w:val="002A2FF7"/>
    <w:rsid w:val="002A342B"/>
    <w:rsid w:val="002B0785"/>
    <w:rsid w:val="002B15EE"/>
    <w:rsid w:val="002B4A54"/>
    <w:rsid w:val="002B4D2A"/>
    <w:rsid w:val="002B4F85"/>
    <w:rsid w:val="002C1013"/>
    <w:rsid w:val="002C2053"/>
    <w:rsid w:val="002C7DB4"/>
    <w:rsid w:val="002C7F25"/>
    <w:rsid w:val="002D0EAE"/>
    <w:rsid w:val="002D1489"/>
    <w:rsid w:val="002D315A"/>
    <w:rsid w:val="002D499B"/>
    <w:rsid w:val="002E36E4"/>
    <w:rsid w:val="002E46B8"/>
    <w:rsid w:val="002F5DA5"/>
    <w:rsid w:val="0030365F"/>
    <w:rsid w:val="0030526A"/>
    <w:rsid w:val="003159B1"/>
    <w:rsid w:val="00330E28"/>
    <w:rsid w:val="00335FD2"/>
    <w:rsid w:val="0035522A"/>
    <w:rsid w:val="00356008"/>
    <w:rsid w:val="00363280"/>
    <w:rsid w:val="00386BF7"/>
    <w:rsid w:val="00395BC7"/>
    <w:rsid w:val="00395E33"/>
    <w:rsid w:val="003A1CA7"/>
    <w:rsid w:val="003C0AC7"/>
    <w:rsid w:val="003D2D36"/>
    <w:rsid w:val="003E1D0B"/>
    <w:rsid w:val="003F069F"/>
    <w:rsid w:val="003F20D0"/>
    <w:rsid w:val="004013D6"/>
    <w:rsid w:val="00401CAD"/>
    <w:rsid w:val="004039EF"/>
    <w:rsid w:val="00405153"/>
    <w:rsid w:val="00412DD3"/>
    <w:rsid w:val="0041430D"/>
    <w:rsid w:val="004160C5"/>
    <w:rsid w:val="00420071"/>
    <w:rsid w:val="00420AB4"/>
    <w:rsid w:val="00421876"/>
    <w:rsid w:val="00422E9B"/>
    <w:rsid w:val="0042721F"/>
    <w:rsid w:val="004367B3"/>
    <w:rsid w:val="00445186"/>
    <w:rsid w:val="004475B5"/>
    <w:rsid w:val="00447B40"/>
    <w:rsid w:val="00451CE0"/>
    <w:rsid w:val="004576BA"/>
    <w:rsid w:val="00457CAC"/>
    <w:rsid w:val="0046028C"/>
    <w:rsid w:val="00460CB3"/>
    <w:rsid w:val="00466984"/>
    <w:rsid w:val="004701D6"/>
    <w:rsid w:val="00474316"/>
    <w:rsid w:val="00476EF8"/>
    <w:rsid w:val="0047721D"/>
    <w:rsid w:val="0048363D"/>
    <w:rsid w:val="00490475"/>
    <w:rsid w:val="00493583"/>
    <w:rsid w:val="00496C70"/>
    <w:rsid w:val="004A215F"/>
    <w:rsid w:val="004C0F2A"/>
    <w:rsid w:val="004C6925"/>
    <w:rsid w:val="004D04FC"/>
    <w:rsid w:val="004D20F8"/>
    <w:rsid w:val="004D72CB"/>
    <w:rsid w:val="004D746E"/>
    <w:rsid w:val="004E3029"/>
    <w:rsid w:val="004E532D"/>
    <w:rsid w:val="004F338A"/>
    <w:rsid w:val="00501678"/>
    <w:rsid w:val="00502507"/>
    <w:rsid w:val="005074E4"/>
    <w:rsid w:val="00507511"/>
    <w:rsid w:val="00507779"/>
    <w:rsid w:val="00514611"/>
    <w:rsid w:val="00515287"/>
    <w:rsid w:val="005216F7"/>
    <w:rsid w:val="00522433"/>
    <w:rsid w:val="005234BC"/>
    <w:rsid w:val="005244AE"/>
    <w:rsid w:val="005260BA"/>
    <w:rsid w:val="00532528"/>
    <w:rsid w:val="00535AA4"/>
    <w:rsid w:val="00537DE9"/>
    <w:rsid w:val="00542113"/>
    <w:rsid w:val="00545ED8"/>
    <w:rsid w:val="00546FE5"/>
    <w:rsid w:val="005471F8"/>
    <w:rsid w:val="00553990"/>
    <w:rsid w:val="005547CE"/>
    <w:rsid w:val="00554D6E"/>
    <w:rsid w:val="00567377"/>
    <w:rsid w:val="00567ECA"/>
    <w:rsid w:val="00570055"/>
    <w:rsid w:val="0057306F"/>
    <w:rsid w:val="00573CFE"/>
    <w:rsid w:val="00580655"/>
    <w:rsid w:val="0058106D"/>
    <w:rsid w:val="00581F71"/>
    <w:rsid w:val="00582A74"/>
    <w:rsid w:val="00586F45"/>
    <w:rsid w:val="0058731A"/>
    <w:rsid w:val="0059209F"/>
    <w:rsid w:val="00593F91"/>
    <w:rsid w:val="005A7EA9"/>
    <w:rsid w:val="005B165B"/>
    <w:rsid w:val="005B5056"/>
    <w:rsid w:val="005B5090"/>
    <w:rsid w:val="005D2405"/>
    <w:rsid w:val="005D3FCA"/>
    <w:rsid w:val="005D4CED"/>
    <w:rsid w:val="005D4CF0"/>
    <w:rsid w:val="005F0F3A"/>
    <w:rsid w:val="005F5A10"/>
    <w:rsid w:val="005F6B04"/>
    <w:rsid w:val="00602CA4"/>
    <w:rsid w:val="006041A4"/>
    <w:rsid w:val="00604D3D"/>
    <w:rsid w:val="00605B17"/>
    <w:rsid w:val="00607868"/>
    <w:rsid w:val="00607E44"/>
    <w:rsid w:val="00611E01"/>
    <w:rsid w:val="0061270D"/>
    <w:rsid w:val="0061426C"/>
    <w:rsid w:val="00621A6A"/>
    <w:rsid w:val="00622133"/>
    <w:rsid w:val="00625904"/>
    <w:rsid w:val="00626A14"/>
    <w:rsid w:val="00631D1B"/>
    <w:rsid w:val="00632C8F"/>
    <w:rsid w:val="00645524"/>
    <w:rsid w:val="00651DD1"/>
    <w:rsid w:val="00654727"/>
    <w:rsid w:val="006630B0"/>
    <w:rsid w:val="00665F1E"/>
    <w:rsid w:val="00673A2E"/>
    <w:rsid w:val="0067429E"/>
    <w:rsid w:val="00675008"/>
    <w:rsid w:val="00675DF9"/>
    <w:rsid w:val="00681ABC"/>
    <w:rsid w:val="00682B8D"/>
    <w:rsid w:val="00682F27"/>
    <w:rsid w:val="00683EBC"/>
    <w:rsid w:val="0068647A"/>
    <w:rsid w:val="006A0744"/>
    <w:rsid w:val="006A1EC3"/>
    <w:rsid w:val="006A2E9E"/>
    <w:rsid w:val="006A3CCE"/>
    <w:rsid w:val="006A5CCA"/>
    <w:rsid w:val="006C56AB"/>
    <w:rsid w:val="006C5726"/>
    <w:rsid w:val="006D1466"/>
    <w:rsid w:val="006E2A3C"/>
    <w:rsid w:val="006E2C0F"/>
    <w:rsid w:val="006E68AE"/>
    <w:rsid w:val="0070374C"/>
    <w:rsid w:val="00712F52"/>
    <w:rsid w:val="007134B8"/>
    <w:rsid w:val="007255DA"/>
    <w:rsid w:val="00734B66"/>
    <w:rsid w:val="00743C3C"/>
    <w:rsid w:val="00744CD4"/>
    <w:rsid w:val="00751724"/>
    <w:rsid w:val="00751BDC"/>
    <w:rsid w:val="007526EE"/>
    <w:rsid w:val="0075586E"/>
    <w:rsid w:val="00756837"/>
    <w:rsid w:val="007607F4"/>
    <w:rsid w:val="00761932"/>
    <w:rsid w:val="00763450"/>
    <w:rsid w:val="007645D7"/>
    <w:rsid w:val="00764FBB"/>
    <w:rsid w:val="007708E9"/>
    <w:rsid w:val="0077402F"/>
    <w:rsid w:val="00776A19"/>
    <w:rsid w:val="007878E1"/>
    <w:rsid w:val="00791B6A"/>
    <w:rsid w:val="00796148"/>
    <w:rsid w:val="0079614C"/>
    <w:rsid w:val="0079655C"/>
    <w:rsid w:val="00796F86"/>
    <w:rsid w:val="007A143D"/>
    <w:rsid w:val="007A377E"/>
    <w:rsid w:val="007B345E"/>
    <w:rsid w:val="007B66D4"/>
    <w:rsid w:val="007B7263"/>
    <w:rsid w:val="007C39EA"/>
    <w:rsid w:val="007D05FE"/>
    <w:rsid w:val="007E23C6"/>
    <w:rsid w:val="007E3E8E"/>
    <w:rsid w:val="007F02B7"/>
    <w:rsid w:val="00804473"/>
    <w:rsid w:val="00810D36"/>
    <w:rsid w:val="00815495"/>
    <w:rsid w:val="00816322"/>
    <w:rsid w:val="00820C5F"/>
    <w:rsid w:val="008320BE"/>
    <w:rsid w:val="008360A0"/>
    <w:rsid w:val="00845570"/>
    <w:rsid w:val="00847735"/>
    <w:rsid w:val="00850B57"/>
    <w:rsid w:val="00853A53"/>
    <w:rsid w:val="00854DAA"/>
    <w:rsid w:val="00856BE1"/>
    <w:rsid w:val="0086237D"/>
    <w:rsid w:val="00876EE9"/>
    <w:rsid w:val="00877C67"/>
    <w:rsid w:val="00880939"/>
    <w:rsid w:val="008912B0"/>
    <w:rsid w:val="00894587"/>
    <w:rsid w:val="00896C1F"/>
    <w:rsid w:val="0089767F"/>
    <w:rsid w:val="008A455A"/>
    <w:rsid w:val="008B0599"/>
    <w:rsid w:val="008B3E83"/>
    <w:rsid w:val="008B5B36"/>
    <w:rsid w:val="008C252B"/>
    <w:rsid w:val="008C3DAE"/>
    <w:rsid w:val="008D5378"/>
    <w:rsid w:val="008E0504"/>
    <w:rsid w:val="008E14C6"/>
    <w:rsid w:val="008E512C"/>
    <w:rsid w:val="008F4EE2"/>
    <w:rsid w:val="008F50AA"/>
    <w:rsid w:val="008F7C8E"/>
    <w:rsid w:val="0090048C"/>
    <w:rsid w:val="00901372"/>
    <w:rsid w:val="00904C67"/>
    <w:rsid w:val="009058CC"/>
    <w:rsid w:val="00910094"/>
    <w:rsid w:val="009116C6"/>
    <w:rsid w:val="0092003D"/>
    <w:rsid w:val="00920FBD"/>
    <w:rsid w:val="009259FE"/>
    <w:rsid w:val="0094295A"/>
    <w:rsid w:val="009503E4"/>
    <w:rsid w:val="00951496"/>
    <w:rsid w:val="00952093"/>
    <w:rsid w:val="00962375"/>
    <w:rsid w:val="00970EA1"/>
    <w:rsid w:val="00971BD1"/>
    <w:rsid w:val="009758CB"/>
    <w:rsid w:val="00975950"/>
    <w:rsid w:val="00985496"/>
    <w:rsid w:val="00986002"/>
    <w:rsid w:val="009A181A"/>
    <w:rsid w:val="009A2399"/>
    <w:rsid w:val="009A481E"/>
    <w:rsid w:val="009B1973"/>
    <w:rsid w:val="009B7035"/>
    <w:rsid w:val="009C05A6"/>
    <w:rsid w:val="009C41A8"/>
    <w:rsid w:val="009D5128"/>
    <w:rsid w:val="009D54CA"/>
    <w:rsid w:val="009E099D"/>
    <w:rsid w:val="009F5782"/>
    <w:rsid w:val="00A053EC"/>
    <w:rsid w:val="00A11FFE"/>
    <w:rsid w:val="00A16F33"/>
    <w:rsid w:val="00A223AF"/>
    <w:rsid w:val="00A434DF"/>
    <w:rsid w:val="00A4572A"/>
    <w:rsid w:val="00A51F4E"/>
    <w:rsid w:val="00A521AC"/>
    <w:rsid w:val="00A66484"/>
    <w:rsid w:val="00A8491A"/>
    <w:rsid w:val="00A905E4"/>
    <w:rsid w:val="00A9518A"/>
    <w:rsid w:val="00AA2DE5"/>
    <w:rsid w:val="00AA34E8"/>
    <w:rsid w:val="00AB2FF2"/>
    <w:rsid w:val="00AB5E25"/>
    <w:rsid w:val="00AD33C0"/>
    <w:rsid w:val="00AE1239"/>
    <w:rsid w:val="00AE1743"/>
    <w:rsid w:val="00AE289B"/>
    <w:rsid w:val="00AE756E"/>
    <w:rsid w:val="00AF01BA"/>
    <w:rsid w:val="00B01439"/>
    <w:rsid w:val="00B02A37"/>
    <w:rsid w:val="00B2158F"/>
    <w:rsid w:val="00B220D3"/>
    <w:rsid w:val="00B277A0"/>
    <w:rsid w:val="00B30148"/>
    <w:rsid w:val="00B37D24"/>
    <w:rsid w:val="00B4743D"/>
    <w:rsid w:val="00B50D78"/>
    <w:rsid w:val="00B51FF5"/>
    <w:rsid w:val="00B54573"/>
    <w:rsid w:val="00B61CC0"/>
    <w:rsid w:val="00B62AA6"/>
    <w:rsid w:val="00B63A1B"/>
    <w:rsid w:val="00B67DD8"/>
    <w:rsid w:val="00B7086D"/>
    <w:rsid w:val="00B70A6B"/>
    <w:rsid w:val="00B71745"/>
    <w:rsid w:val="00B7340B"/>
    <w:rsid w:val="00B7495E"/>
    <w:rsid w:val="00B86AD1"/>
    <w:rsid w:val="00BB207F"/>
    <w:rsid w:val="00BB4816"/>
    <w:rsid w:val="00BC2444"/>
    <w:rsid w:val="00BC5CA7"/>
    <w:rsid w:val="00BE2A4D"/>
    <w:rsid w:val="00BE3BB2"/>
    <w:rsid w:val="00BE6EC2"/>
    <w:rsid w:val="00BF3241"/>
    <w:rsid w:val="00C0202F"/>
    <w:rsid w:val="00C052A9"/>
    <w:rsid w:val="00C14C72"/>
    <w:rsid w:val="00C166BD"/>
    <w:rsid w:val="00C254A5"/>
    <w:rsid w:val="00C35F74"/>
    <w:rsid w:val="00C40F25"/>
    <w:rsid w:val="00C515C6"/>
    <w:rsid w:val="00C53FD1"/>
    <w:rsid w:val="00C53FEE"/>
    <w:rsid w:val="00C548B3"/>
    <w:rsid w:val="00C6050D"/>
    <w:rsid w:val="00C65048"/>
    <w:rsid w:val="00C7302D"/>
    <w:rsid w:val="00C80171"/>
    <w:rsid w:val="00C83D1B"/>
    <w:rsid w:val="00C9687C"/>
    <w:rsid w:val="00CA052A"/>
    <w:rsid w:val="00CA1BBC"/>
    <w:rsid w:val="00CB5DA1"/>
    <w:rsid w:val="00CC356B"/>
    <w:rsid w:val="00CC4D8A"/>
    <w:rsid w:val="00CD052E"/>
    <w:rsid w:val="00CD50B1"/>
    <w:rsid w:val="00CE4F28"/>
    <w:rsid w:val="00CF1AC4"/>
    <w:rsid w:val="00CF743F"/>
    <w:rsid w:val="00CF778F"/>
    <w:rsid w:val="00D03BDC"/>
    <w:rsid w:val="00D12B90"/>
    <w:rsid w:val="00D13BFC"/>
    <w:rsid w:val="00D16260"/>
    <w:rsid w:val="00D17EB6"/>
    <w:rsid w:val="00D25218"/>
    <w:rsid w:val="00D467F6"/>
    <w:rsid w:val="00D46A46"/>
    <w:rsid w:val="00D534F5"/>
    <w:rsid w:val="00D608AF"/>
    <w:rsid w:val="00D6685A"/>
    <w:rsid w:val="00D70D03"/>
    <w:rsid w:val="00D71D28"/>
    <w:rsid w:val="00D77040"/>
    <w:rsid w:val="00D77108"/>
    <w:rsid w:val="00D82E23"/>
    <w:rsid w:val="00D92249"/>
    <w:rsid w:val="00DA1C8E"/>
    <w:rsid w:val="00DA33AF"/>
    <w:rsid w:val="00DA348C"/>
    <w:rsid w:val="00DD2B85"/>
    <w:rsid w:val="00DD50AE"/>
    <w:rsid w:val="00DE286F"/>
    <w:rsid w:val="00DE6C7D"/>
    <w:rsid w:val="00DF597B"/>
    <w:rsid w:val="00E005D2"/>
    <w:rsid w:val="00E02178"/>
    <w:rsid w:val="00E06215"/>
    <w:rsid w:val="00E16FEB"/>
    <w:rsid w:val="00E17B3D"/>
    <w:rsid w:val="00E24461"/>
    <w:rsid w:val="00E267E7"/>
    <w:rsid w:val="00E47BAC"/>
    <w:rsid w:val="00E5004E"/>
    <w:rsid w:val="00E52CA0"/>
    <w:rsid w:val="00E5794D"/>
    <w:rsid w:val="00E70AC5"/>
    <w:rsid w:val="00E74801"/>
    <w:rsid w:val="00E7734C"/>
    <w:rsid w:val="00E80CE7"/>
    <w:rsid w:val="00E83001"/>
    <w:rsid w:val="00E85577"/>
    <w:rsid w:val="00E8698B"/>
    <w:rsid w:val="00E87143"/>
    <w:rsid w:val="00EA17E0"/>
    <w:rsid w:val="00EB2981"/>
    <w:rsid w:val="00EB32AF"/>
    <w:rsid w:val="00EB54D5"/>
    <w:rsid w:val="00EB6276"/>
    <w:rsid w:val="00EC2B28"/>
    <w:rsid w:val="00ED3A28"/>
    <w:rsid w:val="00ED3DF5"/>
    <w:rsid w:val="00ED71FB"/>
    <w:rsid w:val="00EE468F"/>
    <w:rsid w:val="00EE5C57"/>
    <w:rsid w:val="00EE5E9A"/>
    <w:rsid w:val="00EF02B3"/>
    <w:rsid w:val="00EF2CEF"/>
    <w:rsid w:val="00EF3DB2"/>
    <w:rsid w:val="00F01E0D"/>
    <w:rsid w:val="00F0259C"/>
    <w:rsid w:val="00F06732"/>
    <w:rsid w:val="00F07835"/>
    <w:rsid w:val="00F107F4"/>
    <w:rsid w:val="00F16E4E"/>
    <w:rsid w:val="00F17555"/>
    <w:rsid w:val="00F20EB8"/>
    <w:rsid w:val="00F23812"/>
    <w:rsid w:val="00F2580F"/>
    <w:rsid w:val="00F315A8"/>
    <w:rsid w:val="00F44DFA"/>
    <w:rsid w:val="00F4725D"/>
    <w:rsid w:val="00F51D02"/>
    <w:rsid w:val="00F74905"/>
    <w:rsid w:val="00F80CF1"/>
    <w:rsid w:val="00F853AA"/>
    <w:rsid w:val="00F92EDD"/>
    <w:rsid w:val="00F9354B"/>
    <w:rsid w:val="00F938B1"/>
    <w:rsid w:val="00F93A6B"/>
    <w:rsid w:val="00FA2521"/>
    <w:rsid w:val="00FA277E"/>
    <w:rsid w:val="00FA796F"/>
    <w:rsid w:val="00FA7D61"/>
    <w:rsid w:val="00FB5B1F"/>
    <w:rsid w:val="00FB7484"/>
    <w:rsid w:val="00FD1A99"/>
    <w:rsid w:val="00FD4A39"/>
    <w:rsid w:val="00FD5667"/>
    <w:rsid w:val="00FE0535"/>
    <w:rsid w:val="00FE606B"/>
    <w:rsid w:val="00FF224B"/>
    <w:rsid w:val="00FF4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7B"/>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03226914">
      <w:bodyDiv w:val="1"/>
      <w:marLeft w:val="0"/>
      <w:marRight w:val="0"/>
      <w:marTop w:val="0"/>
      <w:marBottom w:val="0"/>
      <w:divBdr>
        <w:top w:val="none" w:sz="0" w:space="0" w:color="auto"/>
        <w:left w:val="none" w:sz="0" w:space="0" w:color="auto"/>
        <w:bottom w:val="none" w:sz="0" w:space="0" w:color="auto"/>
        <w:right w:val="none" w:sz="0" w:space="0" w:color="auto"/>
      </w:divBdr>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Наталья</cp:lastModifiedBy>
  <cp:revision>2</cp:revision>
  <dcterms:created xsi:type="dcterms:W3CDTF">2020-10-28T07:31:00Z</dcterms:created>
  <dcterms:modified xsi:type="dcterms:W3CDTF">2020-10-28T07:31:00Z</dcterms:modified>
</cp:coreProperties>
</file>