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99EF5" w14:textId="2FCDC278" w:rsidR="008912B0" w:rsidRDefault="008912B0" w:rsidP="008912B0">
      <w:pPr>
        <w:jc w:val="center"/>
        <w:rPr>
          <w:b/>
          <w:color w:val="4472C4" w:themeColor="accent1"/>
          <w:sz w:val="28"/>
        </w:rPr>
      </w:pPr>
      <w:bookmarkStart w:id="0" w:name="_GoBack"/>
      <w:bookmarkEnd w:id="0"/>
      <w:r w:rsidRPr="008912B0">
        <w:rPr>
          <w:b/>
          <w:color w:val="4472C4" w:themeColor="accent1"/>
          <w:sz w:val="28"/>
        </w:rPr>
        <w:t xml:space="preserve">СОСТАВ ОБНОВЛЕНИЙ РИС ЗАКУПКИ ПК ОТ </w:t>
      </w:r>
      <w:r w:rsidR="004E3029">
        <w:rPr>
          <w:b/>
          <w:color w:val="4472C4" w:themeColor="accent1"/>
          <w:sz w:val="28"/>
        </w:rPr>
        <w:t>2</w:t>
      </w:r>
      <w:r w:rsidR="000D2845" w:rsidRPr="000D2845">
        <w:rPr>
          <w:b/>
          <w:color w:val="4472C4" w:themeColor="accent1"/>
          <w:sz w:val="28"/>
        </w:rPr>
        <w:t>7</w:t>
      </w:r>
      <w:r w:rsidRPr="008912B0">
        <w:rPr>
          <w:b/>
          <w:color w:val="4472C4" w:themeColor="accent1"/>
          <w:sz w:val="28"/>
        </w:rPr>
        <w:t>.</w:t>
      </w:r>
      <w:r w:rsidR="000D2845" w:rsidRPr="000D2845">
        <w:rPr>
          <w:b/>
          <w:color w:val="4472C4" w:themeColor="accent1"/>
          <w:sz w:val="28"/>
        </w:rPr>
        <w:t>0</w:t>
      </w:r>
      <w:r w:rsidR="002030DD">
        <w:rPr>
          <w:b/>
          <w:color w:val="4472C4" w:themeColor="accent1"/>
          <w:sz w:val="28"/>
        </w:rPr>
        <w:t>1</w:t>
      </w:r>
      <w:r w:rsidRPr="008912B0">
        <w:rPr>
          <w:b/>
          <w:color w:val="4472C4" w:themeColor="accent1"/>
          <w:sz w:val="28"/>
        </w:rPr>
        <w:t>.20</w:t>
      </w:r>
      <w:r w:rsidR="000D2845" w:rsidRPr="000D2845">
        <w:rPr>
          <w:b/>
          <w:color w:val="4472C4" w:themeColor="accent1"/>
          <w:sz w:val="28"/>
        </w:rPr>
        <w:t>20</w:t>
      </w:r>
      <w:r w:rsidRPr="008912B0">
        <w:rPr>
          <w:b/>
          <w:color w:val="4472C4" w:themeColor="accent1"/>
          <w:sz w:val="28"/>
        </w:rPr>
        <w:t xml:space="preserve"> г.</w:t>
      </w:r>
    </w:p>
    <w:p w14:paraId="1A73EBC2" w14:textId="77777777" w:rsidR="00665F1E" w:rsidRDefault="00665F1E" w:rsidP="008912B0">
      <w:pPr>
        <w:jc w:val="center"/>
        <w:rPr>
          <w:b/>
          <w:color w:val="4472C4" w:themeColor="accent1"/>
          <w:sz w:val="28"/>
        </w:rPr>
      </w:pPr>
    </w:p>
    <w:p w14:paraId="052FE58D" w14:textId="71ABDF0E" w:rsidR="00D71D28" w:rsidRDefault="00D71D28" w:rsidP="00E16FEB">
      <w:pPr>
        <w:pStyle w:val="a3"/>
        <w:spacing w:line="360" w:lineRule="auto"/>
        <w:contextualSpacing w:val="0"/>
        <w:jc w:val="center"/>
        <w:rPr>
          <w:b/>
          <w:bCs/>
          <w:sz w:val="24"/>
          <w:szCs w:val="24"/>
        </w:rPr>
      </w:pPr>
      <w:r>
        <w:rPr>
          <w:b/>
          <w:bCs/>
          <w:sz w:val="24"/>
          <w:szCs w:val="24"/>
        </w:rPr>
        <w:t>Подсистема «Планирование»</w:t>
      </w:r>
    </w:p>
    <w:p w14:paraId="1E9E62A5" w14:textId="77777777" w:rsidR="00FF4D7D" w:rsidRDefault="00FF4D7D" w:rsidP="00D71D28">
      <w:pPr>
        <w:pStyle w:val="a3"/>
        <w:numPr>
          <w:ilvl w:val="0"/>
          <w:numId w:val="35"/>
        </w:numPr>
        <w:spacing w:line="360" w:lineRule="auto"/>
        <w:contextualSpacing w:val="0"/>
        <w:jc w:val="both"/>
        <w:rPr>
          <w:sz w:val="24"/>
          <w:szCs w:val="24"/>
        </w:rPr>
      </w:pPr>
      <w:r>
        <w:rPr>
          <w:sz w:val="24"/>
          <w:szCs w:val="24"/>
        </w:rPr>
        <w:t xml:space="preserve">При выборе позиции КПГЗ в спецификации лота реализовано предупреждение об отсутствии у выбранной позиции и ее дочерних связанных позиций СПГЗ. </w:t>
      </w:r>
    </w:p>
    <w:p w14:paraId="6763E3AA" w14:textId="009BAF99" w:rsidR="00BE3BB2" w:rsidRDefault="00BE3BB2" w:rsidP="00D71D28">
      <w:pPr>
        <w:pStyle w:val="a3"/>
        <w:numPr>
          <w:ilvl w:val="0"/>
          <w:numId w:val="35"/>
        </w:numPr>
        <w:spacing w:line="360" w:lineRule="auto"/>
        <w:contextualSpacing w:val="0"/>
        <w:jc w:val="both"/>
        <w:rPr>
          <w:sz w:val="24"/>
          <w:szCs w:val="24"/>
        </w:rPr>
      </w:pPr>
      <w:r>
        <w:rPr>
          <w:sz w:val="24"/>
          <w:szCs w:val="24"/>
        </w:rPr>
        <w:t xml:space="preserve">В карточке лота в блоках «Заявки на экспертизу НМЦ» и «Заявки на МРГ» реализовано отображение времени подачи заявки. </w:t>
      </w:r>
    </w:p>
    <w:p w14:paraId="6FAC2C43" w14:textId="3F526FAB" w:rsidR="00A521AC" w:rsidRDefault="00A521AC" w:rsidP="00D71D28">
      <w:pPr>
        <w:pStyle w:val="a3"/>
        <w:numPr>
          <w:ilvl w:val="0"/>
          <w:numId w:val="35"/>
        </w:numPr>
        <w:spacing w:line="360" w:lineRule="auto"/>
        <w:contextualSpacing w:val="0"/>
        <w:jc w:val="both"/>
        <w:rPr>
          <w:sz w:val="24"/>
          <w:szCs w:val="24"/>
        </w:rPr>
      </w:pPr>
      <w:r>
        <w:rPr>
          <w:sz w:val="24"/>
          <w:szCs w:val="24"/>
        </w:rPr>
        <w:t xml:space="preserve">В разделе «Финансирование» для источников финансирования с типом «ПФХД» реализована возможность отображения кода КЦСР. </w:t>
      </w:r>
    </w:p>
    <w:p w14:paraId="6DB379D1" w14:textId="77777777" w:rsidR="001F086D" w:rsidRDefault="001F086D" w:rsidP="00261B44">
      <w:pPr>
        <w:pStyle w:val="a3"/>
        <w:spacing w:after="0" w:line="360" w:lineRule="auto"/>
        <w:contextualSpacing w:val="0"/>
        <w:jc w:val="center"/>
        <w:rPr>
          <w:b/>
          <w:bCs/>
          <w:sz w:val="24"/>
          <w:szCs w:val="24"/>
        </w:rPr>
      </w:pPr>
    </w:p>
    <w:p w14:paraId="0A9D6D6C" w14:textId="223F33D0" w:rsidR="009A481E" w:rsidRDefault="009A481E" w:rsidP="00E16FEB">
      <w:pPr>
        <w:pStyle w:val="a3"/>
        <w:spacing w:line="360" w:lineRule="auto"/>
        <w:contextualSpacing w:val="0"/>
        <w:jc w:val="center"/>
        <w:rPr>
          <w:b/>
          <w:bCs/>
          <w:sz w:val="24"/>
          <w:szCs w:val="24"/>
        </w:rPr>
      </w:pPr>
      <w:r>
        <w:rPr>
          <w:b/>
          <w:bCs/>
          <w:sz w:val="24"/>
          <w:szCs w:val="24"/>
        </w:rPr>
        <w:t>Подсистема «Осуществление закупок»</w:t>
      </w:r>
    </w:p>
    <w:p w14:paraId="3213D908" w14:textId="161EC772" w:rsidR="009A481E" w:rsidRDefault="000D2845" w:rsidP="009A481E">
      <w:pPr>
        <w:pStyle w:val="a3"/>
        <w:numPr>
          <w:ilvl w:val="0"/>
          <w:numId w:val="35"/>
        </w:numPr>
        <w:spacing w:line="360" w:lineRule="auto"/>
        <w:contextualSpacing w:val="0"/>
        <w:jc w:val="both"/>
        <w:rPr>
          <w:sz w:val="24"/>
          <w:szCs w:val="24"/>
        </w:rPr>
      </w:pPr>
      <w:r>
        <w:rPr>
          <w:sz w:val="24"/>
          <w:szCs w:val="24"/>
        </w:rPr>
        <w:t xml:space="preserve">Для закупок с </w:t>
      </w:r>
      <w:r w:rsidR="0075586E">
        <w:rPr>
          <w:sz w:val="24"/>
          <w:szCs w:val="24"/>
        </w:rPr>
        <w:t>годом размещения извещения 2020 г. и позднее</w:t>
      </w:r>
      <w:r>
        <w:rPr>
          <w:sz w:val="24"/>
          <w:szCs w:val="24"/>
        </w:rPr>
        <w:t xml:space="preserve"> отключены проверки на соответствие информации о применении национального режима, указанной в закупке и плане-графике. </w:t>
      </w:r>
    </w:p>
    <w:p w14:paraId="11EF3E8C" w14:textId="77777777" w:rsidR="001F086D" w:rsidRPr="009A481E" w:rsidRDefault="001F086D" w:rsidP="00261B44">
      <w:pPr>
        <w:pStyle w:val="a3"/>
        <w:spacing w:after="0" w:line="360" w:lineRule="auto"/>
        <w:contextualSpacing w:val="0"/>
        <w:jc w:val="both"/>
        <w:rPr>
          <w:sz w:val="24"/>
          <w:szCs w:val="24"/>
        </w:rPr>
      </w:pPr>
    </w:p>
    <w:p w14:paraId="533F70BB" w14:textId="47044A26" w:rsidR="00E16FEB" w:rsidRPr="00920FBD" w:rsidRDefault="00E16FEB" w:rsidP="00E16FEB">
      <w:pPr>
        <w:pStyle w:val="a3"/>
        <w:spacing w:line="360" w:lineRule="auto"/>
        <w:contextualSpacing w:val="0"/>
        <w:jc w:val="center"/>
        <w:rPr>
          <w:b/>
          <w:bCs/>
          <w:sz w:val="24"/>
          <w:szCs w:val="24"/>
        </w:rPr>
      </w:pPr>
      <w:r w:rsidRPr="00920FBD">
        <w:rPr>
          <w:b/>
          <w:bCs/>
          <w:sz w:val="24"/>
          <w:szCs w:val="24"/>
        </w:rPr>
        <w:t>Подсистема «</w:t>
      </w:r>
      <w:r w:rsidR="007878E1">
        <w:rPr>
          <w:b/>
          <w:bCs/>
          <w:sz w:val="24"/>
          <w:szCs w:val="24"/>
        </w:rPr>
        <w:t>Контракты</w:t>
      </w:r>
      <w:r w:rsidRPr="00920FBD">
        <w:rPr>
          <w:b/>
          <w:bCs/>
          <w:sz w:val="24"/>
          <w:szCs w:val="24"/>
        </w:rPr>
        <w:t>»</w:t>
      </w:r>
    </w:p>
    <w:p w14:paraId="6AC33F86" w14:textId="291A3389" w:rsidR="0075586E" w:rsidRPr="001F086D" w:rsidRDefault="00BE3BB2" w:rsidP="001D628F">
      <w:pPr>
        <w:pStyle w:val="a3"/>
        <w:numPr>
          <w:ilvl w:val="0"/>
          <w:numId w:val="35"/>
        </w:numPr>
        <w:spacing w:line="360" w:lineRule="auto"/>
        <w:contextualSpacing w:val="0"/>
        <w:jc w:val="both"/>
        <w:rPr>
          <w:sz w:val="24"/>
          <w:szCs w:val="24"/>
        </w:rPr>
      </w:pPr>
      <w:r>
        <w:rPr>
          <w:sz w:val="24"/>
          <w:szCs w:val="24"/>
        </w:rPr>
        <w:t>Изменен порядок полей и блоков в карточке контракта</w:t>
      </w:r>
      <w:r w:rsidR="001F086D">
        <w:rPr>
          <w:sz w:val="24"/>
          <w:szCs w:val="24"/>
        </w:rPr>
        <w:t xml:space="preserve">. </w:t>
      </w:r>
    </w:p>
    <w:p w14:paraId="42230034" w14:textId="179B704F" w:rsidR="001F086D" w:rsidRPr="00BE3BB2" w:rsidRDefault="001F086D" w:rsidP="00BE3BB2">
      <w:pPr>
        <w:pStyle w:val="a3"/>
        <w:spacing w:line="360" w:lineRule="auto"/>
        <w:contextualSpacing w:val="0"/>
        <w:jc w:val="both"/>
        <w:rPr>
          <w:sz w:val="24"/>
          <w:szCs w:val="24"/>
        </w:rPr>
      </w:pPr>
      <w:r>
        <w:rPr>
          <w:sz w:val="24"/>
          <w:szCs w:val="24"/>
        </w:rPr>
        <w:t>Подробное описание изменений приведено в инструкции по подсистеме «Контракты» от 2</w:t>
      </w:r>
      <w:r w:rsidR="00BE3BB2">
        <w:rPr>
          <w:sz w:val="24"/>
          <w:szCs w:val="24"/>
        </w:rPr>
        <w:t>7</w:t>
      </w:r>
      <w:r>
        <w:rPr>
          <w:sz w:val="24"/>
          <w:szCs w:val="24"/>
        </w:rPr>
        <w:t>.</w:t>
      </w:r>
      <w:r w:rsidR="00BE3BB2">
        <w:rPr>
          <w:sz w:val="24"/>
          <w:szCs w:val="24"/>
        </w:rPr>
        <w:t>0</w:t>
      </w:r>
      <w:r>
        <w:rPr>
          <w:sz w:val="24"/>
          <w:szCs w:val="24"/>
        </w:rPr>
        <w:t>1.20</w:t>
      </w:r>
      <w:r w:rsidR="00BE3BB2">
        <w:rPr>
          <w:sz w:val="24"/>
          <w:szCs w:val="24"/>
        </w:rPr>
        <w:t>20</w:t>
      </w:r>
      <w:r>
        <w:rPr>
          <w:sz w:val="24"/>
          <w:szCs w:val="24"/>
        </w:rPr>
        <w:t xml:space="preserve"> г.   </w:t>
      </w:r>
    </w:p>
    <w:p w14:paraId="483767A3" w14:textId="5B9D738C" w:rsidR="005234BC" w:rsidRDefault="005234BC" w:rsidP="005234BC">
      <w:pPr>
        <w:pStyle w:val="a3"/>
        <w:spacing w:line="360" w:lineRule="auto"/>
        <w:contextualSpacing w:val="0"/>
        <w:jc w:val="center"/>
        <w:rPr>
          <w:b/>
          <w:bCs/>
          <w:sz w:val="24"/>
          <w:szCs w:val="24"/>
        </w:rPr>
      </w:pPr>
      <w:r w:rsidRPr="00DA33AF">
        <w:rPr>
          <w:b/>
          <w:bCs/>
          <w:sz w:val="24"/>
          <w:szCs w:val="24"/>
        </w:rPr>
        <w:t>Подсистема «</w:t>
      </w:r>
      <w:r>
        <w:rPr>
          <w:b/>
          <w:bCs/>
          <w:sz w:val="24"/>
          <w:szCs w:val="24"/>
        </w:rPr>
        <w:t>НСИ</w:t>
      </w:r>
      <w:r w:rsidRPr="00DA33AF">
        <w:rPr>
          <w:b/>
          <w:bCs/>
          <w:sz w:val="24"/>
          <w:szCs w:val="24"/>
        </w:rPr>
        <w:t>»</w:t>
      </w:r>
    </w:p>
    <w:p w14:paraId="1EB4CD3B" w14:textId="4EFE8528" w:rsidR="00FF4D7D" w:rsidRDefault="00FF4D7D" w:rsidP="006E2A3C">
      <w:pPr>
        <w:pStyle w:val="a3"/>
        <w:numPr>
          <w:ilvl w:val="0"/>
          <w:numId w:val="35"/>
        </w:numPr>
        <w:spacing w:line="360" w:lineRule="auto"/>
        <w:ind w:left="714" w:hanging="357"/>
        <w:contextualSpacing w:val="0"/>
        <w:jc w:val="both"/>
        <w:rPr>
          <w:sz w:val="24"/>
          <w:szCs w:val="24"/>
        </w:rPr>
      </w:pPr>
      <w:r>
        <w:rPr>
          <w:sz w:val="24"/>
          <w:szCs w:val="24"/>
        </w:rPr>
        <w:t>При формировании заявки на изменение данных справочнике «Поставщики» для организаций с типом «юридическое лицо иностранного госуд</w:t>
      </w:r>
      <w:r w:rsidR="00BE3BB2">
        <w:rPr>
          <w:sz w:val="24"/>
          <w:szCs w:val="24"/>
        </w:rPr>
        <w:t xml:space="preserve">арства» и «физическое лицо иностранного государства» </w:t>
      </w:r>
      <w:r>
        <w:rPr>
          <w:sz w:val="24"/>
          <w:szCs w:val="24"/>
        </w:rPr>
        <w:t xml:space="preserve">реализована возможность редактирования поля </w:t>
      </w:r>
      <w:r w:rsidR="00BE3BB2">
        <w:rPr>
          <w:sz w:val="24"/>
          <w:szCs w:val="24"/>
        </w:rPr>
        <w:t>«</w:t>
      </w:r>
      <w:r w:rsidRPr="00BE3BB2">
        <w:rPr>
          <w:sz w:val="24"/>
          <w:szCs w:val="24"/>
        </w:rPr>
        <w:t>Код налогоплательщика в стране регистрации или его анало</w:t>
      </w:r>
      <w:r w:rsidR="00BE3BB2" w:rsidRPr="00BE3BB2">
        <w:rPr>
          <w:sz w:val="24"/>
          <w:szCs w:val="24"/>
        </w:rPr>
        <w:t>г»</w:t>
      </w:r>
      <w:r w:rsidR="00BE3BB2">
        <w:rPr>
          <w:sz w:val="24"/>
          <w:szCs w:val="24"/>
        </w:rPr>
        <w:t>.</w:t>
      </w:r>
    </w:p>
    <w:p w14:paraId="1DCC047B" w14:textId="77777777" w:rsidR="00451CE0" w:rsidRPr="00451CE0" w:rsidRDefault="00451CE0" w:rsidP="00261B44">
      <w:pPr>
        <w:pStyle w:val="a3"/>
        <w:spacing w:after="0" w:line="360" w:lineRule="auto"/>
        <w:ind w:left="714"/>
        <w:contextualSpacing w:val="0"/>
        <w:jc w:val="both"/>
        <w:rPr>
          <w:b/>
          <w:bCs/>
          <w:sz w:val="24"/>
          <w:szCs w:val="24"/>
        </w:rPr>
      </w:pPr>
    </w:p>
    <w:p w14:paraId="3790C8AE" w14:textId="1707C659" w:rsidR="000D2845" w:rsidRDefault="000D2845" w:rsidP="001F086D">
      <w:pPr>
        <w:pStyle w:val="a3"/>
        <w:spacing w:line="360" w:lineRule="auto"/>
        <w:contextualSpacing w:val="0"/>
        <w:jc w:val="center"/>
        <w:rPr>
          <w:b/>
          <w:bCs/>
          <w:sz w:val="24"/>
          <w:szCs w:val="24"/>
        </w:rPr>
      </w:pPr>
      <w:r>
        <w:rPr>
          <w:b/>
          <w:bCs/>
          <w:sz w:val="24"/>
          <w:szCs w:val="24"/>
        </w:rPr>
        <w:t>АРМ «Оператора совместных закупок»</w:t>
      </w:r>
    </w:p>
    <w:p w14:paraId="57A9E3C9" w14:textId="038F8C6D" w:rsidR="000D2845" w:rsidRPr="000D2845" w:rsidRDefault="000D2845" w:rsidP="000D2845">
      <w:pPr>
        <w:pStyle w:val="a3"/>
        <w:numPr>
          <w:ilvl w:val="0"/>
          <w:numId w:val="35"/>
        </w:numPr>
        <w:spacing w:line="360" w:lineRule="auto"/>
        <w:contextualSpacing w:val="0"/>
        <w:jc w:val="both"/>
        <w:rPr>
          <w:b/>
          <w:bCs/>
          <w:sz w:val="24"/>
          <w:szCs w:val="24"/>
        </w:rPr>
      </w:pPr>
      <w:r w:rsidRPr="000D2845">
        <w:rPr>
          <w:sz w:val="24"/>
          <w:szCs w:val="24"/>
        </w:rPr>
        <w:lastRenderedPageBreak/>
        <w:t xml:space="preserve">При внесении изменений в </w:t>
      </w:r>
      <w:r>
        <w:rPr>
          <w:sz w:val="24"/>
          <w:szCs w:val="24"/>
        </w:rPr>
        <w:t xml:space="preserve">совместную </w:t>
      </w:r>
      <w:r w:rsidRPr="000D2845">
        <w:rPr>
          <w:sz w:val="24"/>
          <w:szCs w:val="24"/>
        </w:rPr>
        <w:t>закупку в части НМЦ</w:t>
      </w:r>
      <w:r>
        <w:rPr>
          <w:sz w:val="24"/>
          <w:szCs w:val="24"/>
        </w:rPr>
        <w:t xml:space="preserve"> включенных лотов</w:t>
      </w:r>
      <w:r w:rsidRPr="000D2845">
        <w:rPr>
          <w:sz w:val="24"/>
          <w:szCs w:val="24"/>
        </w:rPr>
        <w:t xml:space="preserve"> реализована возможность отправки </w:t>
      </w:r>
      <w:r>
        <w:rPr>
          <w:sz w:val="24"/>
          <w:szCs w:val="24"/>
        </w:rPr>
        <w:t xml:space="preserve">в АЦК-Финансы </w:t>
      </w:r>
      <w:r w:rsidRPr="000D2845">
        <w:rPr>
          <w:sz w:val="24"/>
          <w:szCs w:val="24"/>
        </w:rPr>
        <w:t xml:space="preserve">оператором заявки на снятие резервирования средств </w:t>
      </w:r>
      <w:r>
        <w:rPr>
          <w:sz w:val="24"/>
          <w:szCs w:val="24"/>
        </w:rPr>
        <w:t xml:space="preserve">по совместной закупке, а также отправка повторной заявки на резервирование средств после корректировки НМЦ. </w:t>
      </w:r>
    </w:p>
    <w:p w14:paraId="6C0A0895" w14:textId="09796867" w:rsidR="000D2845" w:rsidRPr="000D2845" w:rsidRDefault="000D2845" w:rsidP="000D2845">
      <w:pPr>
        <w:pStyle w:val="a3"/>
        <w:spacing w:line="360" w:lineRule="auto"/>
        <w:contextualSpacing w:val="0"/>
        <w:jc w:val="both"/>
        <w:rPr>
          <w:b/>
          <w:bCs/>
          <w:sz w:val="24"/>
          <w:szCs w:val="24"/>
        </w:rPr>
      </w:pPr>
      <w:r>
        <w:rPr>
          <w:sz w:val="24"/>
          <w:szCs w:val="24"/>
        </w:rPr>
        <w:t xml:space="preserve">Более подробно изменения описаны в инструкции по работе с АРМ Оператора совместных закупок от 27.01.2020 г. </w:t>
      </w:r>
      <w:r w:rsidRPr="000D2845">
        <w:rPr>
          <w:b/>
          <w:bCs/>
          <w:sz w:val="24"/>
          <w:szCs w:val="24"/>
        </w:rPr>
        <w:t xml:space="preserve"> </w:t>
      </w:r>
    </w:p>
    <w:p w14:paraId="4B690328" w14:textId="77777777" w:rsidR="00261B44" w:rsidRPr="00261B44" w:rsidRDefault="00261B44" w:rsidP="00261B44">
      <w:pPr>
        <w:pStyle w:val="a3"/>
        <w:spacing w:after="0" w:line="360" w:lineRule="auto"/>
        <w:contextualSpacing w:val="0"/>
        <w:jc w:val="both"/>
        <w:rPr>
          <w:sz w:val="24"/>
          <w:szCs w:val="24"/>
        </w:rPr>
      </w:pPr>
    </w:p>
    <w:p w14:paraId="675DBA32" w14:textId="31D69BED" w:rsidR="001F086D" w:rsidRDefault="001F086D" w:rsidP="001F086D">
      <w:pPr>
        <w:pStyle w:val="a3"/>
        <w:spacing w:line="360" w:lineRule="auto"/>
        <w:contextualSpacing w:val="0"/>
        <w:jc w:val="center"/>
        <w:rPr>
          <w:b/>
          <w:bCs/>
          <w:sz w:val="24"/>
          <w:szCs w:val="24"/>
        </w:rPr>
      </w:pPr>
      <w:r>
        <w:rPr>
          <w:b/>
          <w:bCs/>
          <w:sz w:val="24"/>
          <w:szCs w:val="24"/>
        </w:rPr>
        <w:t>Подсистема «Библиотека типовой документации»</w:t>
      </w:r>
    </w:p>
    <w:p w14:paraId="271F1719" w14:textId="20318D98" w:rsidR="000D2845" w:rsidRDefault="001F086D" w:rsidP="001F086D">
      <w:pPr>
        <w:pStyle w:val="a3"/>
        <w:numPr>
          <w:ilvl w:val="0"/>
          <w:numId w:val="35"/>
        </w:numPr>
        <w:spacing w:line="360" w:lineRule="auto"/>
        <w:ind w:left="714" w:hanging="357"/>
        <w:contextualSpacing w:val="0"/>
        <w:jc w:val="both"/>
        <w:rPr>
          <w:sz w:val="24"/>
          <w:szCs w:val="24"/>
        </w:rPr>
      </w:pPr>
      <w:r>
        <w:rPr>
          <w:sz w:val="24"/>
          <w:szCs w:val="24"/>
        </w:rPr>
        <w:t xml:space="preserve">Добавлен новый </w:t>
      </w:r>
      <w:r w:rsidR="000D2845">
        <w:rPr>
          <w:sz w:val="24"/>
          <w:szCs w:val="24"/>
        </w:rPr>
        <w:t>тег автоподстановки – «ИКЗ позиции плана-графика».</w:t>
      </w:r>
    </w:p>
    <w:p w14:paraId="15BC671F" w14:textId="51C17721" w:rsidR="00451CE0" w:rsidRDefault="000D2845" w:rsidP="001F086D">
      <w:pPr>
        <w:pStyle w:val="a3"/>
        <w:numPr>
          <w:ilvl w:val="0"/>
          <w:numId w:val="35"/>
        </w:numPr>
        <w:spacing w:line="360" w:lineRule="auto"/>
        <w:ind w:left="714" w:hanging="357"/>
        <w:contextualSpacing w:val="0"/>
        <w:jc w:val="both"/>
        <w:rPr>
          <w:sz w:val="24"/>
          <w:szCs w:val="24"/>
        </w:rPr>
      </w:pPr>
      <w:r>
        <w:rPr>
          <w:sz w:val="24"/>
          <w:szCs w:val="24"/>
        </w:rPr>
        <w:t>Изменена логика тега автоподстановки «ИКЗ»: для лотов с годом размещения извещения 2020 г. и позднее</w:t>
      </w:r>
      <w:r w:rsidR="00632C8F">
        <w:rPr>
          <w:sz w:val="24"/>
          <w:szCs w:val="24"/>
        </w:rPr>
        <w:t xml:space="preserve"> отображается ИКЗ закупки</w:t>
      </w:r>
      <w:r w:rsidR="00451CE0">
        <w:rPr>
          <w:sz w:val="24"/>
          <w:szCs w:val="24"/>
        </w:rPr>
        <w:t>.</w:t>
      </w:r>
    </w:p>
    <w:p w14:paraId="11BCFB3D" w14:textId="36D49DF4" w:rsidR="001F086D" w:rsidRDefault="00451CE0" w:rsidP="00261B44">
      <w:pPr>
        <w:pStyle w:val="a3"/>
        <w:spacing w:after="0" w:line="360" w:lineRule="auto"/>
        <w:ind w:left="714"/>
        <w:contextualSpacing w:val="0"/>
        <w:jc w:val="both"/>
        <w:rPr>
          <w:sz w:val="24"/>
          <w:szCs w:val="24"/>
        </w:rPr>
      </w:pPr>
      <w:r>
        <w:rPr>
          <w:sz w:val="24"/>
          <w:szCs w:val="24"/>
        </w:rPr>
        <w:t xml:space="preserve"> </w:t>
      </w:r>
      <w:r w:rsidR="001F086D">
        <w:rPr>
          <w:sz w:val="24"/>
          <w:szCs w:val="24"/>
        </w:rPr>
        <w:t xml:space="preserve"> </w:t>
      </w:r>
    </w:p>
    <w:p w14:paraId="77CCBCB1" w14:textId="77777777" w:rsidR="00451CE0" w:rsidRDefault="00451CE0" w:rsidP="00451CE0">
      <w:pPr>
        <w:pStyle w:val="a3"/>
        <w:keepNext/>
        <w:spacing w:line="360" w:lineRule="auto"/>
        <w:ind w:left="646"/>
        <w:contextualSpacing w:val="0"/>
        <w:jc w:val="center"/>
        <w:rPr>
          <w:b/>
          <w:bCs/>
          <w:sz w:val="24"/>
          <w:szCs w:val="24"/>
        </w:rPr>
      </w:pPr>
      <w:r>
        <w:rPr>
          <w:b/>
          <w:bCs/>
          <w:sz w:val="24"/>
          <w:szCs w:val="24"/>
        </w:rPr>
        <w:t>АРМ «Технической поддержки»</w:t>
      </w:r>
    </w:p>
    <w:p w14:paraId="4F44E38C" w14:textId="4D6D9A19" w:rsidR="00451CE0" w:rsidRDefault="00451CE0" w:rsidP="00451CE0">
      <w:pPr>
        <w:pStyle w:val="a3"/>
        <w:numPr>
          <w:ilvl w:val="0"/>
          <w:numId w:val="35"/>
        </w:numPr>
        <w:spacing w:before="240" w:after="120" w:line="360" w:lineRule="auto"/>
        <w:ind w:left="714" w:hanging="357"/>
        <w:contextualSpacing w:val="0"/>
        <w:jc w:val="both"/>
        <w:rPr>
          <w:sz w:val="24"/>
          <w:szCs w:val="24"/>
        </w:rPr>
      </w:pPr>
      <w:r>
        <w:rPr>
          <w:sz w:val="24"/>
          <w:szCs w:val="24"/>
        </w:rPr>
        <w:t>В раздел «</w:t>
      </w:r>
      <w:r w:rsidR="00BE3BB2">
        <w:rPr>
          <w:sz w:val="24"/>
          <w:szCs w:val="24"/>
        </w:rPr>
        <w:t>Контракты</w:t>
      </w:r>
      <w:r>
        <w:rPr>
          <w:sz w:val="24"/>
          <w:szCs w:val="24"/>
        </w:rPr>
        <w:t xml:space="preserve">» добавлен блок «Замена </w:t>
      </w:r>
      <w:r w:rsidR="00BE3BB2">
        <w:rPr>
          <w:sz w:val="24"/>
          <w:szCs w:val="24"/>
        </w:rPr>
        <w:t>позиции СПГЗ в спецификации контракта»</w:t>
      </w:r>
      <w:r>
        <w:rPr>
          <w:sz w:val="24"/>
          <w:szCs w:val="24"/>
        </w:rPr>
        <w:t>.</w:t>
      </w:r>
    </w:p>
    <w:p w14:paraId="445C240C" w14:textId="7970619D" w:rsidR="001F086D" w:rsidRPr="006E2A3C" w:rsidRDefault="001F086D" w:rsidP="001F086D">
      <w:pPr>
        <w:pStyle w:val="a3"/>
        <w:keepNext/>
        <w:spacing w:line="360" w:lineRule="auto"/>
        <w:ind w:left="646"/>
        <w:contextualSpacing w:val="0"/>
        <w:jc w:val="center"/>
        <w:rPr>
          <w:b/>
          <w:bCs/>
          <w:sz w:val="24"/>
          <w:szCs w:val="24"/>
        </w:rPr>
      </w:pPr>
    </w:p>
    <w:sectPr w:rsidR="001F086D" w:rsidRPr="006E2A3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1C0A4" w14:textId="77777777" w:rsidR="00377902" w:rsidRDefault="00377902" w:rsidP="002D499B">
      <w:pPr>
        <w:spacing w:after="0" w:line="240" w:lineRule="auto"/>
      </w:pPr>
      <w:r>
        <w:separator/>
      </w:r>
    </w:p>
  </w:endnote>
  <w:endnote w:type="continuationSeparator" w:id="0">
    <w:p w14:paraId="28986C81" w14:textId="77777777" w:rsidR="00377902" w:rsidRDefault="00377902"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B143E" w14:textId="77777777" w:rsidR="002D499B" w:rsidRDefault="002D499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210274"/>
      <w:docPartObj>
        <w:docPartGallery w:val="Page Numbers (Bottom of Page)"/>
        <w:docPartUnique/>
      </w:docPartObj>
    </w:sdtPr>
    <w:sdtEndPr/>
    <w:sdtContent>
      <w:p w14:paraId="573C5BD2" w14:textId="3D952644" w:rsidR="002D499B" w:rsidRDefault="002D499B">
        <w:pPr>
          <w:pStyle w:val="af"/>
          <w:jc w:val="right"/>
        </w:pPr>
        <w:r>
          <w:fldChar w:fldCharType="begin"/>
        </w:r>
        <w:r>
          <w:instrText>PAGE   \* MERGEFORMAT</w:instrText>
        </w:r>
        <w:r>
          <w:fldChar w:fldCharType="separate"/>
        </w:r>
        <w:r w:rsidR="000960E9">
          <w:rPr>
            <w:noProof/>
          </w:rPr>
          <w:t>2</w:t>
        </w:r>
        <w:r>
          <w:fldChar w:fldCharType="end"/>
        </w:r>
      </w:p>
    </w:sdtContent>
  </w:sdt>
  <w:p w14:paraId="419B6A6B" w14:textId="77777777" w:rsidR="002D499B" w:rsidRDefault="002D499B" w:rsidP="002D499B">
    <w:pPr>
      <w:pStyle w:val="af"/>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B4A66" w14:textId="77777777" w:rsidR="002D499B" w:rsidRDefault="002D49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D935C" w14:textId="77777777" w:rsidR="00377902" w:rsidRDefault="00377902" w:rsidP="002D499B">
      <w:pPr>
        <w:spacing w:after="0" w:line="240" w:lineRule="auto"/>
      </w:pPr>
      <w:r>
        <w:separator/>
      </w:r>
    </w:p>
  </w:footnote>
  <w:footnote w:type="continuationSeparator" w:id="0">
    <w:p w14:paraId="6BAB3980" w14:textId="77777777" w:rsidR="00377902" w:rsidRDefault="00377902" w:rsidP="002D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391EC" w14:textId="77777777" w:rsidR="002D499B" w:rsidRDefault="002D499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AD26F" w14:textId="77777777" w:rsidR="002D499B" w:rsidRDefault="002D499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3773B" w14:textId="77777777" w:rsidR="002D499B" w:rsidRDefault="002D49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2FF1"/>
    <w:multiLevelType w:val="hybridMultilevel"/>
    <w:tmpl w:val="BEEE354A"/>
    <w:lvl w:ilvl="0" w:tplc="B81CB5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E336B6"/>
    <w:multiLevelType w:val="hybridMultilevel"/>
    <w:tmpl w:val="2AC647D8"/>
    <w:lvl w:ilvl="0" w:tplc="A54E3400">
      <w:start w:val="1"/>
      <w:numFmt w:val="decimal"/>
      <w:lvlText w:val="%1 "/>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E7134"/>
    <w:multiLevelType w:val="multilevel"/>
    <w:tmpl w:val="2F320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522BB"/>
    <w:multiLevelType w:val="multilevel"/>
    <w:tmpl w:val="24A8C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F0A11"/>
    <w:multiLevelType w:val="hybridMultilevel"/>
    <w:tmpl w:val="A5E855DC"/>
    <w:lvl w:ilvl="0" w:tplc="E0386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5D7375"/>
    <w:multiLevelType w:val="hybridMultilevel"/>
    <w:tmpl w:val="66C05792"/>
    <w:lvl w:ilvl="0" w:tplc="E0386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26722D0"/>
    <w:multiLevelType w:val="hybridMultilevel"/>
    <w:tmpl w:val="8DD8301C"/>
    <w:lvl w:ilvl="0" w:tplc="04190001">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7">
    <w:nsid w:val="138E6DD6"/>
    <w:multiLevelType w:val="hybridMultilevel"/>
    <w:tmpl w:val="F904992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13CE6968"/>
    <w:multiLevelType w:val="hybridMultilevel"/>
    <w:tmpl w:val="56FC645A"/>
    <w:lvl w:ilvl="0" w:tplc="2A822FE0">
      <w:start w:val="1"/>
      <w:numFmt w:val="decimal"/>
      <w:lvlText w:val="%1."/>
      <w:lvlJc w:val="left"/>
      <w:pPr>
        <w:ind w:left="720" w:hanging="360"/>
      </w:pPr>
      <w:rPr>
        <w:rFonts w:hint="default"/>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8D2711"/>
    <w:multiLevelType w:val="hybridMultilevel"/>
    <w:tmpl w:val="ED86F5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9C253BE"/>
    <w:multiLevelType w:val="multilevel"/>
    <w:tmpl w:val="CDDAD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79744F"/>
    <w:multiLevelType w:val="hybridMultilevel"/>
    <w:tmpl w:val="2AC647D8"/>
    <w:lvl w:ilvl="0" w:tplc="A54E3400">
      <w:start w:val="1"/>
      <w:numFmt w:val="decimal"/>
      <w:lvlText w:val="%1 "/>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4755E9"/>
    <w:multiLevelType w:val="multilevel"/>
    <w:tmpl w:val="2182C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D123F8"/>
    <w:multiLevelType w:val="hybridMultilevel"/>
    <w:tmpl w:val="1B8645F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4">
    <w:nsid w:val="1EF2577B"/>
    <w:multiLevelType w:val="hybridMultilevel"/>
    <w:tmpl w:val="72A49A94"/>
    <w:lvl w:ilvl="0" w:tplc="CDACE42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21BF64F1"/>
    <w:multiLevelType w:val="hybridMultilevel"/>
    <w:tmpl w:val="990CED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9E2EC7"/>
    <w:multiLevelType w:val="hybridMultilevel"/>
    <w:tmpl w:val="975041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BD00C82"/>
    <w:multiLevelType w:val="multilevel"/>
    <w:tmpl w:val="095C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515044"/>
    <w:multiLevelType w:val="hybridMultilevel"/>
    <w:tmpl w:val="03E2779C"/>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9">
    <w:nsid w:val="2CF14A70"/>
    <w:multiLevelType w:val="hybridMultilevel"/>
    <w:tmpl w:val="ECFE572C"/>
    <w:lvl w:ilvl="0" w:tplc="E0386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3F172CC"/>
    <w:multiLevelType w:val="multilevel"/>
    <w:tmpl w:val="98A8F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3E26E3"/>
    <w:multiLevelType w:val="hybridMultilevel"/>
    <w:tmpl w:val="2B748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7EE5AA6"/>
    <w:multiLevelType w:val="multilevel"/>
    <w:tmpl w:val="CFCECB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617874"/>
    <w:multiLevelType w:val="hybridMultilevel"/>
    <w:tmpl w:val="4D1A4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C02649"/>
    <w:multiLevelType w:val="hybridMultilevel"/>
    <w:tmpl w:val="1562BC04"/>
    <w:lvl w:ilvl="0" w:tplc="17324CE0">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5">
    <w:nsid w:val="4125663D"/>
    <w:multiLevelType w:val="hybridMultilevel"/>
    <w:tmpl w:val="F8963352"/>
    <w:lvl w:ilvl="0" w:tplc="04190001">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26">
    <w:nsid w:val="4560344E"/>
    <w:multiLevelType w:val="multilevel"/>
    <w:tmpl w:val="A6E05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AD530F"/>
    <w:multiLevelType w:val="hybridMultilevel"/>
    <w:tmpl w:val="A10E2764"/>
    <w:lvl w:ilvl="0" w:tplc="ADDEA312">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B34529"/>
    <w:multiLevelType w:val="hybridMultilevel"/>
    <w:tmpl w:val="F008F556"/>
    <w:lvl w:ilvl="0" w:tplc="E0386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3D31A33"/>
    <w:multiLevelType w:val="hybridMultilevel"/>
    <w:tmpl w:val="A02056C0"/>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30">
    <w:nsid w:val="54796A19"/>
    <w:multiLevelType w:val="hybridMultilevel"/>
    <w:tmpl w:val="54F0006E"/>
    <w:lvl w:ilvl="0" w:tplc="E16A592E">
      <w:start w:val="1"/>
      <w:numFmt w:val="decimal"/>
      <w:lvlText w:val="%1 "/>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E2437B"/>
    <w:multiLevelType w:val="multilevel"/>
    <w:tmpl w:val="EB829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72422A"/>
    <w:multiLevelType w:val="hybridMultilevel"/>
    <w:tmpl w:val="54F0006E"/>
    <w:lvl w:ilvl="0" w:tplc="E16A592E">
      <w:start w:val="1"/>
      <w:numFmt w:val="decimal"/>
      <w:lvlText w:val="%1 "/>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510993"/>
    <w:multiLevelType w:val="multilevel"/>
    <w:tmpl w:val="E578C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5E74C6"/>
    <w:multiLevelType w:val="multilevel"/>
    <w:tmpl w:val="2C6C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F01E11"/>
    <w:multiLevelType w:val="multilevel"/>
    <w:tmpl w:val="69D6B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424851"/>
    <w:multiLevelType w:val="multilevel"/>
    <w:tmpl w:val="11B83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EF19E1"/>
    <w:multiLevelType w:val="hybridMultilevel"/>
    <w:tmpl w:val="7E10C08E"/>
    <w:lvl w:ilvl="0" w:tplc="B0A4EEF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2A57087"/>
    <w:multiLevelType w:val="multilevel"/>
    <w:tmpl w:val="8730E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F658E6"/>
    <w:multiLevelType w:val="hybridMultilevel"/>
    <w:tmpl w:val="5172F5B8"/>
    <w:lvl w:ilvl="0" w:tplc="04190001">
      <w:start w:val="1"/>
      <w:numFmt w:val="bullet"/>
      <w:lvlText w:val=""/>
      <w:lvlJc w:val="left"/>
      <w:pPr>
        <w:ind w:left="1440" w:hanging="360"/>
      </w:pPr>
      <w:rPr>
        <w:rFonts w:ascii="Symbol" w:hAnsi="Symbol"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0">
    <w:nsid w:val="78510B0E"/>
    <w:multiLevelType w:val="hybridMultilevel"/>
    <w:tmpl w:val="75F016EA"/>
    <w:lvl w:ilvl="0" w:tplc="04190001">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41">
    <w:nsid w:val="7B011B8C"/>
    <w:multiLevelType w:val="hybridMultilevel"/>
    <w:tmpl w:val="132C06F2"/>
    <w:lvl w:ilvl="0" w:tplc="E03867B6">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2">
    <w:nsid w:val="7F9B4149"/>
    <w:multiLevelType w:val="multilevel"/>
    <w:tmpl w:val="8BAC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0"/>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1"/>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9"/>
  </w:num>
  <w:num w:numId="11">
    <w:abstractNumId w:val="23"/>
  </w:num>
  <w:num w:numId="12">
    <w:abstractNumId w:val="28"/>
  </w:num>
  <w:num w:numId="13">
    <w:abstractNumId w:val="1"/>
  </w:num>
  <w:num w:numId="14">
    <w:abstractNumId w:val="19"/>
  </w:num>
  <w:num w:numId="15">
    <w:abstractNumId w:val="9"/>
  </w:num>
  <w:num w:numId="16">
    <w:abstractNumId w:val="41"/>
  </w:num>
  <w:num w:numId="17">
    <w:abstractNumId w:val="6"/>
  </w:num>
  <w:num w:numId="18">
    <w:abstractNumId w:val="21"/>
  </w:num>
  <w:num w:numId="19">
    <w:abstractNumId w:val="40"/>
  </w:num>
  <w:num w:numId="20">
    <w:abstractNumId w:val="25"/>
  </w:num>
  <w:num w:numId="21">
    <w:abstractNumId w:val="34"/>
  </w:num>
  <w:num w:numId="22">
    <w:abstractNumId w:val="30"/>
  </w:num>
  <w:num w:numId="23">
    <w:abstractNumId w:val="38"/>
  </w:num>
  <w:num w:numId="24">
    <w:abstractNumId w:val="31"/>
  </w:num>
  <w:num w:numId="25">
    <w:abstractNumId w:val="36"/>
  </w:num>
  <w:num w:numId="26">
    <w:abstractNumId w:val="3"/>
  </w:num>
  <w:num w:numId="27">
    <w:abstractNumId w:val="22"/>
  </w:num>
  <w:num w:numId="28">
    <w:abstractNumId w:val="20"/>
  </w:num>
  <w:num w:numId="29">
    <w:abstractNumId w:val="33"/>
  </w:num>
  <w:num w:numId="30">
    <w:abstractNumId w:val="12"/>
  </w:num>
  <w:num w:numId="31">
    <w:abstractNumId w:val="10"/>
  </w:num>
  <w:num w:numId="32">
    <w:abstractNumId w:val="26"/>
  </w:num>
  <w:num w:numId="33">
    <w:abstractNumId w:val="35"/>
  </w:num>
  <w:num w:numId="34">
    <w:abstractNumId w:val="2"/>
  </w:num>
  <w:num w:numId="35">
    <w:abstractNumId w:val="8"/>
  </w:num>
  <w:num w:numId="36">
    <w:abstractNumId w:val="27"/>
  </w:num>
  <w:num w:numId="37">
    <w:abstractNumId w:val="29"/>
  </w:num>
  <w:num w:numId="38">
    <w:abstractNumId w:val="41"/>
  </w:num>
  <w:num w:numId="39">
    <w:abstractNumId w:val="6"/>
  </w:num>
  <w:num w:numId="40">
    <w:abstractNumId w:val="16"/>
  </w:num>
  <w:num w:numId="41">
    <w:abstractNumId w:val="7"/>
  </w:num>
  <w:num w:numId="42">
    <w:abstractNumId w:val="15"/>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2"/>
  </w:num>
  <w:num w:numId="46">
    <w:abstractNumId w:val="17"/>
  </w:num>
  <w:num w:numId="47">
    <w:abstractNumId w:val="18"/>
  </w:num>
  <w:num w:numId="48">
    <w:abstractNumId w:val="5"/>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7B"/>
    <w:rsid w:val="00006790"/>
    <w:rsid w:val="00016A2C"/>
    <w:rsid w:val="00016F54"/>
    <w:rsid w:val="00024271"/>
    <w:rsid w:val="000535B4"/>
    <w:rsid w:val="00054A33"/>
    <w:rsid w:val="00060BC6"/>
    <w:rsid w:val="000758DD"/>
    <w:rsid w:val="000960E9"/>
    <w:rsid w:val="00097EB8"/>
    <w:rsid w:val="000A31BB"/>
    <w:rsid w:val="000A7C73"/>
    <w:rsid w:val="000B2EE9"/>
    <w:rsid w:val="000C44AA"/>
    <w:rsid w:val="000C4F06"/>
    <w:rsid w:val="000C5614"/>
    <w:rsid w:val="000C78FC"/>
    <w:rsid w:val="000D2845"/>
    <w:rsid w:val="000D5B81"/>
    <w:rsid w:val="000D6E16"/>
    <w:rsid w:val="000E220B"/>
    <w:rsid w:val="000E43A1"/>
    <w:rsid w:val="00101E96"/>
    <w:rsid w:val="00110A6C"/>
    <w:rsid w:val="00131F07"/>
    <w:rsid w:val="00144E64"/>
    <w:rsid w:val="00163F6D"/>
    <w:rsid w:val="0017429C"/>
    <w:rsid w:val="00175E2E"/>
    <w:rsid w:val="00185886"/>
    <w:rsid w:val="00194B75"/>
    <w:rsid w:val="00194BB5"/>
    <w:rsid w:val="001954E2"/>
    <w:rsid w:val="001961F1"/>
    <w:rsid w:val="001A6A0F"/>
    <w:rsid w:val="001A7AEA"/>
    <w:rsid w:val="001C6222"/>
    <w:rsid w:val="001D4368"/>
    <w:rsid w:val="001D628F"/>
    <w:rsid w:val="001E2BFB"/>
    <w:rsid w:val="001E5194"/>
    <w:rsid w:val="001F086D"/>
    <w:rsid w:val="001F1B01"/>
    <w:rsid w:val="001F5381"/>
    <w:rsid w:val="00200048"/>
    <w:rsid w:val="002030DD"/>
    <w:rsid w:val="002050DB"/>
    <w:rsid w:val="00230FA9"/>
    <w:rsid w:val="00231C02"/>
    <w:rsid w:val="0023709D"/>
    <w:rsid w:val="0023762F"/>
    <w:rsid w:val="002407E9"/>
    <w:rsid w:val="0024114C"/>
    <w:rsid w:val="002430CC"/>
    <w:rsid w:val="00244096"/>
    <w:rsid w:val="00245148"/>
    <w:rsid w:val="00252C98"/>
    <w:rsid w:val="00261B44"/>
    <w:rsid w:val="00264C4E"/>
    <w:rsid w:val="00265050"/>
    <w:rsid w:val="00280755"/>
    <w:rsid w:val="00281369"/>
    <w:rsid w:val="0029494D"/>
    <w:rsid w:val="002A1028"/>
    <w:rsid w:val="002A2FD4"/>
    <w:rsid w:val="002A2FF7"/>
    <w:rsid w:val="002A342B"/>
    <w:rsid w:val="002B0785"/>
    <w:rsid w:val="002B4A54"/>
    <w:rsid w:val="002C1013"/>
    <w:rsid w:val="002C7DB4"/>
    <w:rsid w:val="002C7F25"/>
    <w:rsid w:val="002D0EAE"/>
    <w:rsid w:val="002D1489"/>
    <w:rsid w:val="002D315A"/>
    <w:rsid w:val="002D499B"/>
    <w:rsid w:val="002E46B8"/>
    <w:rsid w:val="002F5DA5"/>
    <w:rsid w:val="0030365F"/>
    <w:rsid w:val="0030526A"/>
    <w:rsid w:val="003159B1"/>
    <w:rsid w:val="00330E28"/>
    <w:rsid w:val="00356008"/>
    <w:rsid w:val="00363280"/>
    <w:rsid w:val="00377902"/>
    <w:rsid w:val="00386BF7"/>
    <w:rsid w:val="00395BC7"/>
    <w:rsid w:val="003A1CA7"/>
    <w:rsid w:val="003C0AC7"/>
    <w:rsid w:val="003D2D36"/>
    <w:rsid w:val="00401CAD"/>
    <w:rsid w:val="00405153"/>
    <w:rsid w:val="00412DD3"/>
    <w:rsid w:val="0041430D"/>
    <w:rsid w:val="004160C5"/>
    <w:rsid w:val="0042721F"/>
    <w:rsid w:val="004367B3"/>
    <w:rsid w:val="00445186"/>
    <w:rsid w:val="004475B5"/>
    <w:rsid w:val="00447B40"/>
    <w:rsid w:val="00451CE0"/>
    <w:rsid w:val="00460CB3"/>
    <w:rsid w:val="004701D6"/>
    <w:rsid w:val="0048363D"/>
    <w:rsid w:val="00493583"/>
    <w:rsid w:val="004A215F"/>
    <w:rsid w:val="004C0F2A"/>
    <w:rsid w:val="004C6925"/>
    <w:rsid w:val="004D72CB"/>
    <w:rsid w:val="004D746E"/>
    <w:rsid w:val="004E3029"/>
    <w:rsid w:val="004E532D"/>
    <w:rsid w:val="004F338A"/>
    <w:rsid w:val="00501678"/>
    <w:rsid w:val="00502507"/>
    <w:rsid w:val="00507511"/>
    <w:rsid w:val="00514611"/>
    <w:rsid w:val="005216F7"/>
    <w:rsid w:val="005234BC"/>
    <w:rsid w:val="00532528"/>
    <w:rsid w:val="00535AA4"/>
    <w:rsid w:val="00542113"/>
    <w:rsid w:val="00545ED8"/>
    <w:rsid w:val="00553990"/>
    <w:rsid w:val="00567ECA"/>
    <w:rsid w:val="00570055"/>
    <w:rsid w:val="0057306F"/>
    <w:rsid w:val="00573CFE"/>
    <w:rsid w:val="0058106D"/>
    <w:rsid w:val="00581F71"/>
    <w:rsid w:val="00582A74"/>
    <w:rsid w:val="00586F45"/>
    <w:rsid w:val="0059209F"/>
    <w:rsid w:val="00593F91"/>
    <w:rsid w:val="005A7EA9"/>
    <w:rsid w:val="005B5090"/>
    <w:rsid w:val="005D2405"/>
    <w:rsid w:val="005D3FCA"/>
    <w:rsid w:val="005D4CED"/>
    <w:rsid w:val="005F6B04"/>
    <w:rsid w:val="006041A4"/>
    <w:rsid w:val="00604D3D"/>
    <w:rsid w:val="00605B17"/>
    <w:rsid w:val="00611E01"/>
    <w:rsid w:val="0061270D"/>
    <w:rsid w:val="0061426C"/>
    <w:rsid w:val="00622133"/>
    <w:rsid w:val="00625904"/>
    <w:rsid w:val="00626A14"/>
    <w:rsid w:val="00631D1B"/>
    <w:rsid w:val="00632C8F"/>
    <w:rsid w:val="00645524"/>
    <w:rsid w:val="00651DD1"/>
    <w:rsid w:val="00654727"/>
    <w:rsid w:val="00665F1E"/>
    <w:rsid w:val="0067429E"/>
    <w:rsid w:val="00675008"/>
    <w:rsid w:val="00675DF9"/>
    <w:rsid w:val="00681ABC"/>
    <w:rsid w:val="00682B8D"/>
    <w:rsid w:val="00682F27"/>
    <w:rsid w:val="006A0744"/>
    <w:rsid w:val="006A1EC3"/>
    <w:rsid w:val="006A2E9E"/>
    <w:rsid w:val="006C56AB"/>
    <w:rsid w:val="006C5726"/>
    <w:rsid w:val="006D1466"/>
    <w:rsid w:val="006E2A3C"/>
    <w:rsid w:val="006E2C0F"/>
    <w:rsid w:val="006E68AE"/>
    <w:rsid w:val="0070374C"/>
    <w:rsid w:val="00712F52"/>
    <w:rsid w:val="007134B8"/>
    <w:rsid w:val="007255DA"/>
    <w:rsid w:val="00734B66"/>
    <w:rsid w:val="00743C3C"/>
    <w:rsid w:val="00744CD4"/>
    <w:rsid w:val="00751724"/>
    <w:rsid w:val="00751BDC"/>
    <w:rsid w:val="007526EE"/>
    <w:rsid w:val="0075586E"/>
    <w:rsid w:val="007607F4"/>
    <w:rsid w:val="00761932"/>
    <w:rsid w:val="00763450"/>
    <w:rsid w:val="00764FBB"/>
    <w:rsid w:val="007708E9"/>
    <w:rsid w:val="0077402F"/>
    <w:rsid w:val="00776A19"/>
    <w:rsid w:val="007878E1"/>
    <w:rsid w:val="00796148"/>
    <w:rsid w:val="0079614C"/>
    <w:rsid w:val="00796F86"/>
    <w:rsid w:val="007B66D4"/>
    <w:rsid w:val="007B7263"/>
    <w:rsid w:val="007C39EA"/>
    <w:rsid w:val="007E23C6"/>
    <w:rsid w:val="007E3E8E"/>
    <w:rsid w:val="007F02B7"/>
    <w:rsid w:val="00804473"/>
    <w:rsid w:val="00810D36"/>
    <w:rsid w:val="00815495"/>
    <w:rsid w:val="00820C5F"/>
    <w:rsid w:val="008320BE"/>
    <w:rsid w:val="008360A0"/>
    <w:rsid w:val="00850B57"/>
    <w:rsid w:val="00856BE1"/>
    <w:rsid w:val="0086237D"/>
    <w:rsid w:val="00876EE9"/>
    <w:rsid w:val="008912B0"/>
    <w:rsid w:val="008A455A"/>
    <w:rsid w:val="008B3E83"/>
    <w:rsid w:val="008B5B36"/>
    <w:rsid w:val="008C252B"/>
    <w:rsid w:val="008D5378"/>
    <w:rsid w:val="008E0504"/>
    <w:rsid w:val="008E14C6"/>
    <w:rsid w:val="008E512C"/>
    <w:rsid w:val="008F4EE2"/>
    <w:rsid w:val="008F7C8E"/>
    <w:rsid w:val="0090048C"/>
    <w:rsid w:val="00904C67"/>
    <w:rsid w:val="0092003D"/>
    <w:rsid w:val="00920FBD"/>
    <w:rsid w:val="009259FE"/>
    <w:rsid w:val="00952093"/>
    <w:rsid w:val="00970EA1"/>
    <w:rsid w:val="00971BD1"/>
    <w:rsid w:val="009758CB"/>
    <w:rsid w:val="00985496"/>
    <w:rsid w:val="00986002"/>
    <w:rsid w:val="009A2399"/>
    <w:rsid w:val="009A481E"/>
    <w:rsid w:val="009B1973"/>
    <w:rsid w:val="009C05A6"/>
    <w:rsid w:val="009C41A8"/>
    <w:rsid w:val="009D5128"/>
    <w:rsid w:val="009D54CA"/>
    <w:rsid w:val="009F5782"/>
    <w:rsid w:val="00A16F33"/>
    <w:rsid w:val="00A223AF"/>
    <w:rsid w:val="00A434DF"/>
    <w:rsid w:val="00A4572A"/>
    <w:rsid w:val="00A51F4E"/>
    <w:rsid w:val="00A521AC"/>
    <w:rsid w:val="00A905E4"/>
    <w:rsid w:val="00A9518A"/>
    <w:rsid w:val="00AA2DE5"/>
    <w:rsid w:val="00AB5E25"/>
    <w:rsid w:val="00AD33C0"/>
    <w:rsid w:val="00AE1239"/>
    <w:rsid w:val="00AE1743"/>
    <w:rsid w:val="00AE289B"/>
    <w:rsid w:val="00AE756E"/>
    <w:rsid w:val="00AF01BA"/>
    <w:rsid w:val="00B02A37"/>
    <w:rsid w:val="00B220D3"/>
    <w:rsid w:val="00B277A0"/>
    <w:rsid w:val="00B30148"/>
    <w:rsid w:val="00B37D24"/>
    <w:rsid w:val="00B4743D"/>
    <w:rsid w:val="00B51FF5"/>
    <w:rsid w:val="00B61CC0"/>
    <w:rsid w:val="00B62AA6"/>
    <w:rsid w:val="00B63A1B"/>
    <w:rsid w:val="00B67DD8"/>
    <w:rsid w:val="00B7086D"/>
    <w:rsid w:val="00B71745"/>
    <w:rsid w:val="00B7495E"/>
    <w:rsid w:val="00B86AD1"/>
    <w:rsid w:val="00BB207F"/>
    <w:rsid w:val="00BE3BB2"/>
    <w:rsid w:val="00C0202F"/>
    <w:rsid w:val="00C052A9"/>
    <w:rsid w:val="00C166BD"/>
    <w:rsid w:val="00C254A5"/>
    <w:rsid w:val="00C35F74"/>
    <w:rsid w:val="00C40F25"/>
    <w:rsid w:val="00C515C6"/>
    <w:rsid w:val="00C53FD1"/>
    <w:rsid w:val="00C53FEE"/>
    <w:rsid w:val="00C548B3"/>
    <w:rsid w:val="00C6050D"/>
    <w:rsid w:val="00C7302D"/>
    <w:rsid w:val="00C80171"/>
    <w:rsid w:val="00C9687C"/>
    <w:rsid w:val="00CA1BBC"/>
    <w:rsid w:val="00CB5DA1"/>
    <w:rsid w:val="00CC4D8A"/>
    <w:rsid w:val="00CD052E"/>
    <w:rsid w:val="00CE4F28"/>
    <w:rsid w:val="00CF1AC4"/>
    <w:rsid w:val="00CF743F"/>
    <w:rsid w:val="00D03BDC"/>
    <w:rsid w:val="00D11A28"/>
    <w:rsid w:val="00D16260"/>
    <w:rsid w:val="00D17EB6"/>
    <w:rsid w:val="00D25218"/>
    <w:rsid w:val="00D46A46"/>
    <w:rsid w:val="00D534F5"/>
    <w:rsid w:val="00D608AF"/>
    <w:rsid w:val="00D70D03"/>
    <w:rsid w:val="00D71D28"/>
    <w:rsid w:val="00D92249"/>
    <w:rsid w:val="00DA1C8E"/>
    <w:rsid w:val="00DA33AF"/>
    <w:rsid w:val="00DD2B85"/>
    <w:rsid w:val="00DD50AE"/>
    <w:rsid w:val="00DE286F"/>
    <w:rsid w:val="00DE6C7D"/>
    <w:rsid w:val="00DF597B"/>
    <w:rsid w:val="00E02178"/>
    <w:rsid w:val="00E06215"/>
    <w:rsid w:val="00E12924"/>
    <w:rsid w:val="00E16FEB"/>
    <w:rsid w:val="00E24461"/>
    <w:rsid w:val="00E5004E"/>
    <w:rsid w:val="00E52CA0"/>
    <w:rsid w:val="00E5794D"/>
    <w:rsid w:val="00E70AC5"/>
    <w:rsid w:val="00E74801"/>
    <w:rsid w:val="00E7734C"/>
    <w:rsid w:val="00E85577"/>
    <w:rsid w:val="00E8698B"/>
    <w:rsid w:val="00EB32AF"/>
    <w:rsid w:val="00EB54D5"/>
    <w:rsid w:val="00EC2B28"/>
    <w:rsid w:val="00ED3A28"/>
    <w:rsid w:val="00ED3DF5"/>
    <w:rsid w:val="00ED71FB"/>
    <w:rsid w:val="00EE468F"/>
    <w:rsid w:val="00EE5C57"/>
    <w:rsid w:val="00EE5E9A"/>
    <w:rsid w:val="00EF2CEF"/>
    <w:rsid w:val="00EF3DB2"/>
    <w:rsid w:val="00F01E0D"/>
    <w:rsid w:val="00F06732"/>
    <w:rsid w:val="00F07835"/>
    <w:rsid w:val="00F107F4"/>
    <w:rsid w:val="00F16E4E"/>
    <w:rsid w:val="00F17555"/>
    <w:rsid w:val="00F23812"/>
    <w:rsid w:val="00F315A8"/>
    <w:rsid w:val="00F51D02"/>
    <w:rsid w:val="00F74905"/>
    <w:rsid w:val="00F80CF1"/>
    <w:rsid w:val="00F853AA"/>
    <w:rsid w:val="00F92EDD"/>
    <w:rsid w:val="00F9354B"/>
    <w:rsid w:val="00F938B1"/>
    <w:rsid w:val="00FA2521"/>
    <w:rsid w:val="00FA277E"/>
    <w:rsid w:val="00FA7D61"/>
    <w:rsid w:val="00FD1A99"/>
    <w:rsid w:val="00FD4A39"/>
    <w:rsid w:val="00FD5667"/>
    <w:rsid w:val="00FE606B"/>
    <w:rsid w:val="00FF224B"/>
    <w:rsid w:val="00FF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7B"/>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7B"/>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10854582">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02987106">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987368708">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489053730">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Гаряева Лилия Александровна</cp:lastModifiedBy>
  <cp:revision>2</cp:revision>
  <dcterms:created xsi:type="dcterms:W3CDTF">2020-02-10T06:45:00Z</dcterms:created>
  <dcterms:modified xsi:type="dcterms:W3CDTF">2020-02-10T06:45:00Z</dcterms:modified>
</cp:coreProperties>
</file>