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2905302D"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4367B3">
        <w:rPr>
          <w:b/>
          <w:color w:val="4472C4" w:themeColor="accent1"/>
          <w:sz w:val="28"/>
        </w:rPr>
        <w:t>2</w:t>
      </w:r>
      <w:r w:rsidR="002030DD">
        <w:rPr>
          <w:b/>
          <w:color w:val="4472C4" w:themeColor="accent1"/>
          <w:sz w:val="28"/>
        </w:rPr>
        <w:t>1</w:t>
      </w:r>
      <w:r w:rsidRPr="008912B0">
        <w:rPr>
          <w:b/>
          <w:color w:val="4472C4" w:themeColor="accent1"/>
          <w:sz w:val="28"/>
        </w:rPr>
        <w:t>.</w:t>
      </w:r>
      <w:r w:rsidR="002030DD">
        <w:rPr>
          <w:b/>
          <w:color w:val="4472C4" w:themeColor="accent1"/>
          <w:sz w:val="28"/>
        </w:rPr>
        <w:t>1</w:t>
      </w:r>
      <w:r w:rsidR="00876EE9">
        <w:rPr>
          <w:b/>
          <w:color w:val="4472C4" w:themeColor="accent1"/>
          <w:sz w:val="28"/>
        </w:rPr>
        <w:t>0</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6C282147"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«Планирование»</w:t>
      </w:r>
    </w:p>
    <w:p w14:paraId="61EC4B6F" w14:textId="1B7642B4" w:rsidR="00553990" w:rsidRPr="004367B3" w:rsidRDefault="004367B3" w:rsidP="004367B3">
      <w:pPr>
        <w:pStyle w:val="a3"/>
        <w:numPr>
          <w:ilvl w:val="0"/>
          <w:numId w:val="35"/>
        </w:numPr>
        <w:spacing w:line="360" w:lineRule="auto"/>
        <w:contextualSpacing w:val="0"/>
        <w:jc w:val="both"/>
        <w:rPr>
          <w:sz w:val="24"/>
          <w:szCs w:val="24"/>
        </w:rPr>
      </w:pPr>
      <w:r>
        <w:rPr>
          <w:sz w:val="24"/>
          <w:szCs w:val="24"/>
        </w:rPr>
        <w:t>Исправлена ошибка формирования типового технического задания, при которой в сформированном файле технического задания не отображались математические знаки «</w:t>
      </w:r>
      <w:r w:rsidRPr="004367B3">
        <w:rPr>
          <w:sz w:val="24"/>
          <w:szCs w:val="24"/>
        </w:rPr>
        <w:t>&gt;</w:t>
      </w:r>
      <w:r>
        <w:rPr>
          <w:sz w:val="24"/>
          <w:szCs w:val="24"/>
        </w:rPr>
        <w:t>»</w:t>
      </w:r>
      <w:r w:rsidRPr="004367B3">
        <w:rPr>
          <w:sz w:val="24"/>
          <w:szCs w:val="24"/>
        </w:rPr>
        <w:t>,</w:t>
      </w:r>
      <w:r>
        <w:rPr>
          <w:sz w:val="24"/>
          <w:szCs w:val="24"/>
        </w:rPr>
        <w:t xml:space="preserve"> «</w:t>
      </w:r>
      <w:r w:rsidRPr="004367B3">
        <w:rPr>
          <w:sz w:val="24"/>
          <w:szCs w:val="24"/>
        </w:rPr>
        <w:t>&lt;</w:t>
      </w:r>
      <w:r>
        <w:rPr>
          <w:sz w:val="24"/>
          <w:szCs w:val="24"/>
        </w:rPr>
        <w:t xml:space="preserve">». </w:t>
      </w:r>
    </w:p>
    <w:p w14:paraId="72200F4F" w14:textId="490A3E5C" w:rsidR="00A223AF" w:rsidRPr="00920FBD" w:rsidRDefault="00A223AF" w:rsidP="00A223AF">
      <w:pPr>
        <w:pStyle w:val="a3"/>
        <w:spacing w:line="360" w:lineRule="auto"/>
        <w:ind w:left="644"/>
        <w:contextualSpacing w:val="0"/>
        <w:jc w:val="center"/>
        <w:rPr>
          <w:b/>
          <w:bCs/>
          <w:sz w:val="24"/>
          <w:szCs w:val="24"/>
        </w:rPr>
      </w:pPr>
      <w:r w:rsidRPr="00920FBD">
        <w:rPr>
          <w:b/>
          <w:bCs/>
          <w:sz w:val="24"/>
          <w:szCs w:val="24"/>
        </w:rPr>
        <w:t>Подсистема «</w:t>
      </w:r>
      <w:r>
        <w:rPr>
          <w:b/>
          <w:bCs/>
          <w:sz w:val="24"/>
          <w:szCs w:val="24"/>
        </w:rPr>
        <w:t>Контракты</w:t>
      </w:r>
      <w:r w:rsidRPr="00920FBD">
        <w:rPr>
          <w:b/>
          <w:bCs/>
          <w:sz w:val="24"/>
          <w:szCs w:val="24"/>
        </w:rPr>
        <w:t>»</w:t>
      </w:r>
    </w:p>
    <w:p w14:paraId="3DAB5477" w14:textId="4715E4E5" w:rsidR="00553990" w:rsidRPr="004367B3" w:rsidRDefault="00761932" w:rsidP="004367B3">
      <w:pPr>
        <w:pStyle w:val="a3"/>
        <w:numPr>
          <w:ilvl w:val="0"/>
          <w:numId w:val="35"/>
        </w:numPr>
        <w:spacing w:line="360" w:lineRule="auto"/>
        <w:contextualSpacing w:val="0"/>
        <w:jc w:val="both"/>
        <w:rPr>
          <w:i/>
          <w:iCs/>
          <w:sz w:val="24"/>
          <w:szCs w:val="24"/>
        </w:rPr>
      </w:pPr>
      <w:r>
        <w:rPr>
          <w:sz w:val="24"/>
          <w:szCs w:val="24"/>
        </w:rPr>
        <w:t xml:space="preserve">Изменена логика контроля на корректность указания срока действия банковской гарантии, предоставляемой в качестве обеспечения исполнения контракта: </w:t>
      </w:r>
      <w:r w:rsidR="004367B3">
        <w:rPr>
          <w:sz w:val="24"/>
          <w:szCs w:val="24"/>
        </w:rPr>
        <w:t xml:space="preserve">разрешен ввод даты окончания действия банковской гарантии не ранее месяца с даты окончания исполнения контракта. </w:t>
      </w:r>
    </w:p>
    <w:p w14:paraId="7A87C4E1" w14:textId="5E295508" w:rsidR="004367B3" w:rsidRPr="00920FBD" w:rsidRDefault="004367B3" w:rsidP="004367B3">
      <w:pPr>
        <w:pStyle w:val="a3"/>
        <w:spacing w:line="360" w:lineRule="auto"/>
        <w:contextualSpacing w:val="0"/>
        <w:jc w:val="center"/>
        <w:rPr>
          <w:b/>
          <w:bCs/>
          <w:sz w:val="24"/>
          <w:szCs w:val="24"/>
        </w:rPr>
      </w:pPr>
      <w:r w:rsidRPr="00920FBD">
        <w:rPr>
          <w:b/>
          <w:bCs/>
          <w:sz w:val="24"/>
          <w:szCs w:val="24"/>
        </w:rPr>
        <w:t>Подсистема «</w:t>
      </w:r>
      <w:r>
        <w:rPr>
          <w:b/>
          <w:bCs/>
          <w:sz w:val="24"/>
          <w:szCs w:val="24"/>
        </w:rPr>
        <w:t>Осуществление закупок</w:t>
      </w:r>
      <w:r w:rsidRPr="00920FBD">
        <w:rPr>
          <w:b/>
          <w:bCs/>
          <w:sz w:val="24"/>
          <w:szCs w:val="24"/>
        </w:rPr>
        <w:t>»</w:t>
      </w:r>
    </w:p>
    <w:p w14:paraId="7A1AB427" w14:textId="6CE294FA" w:rsidR="004367B3" w:rsidRPr="004367B3" w:rsidRDefault="004367B3" w:rsidP="004367B3">
      <w:pPr>
        <w:pStyle w:val="a3"/>
        <w:numPr>
          <w:ilvl w:val="0"/>
          <w:numId w:val="35"/>
        </w:numPr>
        <w:spacing w:line="360" w:lineRule="auto"/>
        <w:contextualSpacing w:val="0"/>
        <w:jc w:val="both"/>
        <w:rPr>
          <w:i/>
          <w:iCs/>
          <w:sz w:val="24"/>
          <w:szCs w:val="24"/>
        </w:rPr>
      </w:pPr>
      <w:r>
        <w:rPr>
          <w:sz w:val="24"/>
          <w:szCs w:val="24"/>
        </w:rPr>
        <w:t xml:space="preserve">Во все шаблоны автоматически формируемых информационных карт внесены изменения в части формирования раздела «Порядок работы комиссии».  Актуализировано наименование приказа: </w:t>
      </w:r>
      <w:r w:rsidRPr="004367B3">
        <w:rPr>
          <w:sz w:val="24"/>
          <w:szCs w:val="24"/>
        </w:rPr>
        <w:t>Приказ Министерства по регулированию контрактной системы в сфере закупок Пермского края от 14 октября 2019 г. № СЭД-СЭД-32-01-04-129 «Об утверждении Положения о порядке формирования и работы единой комиссии по определению поставщиков (подрядчиков, исполнителей) для заказчиков путем проведения конкурсов, аукционов и запросов предложений»</w:t>
      </w:r>
      <w:r>
        <w:rPr>
          <w:sz w:val="24"/>
          <w:szCs w:val="24"/>
        </w:rPr>
        <w:t xml:space="preserve"> </w:t>
      </w:r>
    </w:p>
    <w:p w14:paraId="54A81E68" w14:textId="77777777" w:rsidR="00553990" w:rsidRDefault="00553990" w:rsidP="00553990">
      <w:pPr>
        <w:pStyle w:val="a3"/>
        <w:spacing w:line="360" w:lineRule="auto"/>
        <w:jc w:val="both"/>
        <w:rPr>
          <w:i/>
          <w:iCs/>
          <w:sz w:val="24"/>
          <w:szCs w:val="24"/>
        </w:rPr>
      </w:pPr>
    </w:p>
    <w:p w14:paraId="28B64F3C" w14:textId="7100BBE0" w:rsidR="00810D36" w:rsidRDefault="00810D36" w:rsidP="00A434DF">
      <w:pPr>
        <w:pStyle w:val="a3"/>
        <w:keepNext/>
        <w:spacing w:line="360" w:lineRule="auto"/>
        <w:ind w:left="646"/>
        <w:contextualSpacing w:val="0"/>
        <w:jc w:val="center"/>
        <w:rPr>
          <w:b/>
          <w:bCs/>
          <w:sz w:val="24"/>
          <w:szCs w:val="24"/>
        </w:rPr>
      </w:pPr>
      <w:r>
        <w:rPr>
          <w:b/>
          <w:bCs/>
          <w:sz w:val="24"/>
          <w:szCs w:val="24"/>
        </w:rPr>
        <w:t>АРМ «</w:t>
      </w:r>
      <w:r w:rsidR="00DD2B85">
        <w:rPr>
          <w:b/>
          <w:bCs/>
          <w:sz w:val="24"/>
          <w:szCs w:val="24"/>
        </w:rPr>
        <w:t>Технической поддержки</w:t>
      </w:r>
      <w:r>
        <w:rPr>
          <w:b/>
          <w:bCs/>
          <w:sz w:val="24"/>
          <w:szCs w:val="24"/>
        </w:rPr>
        <w:t>»</w:t>
      </w:r>
    </w:p>
    <w:p w14:paraId="477C6495" w14:textId="3427486B" w:rsidR="00DD2B85" w:rsidRDefault="00810D36" w:rsidP="00810D36">
      <w:pPr>
        <w:pStyle w:val="a3"/>
        <w:numPr>
          <w:ilvl w:val="0"/>
          <w:numId w:val="35"/>
        </w:numPr>
        <w:spacing w:line="360" w:lineRule="auto"/>
        <w:contextualSpacing w:val="0"/>
        <w:jc w:val="both"/>
        <w:rPr>
          <w:sz w:val="24"/>
          <w:szCs w:val="24"/>
        </w:rPr>
      </w:pPr>
      <w:r>
        <w:rPr>
          <w:sz w:val="24"/>
          <w:szCs w:val="24"/>
        </w:rPr>
        <w:t xml:space="preserve"> </w:t>
      </w:r>
      <w:r w:rsidR="005234BC">
        <w:rPr>
          <w:sz w:val="24"/>
          <w:szCs w:val="24"/>
        </w:rPr>
        <w:t xml:space="preserve">Добавлен раздел «Лоты» со следующими </w:t>
      </w:r>
      <w:r w:rsidR="00553990">
        <w:rPr>
          <w:sz w:val="24"/>
          <w:szCs w:val="24"/>
        </w:rPr>
        <w:t>доступны</w:t>
      </w:r>
      <w:r w:rsidR="005234BC">
        <w:rPr>
          <w:sz w:val="24"/>
          <w:szCs w:val="24"/>
        </w:rPr>
        <w:t>ми</w:t>
      </w:r>
      <w:r w:rsidR="00553990">
        <w:rPr>
          <w:sz w:val="24"/>
          <w:szCs w:val="24"/>
        </w:rPr>
        <w:t xml:space="preserve"> </w:t>
      </w:r>
      <w:r w:rsidR="00DD2B85">
        <w:rPr>
          <w:sz w:val="24"/>
          <w:szCs w:val="24"/>
        </w:rPr>
        <w:t>действия</w:t>
      </w:r>
      <w:r w:rsidR="005234BC">
        <w:rPr>
          <w:sz w:val="24"/>
          <w:szCs w:val="24"/>
        </w:rPr>
        <w:t>ми</w:t>
      </w:r>
      <w:r w:rsidR="00DD2B85">
        <w:rPr>
          <w:sz w:val="24"/>
          <w:szCs w:val="24"/>
        </w:rPr>
        <w:t>:</w:t>
      </w:r>
    </w:p>
    <w:p w14:paraId="00D30938" w14:textId="45B571DB" w:rsidR="00553990" w:rsidRDefault="005234BC" w:rsidP="00553990">
      <w:pPr>
        <w:pStyle w:val="a3"/>
        <w:numPr>
          <w:ilvl w:val="0"/>
          <w:numId w:val="38"/>
        </w:numPr>
        <w:spacing w:line="360" w:lineRule="auto"/>
        <w:jc w:val="both"/>
        <w:rPr>
          <w:sz w:val="24"/>
          <w:szCs w:val="24"/>
        </w:rPr>
      </w:pPr>
      <w:r w:rsidRPr="005234BC">
        <w:rPr>
          <w:sz w:val="24"/>
          <w:szCs w:val="24"/>
        </w:rPr>
        <w:t>Отключение в лоте контроля используемого объема финансирования текущего года</w:t>
      </w:r>
      <w:r w:rsidR="00553990">
        <w:rPr>
          <w:sz w:val="24"/>
          <w:szCs w:val="24"/>
        </w:rPr>
        <w:t>;</w:t>
      </w:r>
    </w:p>
    <w:p w14:paraId="212B9DE0" w14:textId="0FB96ECB" w:rsidR="00553990" w:rsidRDefault="005234BC" w:rsidP="00553990">
      <w:pPr>
        <w:pStyle w:val="a3"/>
        <w:numPr>
          <w:ilvl w:val="0"/>
          <w:numId w:val="38"/>
        </w:numPr>
        <w:spacing w:line="360" w:lineRule="auto"/>
        <w:jc w:val="both"/>
        <w:rPr>
          <w:sz w:val="24"/>
          <w:szCs w:val="24"/>
        </w:rPr>
      </w:pPr>
      <w:r w:rsidRPr="005234BC">
        <w:rPr>
          <w:sz w:val="24"/>
          <w:szCs w:val="24"/>
        </w:rPr>
        <w:t>Указание в лоте уникального номера позиции плана-графика в ЕИС</w:t>
      </w:r>
      <w:r w:rsidR="00553990">
        <w:rPr>
          <w:sz w:val="24"/>
          <w:szCs w:val="24"/>
        </w:rPr>
        <w:t>.</w:t>
      </w:r>
    </w:p>
    <w:p w14:paraId="2D814EC6" w14:textId="72B00F16" w:rsidR="00553990" w:rsidRDefault="00761932" w:rsidP="00761932">
      <w:pPr>
        <w:pStyle w:val="a3"/>
        <w:numPr>
          <w:ilvl w:val="0"/>
          <w:numId w:val="35"/>
        </w:numPr>
        <w:spacing w:line="360" w:lineRule="auto"/>
        <w:contextualSpacing w:val="0"/>
        <w:jc w:val="both"/>
        <w:rPr>
          <w:sz w:val="24"/>
          <w:szCs w:val="24"/>
        </w:rPr>
      </w:pPr>
      <w:r>
        <w:rPr>
          <w:sz w:val="24"/>
          <w:szCs w:val="24"/>
        </w:rPr>
        <w:t>Исправлена ошибка работы блока «</w:t>
      </w:r>
      <w:r w:rsidRPr="00761932">
        <w:rPr>
          <w:sz w:val="24"/>
          <w:szCs w:val="24"/>
        </w:rPr>
        <w:t>Изменение в контракте признака «Связан с позицией ПГ текущего года»</w:t>
      </w:r>
      <w:r>
        <w:rPr>
          <w:sz w:val="24"/>
          <w:szCs w:val="24"/>
        </w:rPr>
        <w:t xml:space="preserve"> в контрактах, в которые вносились изменения</w:t>
      </w:r>
      <w:r w:rsidR="00553990">
        <w:rPr>
          <w:sz w:val="24"/>
          <w:szCs w:val="24"/>
        </w:rPr>
        <w:t>.</w:t>
      </w:r>
    </w:p>
    <w:p w14:paraId="673FB082" w14:textId="45E278C3" w:rsidR="004367B3" w:rsidRDefault="004367B3" w:rsidP="004367B3">
      <w:pPr>
        <w:spacing w:line="360" w:lineRule="auto"/>
        <w:jc w:val="both"/>
        <w:rPr>
          <w:sz w:val="24"/>
          <w:szCs w:val="24"/>
        </w:rPr>
      </w:pPr>
    </w:p>
    <w:p w14:paraId="1C3FA5BD" w14:textId="77777777" w:rsidR="004367B3" w:rsidRPr="004367B3" w:rsidRDefault="004367B3" w:rsidP="004367B3">
      <w:pPr>
        <w:spacing w:line="360" w:lineRule="auto"/>
        <w:jc w:val="both"/>
        <w:rPr>
          <w:sz w:val="24"/>
          <w:szCs w:val="24"/>
        </w:rPr>
      </w:pPr>
    </w:p>
    <w:p w14:paraId="577722F6" w14:textId="05472352" w:rsidR="00553990" w:rsidRDefault="00553990" w:rsidP="00553990">
      <w:pPr>
        <w:pStyle w:val="a3"/>
        <w:spacing w:line="360" w:lineRule="auto"/>
        <w:contextualSpacing w:val="0"/>
        <w:jc w:val="center"/>
        <w:rPr>
          <w:b/>
          <w:bCs/>
          <w:sz w:val="24"/>
          <w:szCs w:val="24"/>
        </w:rPr>
      </w:pPr>
      <w:r w:rsidRPr="00DA33AF">
        <w:rPr>
          <w:b/>
          <w:bCs/>
          <w:sz w:val="24"/>
          <w:szCs w:val="24"/>
        </w:rPr>
        <w:lastRenderedPageBreak/>
        <w:t>Подсистема «</w:t>
      </w:r>
      <w:r>
        <w:rPr>
          <w:b/>
          <w:bCs/>
          <w:sz w:val="24"/>
          <w:szCs w:val="24"/>
        </w:rPr>
        <w:t>Аналитика</w:t>
      </w:r>
      <w:r w:rsidRPr="00DA33AF">
        <w:rPr>
          <w:b/>
          <w:bCs/>
          <w:sz w:val="24"/>
          <w:szCs w:val="24"/>
        </w:rPr>
        <w:t>»</w:t>
      </w:r>
    </w:p>
    <w:p w14:paraId="4DF489DA" w14:textId="2A4EAE1E" w:rsidR="00553990" w:rsidRDefault="005234BC" w:rsidP="00553990">
      <w:pPr>
        <w:pStyle w:val="a3"/>
        <w:numPr>
          <w:ilvl w:val="0"/>
          <w:numId w:val="35"/>
        </w:numPr>
        <w:spacing w:line="360" w:lineRule="auto"/>
        <w:ind w:left="714" w:hanging="357"/>
        <w:contextualSpacing w:val="0"/>
        <w:jc w:val="both"/>
        <w:rPr>
          <w:sz w:val="24"/>
          <w:szCs w:val="24"/>
        </w:rPr>
      </w:pPr>
      <w:r>
        <w:rPr>
          <w:sz w:val="24"/>
          <w:szCs w:val="24"/>
        </w:rPr>
        <w:t xml:space="preserve">Доработана форма выгрузки «Данные реестра контрактов» в части отображения НМЦК и основания закупки у единственного поставщика. </w:t>
      </w:r>
    </w:p>
    <w:p w14:paraId="277A8B4B" w14:textId="3C7EF0B7" w:rsidR="005234BC" w:rsidRPr="00553990" w:rsidRDefault="005234BC" w:rsidP="00553990">
      <w:pPr>
        <w:pStyle w:val="a3"/>
        <w:numPr>
          <w:ilvl w:val="0"/>
          <w:numId w:val="35"/>
        </w:numPr>
        <w:spacing w:line="360" w:lineRule="auto"/>
        <w:ind w:left="714" w:hanging="357"/>
        <w:contextualSpacing w:val="0"/>
        <w:jc w:val="both"/>
        <w:rPr>
          <w:sz w:val="24"/>
          <w:szCs w:val="24"/>
        </w:rPr>
      </w:pPr>
      <w:r>
        <w:rPr>
          <w:sz w:val="24"/>
          <w:szCs w:val="24"/>
        </w:rPr>
        <w:t xml:space="preserve">В </w:t>
      </w:r>
      <w:proofErr w:type="gramStart"/>
      <w:r>
        <w:rPr>
          <w:sz w:val="24"/>
          <w:szCs w:val="24"/>
        </w:rPr>
        <w:t>формах</w:t>
      </w:r>
      <w:proofErr w:type="gramEnd"/>
      <w:r>
        <w:rPr>
          <w:sz w:val="24"/>
          <w:szCs w:val="24"/>
        </w:rPr>
        <w:t xml:space="preserve"> «1.Объем средств», «2.Темпы контрактации бюджетных средств», «3.Исполнение контрактов», «5. Закупки у СМП и СОНО» изменена логика определения типа финансирования «Федеральные средства». </w:t>
      </w:r>
    </w:p>
    <w:p w14:paraId="483767A3" w14:textId="1F8B4DEA"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3E38C414" w14:textId="7A2EEC67" w:rsidR="005234BC" w:rsidRDefault="005234BC" w:rsidP="005234BC">
      <w:pPr>
        <w:pStyle w:val="a3"/>
        <w:numPr>
          <w:ilvl w:val="0"/>
          <w:numId w:val="35"/>
        </w:numPr>
        <w:spacing w:line="360" w:lineRule="auto"/>
        <w:ind w:left="714" w:hanging="357"/>
        <w:contextualSpacing w:val="0"/>
        <w:jc w:val="both"/>
        <w:rPr>
          <w:sz w:val="24"/>
          <w:szCs w:val="24"/>
        </w:rPr>
      </w:pPr>
      <w:r w:rsidRPr="005234BC">
        <w:rPr>
          <w:sz w:val="24"/>
          <w:szCs w:val="24"/>
        </w:rPr>
        <w:t xml:space="preserve">В справочник СПГЗ добавлен признак «Только для малых закупок». СПГЗ с данным признаком не доступны для выбора в спецификациях детализированных объектов закупок. </w:t>
      </w:r>
    </w:p>
    <w:p w14:paraId="753035F5" w14:textId="2F1A1D89" w:rsidR="005234BC" w:rsidRPr="005234BC" w:rsidRDefault="005234BC" w:rsidP="005234BC">
      <w:pPr>
        <w:pStyle w:val="a3"/>
        <w:numPr>
          <w:ilvl w:val="0"/>
          <w:numId w:val="35"/>
        </w:numPr>
        <w:spacing w:line="360" w:lineRule="auto"/>
        <w:ind w:left="714" w:hanging="357"/>
        <w:contextualSpacing w:val="0"/>
        <w:jc w:val="both"/>
        <w:rPr>
          <w:sz w:val="24"/>
          <w:szCs w:val="24"/>
        </w:rPr>
      </w:pPr>
      <w:r>
        <w:rPr>
          <w:sz w:val="24"/>
          <w:szCs w:val="24"/>
        </w:rPr>
        <w:t>Исправлена ошибка изменения кода КТРУ в заявках на создание/изменение позиций СПГЗ.</w:t>
      </w:r>
    </w:p>
    <w:p w14:paraId="4F90FC25" w14:textId="5FDA3C18" w:rsidR="005234BC" w:rsidRDefault="005234BC" w:rsidP="005234BC">
      <w:pPr>
        <w:pStyle w:val="a3"/>
        <w:spacing w:line="360" w:lineRule="auto"/>
        <w:contextualSpacing w:val="0"/>
        <w:jc w:val="center"/>
        <w:rPr>
          <w:b/>
          <w:bCs/>
          <w:sz w:val="24"/>
          <w:szCs w:val="24"/>
        </w:rPr>
      </w:pPr>
      <w:r>
        <w:rPr>
          <w:b/>
          <w:bCs/>
          <w:sz w:val="24"/>
          <w:szCs w:val="24"/>
        </w:rPr>
        <w:t>АРМ</w:t>
      </w:r>
      <w:r w:rsidRPr="00DA33AF">
        <w:rPr>
          <w:b/>
          <w:bCs/>
          <w:sz w:val="24"/>
          <w:szCs w:val="24"/>
        </w:rPr>
        <w:t xml:space="preserve"> «</w:t>
      </w:r>
      <w:r>
        <w:rPr>
          <w:b/>
          <w:bCs/>
          <w:sz w:val="24"/>
          <w:szCs w:val="24"/>
        </w:rPr>
        <w:t>Уведомления</w:t>
      </w:r>
      <w:r w:rsidRPr="00DA33AF">
        <w:rPr>
          <w:b/>
          <w:bCs/>
          <w:sz w:val="24"/>
          <w:szCs w:val="24"/>
        </w:rPr>
        <w:t>»</w:t>
      </w:r>
    </w:p>
    <w:p w14:paraId="386A4022" w14:textId="378B6859" w:rsidR="00E8698B" w:rsidRPr="00553990" w:rsidRDefault="005234BC" w:rsidP="005234BC">
      <w:pPr>
        <w:pStyle w:val="a3"/>
        <w:numPr>
          <w:ilvl w:val="0"/>
          <w:numId w:val="35"/>
        </w:numPr>
        <w:spacing w:line="360" w:lineRule="auto"/>
        <w:ind w:left="714" w:hanging="357"/>
        <w:contextualSpacing w:val="0"/>
        <w:jc w:val="both"/>
        <w:rPr>
          <w:sz w:val="24"/>
          <w:szCs w:val="24"/>
        </w:rPr>
      </w:pPr>
      <w:r>
        <w:rPr>
          <w:sz w:val="24"/>
          <w:szCs w:val="24"/>
        </w:rPr>
        <w:t xml:space="preserve">В разделе «Группы рассылки» в модальное окно «Выбор заказчика» добавлено поле «Публично-правовое образование» с возможностью фильтрации по нему. </w:t>
      </w:r>
    </w:p>
    <w:sectPr w:rsidR="00E8698B" w:rsidRPr="0055399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1EFA" w14:textId="77777777" w:rsidR="002B5E26" w:rsidRDefault="002B5E26" w:rsidP="002D499B">
      <w:pPr>
        <w:spacing w:after="0" w:line="240" w:lineRule="auto"/>
      </w:pPr>
      <w:r>
        <w:separator/>
      </w:r>
    </w:p>
  </w:endnote>
  <w:endnote w:type="continuationSeparator" w:id="0">
    <w:p w14:paraId="393B6197" w14:textId="77777777" w:rsidR="002B5E26" w:rsidRDefault="002B5E26"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4E7579">
          <w:rPr>
            <w:noProof/>
          </w:rPr>
          <w:t>1</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38001" w14:textId="77777777" w:rsidR="002B5E26" w:rsidRDefault="002B5E26" w:rsidP="002D499B">
      <w:pPr>
        <w:spacing w:after="0" w:line="240" w:lineRule="auto"/>
      </w:pPr>
      <w:r>
        <w:separator/>
      </w:r>
    </w:p>
  </w:footnote>
  <w:footnote w:type="continuationSeparator" w:id="0">
    <w:p w14:paraId="251343E1" w14:textId="77777777" w:rsidR="002B5E26" w:rsidRDefault="002B5E26"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D00C82"/>
    <w:multiLevelType w:val="multilevel"/>
    <w:tmpl w:val="095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3">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7">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8">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9">
    <w:nsid w:val="7F9B4149"/>
    <w:multiLevelType w:val="multilevel"/>
    <w:tmpl w:val="8B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6"/>
  </w:num>
  <w:num w:numId="11">
    <w:abstractNumId w:val="20"/>
  </w:num>
  <w:num w:numId="12">
    <w:abstractNumId w:val="25"/>
  </w:num>
  <w:num w:numId="13">
    <w:abstractNumId w:val="1"/>
  </w:num>
  <w:num w:numId="14">
    <w:abstractNumId w:val="16"/>
  </w:num>
  <w:num w:numId="15">
    <w:abstractNumId w:val="7"/>
  </w:num>
  <w:num w:numId="16">
    <w:abstractNumId w:val="38"/>
  </w:num>
  <w:num w:numId="17">
    <w:abstractNumId w:val="4"/>
  </w:num>
  <w:num w:numId="18">
    <w:abstractNumId w:val="18"/>
  </w:num>
  <w:num w:numId="19">
    <w:abstractNumId w:val="37"/>
  </w:num>
  <w:num w:numId="20">
    <w:abstractNumId w:val="22"/>
  </w:num>
  <w:num w:numId="21">
    <w:abstractNumId w:val="31"/>
  </w:num>
  <w:num w:numId="22">
    <w:abstractNumId w:val="27"/>
  </w:num>
  <w:num w:numId="23">
    <w:abstractNumId w:val="35"/>
  </w:num>
  <w:num w:numId="24">
    <w:abstractNumId w:val="28"/>
  </w:num>
  <w:num w:numId="25">
    <w:abstractNumId w:val="33"/>
  </w:num>
  <w:num w:numId="26">
    <w:abstractNumId w:val="3"/>
  </w:num>
  <w:num w:numId="27">
    <w:abstractNumId w:val="19"/>
  </w:num>
  <w:num w:numId="28">
    <w:abstractNumId w:val="17"/>
  </w:num>
  <w:num w:numId="29">
    <w:abstractNumId w:val="30"/>
  </w:num>
  <w:num w:numId="30">
    <w:abstractNumId w:val="10"/>
  </w:num>
  <w:num w:numId="31">
    <w:abstractNumId w:val="8"/>
  </w:num>
  <w:num w:numId="32">
    <w:abstractNumId w:val="23"/>
  </w:num>
  <w:num w:numId="33">
    <w:abstractNumId w:val="32"/>
  </w:num>
  <w:num w:numId="34">
    <w:abstractNumId w:val="2"/>
  </w:num>
  <w:num w:numId="35">
    <w:abstractNumId w:val="6"/>
  </w:num>
  <w:num w:numId="36">
    <w:abstractNumId w:val="24"/>
  </w:num>
  <w:num w:numId="37">
    <w:abstractNumId w:val="26"/>
  </w:num>
  <w:num w:numId="38">
    <w:abstractNumId w:val="38"/>
  </w:num>
  <w:num w:numId="39">
    <w:abstractNumId w:val="4"/>
  </w:num>
  <w:num w:numId="40">
    <w:abstractNumId w:val="14"/>
  </w:num>
  <w:num w:numId="41">
    <w:abstractNumId w:val="5"/>
  </w:num>
  <w:num w:numId="42">
    <w:abstractNumId w:val="1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97EB8"/>
    <w:rsid w:val="000A7C73"/>
    <w:rsid w:val="000B2EE9"/>
    <w:rsid w:val="000C44AA"/>
    <w:rsid w:val="000C4F06"/>
    <w:rsid w:val="000C5614"/>
    <w:rsid w:val="000C78FC"/>
    <w:rsid w:val="000D5B81"/>
    <w:rsid w:val="000D6E16"/>
    <w:rsid w:val="00101E96"/>
    <w:rsid w:val="00110A6C"/>
    <w:rsid w:val="00131F07"/>
    <w:rsid w:val="00144E64"/>
    <w:rsid w:val="00163F6D"/>
    <w:rsid w:val="0017429C"/>
    <w:rsid w:val="00175E2E"/>
    <w:rsid w:val="00185886"/>
    <w:rsid w:val="00194B75"/>
    <w:rsid w:val="001954E2"/>
    <w:rsid w:val="001961F1"/>
    <w:rsid w:val="001A6A0F"/>
    <w:rsid w:val="001A7AEA"/>
    <w:rsid w:val="001C6222"/>
    <w:rsid w:val="001D4368"/>
    <w:rsid w:val="001E2BFB"/>
    <w:rsid w:val="001E5194"/>
    <w:rsid w:val="001F1B01"/>
    <w:rsid w:val="001F5381"/>
    <w:rsid w:val="00200048"/>
    <w:rsid w:val="002030DD"/>
    <w:rsid w:val="002050DB"/>
    <w:rsid w:val="00230FA9"/>
    <w:rsid w:val="00231C02"/>
    <w:rsid w:val="0023709D"/>
    <w:rsid w:val="002407E9"/>
    <w:rsid w:val="0024114C"/>
    <w:rsid w:val="002430CC"/>
    <w:rsid w:val="00245148"/>
    <w:rsid w:val="00252C98"/>
    <w:rsid w:val="00264C4E"/>
    <w:rsid w:val="00265050"/>
    <w:rsid w:val="00280755"/>
    <w:rsid w:val="00281369"/>
    <w:rsid w:val="0029494D"/>
    <w:rsid w:val="002A1028"/>
    <w:rsid w:val="002A2FD4"/>
    <w:rsid w:val="002A2FF7"/>
    <w:rsid w:val="002A342B"/>
    <w:rsid w:val="002B0785"/>
    <w:rsid w:val="002B4A54"/>
    <w:rsid w:val="002B5E26"/>
    <w:rsid w:val="002C1013"/>
    <w:rsid w:val="002C7DB4"/>
    <w:rsid w:val="002C7F25"/>
    <w:rsid w:val="002D0EAE"/>
    <w:rsid w:val="002D1489"/>
    <w:rsid w:val="002D315A"/>
    <w:rsid w:val="002D499B"/>
    <w:rsid w:val="002E46B8"/>
    <w:rsid w:val="0030365F"/>
    <w:rsid w:val="0030526A"/>
    <w:rsid w:val="003159B1"/>
    <w:rsid w:val="00330E28"/>
    <w:rsid w:val="00356008"/>
    <w:rsid w:val="00363280"/>
    <w:rsid w:val="00386BF7"/>
    <w:rsid w:val="00395BC7"/>
    <w:rsid w:val="003A1CA7"/>
    <w:rsid w:val="00401CAD"/>
    <w:rsid w:val="00412DD3"/>
    <w:rsid w:val="0041430D"/>
    <w:rsid w:val="004160C5"/>
    <w:rsid w:val="0042721F"/>
    <w:rsid w:val="004367B3"/>
    <w:rsid w:val="00445186"/>
    <w:rsid w:val="004475B5"/>
    <w:rsid w:val="00460CB3"/>
    <w:rsid w:val="004701D6"/>
    <w:rsid w:val="0048363D"/>
    <w:rsid w:val="00493583"/>
    <w:rsid w:val="004A215F"/>
    <w:rsid w:val="004C0F2A"/>
    <w:rsid w:val="004C6925"/>
    <w:rsid w:val="004D72CB"/>
    <w:rsid w:val="004D746E"/>
    <w:rsid w:val="004E532D"/>
    <w:rsid w:val="004E7579"/>
    <w:rsid w:val="00501678"/>
    <w:rsid w:val="00502507"/>
    <w:rsid w:val="00507511"/>
    <w:rsid w:val="005216F7"/>
    <w:rsid w:val="005234BC"/>
    <w:rsid w:val="00532528"/>
    <w:rsid w:val="00542113"/>
    <w:rsid w:val="00545ED8"/>
    <w:rsid w:val="00553990"/>
    <w:rsid w:val="00567ECA"/>
    <w:rsid w:val="00570055"/>
    <w:rsid w:val="0057306F"/>
    <w:rsid w:val="00573CFE"/>
    <w:rsid w:val="0058106D"/>
    <w:rsid w:val="00581F71"/>
    <w:rsid w:val="00582A74"/>
    <w:rsid w:val="0059209F"/>
    <w:rsid w:val="00593F91"/>
    <w:rsid w:val="005A7EA9"/>
    <w:rsid w:val="005B5090"/>
    <w:rsid w:val="005D2405"/>
    <w:rsid w:val="005D3FCA"/>
    <w:rsid w:val="005D4CED"/>
    <w:rsid w:val="005F6B04"/>
    <w:rsid w:val="006041A4"/>
    <w:rsid w:val="00604D3D"/>
    <w:rsid w:val="00605B17"/>
    <w:rsid w:val="00611E01"/>
    <w:rsid w:val="0061270D"/>
    <w:rsid w:val="0061426C"/>
    <w:rsid w:val="00622133"/>
    <w:rsid w:val="00625904"/>
    <w:rsid w:val="00626A14"/>
    <w:rsid w:val="00631D1B"/>
    <w:rsid w:val="00645524"/>
    <w:rsid w:val="00651DD1"/>
    <w:rsid w:val="00665F1E"/>
    <w:rsid w:val="0067429E"/>
    <w:rsid w:val="00675008"/>
    <w:rsid w:val="00675DF9"/>
    <w:rsid w:val="00681ABC"/>
    <w:rsid w:val="00682B8D"/>
    <w:rsid w:val="006A0744"/>
    <w:rsid w:val="006A2E9E"/>
    <w:rsid w:val="006C56AB"/>
    <w:rsid w:val="006C5726"/>
    <w:rsid w:val="006D1466"/>
    <w:rsid w:val="006E2C0F"/>
    <w:rsid w:val="006E68AE"/>
    <w:rsid w:val="0070374C"/>
    <w:rsid w:val="00712F52"/>
    <w:rsid w:val="007134B8"/>
    <w:rsid w:val="007255DA"/>
    <w:rsid w:val="00734B66"/>
    <w:rsid w:val="00743C3C"/>
    <w:rsid w:val="00744CD4"/>
    <w:rsid w:val="00751724"/>
    <w:rsid w:val="00751BDC"/>
    <w:rsid w:val="007526EE"/>
    <w:rsid w:val="00761932"/>
    <w:rsid w:val="00763450"/>
    <w:rsid w:val="0077402F"/>
    <w:rsid w:val="00776A19"/>
    <w:rsid w:val="00796148"/>
    <w:rsid w:val="0079614C"/>
    <w:rsid w:val="007B66D4"/>
    <w:rsid w:val="007B7263"/>
    <w:rsid w:val="007C39EA"/>
    <w:rsid w:val="007E23C6"/>
    <w:rsid w:val="007E3E8E"/>
    <w:rsid w:val="007F02B7"/>
    <w:rsid w:val="00810D36"/>
    <w:rsid w:val="00815495"/>
    <w:rsid w:val="00820C5F"/>
    <w:rsid w:val="008320BE"/>
    <w:rsid w:val="008360A0"/>
    <w:rsid w:val="00856BE1"/>
    <w:rsid w:val="00876EE9"/>
    <w:rsid w:val="008912B0"/>
    <w:rsid w:val="008A455A"/>
    <w:rsid w:val="008B3E83"/>
    <w:rsid w:val="008B5B36"/>
    <w:rsid w:val="008C252B"/>
    <w:rsid w:val="008D5378"/>
    <w:rsid w:val="008E0504"/>
    <w:rsid w:val="008E512C"/>
    <w:rsid w:val="008F7C8E"/>
    <w:rsid w:val="00904C67"/>
    <w:rsid w:val="0092003D"/>
    <w:rsid w:val="00920FBD"/>
    <w:rsid w:val="009259FE"/>
    <w:rsid w:val="00952093"/>
    <w:rsid w:val="00970EA1"/>
    <w:rsid w:val="00971BD1"/>
    <w:rsid w:val="009758CB"/>
    <w:rsid w:val="00985496"/>
    <w:rsid w:val="00986002"/>
    <w:rsid w:val="009A2399"/>
    <w:rsid w:val="009B1973"/>
    <w:rsid w:val="009C05A6"/>
    <w:rsid w:val="009C41A8"/>
    <w:rsid w:val="009D54CA"/>
    <w:rsid w:val="009F5782"/>
    <w:rsid w:val="00A16F33"/>
    <w:rsid w:val="00A223AF"/>
    <w:rsid w:val="00A434DF"/>
    <w:rsid w:val="00A4572A"/>
    <w:rsid w:val="00A51F4E"/>
    <w:rsid w:val="00A905E4"/>
    <w:rsid w:val="00A9518A"/>
    <w:rsid w:val="00AA2DE5"/>
    <w:rsid w:val="00AB5E25"/>
    <w:rsid w:val="00AD33C0"/>
    <w:rsid w:val="00AE1743"/>
    <w:rsid w:val="00AE289B"/>
    <w:rsid w:val="00AF01BA"/>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C052A9"/>
    <w:rsid w:val="00C166BD"/>
    <w:rsid w:val="00C254A5"/>
    <w:rsid w:val="00C35F74"/>
    <w:rsid w:val="00C40F25"/>
    <w:rsid w:val="00C53FD1"/>
    <w:rsid w:val="00C53FEE"/>
    <w:rsid w:val="00C548B3"/>
    <w:rsid w:val="00C6050D"/>
    <w:rsid w:val="00C7302D"/>
    <w:rsid w:val="00C80171"/>
    <w:rsid w:val="00C9687C"/>
    <w:rsid w:val="00CA1BBC"/>
    <w:rsid w:val="00CB5DA1"/>
    <w:rsid w:val="00CC4D8A"/>
    <w:rsid w:val="00CD052E"/>
    <w:rsid w:val="00CE4F28"/>
    <w:rsid w:val="00CF743F"/>
    <w:rsid w:val="00D03BDC"/>
    <w:rsid w:val="00D16260"/>
    <w:rsid w:val="00D25218"/>
    <w:rsid w:val="00D46A46"/>
    <w:rsid w:val="00D534F5"/>
    <w:rsid w:val="00D608AF"/>
    <w:rsid w:val="00D70D03"/>
    <w:rsid w:val="00D92249"/>
    <w:rsid w:val="00DA1C8E"/>
    <w:rsid w:val="00DA33AF"/>
    <w:rsid w:val="00DD2B85"/>
    <w:rsid w:val="00DD50AE"/>
    <w:rsid w:val="00DE286F"/>
    <w:rsid w:val="00DE6C7D"/>
    <w:rsid w:val="00DF597B"/>
    <w:rsid w:val="00E02178"/>
    <w:rsid w:val="00E06215"/>
    <w:rsid w:val="00E24461"/>
    <w:rsid w:val="00E52CA0"/>
    <w:rsid w:val="00E5794D"/>
    <w:rsid w:val="00E70AC5"/>
    <w:rsid w:val="00E74801"/>
    <w:rsid w:val="00E7734C"/>
    <w:rsid w:val="00E8698B"/>
    <w:rsid w:val="00EB32AF"/>
    <w:rsid w:val="00EB54D5"/>
    <w:rsid w:val="00EC2B28"/>
    <w:rsid w:val="00ED3DF5"/>
    <w:rsid w:val="00ED71FB"/>
    <w:rsid w:val="00EE468F"/>
    <w:rsid w:val="00EE5E9A"/>
    <w:rsid w:val="00EF2CEF"/>
    <w:rsid w:val="00F06732"/>
    <w:rsid w:val="00F07835"/>
    <w:rsid w:val="00F107F4"/>
    <w:rsid w:val="00F16E4E"/>
    <w:rsid w:val="00F17555"/>
    <w:rsid w:val="00F23812"/>
    <w:rsid w:val="00F315A8"/>
    <w:rsid w:val="00F51D02"/>
    <w:rsid w:val="00F74905"/>
    <w:rsid w:val="00F80CF1"/>
    <w:rsid w:val="00F92EDD"/>
    <w:rsid w:val="00F9354B"/>
    <w:rsid w:val="00F938B1"/>
    <w:rsid w:val="00FA2521"/>
    <w:rsid w:val="00FA277E"/>
    <w:rsid w:val="00FA7D61"/>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2019-10-22T05:59:00Z</dcterms:created>
  <dcterms:modified xsi:type="dcterms:W3CDTF">2019-10-22T05:59:00Z</dcterms:modified>
</cp:coreProperties>
</file>